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D543" w14:textId="77777777" w:rsidR="003E48E4" w:rsidRPr="00795BB2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noProof/>
          <w:color w:val="000000" w:themeColor="text1"/>
        </w:rPr>
        <w:drawing>
          <wp:inline distT="0" distB="0" distL="0" distR="0" wp14:anchorId="00385A87" wp14:editId="0CF59C2D">
            <wp:extent cx="5274310" cy="3149600"/>
            <wp:effectExtent l="0" t="0" r="0" b="0"/>
            <wp:docPr id="1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折线图&#10;&#10;描述已自动生成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33A17" w14:textId="77777777" w:rsidR="003E48E4" w:rsidRPr="00795BB2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Figure 1: Number of documents published by enterprise upgrades</w:t>
      </w:r>
    </w:p>
    <w:p w14:paraId="3610D9AD" w14:textId="2D64AA26" w:rsidR="003E48E4" w:rsidRPr="00795BB2" w:rsidRDefault="003E48E4" w:rsidP="003E48E4">
      <w:pPr>
        <w:spacing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1548"/>
        <w:gridCol w:w="3907"/>
        <w:gridCol w:w="2848"/>
      </w:tblGrid>
      <w:tr w:rsidR="003E48E4" w:rsidRPr="00795BB2" w14:paraId="7346A198" w14:textId="77777777" w:rsidTr="003E48E4">
        <w:trPr>
          <w:trHeight w:val="23"/>
        </w:trPr>
        <w:tc>
          <w:tcPr>
            <w:tcW w:w="93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7B9FF5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b/>
                <w:bCs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b/>
                <w:bCs/>
                <w:color w:val="000000" w:themeColor="text1"/>
              </w:rPr>
              <w:t>Serial number</w:t>
            </w:r>
          </w:p>
        </w:tc>
        <w:tc>
          <w:tcPr>
            <w:tcW w:w="23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B4593E" w14:textId="77777777" w:rsidR="003E48E4" w:rsidRPr="00795BB2" w:rsidRDefault="003E48E4" w:rsidP="006368D1">
            <w:pPr>
              <w:spacing w:line="360" w:lineRule="auto"/>
              <w:ind w:firstLineChars="200" w:firstLine="489"/>
              <w:jc w:val="both"/>
              <w:rPr>
                <w:rFonts w:ascii="Times New Roman Regular" w:hAnsi="Times New Roman Regular" w:cs="Times New Roman Regular"/>
                <w:b/>
                <w:bCs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b/>
                <w:bCs/>
                <w:color w:val="000000" w:themeColor="text1"/>
              </w:rPr>
              <w:t>Keywords</w:t>
            </w:r>
          </w:p>
        </w:tc>
        <w:tc>
          <w:tcPr>
            <w:tcW w:w="171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04DD5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b/>
                <w:bCs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b/>
                <w:bCs/>
                <w:color w:val="000000" w:themeColor="text1"/>
              </w:rPr>
              <w:t>Frequency × Betweenness Centrality</w:t>
            </w:r>
          </w:p>
        </w:tc>
      </w:tr>
      <w:tr w:rsidR="003E48E4" w:rsidRPr="00795BB2" w14:paraId="729FA354" w14:textId="77777777" w:rsidTr="003E48E4">
        <w:trPr>
          <w:trHeight w:val="23"/>
        </w:trPr>
        <w:tc>
          <w:tcPr>
            <w:tcW w:w="93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7B22D6A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1</w:t>
            </w:r>
          </w:p>
        </w:tc>
        <w:tc>
          <w:tcPr>
            <w:tcW w:w="235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853C9D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green innovation</w:t>
            </w:r>
          </w:p>
        </w:tc>
        <w:tc>
          <w:tcPr>
            <w:tcW w:w="171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7730550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187</w:t>
            </w:r>
          </w:p>
        </w:tc>
      </w:tr>
      <w:tr w:rsidR="003E48E4" w:rsidRPr="00795BB2" w14:paraId="63904B8A" w14:textId="77777777" w:rsidTr="003E48E4">
        <w:trPr>
          <w:trHeight w:val="23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9C27A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2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B0FE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total factor productivity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BEB0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186</w:t>
            </w:r>
          </w:p>
        </w:tc>
      </w:tr>
      <w:tr w:rsidR="003E48E4" w:rsidRPr="00795BB2" w14:paraId="07C58619" w14:textId="77777777" w:rsidTr="003E48E4">
        <w:trPr>
          <w:trHeight w:val="23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D2A9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3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7BF5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digital transformation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42252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165</w:t>
            </w:r>
          </w:p>
        </w:tc>
      </w:tr>
      <w:tr w:rsidR="003E48E4" w:rsidRPr="00795BB2" w14:paraId="77BAB6D5" w14:textId="77777777" w:rsidTr="003E48E4">
        <w:trPr>
          <w:trHeight w:val="23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2C8C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4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7CAEE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innovation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0DEA8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163</w:t>
            </w:r>
          </w:p>
        </w:tc>
      </w:tr>
      <w:tr w:rsidR="003E48E4" w:rsidRPr="00795BB2" w14:paraId="4E7F77B9" w14:textId="77777777" w:rsidTr="003E48E4">
        <w:trPr>
          <w:trHeight w:val="23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077C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5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EE7F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multidisciplinary sciences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65ECC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91</w:t>
            </w:r>
          </w:p>
        </w:tc>
      </w:tr>
      <w:tr w:rsidR="003E48E4" w:rsidRPr="00795BB2" w14:paraId="7A2CC7EF" w14:textId="77777777" w:rsidTr="003E48E4">
        <w:trPr>
          <w:trHeight w:val="23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D637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6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C5F0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technology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44661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85</w:t>
            </w:r>
          </w:p>
        </w:tc>
      </w:tr>
      <w:tr w:rsidR="003E48E4" w:rsidRPr="00795BB2" w14:paraId="4AE36902" w14:textId="77777777" w:rsidTr="003E48E4">
        <w:trPr>
          <w:trHeight w:val="23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0DB8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7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E02EB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energy &amp; fuels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2B840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81</w:t>
            </w:r>
          </w:p>
        </w:tc>
      </w:tr>
      <w:tr w:rsidR="003E48E4" w:rsidRPr="00795BB2" w14:paraId="179DEEF3" w14:textId="77777777" w:rsidTr="003E48E4">
        <w:trPr>
          <w:trHeight w:val="23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05203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8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70039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computer science, information systems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08152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74</w:t>
            </w:r>
          </w:p>
        </w:tc>
      </w:tr>
      <w:tr w:rsidR="003E48E4" w:rsidRPr="00795BB2" w14:paraId="5AED0E0E" w14:textId="77777777" w:rsidTr="003E48E4">
        <w:trPr>
          <w:trHeight w:val="23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490AF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9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4A16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model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A16E4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72</w:t>
            </w:r>
          </w:p>
        </w:tc>
      </w:tr>
      <w:tr w:rsidR="003E48E4" w:rsidRPr="00795BB2" w14:paraId="5A462964" w14:textId="77777777" w:rsidTr="003E48E4">
        <w:trPr>
          <w:trHeight w:val="23"/>
        </w:trPr>
        <w:tc>
          <w:tcPr>
            <w:tcW w:w="93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411822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10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47C385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business, finance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247FC2" w14:textId="77777777" w:rsidR="003E48E4" w:rsidRPr="00795BB2" w:rsidRDefault="003E48E4" w:rsidP="006368D1">
            <w:pPr>
              <w:spacing w:line="360" w:lineRule="auto"/>
              <w:ind w:firstLineChars="200" w:firstLine="480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69</w:t>
            </w:r>
          </w:p>
        </w:tc>
      </w:tr>
    </w:tbl>
    <w:p w14:paraId="7FD87099" w14:textId="77777777" w:rsidR="003E48E4" w:rsidRPr="00795BB2" w:rsidRDefault="003E48E4" w:rsidP="003E48E4">
      <w:pPr>
        <w:spacing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Table 1 Statistics of high-frequency keywords (TOP10) in literature</w:t>
      </w:r>
    </w:p>
    <w:p w14:paraId="50AED218" w14:textId="77777777" w:rsidR="003E48E4" w:rsidRPr="003E48E4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</w:p>
    <w:p w14:paraId="5DBECAB8" w14:textId="77777777" w:rsidR="003E48E4" w:rsidRPr="00795BB2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noProof/>
          <w:color w:val="000000" w:themeColor="text1"/>
        </w:rPr>
        <w:lastRenderedPageBreak/>
        <w:drawing>
          <wp:inline distT="0" distB="0" distL="0" distR="0" wp14:anchorId="2579597D" wp14:editId="3B6AD8B7">
            <wp:extent cx="5274310" cy="3268345"/>
            <wp:effectExtent l="0" t="0" r="0" b="0"/>
            <wp:docPr id="3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3D32D" w14:textId="77777777" w:rsidR="003E48E4" w:rsidRPr="00795BB2" w:rsidRDefault="003E48E4" w:rsidP="003E48E4">
      <w:pPr>
        <w:spacing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Figure 2 Study co-occurrence</w:t>
      </w:r>
    </w:p>
    <w:p w14:paraId="17739E9A" w14:textId="77777777" w:rsidR="003E48E4" w:rsidRPr="00795BB2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noProof/>
          <w:color w:val="000000" w:themeColor="text1"/>
        </w:rPr>
        <w:drawing>
          <wp:inline distT="0" distB="0" distL="0" distR="0" wp14:anchorId="6FD6A599" wp14:editId="189BE382">
            <wp:extent cx="5274310" cy="2612390"/>
            <wp:effectExtent l="0" t="0" r="13970" b="8890"/>
            <wp:docPr id="2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8392F" w14:textId="77777777" w:rsidR="003E48E4" w:rsidRPr="00795BB2" w:rsidRDefault="003E48E4" w:rsidP="003E48E4">
      <w:pPr>
        <w:spacing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Fig3 Research timeline</w:t>
      </w:r>
    </w:p>
    <w:p w14:paraId="6CA788B5" w14:textId="0EDE67FA" w:rsidR="003E48E4" w:rsidRPr="00795BB2" w:rsidRDefault="003E48E4" w:rsidP="003E48E4">
      <w:pPr>
        <w:spacing w:line="360" w:lineRule="auto"/>
        <w:ind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572"/>
        <w:gridCol w:w="1111"/>
        <w:gridCol w:w="2982"/>
        <w:gridCol w:w="1463"/>
      </w:tblGrid>
      <w:tr w:rsidR="003E48E4" w:rsidRPr="00795BB2" w14:paraId="38FC49CC" w14:textId="77777777" w:rsidTr="006368D1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47A04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9EBCE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Variable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81D84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Symbol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14F6F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Definition</w:t>
            </w: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、</w:t>
            </w: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Measurement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202E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Primary data source</w:t>
            </w:r>
          </w:p>
        </w:tc>
      </w:tr>
      <w:tr w:rsidR="003E48E4" w:rsidRPr="00795BB2" w14:paraId="1717E93C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41A7DCB8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Dependent variable</w:t>
            </w:r>
          </w:p>
        </w:tc>
        <w:tc>
          <w:tcPr>
            <w:tcW w:w="0" w:type="auto"/>
            <w:vAlign w:val="center"/>
          </w:tcPr>
          <w:p w14:paraId="5FCB4EDE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Enterprise upgrading</w:t>
            </w:r>
          </w:p>
        </w:tc>
        <w:tc>
          <w:tcPr>
            <w:tcW w:w="1081" w:type="dxa"/>
            <w:vAlign w:val="center"/>
          </w:tcPr>
          <w:p w14:paraId="159D743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EU</w:t>
            </w:r>
          </w:p>
        </w:tc>
        <w:tc>
          <w:tcPr>
            <w:tcW w:w="2952" w:type="dxa"/>
            <w:vAlign w:val="center"/>
          </w:tcPr>
          <w:p w14:paraId="547F3199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Coupling–coordination degree constructed from </w:t>
            </w: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GT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DT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and </w:t>
            </w: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TFP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(details in Section 3.1.3).</w:t>
            </w:r>
          </w:p>
        </w:tc>
        <w:tc>
          <w:tcPr>
            <w:tcW w:w="0" w:type="auto"/>
            <w:vAlign w:val="center"/>
          </w:tcPr>
          <w:p w14:paraId="2E9EA475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Constructed by authors</w:t>
            </w:r>
          </w:p>
        </w:tc>
      </w:tr>
      <w:tr w:rsidR="003E48E4" w:rsidRPr="00795BB2" w14:paraId="5DDA3BCF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0B5B564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EU component</w:t>
            </w:r>
          </w:p>
        </w:tc>
        <w:tc>
          <w:tcPr>
            <w:tcW w:w="0" w:type="auto"/>
            <w:vAlign w:val="center"/>
          </w:tcPr>
          <w:p w14:paraId="4A098D1A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Green transformation</w:t>
            </w:r>
          </w:p>
        </w:tc>
        <w:tc>
          <w:tcPr>
            <w:tcW w:w="1081" w:type="dxa"/>
            <w:vAlign w:val="center"/>
          </w:tcPr>
          <w:p w14:paraId="6B76F7D5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GT</w:t>
            </w:r>
          </w:p>
        </w:tc>
        <w:tc>
          <w:tcPr>
            <w:tcW w:w="2952" w:type="dxa"/>
            <w:vAlign w:val="center"/>
          </w:tcPr>
          <w:p w14:paraId="4E0E9AF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Number of </w:t>
            </w: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granted green patents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15BE7D9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SIPO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、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Global patent database</w:t>
            </w:r>
          </w:p>
        </w:tc>
      </w:tr>
      <w:tr w:rsidR="003E48E4" w:rsidRPr="00795BB2" w14:paraId="165D1D8C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18355516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EU component</w:t>
            </w:r>
          </w:p>
        </w:tc>
        <w:tc>
          <w:tcPr>
            <w:tcW w:w="0" w:type="auto"/>
            <w:vAlign w:val="center"/>
          </w:tcPr>
          <w:p w14:paraId="510DDB26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Digital transformation</w:t>
            </w:r>
          </w:p>
        </w:tc>
        <w:tc>
          <w:tcPr>
            <w:tcW w:w="1081" w:type="dxa"/>
            <w:vAlign w:val="center"/>
          </w:tcPr>
          <w:p w14:paraId="1B9D1673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DT</w:t>
            </w:r>
          </w:p>
        </w:tc>
        <w:tc>
          <w:tcPr>
            <w:tcW w:w="2952" w:type="dxa"/>
            <w:vAlign w:val="center"/>
          </w:tcPr>
          <w:p w14:paraId="747304DA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Text-based index from firms’ </w:t>
            </w: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annual reports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using a dictionary of digital keywords. </w:t>
            </w:r>
          </w:p>
        </w:tc>
        <w:tc>
          <w:tcPr>
            <w:tcW w:w="0" w:type="auto"/>
            <w:vAlign w:val="center"/>
          </w:tcPr>
          <w:p w14:paraId="7B8E1F8B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Annual reports </w:t>
            </w:r>
          </w:p>
        </w:tc>
      </w:tr>
      <w:tr w:rsidR="003E48E4" w:rsidRPr="00795BB2" w14:paraId="3AE397C1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0D4335B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EU component</w:t>
            </w:r>
          </w:p>
        </w:tc>
        <w:tc>
          <w:tcPr>
            <w:tcW w:w="0" w:type="auto"/>
            <w:vAlign w:val="center"/>
          </w:tcPr>
          <w:p w14:paraId="666F72C2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Total factor productivity</w:t>
            </w:r>
          </w:p>
        </w:tc>
        <w:tc>
          <w:tcPr>
            <w:tcW w:w="1081" w:type="dxa"/>
            <w:vAlign w:val="center"/>
          </w:tcPr>
          <w:p w14:paraId="5C9263CD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TFP</w:t>
            </w:r>
          </w:p>
        </w:tc>
        <w:tc>
          <w:tcPr>
            <w:tcW w:w="2952" w:type="dxa"/>
            <w:vAlign w:val="center"/>
          </w:tcPr>
          <w:p w14:paraId="770B9BD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Firm-level TFP estimated by the </w:t>
            </w:r>
            <w:proofErr w:type="spellStart"/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Levinsohn</w:t>
            </w:r>
            <w:proofErr w:type="spellEnd"/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–Petrin (LP)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method.</w:t>
            </w:r>
          </w:p>
        </w:tc>
        <w:tc>
          <w:tcPr>
            <w:tcW w:w="0" w:type="auto"/>
            <w:vAlign w:val="center"/>
          </w:tcPr>
          <w:p w14:paraId="136593CB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WIND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、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CSMAR </w:t>
            </w:r>
          </w:p>
        </w:tc>
      </w:tr>
      <w:tr w:rsidR="003E48E4" w:rsidRPr="00795BB2" w14:paraId="71AE17F4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4841AC1E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DID core</w:t>
            </w:r>
          </w:p>
        </w:tc>
        <w:tc>
          <w:tcPr>
            <w:tcW w:w="0" w:type="auto"/>
            <w:vAlign w:val="center"/>
          </w:tcPr>
          <w:p w14:paraId="1A74CF0C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Post-policy period</w:t>
            </w:r>
          </w:p>
        </w:tc>
        <w:tc>
          <w:tcPr>
            <w:tcW w:w="1081" w:type="dxa"/>
            <w:vAlign w:val="center"/>
          </w:tcPr>
          <w:p w14:paraId="0E37B22A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</w:t>
            </w:r>
          </w:p>
        </w:tc>
        <w:tc>
          <w:tcPr>
            <w:tcW w:w="2952" w:type="dxa"/>
            <w:vAlign w:val="center"/>
          </w:tcPr>
          <w:p w14:paraId="09BAAE95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Dummy = 1 for years </w:t>
            </w: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 2018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0 otherwise.</w:t>
            </w:r>
          </w:p>
        </w:tc>
        <w:tc>
          <w:tcPr>
            <w:tcW w:w="0" w:type="auto"/>
            <w:vAlign w:val="center"/>
          </w:tcPr>
          <w:p w14:paraId="59C83BE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Policy timing</w:t>
            </w:r>
          </w:p>
        </w:tc>
      </w:tr>
      <w:tr w:rsidR="003E48E4" w:rsidRPr="00795BB2" w14:paraId="647A66C2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3ED9D71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DID core</w:t>
            </w:r>
          </w:p>
        </w:tc>
        <w:tc>
          <w:tcPr>
            <w:tcW w:w="0" w:type="auto"/>
            <w:vAlign w:val="center"/>
          </w:tcPr>
          <w:p w14:paraId="461D52F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Treated firm</w:t>
            </w:r>
          </w:p>
        </w:tc>
        <w:tc>
          <w:tcPr>
            <w:tcW w:w="1081" w:type="dxa"/>
            <w:vAlign w:val="center"/>
          </w:tcPr>
          <w:p w14:paraId="6E049DC0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Treat</w:t>
            </w:r>
          </w:p>
        </w:tc>
        <w:tc>
          <w:tcPr>
            <w:tcW w:w="2952" w:type="dxa"/>
            <w:vAlign w:val="center"/>
          </w:tcPr>
          <w:p w14:paraId="4224CEA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Dummy = 1 if pre-policy “digital exposure to Thailand” is high</w:t>
            </w:r>
            <w:r w:rsidRPr="00795BB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center"/>
          </w:tcPr>
          <w:p w14:paraId="1918B8E8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Customs</w:t>
            </w:r>
          </w:p>
        </w:tc>
      </w:tr>
      <w:tr w:rsidR="003E48E4" w:rsidRPr="00795BB2" w14:paraId="7E3EE19B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46C50F72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DID core</w:t>
            </w:r>
          </w:p>
        </w:tc>
        <w:tc>
          <w:tcPr>
            <w:tcW w:w="0" w:type="auto"/>
            <w:vAlign w:val="center"/>
          </w:tcPr>
          <w:p w14:paraId="10EE62A2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DID term</w:t>
            </w:r>
          </w:p>
        </w:tc>
        <w:tc>
          <w:tcPr>
            <w:tcW w:w="1081" w:type="dxa"/>
            <w:vAlign w:val="center"/>
          </w:tcPr>
          <w:p w14:paraId="244A88A4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Post×Treat</w:t>
            </w:r>
            <w:proofErr w:type="spellEnd"/>
          </w:p>
        </w:tc>
        <w:tc>
          <w:tcPr>
            <w:tcW w:w="2952" w:type="dxa"/>
            <w:vAlign w:val="center"/>
          </w:tcPr>
          <w:p w14:paraId="5A68C05C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Interaction term capturing the policy effect.</w:t>
            </w:r>
          </w:p>
        </w:tc>
        <w:tc>
          <w:tcPr>
            <w:tcW w:w="0" w:type="auto"/>
            <w:vAlign w:val="center"/>
          </w:tcPr>
          <w:p w14:paraId="7FA87FE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Constructed by authors</w:t>
            </w:r>
          </w:p>
        </w:tc>
      </w:tr>
      <w:tr w:rsidR="003E48E4" w:rsidRPr="00795BB2" w14:paraId="2DE6DEE6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4D61F5B6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Controls</w:t>
            </w:r>
          </w:p>
        </w:tc>
        <w:tc>
          <w:tcPr>
            <w:tcW w:w="0" w:type="auto"/>
            <w:vAlign w:val="center"/>
          </w:tcPr>
          <w:p w14:paraId="421C317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Firm age</w:t>
            </w:r>
          </w:p>
        </w:tc>
        <w:tc>
          <w:tcPr>
            <w:tcW w:w="1081" w:type="dxa"/>
            <w:vAlign w:val="center"/>
          </w:tcPr>
          <w:p w14:paraId="4EA18C39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2952" w:type="dxa"/>
            <w:vAlign w:val="center"/>
          </w:tcPr>
          <w:p w14:paraId="268D4E2F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Years since establishment </w:t>
            </w:r>
          </w:p>
        </w:tc>
        <w:tc>
          <w:tcPr>
            <w:tcW w:w="0" w:type="auto"/>
            <w:vAlign w:val="center"/>
          </w:tcPr>
          <w:p w14:paraId="15FD34FF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CSMAR</w:t>
            </w:r>
          </w:p>
        </w:tc>
      </w:tr>
      <w:tr w:rsidR="003E48E4" w:rsidRPr="00795BB2" w14:paraId="120DDBAE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0D01E33E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Controls</w:t>
            </w:r>
          </w:p>
        </w:tc>
        <w:tc>
          <w:tcPr>
            <w:tcW w:w="0" w:type="auto"/>
            <w:vAlign w:val="center"/>
          </w:tcPr>
          <w:p w14:paraId="1C777228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Firm size</w:t>
            </w:r>
          </w:p>
        </w:tc>
        <w:tc>
          <w:tcPr>
            <w:tcW w:w="1081" w:type="dxa"/>
            <w:vAlign w:val="center"/>
          </w:tcPr>
          <w:p w14:paraId="2D631796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SIZE</w:t>
            </w:r>
          </w:p>
        </w:tc>
        <w:tc>
          <w:tcPr>
            <w:tcW w:w="2952" w:type="dxa"/>
            <w:vAlign w:val="center"/>
          </w:tcPr>
          <w:p w14:paraId="4D8CB20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Firm size</w:t>
            </w:r>
          </w:p>
        </w:tc>
        <w:tc>
          <w:tcPr>
            <w:tcW w:w="0" w:type="auto"/>
            <w:vAlign w:val="center"/>
          </w:tcPr>
          <w:p w14:paraId="29969CE6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WIND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、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CSMAR</w:t>
            </w:r>
          </w:p>
        </w:tc>
      </w:tr>
      <w:tr w:rsidR="003E48E4" w:rsidRPr="00795BB2" w14:paraId="1412119B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38B15790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Controls</w:t>
            </w:r>
          </w:p>
        </w:tc>
        <w:tc>
          <w:tcPr>
            <w:tcW w:w="0" w:type="auto"/>
            <w:vAlign w:val="center"/>
          </w:tcPr>
          <w:p w14:paraId="0678EF6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Ownership</w:t>
            </w:r>
          </w:p>
        </w:tc>
        <w:tc>
          <w:tcPr>
            <w:tcW w:w="1081" w:type="dxa"/>
            <w:vAlign w:val="center"/>
          </w:tcPr>
          <w:p w14:paraId="68841B53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OWN</w:t>
            </w:r>
          </w:p>
        </w:tc>
        <w:tc>
          <w:tcPr>
            <w:tcW w:w="2952" w:type="dxa"/>
            <w:vAlign w:val="center"/>
          </w:tcPr>
          <w:p w14:paraId="2F193D1C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Dummy = 1 for SOE/central SOE, 0 otherwise.</w:t>
            </w:r>
          </w:p>
        </w:tc>
        <w:tc>
          <w:tcPr>
            <w:tcW w:w="0" w:type="auto"/>
            <w:vAlign w:val="center"/>
          </w:tcPr>
          <w:p w14:paraId="764A1B9B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CSMAR</w:t>
            </w:r>
          </w:p>
        </w:tc>
      </w:tr>
      <w:tr w:rsidR="003E48E4" w:rsidRPr="00795BB2" w14:paraId="5386B9A0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143A2A5F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Controls</w:t>
            </w:r>
          </w:p>
        </w:tc>
        <w:tc>
          <w:tcPr>
            <w:tcW w:w="0" w:type="auto"/>
            <w:vAlign w:val="center"/>
          </w:tcPr>
          <w:p w14:paraId="167847CB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Innovation</w:t>
            </w:r>
          </w:p>
        </w:tc>
        <w:tc>
          <w:tcPr>
            <w:tcW w:w="1081" w:type="dxa"/>
            <w:vAlign w:val="center"/>
          </w:tcPr>
          <w:p w14:paraId="1F6702F3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INNO</w:t>
            </w:r>
          </w:p>
        </w:tc>
        <w:tc>
          <w:tcPr>
            <w:tcW w:w="2952" w:type="dxa"/>
            <w:vAlign w:val="center"/>
          </w:tcPr>
          <w:p w14:paraId="4DE8F3B3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Innovation </w:t>
            </w:r>
            <w:proofErr w:type="gramStart"/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intensity .</w:t>
            </w:r>
            <w:proofErr w:type="gramEnd"/>
          </w:p>
        </w:tc>
        <w:tc>
          <w:tcPr>
            <w:tcW w:w="0" w:type="auto"/>
            <w:vAlign w:val="center"/>
          </w:tcPr>
          <w:p w14:paraId="7CDA088B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CSMAR</w:t>
            </w:r>
          </w:p>
        </w:tc>
      </w:tr>
      <w:tr w:rsidR="003E48E4" w:rsidRPr="00795BB2" w14:paraId="476B97B1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728C1600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Controls</w:t>
            </w:r>
          </w:p>
        </w:tc>
        <w:tc>
          <w:tcPr>
            <w:tcW w:w="0" w:type="auto"/>
            <w:vAlign w:val="center"/>
          </w:tcPr>
          <w:p w14:paraId="0334E6E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Profitability</w:t>
            </w:r>
          </w:p>
        </w:tc>
        <w:tc>
          <w:tcPr>
            <w:tcW w:w="1081" w:type="dxa"/>
            <w:vAlign w:val="center"/>
          </w:tcPr>
          <w:p w14:paraId="1F8AEAC9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ROA</w:t>
            </w:r>
          </w:p>
        </w:tc>
        <w:tc>
          <w:tcPr>
            <w:tcW w:w="2952" w:type="dxa"/>
            <w:vAlign w:val="center"/>
          </w:tcPr>
          <w:p w14:paraId="2F5DE3B6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Return on assets = net profit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、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total assets.</w:t>
            </w:r>
          </w:p>
        </w:tc>
        <w:tc>
          <w:tcPr>
            <w:tcW w:w="0" w:type="auto"/>
            <w:vAlign w:val="center"/>
          </w:tcPr>
          <w:p w14:paraId="3FF57A8F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WIND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、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CSMAR</w:t>
            </w:r>
          </w:p>
        </w:tc>
      </w:tr>
      <w:tr w:rsidR="003E48E4" w:rsidRPr="00795BB2" w14:paraId="79F628A5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05A72FAE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Controls</w:t>
            </w:r>
          </w:p>
        </w:tc>
        <w:tc>
          <w:tcPr>
            <w:tcW w:w="0" w:type="auto"/>
            <w:vAlign w:val="center"/>
          </w:tcPr>
          <w:p w14:paraId="79DCD989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Market position</w:t>
            </w:r>
          </w:p>
        </w:tc>
        <w:tc>
          <w:tcPr>
            <w:tcW w:w="1081" w:type="dxa"/>
            <w:vAlign w:val="center"/>
          </w:tcPr>
          <w:p w14:paraId="289246DF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MS</w:t>
            </w:r>
          </w:p>
        </w:tc>
        <w:tc>
          <w:tcPr>
            <w:tcW w:w="2952" w:type="dxa"/>
            <w:vAlign w:val="center"/>
          </w:tcPr>
          <w:p w14:paraId="0EB59449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Market share.</w:t>
            </w:r>
          </w:p>
        </w:tc>
        <w:tc>
          <w:tcPr>
            <w:tcW w:w="0" w:type="auto"/>
            <w:vAlign w:val="center"/>
          </w:tcPr>
          <w:p w14:paraId="67065BA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WIND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、</w:t>
            </w: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CSMAR</w:t>
            </w:r>
          </w:p>
        </w:tc>
      </w:tr>
      <w:tr w:rsidR="003E48E4" w:rsidRPr="00795BB2" w14:paraId="40404237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73823720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Controls </w:t>
            </w:r>
          </w:p>
        </w:tc>
        <w:tc>
          <w:tcPr>
            <w:tcW w:w="0" w:type="auto"/>
            <w:vAlign w:val="center"/>
          </w:tcPr>
          <w:p w14:paraId="6589CA1F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Environmental legislation</w:t>
            </w:r>
          </w:p>
        </w:tc>
        <w:tc>
          <w:tcPr>
            <w:tcW w:w="1081" w:type="dxa"/>
            <w:vAlign w:val="center"/>
          </w:tcPr>
          <w:p w14:paraId="721BFF12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ENV_LAW</w:t>
            </w:r>
          </w:p>
        </w:tc>
        <w:tc>
          <w:tcPr>
            <w:tcW w:w="2952" w:type="dxa"/>
            <w:vAlign w:val="center"/>
          </w:tcPr>
          <w:p w14:paraId="37154063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Region-year environmental regulation stringency index</w:t>
            </w:r>
          </w:p>
        </w:tc>
        <w:tc>
          <w:tcPr>
            <w:tcW w:w="0" w:type="auto"/>
            <w:vAlign w:val="center"/>
          </w:tcPr>
          <w:p w14:paraId="4553F08E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regional statistics</w:t>
            </w:r>
          </w:p>
        </w:tc>
      </w:tr>
      <w:tr w:rsidR="003E48E4" w:rsidRPr="00795BB2" w14:paraId="44702C89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7C390E85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Controls </w:t>
            </w:r>
          </w:p>
        </w:tc>
        <w:tc>
          <w:tcPr>
            <w:tcW w:w="0" w:type="auto"/>
            <w:vAlign w:val="center"/>
          </w:tcPr>
          <w:p w14:paraId="33EEFCA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Environmental enforcement</w:t>
            </w:r>
          </w:p>
        </w:tc>
        <w:tc>
          <w:tcPr>
            <w:tcW w:w="1081" w:type="dxa"/>
            <w:vAlign w:val="center"/>
          </w:tcPr>
          <w:p w14:paraId="725F619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ENV_ENF</w:t>
            </w:r>
          </w:p>
        </w:tc>
        <w:tc>
          <w:tcPr>
            <w:tcW w:w="2952" w:type="dxa"/>
            <w:vAlign w:val="center"/>
          </w:tcPr>
          <w:p w14:paraId="502EDBC8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Region-year enforcement intensity </w:t>
            </w:r>
          </w:p>
        </w:tc>
        <w:tc>
          <w:tcPr>
            <w:tcW w:w="0" w:type="auto"/>
            <w:vAlign w:val="center"/>
          </w:tcPr>
          <w:p w14:paraId="30B254E9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regional statistics</w:t>
            </w:r>
          </w:p>
        </w:tc>
      </w:tr>
    </w:tbl>
    <w:p w14:paraId="1E695EF6" w14:textId="77777777" w:rsidR="003E48E4" w:rsidRPr="00795BB2" w:rsidRDefault="003E48E4" w:rsidP="003E48E4">
      <w:pPr>
        <w:spacing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</w:p>
    <w:p w14:paraId="05478D82" w14:textId="77777777" w:rsidR="003E48E4" w:rsidRPr="00795BB2" w:rsidRDefault="003E48E4" w:rsidP="003E48E4">
      <w:pPr>
        <w:spacing w:line="360" w:lineRule="auto"/>
        <w:ind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 xml:space="preserve">Table 2 summarizes the definitions and data sources of all variables used in the analysis. This study next </w:t>
      </w:r>
      <w:proofErr w:type="gramStart"/>
      <w:r w:rsidRPr="00795BB2">
        <w:rPr>
          <w:rFonts w:ascii="Times New Roman Regular" w:hAnsi="Times New Roman Regular" w:cs="Times New Roman Regular"/>
          <w:color w:val="000000" w:themeColor="text1"/>
        </w:rPr>
        <w:t>describe</w:t>
      </w:r>
      <w:proofErr w:type="gramEnd"/>
      <w:r w:rsidRPr="00795BB2">
        <w:rPr>
          <w:rFonts w:ascii="Times New Roman Regular" w:hAnsi="Times New Roman Regular" w:cs="Times New Roman Regular"/>
          <w:color w:val="000000" w:themeColor="text1"/>
        </w:rPr>
        <w:t xml:space="preserve"> the construction of the enterprise-upgrading index (EU), which integrates green transformation, digital transformation, and productivity.</w:t>
      </w:r>
    </w:p>
    <w:p w14:paraId="250C63BC" w14:textId="77777777" w:rsidR="003E48E4" w:rsidRPr="00795BB2" w:rsidRDefault="003E48E4" w:rsidP="003E48E4">
      <w:pPr>
        <w:spacing w:line="360" w:lineRule="auto"/>
        <w:ind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Table 2 Variable definitions and data sources</w:t>
      </w:r>
    </w:p>
    <w:p w14:paraId="724F934B" w14:textId="77777777" w:rsidR="003E48E4" w:rsidRPr="00795BB2" w:rsidRDefault="003E48E4" w:rsidP="003E48E4">
      <w:pPr>
        <w:spacing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Table 3 Enterprise Upgrading Index System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630"/>
        <w:gridCol w:w="4967"/>
      </w:tblGrid>
      <w:tr w:rsidR="003E48E4" w:rsidRPr="00795BB2" w14:paraId="5BDB7194" w14:textId="77777777" w:rsidTr="003E48E4">
        <w:trPr>
          <w:trHeight w:val="1134"/>
        </w:trPr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1D2A3B2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Dimensions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14:paraId="38DEE2D1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Indicator Description</w:t>
            </w:r>
          </w:p>
        </w:tc>
        <w:tc>
          <w:tcPr>
            <w:tcW w:w="2991" w:type="pct"/>
            <w:tcBorders>
              <w:bottom w:val="single" w:sz="4" w:space="0" w:color="auto"/>
            </w:tcBorders>
            <w:vAlign w:val="center"/>
          </w:tcPr>
          <w:p w14:paraId="59B04F34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References</w:t>
            </w:r>
          </w:p>
        </w:tc>
      </w:tr>
      <w:tr w:rsidR="003E48E4" w:rsidRPr="00795BB2" w14:paraId="2A5569AC" w14:textId="77777777" w:rsidTr="003E48E4">
        <w:trPr>
          <w:trHeight w:val="1134"/>
        </w:trPr>
        <w:tc>
          <w:tcPr>
            <w:tcW w:w="1029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CA125FE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lastRenderedPageBreak/>
              <w:t>Green transformation of enterprises</w:t>
            </w:r>
          </w:p>
        </w:tc>
        <w:tc>
          <w:tcPr>
            <w:tcW w:w="981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D3B31FB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Measured by the number of green patents granted by enterprises</w:t>
            </w:r>
          </w:p>
        </w:tc>
        <w:tc>
          <w:tcPr>
            <w:tcW w:w="2991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2F92036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Guo 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.(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2024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),Niu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(2022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),Lu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(2022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),Wang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(2024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</w:t>
            </w:r>
            <w:proofErr w:type="spell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Shanyong</w:t>
            </w:r>
            <w:proofErr w:type="spellEnd"/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(2020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),Ge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(2023)</w:t>
            </w:r>
          </w:p>
        </w:tc>
      </w:tr>
      <w:tr w:rsidR="003E48E4" w:rsidRPr="00795BB2" w14:paraId="7DA865B6" w14:textId="77777777" w:rsidTr="003E48E4">
        <w:trPr>
          <w:trHeight w:val="1134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29C3ABDA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Enterprise Digital Transformation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 w14:paraId="52A495CC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Using text mining methods, constructing a dictionary of enterprise digital transformation to measure</w:t>
            </w:r>
          </w:p>
        </w:tc>
        <w:tc>
          <w:tcPr>
            <w:tcW w:w="2991" w:type="pct"/>
            <w:tcBorders>
              <w:tl2br w:val="nil"/>
              <w:tr2bl w:val="nil"/>
            </w:tcBorders>
            <w:vAlign w:val="center"/>
          </w:tcPr>
          <w:p w14:paraId="0F139784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Zhang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(2022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),Li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(2022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</w:t>
            </w:r>
            <w:proofErr w:type="spell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Cherepanov</w:t>
            </w:r>
            <w:proofErr w:type="spellEnd"/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(2022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),Luo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(2023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),Zhao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(2023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),Chen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(2024)</w:t>
            </w:r>
          </w:p>
        </w:tc>
      </w:tr>
      <w:tr w:rsidR="003E48E4" w:rsidRPr="00795BB2" w14:paraId="0E74BFC8" w14:textId="77777777" w:rsidTr="003E48E4">
        <w:trPr>
          <w:trHeight w:val="1134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4052F140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Total factor productivity of enterprises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 w14:paraId="48FE00F0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Using LP method to measure</w:t>
            </w:r>
          </w:p>
        </w:tc>
        <w:tc>
          <w:tcPr>
            <w:tcW w:w="2991" w:type="pct"/>
            <w:tcBorders>
              <w:tl2br w:val="nil"/>
              <w:tr2bl w:val="nil"/>
            </w:tcBorders>
            <w:vAlign w:val="center"/>
          </w:tcPr>
          <w:p w14:paraId="5376C51D" w14:textId="77777777" w:rsidR="003E48E4" w:rsidRPr="00795BB2" w:rsidRDefault="003E48E4" w:rsidP="006368D1">
            <w:pPr>
              <w:spacing w:line="360" w:lineRule="auto"/>
              <w:jc w:val="both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Ren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(2023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),Ai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(2020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),Pan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(2021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),Liu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(2023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),Wu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(2023</w:t>
            </w:r>
            <w:proofErr w:type="gram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),Teng</w:t>
            </w:r>
            <w:proofErr w:type="gramEnd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e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t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</w:t>
            </w: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al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. (2024)</w:t>
            </w:r>
          </w:p>
        </w:tc>
      </w:tr>
    </w:tbl>
    <w:p w14:paraId="23D9F100" w14:textId="77777777" w:rsidR="003E48E4" w:rsidRPr="00795BB2" w:rsidRDefault="003E48E4" w:rsidP="003E48E4">
      <w:pPr>
        <w:spacing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Table 3 Enterprise Upgrading Index System</w:t>
      </w:r>
    </w:p>
    <w:p w14:paraId="5BB66E3F" w14:textId="77777777" w:rsidR="003E48E4" w:rsidRPr="00795BB2" w:rsidRDefault="003E48E4" w:rsidP="003E48E4">
      <w:pPr>
        <w:spacing w:line="360" w:lineRule="auto"/>
        <w:ind w:firstLine="409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noProof/>
          <w:color w:val="000000" w:themeColor="text1"/>
        </w:rPr>
        <w:drawing>
          <wp:inline distT="0" distB="0" distL="0" distR="0" wp14:anchorId="05FA8260" wp14:editId="76684256">
            <wp:extent cx="4191000" cy="3048000"/>
            <wp:effectExtent l="0" t="0" r="0" b="0"/>
            <wp:docPr id="5" name="图片 5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表, 折线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04959" w14:textId="77777777" w:rsidR="003E48E4" w:rsidRPr="00795BB2" w:rsidRDefault="003E48E4" w:rsidP="003E48E4">
      <w:pPr>
        <w:spacing w:line="360" w:lineRule="auto"/>
        <w:ind w:firstLine="409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Figure 4 Parallel trend test</w:t>
      </w:r>
    </w:p>
    <w:p w14:paraId="11E41090" w14:textId="20D7C975" w:rsidR="003E48E4" w:rsidRPr="00795BB2" w:rsidRDefault="003E48E4" w:rsidP="003E48E4">
      <w:pPr>
        <w:spacing w:line="360" w:lineRule="auto"/>
        <w:ind w:firstLineChars="100" w:firstLine="240"/>
        <w:jc w:val="both"/>
        <w:rPr>
          <w:rFonts w:ascii="Times New Roman Regular" w:hAnsi="Times New Roman Regular" w:cs="Times New Roman Regular"/>
          <w:color w:val="000000" w:themeColor="text1"/>
        </w:rPr>
      </w:pPr>
    </w:p>
    <w:tbl>
      <w:tblPr>
        <w:tblStyle w:val="af"/>
        <w:tblpPr w:leftFromText="180" w:rightFromText="180" w:vertAnchor="text" w:horzAnchor="page" w:tblpX="1788" w:tblpY="414"/>
        <w:tblOverlap w:val="never"/>
        <w:tblW w:w="4999" w:type="pct"/>
        <w:tblLook w:val="04A0" w:firstRow="1" w:lastRow="0" w:firstColumn="1" w:lastColumn="0" w:noHBand="0" w:noVBand="1"/>
      </w:tblPr>
      <w:tblGrid>
        <w:gridCol w:w="1502"/>
        <w:gridCol w:w="1387"/>
        <w:gridCol w:w="1428"/>
        <w:gridCol w:w="1385"/>
        <w:gridCol w:w="2602"/>
      </w:tblGrid>
      <w:tr w:rsidR="003E48E4" w:rsidRPr="00795BB2" w14:paraId="5B8A1C89" w14:textId="77777777" w:rsidTr="006368D1">
        <w:tc>
          <w:tcPr>
            <w:tcW w:w="904" w:type="pct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755C1BE8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variable</w:t>
            </w:r>
          </w:p>
        </w:tc>
        <w:tc>
          <w:tcPr>
            <w:tcW w:w="4096" w:type="pct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A78AF1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Explained variable: Enterprise upgrading</w:t>
            </w:r>
          </w:p>
        </w:tc>
      </w:tr>
      <w:tr w:rsidR="003E48E4" w:rsidRPr="00795BB2" w14:paraId="634C497F" w14:textId="77777777" w:rsidTr="006368D1">
        <w:tc>
          <w:tcPr>
            <w:tcW w:w="90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59D91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AAFCD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（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1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）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70312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（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2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）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D9AD6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（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3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）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99E0A8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(4)</w:t>
            </w:r>
          </w:p>
        </w:tc>
      </w:tr>
      <w:tr w:rsidR="003E48E4" w:rsidRPr="00795BB2" w14:paraId="764EBAA3" w14:textId="77777777" w:rsidTr="006368D1">
        <w:tc>
          <w:tcPr>
            <w:tcW w:w="90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0AC7D62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proofErr w:type="spellStart"/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Post×Treat</w:t>
            </w:r>
            <w:proofErr w:type="spellEnd"/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2CFD2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0.0519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BA679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0.0536</w:t>
            </w:r>
            <w:r w:rsidRPr="00795BB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2E46A5" w14:textId="77777777" w:rsidR="003E48E4" w:rsidRPr="00795BB2" w:rsidRDefault="003E48E4" w:rsidP="00636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0.0774</w:t>
            </w:r>
            <w:r w:rsidRPr="00795BB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592E37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0.0697</w:t>
            </w:r>
            <w:r w:rsidRPr="00795BB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3E48E4" w:rsidRPr="00795BB2" w14:paraId="72199A36" w14:textId="77777777" w:rsidTr="006368D1">
        <w:tc>
          <w:tcPr>
            <w:tcW w:w="90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AE411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C4CBF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[3.9329]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1CCB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[3.7318]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E276AF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[4.6583]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EFD05F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[3.7410]</w:t>
            </w:r>
          </w:p>
        </w:tc>
      </w:tr>
      <w:tr w:rsidR="003E48E4" w:rsidRPr="00795BB2" w14:paraId="691DCE03" w14:textId="77777777" w:rsidTr="006368D1">
        <w:trPr>
          <w:trHeight w:val="502"/>
        </w:trPr>
        <w:tc>
          <w:tcPr>
            <w:tcW w:w="9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DF151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Control variables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F993F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NO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70A82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NO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AB0A65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YES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BAB77B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YES</w:t>
            </w:r>
          </w:p>
        </w:tc>
      </w:tr>
      <w:tr w:rsidR="003E48E4" w:rsidRPr="00795BB2" w14:paraId="12F558DD" w14:textId="77777777" w:rsidTr="006368D1">
        <w:tc>
          <w:tcPr>
            <w:tcW w:w="9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52B52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Firm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fixed effects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BC7A6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YES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7037F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YES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4DF0F5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YES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21CE55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YES</w:t>
            </w:r>
          </w:p>
        </w:tc>
      </w:tr>
      <w:tr w:rsidR="003E48E4" w:rsidRPr="00795BB2" w14:paraId="0F83A72D" w14:textId="77777777" w:rsidTr="006368D1">
        <w:tc>
          <w:tcPr>
            <w:tcW w:w="9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EE2C9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Time fixed effects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F2450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NO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1576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YES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F12835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NO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A05903" w14:textId="77777777" w:rsidR="003E48E4" w:rsidRPr="00795BB2" w:rsidRDefault="003E48E4" w:rsidP="006368D1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YES</w:t>
            </w:r>
          </w:p>
        </w:tc>
      </w:tr>
    </w:tbl>
    <w:p w14:paraId="48B13014" w14:textId="77777777" w:rsidR="003E48E4" w:rsidRPr="00795BB2" w:rsidRDefault="003E48E4" w:rsidP="003E48E4">
      <w:pPr>
        <w:spacing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</w:p>
    <w:p w14:paraId="508E5B16" w14:textId="77777777" w:rsidR="003E48E4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Note: *, **, *** represent the significance levels of 10%, 5% and 1% respectively, and the numbers in parentheses represent t values.</w:t>
      </w:r>
    </w:p>
    <w:p w14:paraId="54B9941C" w14:textId="77777777" w:rsidR="003E48E4" w:rsidRPr="00795BB2" w:rsidRDefault="003E48E4" w:rsidP="003E48E4">
      <w:pPr>
        <w:spacing w:line="360" w:lineRule="auto"/>
        <w:ind w:firstLineChars="100" w:firstLine="24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Table 4 Benchmark regression results</w:t>
      </w:r>
    </w:p>
    <w:p w14:paraId="487246EA" w14:textId="77777777" w:rsidR="003E48E4" w:rsidRPr="00795BB2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noProof/>
          <w:color w:val="000000" w:themeColor="text1"/>
        </w:rPr>
        <w:drawing>
          <wp:inline distT="0" distB="0" distL="0" distR="0" wp14:anchorId="12FA4006" wp14:editId="2576D802">
            <wp:extent cx="4191000" cy="3048000"/>
            <wp:effectExtent l="0" t="0" r="0" b="0"/>
            <wp:docPr id="6" name="图片 6" descr="图表, 折线图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表, 折线图, 直方图&#10;&#10;描述已自动生成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7613D" w14:textId="77777777" w:rsidR="003E48E4" w:rsidRPr="00795BB2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Figure 5 Placebo test</w:t>
      </w:r>
    </w:p>
    <w:p w14:paraId="612B4AF6" w14:textId="7648ABDA" w:rsidR="003E48E4" w:rsidRPr="00795BB2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629"/>
        <w:gridCol w:w="1629"/>
        <w:gridCol w:w="1744"/>
        <w:gridCol w:w="1684"/>
      </w:tblGrid>
      <w:tr w:rsidR="003E48E4" w:rsidRPr="00795BB2" w14:paraId="18B901E6" w14:textId="77777777" w:rsidTr="006368D1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B23B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6CBB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(1) Export≥12%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11FF8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(2) Export≥15%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455B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(3) Orders Top20%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5B335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(4) Revenue≥8%</w:t>
            </w:r>
          </w:p>
        </w:tc>
      </w:tr>
      <w:tr w:rsidR="003E48E4" w:rsidRPr="00795BB2" w14:paraId="0D28320B" w14:textId="77777777" w:rsidTr="006368D1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14:paraId="0C8AA1F6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95BB2">
              <w:rPr>
                <w:rFonts w:ascii="Times New Roman" w:hAnsi="Times New Roman" w:cs="Times New Roman"/>
                <w:color w:val="000000" w:themeColor="text1"/>
              </w:rPr>
              <w:t>Post×Treat</w:t>
            </w:r>
            <w:proofErr w:type="spellEnd"/>
          </w:p>
        </w:tc>
        <w:tc>
          <w:tcPr>
            <w:tcW w:w="0" w:type="auto"/>
          </w:tcPr>
          <w:p w14:paraId="3D73FFD5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0.0621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0" w:type="auto"/>
          </w:tcPr>
          <w:p w14:paraId="262A6154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0.0657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0" w:type="auto"/>
          </w:tcPr>
          <w:p w14:paraId="42E489EA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0.0647</w:t>
            </w:r>
            <w:r w:rsidRPr="00795BB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0" w:type="auto"/>
          </w:tcPr>
          <w:p w14:paraId="548BAAE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0.0718</w:t>
            </w:r>
            <w:r w:rsidRPr="00795BB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3E48E4" w:rsidRPr="00795BB2" w14:paraId="381EFC48" w14:textId="77777777" w:rsidTr="006368D1">
        <w:trPr>
          <w:tblCellSpacing w:w="15" w:type="dxa"/>
        </w:trPr>
        <w:tc>
          <w:tcPr>
            <w:tcW w:w="0" w:type="auto"/>
            <w:vMerge/>
            <w:vAlign w:val="center"/>
          </w:tcPr>
          <w:p w14:paraId="5A148678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0778574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[3.3147]</w:t>
            </w:r>
          </w:p>
        </w:tc>
        <w:tc>
          <w:tcPr>
            <w:tcW w:w="0" w:type="auto"/>
          </w:tcPr>
          <w:p w14:paraId="6447A78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[3.9258]</w:t>
            </w:r>
          </w:p>
        </w:tc>
        <w:tc>
          <w:tcPr>
            <w:tcW w:w="0" w:type="auto"/>
          </w:tcPr>
          <w:p w14:paraId="2BF1DD13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[5.2178]</w:t>
            </w:r>
          </w:p>
        </w:tc>
        <w:tc>
          <w:tcPr>
            <w:tcW w:w="0" w:type="auto"/>
          </w:tcPr>
          <w:p w14:paraId="78BAFA3D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[4.2681]</w:t>
            </w:r>
          </w:p>
        </w:tc>
      </w:tr>
      <w:tr w:rsidR="003E48E4" w:rsidRPr="00795BB2" w14:paraId="64BCF387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17C1353E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Control variables</w:t>
            </w:r>
          </w:p>
        </w:tc>
        <w:tc>
          <w:tcPr>
            <w:tcW w:w="0" w:type="auto"/>
            <w:vAlign w:val="center"/>
          </w:tcPr>
          <w:p w14:paraId="6A24524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0" w:type="auto"/>
            <w:vAlign w:val="center"/>
          </w:tcPr>
          <w:p w14:paraId="0E747370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0" w:type="auto"/>
            <w:vAlign w:val="center"/>
          </w:tcPr>
          <w:p w14:paraId="247D51C7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0" w:type="auto"/>
            <w:vAlign w:val="center"/>
          </w:tcPr>
          <w:p w14:paraId="76B6FAB5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3E48E4" w:rsidRPr="00795BB2" w14:paraId="0FDA7C6B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3FD772F6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 w:hint="eastAsia"/>
                <w:color w:val="000000" w:themeColor="text1"/>
              </w:rPr>
              <w:t>Firm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 xml:space="preserve"> fixed effects</w:t>
            </w:r>
          </w:p>
        </w:tc>
        <w:tc>
          <w:tcPr>
            <w:tcW w:w="0" w:type="auto"/>
            <w:vAlign w:val="center"/>
          </w:tcPr>
          <w:p w14:paraId="476216F1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0" w:type="auto"/>
            <w:vAlign w:val="center"/>
          </w:tcPr>
          <w:p w14:paraId="1916F1A5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0" w:type="auto"/>
            <w:vAlign w:val="center"/>
          </w:tcPr>
          <w:p w14:paraId="20411578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0" w:type="auto"/>
            <w:vAlign w:val="center"/>
          </w:tcPr>
          <w:p w14:paraId="7BE15DDA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3E48E4" w:rsidRPr="00795BB2" w14:paraId="57AC009F" w14:textId="77777777" w:rsidTr="006368D1">
        <w:trPr>
          <w:tblCellSpacing w:w="15" w:type="dxa"/>
        </w:trPr>
        <w:tc>
          <w:tcPr>
            <w:tcW w:w="0" w:type="auto"/>
            <w:vAlign w:val="center"/>
          </w:tcPr>
          <w:p w14:paraId="4BE3D0E3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Time fixed effects</w:t>
            </w:r>
          </w:p>
        </w:tc>
        <w:tc>
          <w:tcPr>
            <w:tcW w:w="0" w:type="auto"/>
            <w:vAlign w:val="center"/>
          </w:tcPr>
          <w:p w14:paraId="7DD18142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0" w:type="auto"/>
            <w:vAlign w:val="center"/>
          </w:tcPr>
          <w:p w14:paraId="6958B749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0" w:type="auto"/>
            <w:vAlign w:val="center"/>
          </w:tcPr>
          <w:p w14:paraId="0B7C6488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0" w:type="auto"/>
            <w:vAlign w:val="center"/>
          </w:tcPr>
          <w:p w14:paraId="3E29764B" w14:textId="77777777" w:rsidR="003E48E4" w:rsidRPr="00795BB2" w:rsidRDefault="003E48E4" w:rsidP="006368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</w:tbl>
    <w:p w14:paraId="7CA0CABF" w14:textId="77777777" w:rsidR="003E48E4" w:rsidRPr="00795BB2" w:rsidRDefault="003E48E4" w:rsidP="003E48E4">
      <w:pPr>
        <w:spacing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</w:p>
    <w:p w14:paraId="037C5AF1" w14:textId="77777777" w:rsidR="003E48E4" w:rsidRPr="00795BB2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 w:hint="eastAsia"/>
          <w:color w:val="000000" w:themeColor="text1"/>
        </w:rPr>
      </w:pPr>
    </w:p>
    <w:p w14:paraId="5CF5BF62" w14:textId="77777777" w:rsidR="003E48E4" w:rsidRPr="00795BB2" w:rsidRDefault="003E48E4" w:rsidP="003E48E4">
      <w:pPr>
        <w:spacing w:line="360" w:lineRule="auto"/>
        <w:ind w:firstLineChars="200" w:firstLine="48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Table 5 Robustness: Tightened Treatment Thresholds</w:t>
      </w:r>
    </w:p>
    <w:p w14:paraId="5A5644C6" w14:textId="50AB2F4A" w:rsidR="003E48E4" w:rsidRPr="00795BB2" w:rsidRDefault="003E48E4" w:rsidP="003E48E4">
      <w:pPr>
        <w:spacing w:line="360" w:lineRule="auto"/>
        <w:ind w:firstLineChars="100" w:firstLine="240"/>
        <w:jc w:val="both"/>
        <w:rPr>
          <w:rFonts w:ascii="Times New Roman Regular" w:hAnsi="Times New Roman Regular" w:cs="Times New Roman Regular"/>
          <w:color w:val="000000" w:themeColor="text1"/>
        </w:rPr>
      </w:pPr>
    </w:p>
    <w:tbl>
      <w:tblPr>
        <w:tblW w:w="4999" w:type="pct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2911"/>
        <w:gridCol w:w="2392"/>
      </w:tblGrid>
      <w:tr w:rsidR="003E48E4" w:rsidRPr="00795BB2" w14:paraId="6C7271DD" w14:textId="77777777" w:rsidTr="003E48E4">
        <w:trPr>
          <w:tblHeader/>
          <w:tblCellSpacing w:w="15" w:type="dxa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94A8E" w14:textId="77777777" w:rsidR="003E48E4" w:rsidRPr="00795BB2" w:rsidRDefault="003E48E4" w:rsidP="006368D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Variable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EF45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(1) Z = </w:t>
            </w:r>
            <w:proofErr w:type="spellStart"/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DigCap</w:t>
            </w:r>
            <w:proofErr w:type="spellEnd"/>
          </w:p>
        </w:tc>
        <w:tc>
          <w:tcPr>
            <w:tcW w:w="1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010E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(2) Z = SOE</w:t>
            </w:r>
          </w:p>
        </w:tc>
      </w:tr>
      <w:tr w:rsidR="003E48E4" w:rsidRPr="00795BB2" w14:paraId="7CD64E19" w14:textId="77777777" w:rsidTr="003E48E4">
        <w:trPr>
          <w:tblCellSpacing w:w="15" w:type="dxa"/>
        </w:trPr>
        <w:tc>
          <w:tcPr>
            <w:tcW w:w="1780" w:type="pct"/>
            <w:vAlign w:val="center"/>
          </w:tcPr>
          <w:p w14:paraId="7D872E2E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 × Treat</w:t>
            </w:r>
          </w:p>
        </w:tc>
        <w:tc>
          <w:tcPr>
            <w:tcW w:w="1735" w:type="pct"/>
            <w:vAlign w:val="center"/>
          </w:tcPr>
          <w:p w14:paraId="4603A780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0.0201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1413" w:type="pct"/>
            <w:vAlign w:val="center"/>
          </w:tcPr>
          <w:p w14:paraId="153DBF08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0.3579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</w:tr>
      <w:tr w:rsidR="003E48E4" w:rsidRPr="00795BB2" w14:paraId="5FE80FD7" w14:textId="77777777" w:rsidTr="003E48E4">
        <w:trPr>
          <w:tblCellSpacing w:w="15" w:type="dxa"/>
        </w:trPr>
        <w:tc>
          <w:tcPr>
            <w:tcW w:w="1780" w:type="pct"/>
            <w:vAlign w:val="center"/>
          </w:tcPr>
          <w:p w14:paraId="447F1E20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35" w:type="pct"/>
            <w:vAlign w:val="center"/>
          </w:tcPr>
          <w:p w14:paraId="5BB39401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[4.4821]</w:t>
            </w:r>
          </w:p>
        </w:tc>
        <w:tc>
          <w:tcPr>
            <w:tcW w:w="1413" w:type="pct"/>
            <w:vAlign w:val="center"/>
          </w:tcPr>
          <w:p w14:paraId="1341D72A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[3.2161]</w:t>
            </w:r>
          </w:p>
        </w:tc>
      </w:tr>
      <w:tr w:rsidR="003E48E4" w:rsidRPr="00795BB2" w14:paraId="19BCE87B" w14:textId="77777777" w:rsidTr="003E48E4">
        <w:trPr>
          <w:tblCellSpacing w:w="15" w:type="dxa"/>
        </w:trPr>
        <w:tc>
          <w:tcPr>
            <w:tcW w:w="1780" w:type="pct"/>
            <w:vAlign w:val="center"/>
          </w:tcPr>
          <w:p w14:paraId="64B4A40A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 × Treat × Z</w:t>
            </w:r>
          </w:p>
        </w:tc>
        <w:tc>
          <w:tcPr>
            <w:tcW w:w="1735" w:type="pct"/>
          </w:tcPr>
          <w:p w14:paraId="0105F3EB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0.0574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1413" w:type="pct"/>
          </w:tcPr>
          <w:p w14:paraId="5C6B4181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0.0726</w:t>
            </w:r>
            <w:r w:rsidRPr="00795BB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3E48E4" w:rsidRPr="00795BB2" w14:paraId="33CB055F" w14:textId="77777777" w:rsidTr="003E48E4">
        <w:trPr>
          <w:tblCellSpacing w:w="15" w:type="dxa"/>
        </w:trPr>
        <w:tc>
          <w:tcPr>
            <w:tcW w:w="1780" w:type="pct"/>
            <w:vAlign w:val="center"/>
          </w:tcPr>
          <w:p w14:paraId="7F2F63DD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35" w:type="pct"/>
          </w:tcPr>
          <w:p w14:paraId="5817036E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[4.1258]</w:t>
            </w:r>
          </w:p>
        </w:tc>
        <w:tc>
          <w:tcPr>
            <w:tcW w:w="1413" w:type="pct"/>
          </w:tcPr>
          <w:p w14:paraId="05EB6D41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[3.2169]</w:t>
            </w:r>
          </w:p>
        </w:tc>
      </w:tr>
      <w:tr w:rsidR="003E48E4" w:rsidRPr="00795BB2" w14:paraId="6EF1CC3A" w14:textId="77777777" w:rsidTr="003E48E4">
        <w:trPr>
          <w:tblCellSpacing w:w="15" w:type="dxa"/>
        </w:trPr>
        <w:tc>
          <w:tcPr>
            <w:tcW w:w="1780" w:type="pct"/>
            <w:vAlign w:val="center"/>
          </w:tcPr>
          <w:p w14:paraId="0E99CE2E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 × Z</w:t>
            </w:r>
          </w:p>
        </w:tc>
        <w:tc>
          <w:tcPr>
            <w:tcW w:w="1735" w:type="pct"/>
          </w:tcPr>
          <w:p w14:paraId="3D8764D2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0.0261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1413" w:type="pct"/>
          </w:tcPr>
          <w:p w14:paraId="0E33A947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0.0409</w:t>
            </w:r>
            <w:r w:rsidRPr="00795BB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3E48E4" w:rsidRPr="00795BB2" w14:paraId="0BA86185" w14:textId="77777777" w:rsidTr="003E48E4">
        <w:trPr>
          <w:tblCellSpacing w:w="15" w:type="dxa"/>
        </w:trPr>
        <w:tc>
          <w:tcPr>
            <w:tcW w:w="1780" w:type="pct"/>
            <w:vAlign w:val="center"/>
          </w:tcPr>
          <w:p w14:paraId="4D34B931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35" w:type="pct"/>
          </w:tcPr>
          <w:p w14:paraId="7AB16AD5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[5.0597]</w:t>
            </w:r>
          </w:p>
        </w:tc>
        <w:tc>
          <w:tcPr>
            <w:tcW w:w="1413" w:type="pct"/>
          </w:tcPr>
          <w:p w14:paraId="035C6C03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[3.9754]</w:t>
            </w:r>
          </w:p>
        </w:tc>
      </w:tr>
      <w:tr w:rsidR="003E48E4" w:rsidRPr="00795BB2" w14:paraId="3A4956E9" w14:textId="77777777" w:rsidTr="003E48E4">
        <w:trPr>
          <w:tblCellSpacing w:w="15" w:type="dxa"/>
        </w:trPr>
        <w:tc>
          <w:tcPr>
            <w:tcW w:w="1780" w:type="pct"/>
            <w:vAlign w:val="center"/>
          </w:tcPr>
          <w:p w14:paraId="55B1E828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Controls</w:t>
            </w:r>
          </w:p>
        </w:tc>
        <w:tc>
          <w:tcPr>
            <w:tcW w:w="1735" w:type="pct"/>
            <w:vAlign w:val="center"/>
          </w:tcPr>
          <w:p w14:paraId="25243341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1413" w:type="pct"/>
            <w:vAlign w:val="center"/>
          </w:tcPr>
          <w:p w14:paraId="78CF0D97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</w:tr>
      <w:tr w:rsidR="003E48E4" w:rsidRPr="00795BB2" w14:paraId="57BBD8A6" w14:textId="77777777" w:rsidTr="003E48E4">
        <w:trPr>
          <w:tblCellSpacing w:w="15" w:type="dxa"/>
        </w:trPr>
        <w:tc>
          <w:tcPr>
            <w:tcW w:w="1780" w:type="pct"/>
            <w:vAlign w:val="center"/>
          </w:tcPr>
          <w:p w14:paraId="2A9808A1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Firm FE</w:t>
            </w:r>
          </w:p>
        </w:tc>
        <w:tc>
          <w:tcPr>
            <w:tcW w:w="1735" w:type="pct"/>
            <w:vAlign w:val="center"/>
          </w:tcPr>
          <w:p w14:paraId="258FD61E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1413" w:type="pct"/>
            <w:vAlign w:val="center"/>
          </w:tcPr>
          <w:p w14:paraId="1A15F745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</w:tr>
      <w:tr w:rsidR="003E48E4" w:rsidRPr="00795BB2" w14:paraId="66320945" w14:textId="77777777" w:rsidTr="003E48E4">
        <w:trPr>
          <w:tblCellSpacing w:w="15" w:type="dxa"/>
        </w:trPr>
        <w:tc>
          <w:tcPr>
            <w:tcW w:w="1780" w:type="pct"/>
            <w:vAlign w:val="center"/>
          </w:tcPr>
          <w:p w14:paraId="5C733630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Year FE</w:t>
            </w:r>
          </w:p>
        </w:tc>
        <w:tc>
          <w:tcPr>
            <w:tcW w:w="1735" w:type="pct"/>
            <w:vAlign w:val="center"/>
          </w:tcPr>
          <w:p w14:paraId="4AF2C021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1413" w:type="pct"/>
            <w:vAlign w:val="center"/>
          </w:tcPr>
          <w:p w14:paraId="5DC19305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</w:tr>
    </w:tbl>
    <w:p w14:paraId="5241FEC7" w14:textId="77777777" w:rsidR="003E48E4" w:rsidRPr="00795BB2" w:rsidRDefault="003E48E4" w:rsidP="003E48E4">
      <w:pPr>
        <w:spacing w:line="360" w:lineRule="auto"/>
        <w:ind w:firstLineChars="100" w:firstLine="24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Table 6 Heterogeneity analysis 1</w:t>
      </w:r>
    </w:p>
    <w:p w14:paraId="63616692" w14:textId="1F8A3E43" w:rsidR="003E48E4" w:rsidRPr="00795BB2" w:rsidRDefault="003E48E4" w:rsidP="003E48E4">
      <w:pPr>
        <w:spacing w:line="360" w:lineRule="auto"/>
        <w:ind w:firstLineChars="100" w:firstLine="240"/>
        <w:jc w:val="both"/>
        <w:rPr>
          <w:rFonts w:ascii="Times New Roman Regular" w:hAnsi="Times New Roman Regular" w:cs="Times New Roman Regular"/>
          <w:color w:val="000000" w:themeColor="text1"/>
        </w:rPr>
      </w:pPr>
    </w:p>
    <w:tbl>
      <w:tblPr>
        <w:tblW w:w="4999" w:type="pct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7"/>
        <w:gridCol w:w="3142"/>
        <w:gridCol w:w="2695"/>
      </w:tblGrid>
      <w:tr w:rsidR="003E48E4" w:rsidRPr="00795BB2" w14:paraId="4A6D28CE" w14:textId="77777777" w:rsidTr="003E48E4">
        <w:trPr>
          <w:tblHeader/>
          <w:tblCellSpacing w:w="15" w:type="dxa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8E9B3" w14:textId="77777777" w:rsidR="003E48E4" w:rsidRPr="00795BB2" w:rsidRDefault="003E48E4" w:rsidP="006368D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Variable</w:t>
            </w:r>
          </w:p>
        </w:tc>
        <w:tc>
          <w:tcPr>
            <w:tcW w:w="1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A38C4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(1) Z = </w:t>
            </w:r>
            <w:proofErr w:type="spellStart"/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HighCarbon</w:t>
            </w:r>
            <w:proofErr w:type="spellEnd"/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08EA5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(2) Z = </w:t>
            </w:r>
            <w:proofErr w:type="spellStart"/>
            <w:r w:rsidRPr="00795B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HighSkill</w:t>
            </w:r>
            <w:proofErr w:type="spellEnd"/>
          </w:p>
        </w:tc>
      </w:tr>
      <w:tr w:rsidR="003E48E4" w:rsidRPr="00795BB2" w14:paraId="5617F32E" w14:textId="77777777" w:rsidTr="003E48E4">
        <w:trPr>
          <w:tblCellSpacing w:w="15" w:type="dxa"/>
        </w:trPr>
        <w:tc>
          <w:tcPr>
            <w:tcW w:w="1458" w:type="pct"/>
            <w:vAlign w:val="center"/>
          </w:tcPr>
          <w:p w14:paraId="58C35102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 × Treat</w:t>
            </w:r>
          </w:p>
        </w:tc>
        <w:tc>
          <w:tcPr>
            <w:tcW w:w="1874" w:type="pct"/>
          </w:tcPr>
          <w:p w14:paraId="5807A253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0.0212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1596" w:type="pct"/>
          </w:tcPr>
          <w:p w14:paraId="37EB39DF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0.0154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</w:tr>
      <w:tr w:rsidR="003E48E4" w:rsidRPr="00795BB2" w14:paraId="59C31FE8" w14:textId="77777777" w:rsidTr="003E48E4">
        <w:trPr>
          <w:tblCellSpacing w:w="15" w:type="dxa"/>
        </w:trPr>
        <w:tc>
          <w:tcPr>
            <w:tcW w:w="1458" w:type="pct"/>
            <w:vAlign w:val="center"/>
          </w:tcPr>
          <w:p w14:paraId="6FD91D60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74" w:type="pct"/>
          </w:tcPr>
          <w:p w14:paraId="7748DAC4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[3.1257]</w:t>
            </w:r>
          </w:p>
        </w:tc>
        <w:tc>
          <w:tcPr>
            <w:tcW w:w="1596" w:type="pct"/>
          </w:tcPr>
          <w:p w14:paraId="40FD8AD0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[3.4269]</w:t>
            </w:r>
          </w:p>
        </w:tc>
      </w:tr>
      <w:tr w:rsidR="003E48E4" w:rsidRPr="00795BB2" w14:paraId="1F0DC9E4" w14:textId="77777777" w:rsidTr="003E48E4">
        <w:trPr>
          <w:tblCellSpacing w:w="15" w:type="dxa"/>
        </w:trPr>
        <w:tc>
          <w:tcPr>
            <w:tcW w:w="1458" w:type="pct"/>
            <w:vAlign w:val="center"/>
          </w:tcPr>
          <w:p w14:paraId="2DABF906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 × Treat × Z</w:t>
            </w:r>
          </w:p>
        </w:tc>
        <w:tc>
          <w:tcPr>
            <w:tcW w:w="1874" w:type="pct"/>
          </w:tcPr>
          <w:p w14:paraId="397D2AAE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0.0749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1596" w:type="pct"/>
          </w:tcPr>
          <w:p w14:paraId="11DB2457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0.0825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</w:tr>
      <w:tr w:rsidR="003E48E4" w:rsidRPr="00795BB2" w14:paraId="328D905E" w14:textId="77777777" w:rsidTr="003E48E4">
        <w:trPr>
          <w:tblCellSpacing w:w="15" w:type="dxa"/>
        </w:trPr>
        <w:tc>
          <w:tcPr>
            <w:tcW w:w="1458" w:type="pct"/>
            <w:vAlign w:val="center"/>
          </w:tcPr>
          <w:p w14:paraId="6F06F0B7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74" w:type="pct"/>
          </w:tcPr>
          <w:p w14:paraId="784D81DB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[4.9625]</w:t>
            </w:r>
          </w:p>
        </w:tc>
        <w:tc>
          <w:tcPr>
            <w:tcW w:w="1596" w:type="pct"/>
          </w:tcPr>
          <w:p w14:paraId="507BA59E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[4.5187]</w:t>
            </w:r>
          </w:p>
        </w:tc>
      </w:tr>
      <w:tr w:rsidR="003E48E4" w:rsidRPr="00795BB2" w14:paraId="05A5C831" w14:textId="77777777" w:rsidTr="003E48E4">
        <w:trPr>
          <w:tblCellSpacing w:w="15" w:type="dxa"/>
        </w:trPr>
        <w:tc>
          <w:tcPr>
            <w:tcW w:w="1458" w:type="pct"/>
            <w:vAlign w:val="center"/>
          </w:tcPr>
          <w:p w14:paraId="7BE82430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 × Z</w:t>
            </w:r>
          </w:p>
        </w:tc>
        <w:tc>
          <w:tcPr>
            <w:tcW w:w="1874" w:type="pct"/>
          </w:tcPr>
          <w:p w14:paraId="13C12E91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 Regular" w:hAnsi="Times New Roman Regular" w:cs="Times New Roman Regular"/>
                <w:color w:val="000000" w:themeColor="text1"/>
              </w:rPr>
              <w:t>0.0142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1596" w:type="pct"/>
          </w:tcPr>
          <w:p w14:paraId="75241E28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0.0291</w:t>
            </w:r>
            <w:r w:rsidRPr="00795BB2">
              <w:rPr>
                <w:rFonts w:ascii="Times New Roman Regular" w:hAnsi="Times New Roman Regular" w:cs="Times New Roman Regular"/>
                <w:color w:val="000000" w:themeColor="text1"/>
                <w:vertAlign w:val="superscript"/>
              </w:rPr>
              <w:t>***</w:t>
            </w:r>
          </w:p>
        </w:tc>
      </w:tr>
      <w:tr w:rsidR="003E48E4" w:rsidRPr="00795BB2" w14:paraId="33EB28AC" w14:textId="77777777" w:rsidTr="003E48E4">
        <w:trPr>
          <w:tblCellSpacing w:w="15" w:type="dxa"/>
        </w:trPr>
        <w:tc>
          <w:tcPr>
            <w:tcW w:w="1458" w:type="pct"/>
            <w:vAlign w:val="center"/>
          </w:tcPr>
          <w:p w14:paraId="43FDA33E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74" w:type="pct"/>
          </w:tcPr>
          <w:p w14:paraId="746C5823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[3.4951]</w:t>
            </w:r>
          </w:p>
        </w:tc>
        <w:tc>
          <w:tcPr>
            <w:tcW w:w="1596" w:type="pct"/>
          </w:tcPr>
          <w:p w14:paraId="7B7E3604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</w:rPr>
              <w:t>[4.0684]</w:t>
            </w:r>
          </w:p>
        </w:tc>
      </w:tr>
      <w:tr w:rsidR="003E48E4" w:rsidRPr="00795BB2" w14:paraId="05656543" w14:textId="77777777" w:rsidTr="003E48E4">
        <w:trPr>
          <w:tblCellSpacing w:w="15" w:type="dxa"/>
        </w:trPr>
        <w:tc>
          <w:tcPr>
            <w:tcW w:w="1458" w:type="pct"/>
            <w:vAlign w:val="center"/>
          </w:tcPr>
          <w:p w14:paraId="5F8413A4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Controls</w:t>
            </w:r>
          </w:p>
        </w:tc>
        <w:tc>
          <w:tcPr>
            <w:tcW w:w="1874" w:type="pct"/>
            <w:vAlign w:val="center"/>
          </w:tcPr>
          <w:p w14:paraId="68F26D84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1596" w:type="pct"/>
            <w:vAlign w:val="center"/>
          </w:tcPr>
          <w:p w14:paraId="37605338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</w:tr>
      <w:tr w:rsidR="003E48E4" w:rsidRPr="00795BB2" w14:paraId="7FD2AA6F" w14:textId="77777777" w:rsidTr="003E48E4">
        <w:trPr>
          <w:tblCellSpacing w:w="15" w:type="dxa"/>
        </w:trPr>
        <w:tc>
          <w:tcPr>
            <w:tcW w:w="1458" w:type="pct"/>
            <w:vAlign w:val="center"/>
          </w:tcPr>
          <w:p w14:paraId="1DEA6D9E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Firm FE</w:t>
            </w:r>
          </w:p>
        </w:tc>
        <w:tc>
          <w:tcPr>
            <w:tcW w:w="1874" w:type="pct"/>
            <w:vAlign w:val="center"/>
          </w:tcPr>
          <w:p w14:paraId="457C1BAB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1596" w:type="pct"/>
            <w:vAlign w:val="center"/>
          </w:tcPr>
          <w:p w14:paraId="453E3DB9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</w:tr>
      <w:tr w:rsidR="003E48E4" w:rsidRPr="00795BB2" w14:paraId="45295EAC" w14:textId="77777777" w:rsidTr="003E48E4">
        <w:trPr>
          <w:tblCellSpacing w:w="15" w:type="dxa"/>
        </w:trPr>
        <w:tc>
          <w:tcPr>
            <w:tcW w:w="1458" w:type="pct"/>
            <w:vAlign w:val="center"/>
          </w:tcPr>
          <w:p w14:paraId="4FE1686C" w14:textId="77777777" w:rsidR="003E48E4" w:rsidRPr="00795BB2" w:rsidRDefault="003E48E4" w:rsidP="006368D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Year FE</w:t>
            </w:r>
          </w:p>
        </w:tc>
        <w:tc>
          <w:tcPr>
            <w:tcW w:w="1874" w:type="pct"/>
            <w:vAlign w:val="center"/>
          </w:tcPr>
          <w:p w14:paraId="156FDA11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1596" w:type="pct"/>
            <w:vAlign w:val="center"/>
          </w:tcPr>
          <w:p w14:paraId="7F0D880D" w14:textId="77777777" w:rsidR="003E48E4" w:rsidRPr="00795BB2" w:rsidRDefault="003E48E4" w:rsidP="006368D1">
            <w:pPr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95B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</w:tc>
      </w:tr>
    </w:tbl>
    <w:p w14:paraId="158345D7" w14:textId="77777777" w:rsidR="003E48E4" w:rsidRPr="00795BB2" w:rsidRDefault="003E48E4" w:rsidP="003E48E4">
      <w:pPr>
        <w:spacing w:line="360" w:lineRule="auto"/>
        <w:ind w:firstLineChars="100" w:firstLine="240"/>
        <w:jc w:val="both"/>
        <w:rPr>
          <w:rFonts w:ascii="Times New Roman Regular" w:hAnsi="Times New Roman Regular" w:cs="Times New Roman Regular"/>
          <w:color w:val="000000" w:themeColor="text1"/>
        </w:rPr>
      </w:pPr>
      <w:r w:rsidRPr="00795BB2">
        <w:rPr>
          <w:rFonts w:ascii="Times New Roman Regular" w:hAnsi="Times New Roman Regular" w:cs="Times New Roman Regular"/>
          <w:color w:val="000000" w:themeColor="text1"/>
        </w:rPr>
        <w:t>Table 7 Heterogeneity analysis 2</w:t>
      </w:r>
    </w:p>
    <w:p w14:paraId="5F21C160" w14:textId="77777777" w:rsidR="003E48E4" w:rsidRPr="00795BB2" w:rsidRDefault="003E48E4" w:rsidP="003E48E4">
      <w:pPr>
        <w:spacing w:line="360" w:lineRule="auto"/>
        <w:jc w:val="both"/>
        <w:outlineLvl w:val="0"/>
        <w:rPr>
          <w:rFonts w:ascii="Times New Roman Regular" w:hAnsi="Times New Roman Regular" w:cs="Times New Roman Regular"/>
          <w:color w:val="000000" w:themeColor="text1"/>
        </w:rPr>
      </w:pPr>
    </w:p>
    <w:p w14:paraId="6EDA2C38" w14:textId="77777777" w:rsidR="00172F55" w:rsidRPr="003E48E4" w:rsidRDefault="00172F55">
      <w:pPr>
        <w:rPr>
          <w:rFonts w:hint="eastAsia"/>
        </w:rPr>
      </w:pPr>
    </w:p>
    <w:sectPr w:rsidR="00172F55" w:rsidRPr="003E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E4"/>
    <w:rsid w:val="00172F55"/>
    <w:rsid w:val="003E48E4"/>
    <w:rsid w:val="00BB3492"/>
    <w:rsid w:val="00BB392A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3AF7D"/>
  <w15:chartTrackingRefBased/>
  <w15:docId w15:val="{E651CFA9-77A4-0047-8ABE-ACFC2001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8E4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48E4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8E4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8E4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8E4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8E4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8E4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8E4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8E4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8E4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8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8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8E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8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8E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E4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8E4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E4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8E4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E4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8E4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E48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8E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E48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48E4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3E48E4"/>
    <w:rPr>
      <w:b/>
      <w:bCs/>
    </w:rPr>
  </w:style>
  <w:style w:type="table" w:styleId="af">
    <w:name w:val="Table Grid"/>
    <w:basedOn w:val="a1"/>
    <w:qFormat/>
    <w:rsid w:val="003E48E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LEILONG MA</dc:creator>
  <cp:keywords/>
  <dc:description/>
  <cp:lastModifiedBy>LEILONG MA</cp:lastModifiedBy>
  <cp:revision>1</cp:revision>
  <dcterms:created xsi:type="dcterms:W3CDTF">2026-01-25T05:10:00Z</dcterms:created>
  <dcterms:modified xsi:type="dcterms:W3CDTF">2026-01-25T05:14:00Z</dcterms:modified>
</cp:coreProperties>
</file>