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E12E1" w14:textId="4ED56416" w:rsidR="004F2CEC" w:rsidRPr="00B50561" w:rsidRDefault="00376E1F" w:rsidP="00B50561">
      <w:pPr>
        <w:spacing w:line="360" w:lineRule="auto"/>
        <w:jc w:val="left"/>
        <w:rPr>
          <w:rFonts w:ascii="Times New Roman" w:hAnsi="Times New Roman" w:cs="Times New Roman"/>
          <w:b/>
          <w:bCs/>
          <w:sz w:val="24"/>
          <w:szCs w:val="24"/>
        </w:rPr>
      </w:pPr>
      <w:r w:rsidRPr="005A610D">
        <w:rPr>
          <w:rFonts w:ascii="Times New Roman" w:hAnsi="Times New Roman" w:cs="Times New Roman" w:hint="eastAsia"/>
          <w:b/>
          <w:bCs/>
          <w:sz w:val="24"/>
          <w:szCs w:val="24"/>
        </w:rPr>
        <w:t>Fab</w:t>
      </w:r>
      <w:r w:rsidRPr="00B50561">
        <w:rPr>
          <w:rFonts w:ascii="Times New Roman" w:hAnsi="Times New Roman" w:cs="Times New Roman" w:hint="eastAsia"/>
          <w:b/>
          <w:bCs/>
          <w:sz w:val="24"/>
          <w:szCs w:val="24"/>
        </w:rPr>
        <w:t xml:space="preserve">rication of </w:t>
      </w:r>
      <w:r w:rsidR="00C8633F" w:rsidRPr="00B50561">
        <w:rPr>
          <w:rFonts w:ascii="Times New Roman" w:hAnsi="Times New Roman" w:cs="Times New Roman"/>
          <w:b/>
          <w:bCs/>
          <w:sz w:val="24"/>
          <w:szCs w:val="24"/>
        </w:rPr>
        <w:t xml:space="preserve">engineered </w:t>
      </w:r>
      <w:r w:rsidR="008527B3" w:rsidRPr="008527B3">
        <w:rPr>
          <w:rFonts w:ascii="Times New Roman" w:hAnsi="Times New Roman" w:cs="Times New Roman"/>
          <w:b/>
          <w:bCs/>
          <w:sz w:val="24"/>
          <w:szCs w:val="24"/>
        </w:rPr>
        <w:t>cuboid</w:t>
      </w:r>
      <w:r w:rsidR="008527B3" w:rsidRPr="008527B3">
        <w:rPr>
          <w:rFonts w:ascii="Times New Roman" w:hAnsi="Times New Roman" w:cs="Times New Roman"/>
          <w:b/>
          <w:bCs/>
          <w:sz w:val="24"/>
          <w:szCs w:val="24"/>
        </w:rPr>
        <w:t xml:space="preserve"> </w:t>
      </w:r>
      <w:r w:rsidR="00C8633F" w:rsidRPr="00B50561">
        <w:rPr>
          <w:rFonts w:ascii="Times New Roman" w:hAnsi="Times New Roman" w:cs="Times New Roman"/>
          <w:b/>
          <w:bCs/>
          <w:sz w:val="24"/>
          <w:szCs w:val="24"/>
        </w:rPr>
        <w:t>chip</w:t>
      </w:r>
      <w:r w:rsidR="00EF1987" w:rsidRPr="00B50561">
        <w:rPr>
          <w:rFonts w:ascii="Times New Roman" w:hAnsi="Times New Roman" w:cs="Times New Roman" w:hint="eastAsia"/>
          <w:b/>
          <w:bCs/>
          <w:sz w:val="24"/>
          <w:szCs w:val="24"/>
        </w:rPr>
        <w:t xml:space="preserve"> and its application </w:t>
      </w:r>
      <w:r w:rsidR="001A5A14" w:rsidRPr="00B50561">
        <w:rPr>
          <w:rFonts w:ascii="Times New Roman" w:hAnsi="Times New Roman" w:cs="Times New Roman" w:hint="eastAsia"/>
          <w:b/>
          <w:bCs/>
          <w:sz w:val="24"/>
          <w:szCs w:val="24"/>
        </w:rPr>
        <w:t>in cell culture</w:t>
      </w:r>
    </w:p>
    <w:p w14:paraId="256B4BAD" w14:textId="2E1AE273" w:rsidR="00001062" w:rsidRDefault="001025AA" w:rsidP="005E2B49">
      <w:pPr>
        <w:spacing w:line="360" w:lineRule="auto"/>
        <w:jc w:val="left"/>
        <w:rPr>
          <w:rFonts w:ascii="Times New Roman" w:hAnsi="Times New Roman" w:cs="Times New Roman"/>
          <w:sz w:val="24"/>
          <w:szCs w:val="24"/>
        </w:rPr>
      </w:pPr>
      <w:r w:rsidRPr="001025AA">
        <w:rPr>
          <w:rFonts w:ascii="Times New Roman" w:hAnsi="Times New Roman" w:cs="Times New Roman"/>
          <w:sz w:val="24"/>
          <w:szCs w:val="24"/>
        </w:rPr>
        <w:t xml:space="preserve">The </w:t>
      </w:r>
      <w:r w:rsidR="00A36FB9" w:rsidRPr="00A36FB9">
        <w:rPr>
          <w:rFonts w:ascii="Times New Roman" w:hAnsi="Times New Roman" w:cs="Times New Roman"/>
          <w:sz w:val="24"/>
          <w:szCs w:val="24"/>
        </w:rPr>
        <w:t>engineered</w:t>
      </w:r>
      <w:r w:rsidRPr="001025AA">
        <w:rPr>
          <w:rFonts w:ascii="Times New Roman" w:hAnsi="Times New Roman" w:cs="Times New Roman"/>
          <w:sz w:val="24"/>
          <w:szCs w:val="24"/>
        </w:rPr>
        <w:t xml:space="preserve"> </w:t>
      </w:r>
      <w:r w:rsidR="008527B3" w:rsidRPr="008527B3">
        <w:rPr>
          <w:rFonts w:ascii="Times New Roman" w:hAnsi="Times New Roman" w:cs="Times New Roman"/>
          <w:sz w:val="24"/>
          <w:szCs w:val="24"/>
        </w:rPr>
        <w:t>cuboid</w:t>
      </w:r>
      <w:r w:rsidR="008527B3" w:rsidRPr="008527B3">
        <w:rPr>
          <w:rFonts w:ascii="Times New Roman" w:hAnsi="Times New Roman" w:cs="Times New Roman"/>
          <w:sz w:val="24"/>
          <w:szCs w:val="24"/>
        </w:rPr>
        <w:t xml:space="preserve"> </w:t>
      </w:r>
      <w:r w:rsidRPr="001025AA">
        <w:rPr>
          <w:rFonts w:ascii="Times New Roman" w:hAnsi="Times New Roman" w:cs="Times New Roman"/>
          <w:sz w:val="24"/>
          <w:szCs w:val="24"/>
        </w:rPr>
        <w:t xml:space="preserve">chips are fabricated based on 3D printed templates and PDMS replica molding, with their overall dimensions and configurations customizable according to the well size and format of standard culture plates. Dissociated </w:t>
      </w:r>
      <w:r w:rsidR="00D53E5C">
        <w:rPr>
          <w:rFonts w:ascii="Times New Roman" w:hAnsi="Times New Roman" w:cs="Times New Roman" w:hint="eastAsia"/>
          <w:sz w:val="24"/>
          <w:szCs w:val="24"/>
        </w:rPr>
        <w:t xml:space="preserve">anterior </w:t>
      </w:r>
      <w:r w:rsidR="00D53E5C" w:rsidRPr="00B262A1">
        <w:rPr>
          <w:rFonts w:ascii="Times New Roman" w:hAnsi="Times New Roman" w:cs="Times New Roman"/>
          <w:sz w:val="24"/>
          <w:szCs w:val="24"/>
        </w:rPr>
        <w:t>foregut endoderm</w:t>
      </w:r>
      <w:r w:rsidR="00D53E5C">
        <w:rPr>
          <w:rFonts w:ascii="Times New Roman" w:hAnsi="Times New Roman" w:cs="Times New Roman" w:hint="eastAsia"/>
          <w:sz w:val="24"/>
          <w:szCs w:val="24"/>
        </w:rPr>
        <w:t xml:space="preserve"> (AFE)</w:t>
      </w:r>
      <w:r w:rsidRPr="001025AA">
        <w:rPr>
          <w:rFonts w:ascii="Times New Roman" w:hAnsi="Times New Roman" w:cs="Times New Roman"/>
          <w:sz w:val="24"/>
          <w:szCs w:val="24"/>
        </w:rPr>
        <w:t xml:space="preserve"> cells were seeded into the cuboid chips at low density (5,000 cells</w:t>
      </w:r>
      <w:r w:rsidR="006C308E">
        <w:rPr>
          <w:rFonts w:ascii="Times New Roman" w:hAnsi="Times New Roman" w:cs="Times New Roman" w:hint="eastAsia"/>
          <w:sz w:val="24"/>
          <w:szCs w:val="24"/>
        </w:rPr>
        <w:t>/mL</w:t>
      </w:r>
      <w:r w:rsidRPr="001025AA">
        <w:rPr>
          <w:rFonts w:ascii="Times New Roman" w:hAnsi="Times New Roman" w:cs="Times New Roman"/>
          <w:sz w:val="24"/>
          <w:szCs w:val="24"/>
        </w:rPr>
        <w:t>), medium density (10,000 cells</w:t>
      </w:r>
      <w:r w:rsidR="006C308E">
        <w:rPr>
          <w:rFonts w:ascii="Times New Roman" w:hAnsi="Times New Roman" w:cs="Times New Roman" w:hint="eastAsia"/>
          <w:sz w:val="24"/>
          <w:szCs w:val="24"/>
        </w:rPr>
        <w:t>/mL</w:t>
      </w:r>
      <w:r w:rsidRPr="001025AA">
        <w:rPr>
          <w:rFonts w:ascii="Times New Roman" w:hAnsi="Times New Roman" w:cs="Times New Roman"/>
          <w:sz w:val="24"/>
          <w:szCs w:val="24"/>
        </w:rPr>
        <w:t>), and high density (20,000 cells</w:t>
      </w:r>
      <w:r w:rsidR="006C308E">
        <w:rPr>
          <w:rFonts w:ascii="Times New Roman" w:hAnsi="Times New Roman" w:cs="Times New Roman" w:hint="eastAsia"/>
          <w:sz w:val="24"/>
          <w:szCs w:val="24"/>
        </w:rPr>
        <w:t>/mL</w:t>
      </w:r>
      <w:r w:rsidRPr="001025AA">
        <w:rPr>
          <w:rFonts w:ascii="Times New Roman" w:hAnsi="Times New Roman" w:cs="Times New Roman"/>
          <w:sz w:val="24"/>
          <w:szCs w:val="24"/>
        </w:rPr>
        <w:t xml:space="preserve">). After 7 days of culture, the </w:t>
      </w:r>
      <w:r w:rsidR="008D0325" w:rsidRPr="00077198">
        <w:rPr>
          <w:rFonts w:ascii="Times New Roman" w:hAnsi="Times New Roman" w:cs="Times New Roman"/>
          <w:sz w:val="24"/>
          <w:szCs w:val="24"/>
        </w:rPr>
        <w:t xml:space="preserve">lung progenitor </w:t>
      </w:r>
      <w:r w:rsidR="008D0325">
        <w:rPr>
          <w:rFonts w:ascii="Times New Roman" w:hAnsi="Times New Roman" w:cs="Times New Roman" w:hint="eastAsia"/>
          <w:sz w:val="24"/>
          <w:szCs w:val="24"/>
        </w:rPr>
        <w:t xml:space="preserve">cells </w:t>
      </w:r>
      <w:r w:rsidR="008D0325" w:rsidRPr="00077198">
        <w:rPr>
          <w:rFonts w:ascii="Times New Roman" w:hAnsi="Times New Roman" w:cs="Times New Roman"/>
          <w:sz w:val="24"/>
          <w:szCs w:val="24"/>
        </w:rPr>
        <w:t>(LPCs)</w:t>
      </w:r>
      <w:r w:rsidRPr="001025AA">
        <w:rPr>
          <w:rFonts w:ascii="Times New Roman" w:hAnsi="Times New Roman" w:cs="Times New Roman"/>
          <w:sz w:val="24"/>
          <w:szCs w:val="24"/>
        </w:rPr>
        <w:t xml:space="preserve"> spheroids generated under all three seeding densities exhibited high cell viability. Upon further culture for 14 days, the resulting human lung organoids remained viable without the appearance of "dead cores." The average size of LPC spheroids under low and medium density conditions was approximately 55 </w:t>
      </w:r>
      <w:r w:rsidR="0013525B" w:rsidRPr="0013525B">
        <w:rPr>
          <w:rFonts w:ascii="Symbol" w:hAnsi="Symbol" w:cs="Times New Roman"/>
          <w:sz w:val="24"/>
          <w:szCs w:val="24"/>
        </w:rPr>
        <w:t>m</w:t>
      </w:r>
      <w:r w:rsidR="0013525B">
        <w:rPr>
          <w:rFonts w:ascii="Times New Roman" w:hAnsi="Times New Roman" w:cs="Times New Roman" w:hint="eastAsia"/>
          <w:sz w:val="24"/>
          <w:szCs w:val="24"/>
        </w:rPr>
        <w:t>m</w:t>
      </w:r>
      <w:r w:rsidRPr="001025AA">
        <w:rPr>
          <w:rFonts w:ascii="Times New Roman" w:hAnsi="Times New Roman" w:cs="Times New Roman"/>
          <w:sz w:val="24"/>
          <w:szCs w:val="24"/>
        </w:rPr>
        <w:t xml:space="preserve">, while under high density conditions, the average size was 35 </w:t>
      </w:r>
      <w:r w:rsidR="0013525B" w:rsidRPr="0013525B">
        <w:rPr>
          <w:rFonts w:ascii="Symbol" w:hAnsi="Symbol" w:cs="Times New Roman"/>
          <w:sz w:val="24"/>
          <w:szCs w:val="24"/>
        </w:rPr>
        <w:t>m</w:t>
      </w:r>
      <w:r w:rsidR="0013525B">
        <w:rPr>
          <w:rFonts w:ascii="Times New Roman" w:hAnsi="Times New Roman" w:cs="Times New Roman" w:hint="eastAsia"/>
          <w:sz w:val="24"/>
          <w:szCs w:val="24"/>
        </w:rPr>
        <w:t>m</w:t>
      </w:r>
      <w:r w:rsidRPr="001025AA">
        <w:rPr>
          <w:rFonts w:ascii="Times New Roman" w:hAnsi="Times New Roman" w:cs="Times New Roman"/>
          <w:sz w:val="24"/>
          <w:szCs w:val="24"/>
        </w:rPr>
        <w:t xml:space="preserve">. qPCR results indicated that the expression of the </w:t>
      </w:r>
      <w:r w:rsidR="0013525B">
        <w:rPr>
          <w:rFonts w:ascii="Times New Roman" w:hAnsi="Times New Roman" w:cs="Times New Roman" w:hint="eastAsia"/>
          <w:sz w:val="24"/>
          <w:szCs w:val="24"/>
        </w:rPr>
        <w:t>LPC</w:t>
      </w:r>
      <w:r w:rsidRPr="001025AA">
        <w:rPr>
          <w:rFonts w:ascii="Times New Roman" w:hAnsi="Times New Roman" w:cs="Times New Roman"/>
          <w:sz w:val="24"/>
          <w:szCs w:val="24"/>
        </w:rPr>
        <w:t xml:space="preserve"> marker NKX2.1 gradually decreased as the cell seeding density increased. Regarding cell viability, only the low-density condition showed a slight advantage over the high-density condition, with minimal difference observed.</w:t>
      </w:r>
    </w:p>
    <w:p w14:paraId="66A94E5B" w14:textId="70708AC6" w:rsidR="00A625DE" w:rsidRDefault="00D118EC" w:rsidP="00A625D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38C9F" wp14:editId="56FC611C">
            <wp:extent cx="5269865" cy="3816166"/>
            <wp:effectExtent l="0" t="0" r="6985" b="0"/>
            <wp:docPr id="1981438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8793"/>
                    <a:stretch/>
                  </pic:blipFill>
                  <pic:spPr bwMode="auto">
                    <a:xfrm>
                      <a:off x="0" y="0"/>
                      <a:ext cx="5269865" cy="3816166"/>
                    </a:xfrm>
                    <a:prstGeom prst="rect">
                      <a:avLst/>
                    </a:prstGeom>
                    <a:noFill/>
                    <a:ln>
                      <a:noFill/>
                    </a:ln>
                    <a:extLst>
                      <a:ext uri="{53640926-AAD7-44D8-BBD7-CCE9431645EC}">
                        <a14:shadowObscured xmlns:a14="http://schemas.microsoft.com/office/drawing/2010/main"/>
                      </a:ext>
                    </a:extLst>
                  </pic:spPr>
                </pic:pic>
              </a:graphicData>
            </a:graphic>
          </wp:inline>
        </w:drawing>
      </w:r>
    </w:p>
    <w:p w14:paraId="082FE123" w14:textId="55D44A02" w:rsidR="00A625DE" w:rsidRDefault="00A625DE" w:rsidP="003302DB">
      <w:pPr>
        <w:spacing w:line="360" w:lineRule="auto"/>
        <w:rPr>
          <w:rFonts w:ascii="Times New Roman" w:hAnsi="Times New Roman" w:cs="Times New Roman"/>
          <w:sz w:val="24"/>
          <w:szCs w:val="24"/>
        </w:rPr>
      </w:pPr>
      <w:r w:rsidRPr="00942471">
        <w:rPr>
          <w:rFonts w:ascii="Times New Roman" w:hAnsi="Times New Roman" w:cs="Times New Roman"/>
          <w:b/>
          <w:bCs/>
          <w:sz w:val="24"/>
          <w:szCs w:val="24"/>
        </w:rPr>
        <w:t>Supplementary</w:t>
      </w:r>
      <w:r w:rsidRPr="00D44939">
        <w:rPr>
          <w:rFonts w:ascii="Times New Roman" w:hAnsi="Times New Roman" w:cs="Times New Roman"/>
          <w:b/>
          <w:bCs/>
          <w:sz w:val="24"/>
          <w:szCs w:val="24"/>
        </w:rPr>
        <w:t xml:space="preserve"> Fig. </w:t>
      </w:r>
      <w:r w:rsidRPr="00D44939">
        <w:rPr>
          <w:rFonts w:ascii="Times New Roman" w:hAnsi="Times New Roman" w:cs="Times New Roman" w:hint="eastAsia"/>
          <w:b/>
          <w:bCs/>
          <w:sz w:val="24"/>
          <w:szCs w:val="24"/>
        </w:rPr>
        <w:t xml:space="preserve">1 </w:t>
      </w:r>
      <w:r w:rsidRPr="005E2B49">
        <w:rPr>
          <w:rFonts w:ascii="Times New Roman" w:hAnsi="Times New Roman" w:cs="Times New Roman" w:hint="eastAsia"/>
          <w:sz w:val="24"/>
          <w:szCs w:val="24"/>
        </w:rPr>
        <w:t xml:space="preserve">Application of engineered </w:t>
      </w:r>
      <w:r w:rsidR="001769D4" w:rsidRPr="001769D4">
        <w:rPr>
          <w:rFonts w:ascii="Times New Roman" w:hAnsi="Times New Roman" w:cs="Times New Roman"/>
          <w:sz w:val="24"/>
          <w:szCs w:val="24"/>
        </w:rPr>
        <w:t>cuboid</w:t>
      </w:r>
      <w:r w:rsidR="001769D4" w:rsidRPr="001769D4">
        <w:rPr>
          <w:rFonts w:ascii="Times New Roman" w:hAnsi="Times New Roman" w:cs="Times New Roman" w:hint="eastAsia"/>
          <w:sz w:val="24"/>
          <w:szCs w:val="24"/>
        </w:rPr>
        <w:t xml:space="preserve"> </w:t>
      </w:r>
      <w:r w:rsidRPr="005E2B49">
        <w:rPr>
          <w:rFonts w:ascii="Times New Roman" w:hAnsi="Times New Roman" w:cs="Times New Roman" w:hint="eastAsia"/>
          <w:sz w:val="24"/>
          <w:szCs w:val="24"/>
        </w:rPr>
        <w:t>chip for organoid culture.</w:t>
      </w:r>
      <w:r>
        <w:rPr>
          <w:rFonts w:ascii="Times New Roman" w:hAnsi="Times New Roman" w:cs="Times New Roman" w:hint="eastAsia"/>
          <w:sz w:val="24"/>
          <w:szCs w:val="24"/>
        </w:rPr>
        <w:t xml:space="preserve"> </w:t>
      </w:r>
      <w:proofErr w:type="spellStart"/>
      <w:proofErr w:type="gramStart"/>
      <w:r w:rsidRPr="004B7B65">
        <w:rPr>
          <w:rFonts w:ascii="Times New Roman" w:hAnsi="Times New Roman" w:cs="Times New Roman" w:hint="eastAsia"/>
          <w:b/>
          <w:bCs/>
          <w:sz w:val="24"/>
          <w:szCs w:val="24"/>
        </w:rPr>
        <w:t>a</w:t>
      </w:r>
      <w:proofErr w:type="spellEnd"/>
      <w:proofErr w:type="gramEnd"/>
      <w:r>
        <w:rPr>
          <w:rFonts w:ascii="Times New Roman" w:hAnsi="Times New Roman" w:cs="Times New Roman" w:hint="eastAsia"/>
          <w:sz w:val="24"/>
          <w:szCs w:val="24"/>
        </w:rPr>
        <w:t xml:space="preserve"> </w:t>
      </w:r>
      <w:r w:rsidRPr="00892A7F">
        <w:rPr>
          <w:rFonts w:ascii="Times New Roman" w:hAnsi="Times New Roman" w:cs="Times New Roman"/>
          <w:sz w:val="24"/>
          <w:szCs w:val="24"/>
        </w:rPr>
        <w:lastRenderedPageBreak/>
        <w:t xml:space="preserve">Experimental procedure for </w:t>
      </w:r>
      <w:r>
        <w:rPr>
          <w:rFonts w:ascii="Times New Roman" w:hAnsi="Times New Roman" w:cs="Times New Roman" w:hint="eastAsia"/>
          <w:sz w:val="24"/>
          <w:szCs w:val="24"/>
        </w:rPr>
        <w:t>cultur</w:t>
      </w:r>
      <w:r w:rsidRPr="00892A7F">
        <w:rPr>
          <w:rFonts w:ascii="Times New Roman" w:hAnsi="Times New Roman" w:cs="Times New Roman"/>
          <w:sz w:val="24"/>
          <w:szCs w:val="24"/>
        </w:rPr>
        <w:t xml:space="preserve">ing organoids in </w:t>
      </w:r>
      <w:r w:rsidRPr="00892A7F">
        <w:rPr>
          <w:rFonts w:ascii="Times New Roman" w:hAnsi="Times New Roman" w:cs="Times New Roman" w:hint="eastAsia"/>
          <w:sz w:val="24"/>
          <w:szCs w:val="24"/>
        </w:rPr>
        <w:t xml:space="preserve">engineered </w:t>
      </w:r>
      <w:r w:rsidR="001769D4" w:rsidRPr="001769D4">
        <w:rPr>
          <w:rFonts w:ascii="Times New Roman" w:hAnsi="Times New Roman" w:cs="Times New Roman"/>
          <w:sz w:val="24"/>
          <w:szCs w:val="24"/>
        </w:rPr>
        <w:t>cuboid</w:t>
      </w:r>
      <w:r w:rsidR="001769D4" w:rsidRPr="001769D4">
        <w:rPr>
          <w:rFonts w:ascii="Times New Roman" w:hAnsi="Times New Roman" w:cs="Times New Roman" w:hint="eastAsia"/>
          <w:sz w:val="24"/>
          <w:szCs w:val="24"/>
        </w:rPr>
        <w:t xml:space="preserve"> </w:t>
      </w:r>
      <w:r w:rsidRPr="00892A7F">
        <w:rPr>
          <w:rFonts w:ascii="Times New Roman" w:hAnsi="Times New Roman" w:cs="Times New Roman" w:hint="eastAsia"/>
          <w:sz w:val="24"/>
          <w:szCs w:val="24"/>
        </w:rPr>
        <w:t>chip</w:t>
      </w:r>
      <w:r>
        <w:rPr>
          <w:rFonts w:ascii="Times New Roman" w:hAnsi="Times New Roman" w:cs="Times New Roman" w:hint="eastAsia"/>
          <w:sz w:val="24"/>
          <w:szCs w:val="24"/>
        </w:rPr>
        <w:t xml:space="preserve">s. </w:t>
      </w:r>
      <w:r w:rsidRPr="004B7B65">
        <w:rPr>
          <w:rFonts w:ascii="Times New Roman" w:hAnsi="Times New Roman" w:cs="Times New Roman" w:hint="eastAsia"/>
          <w:b/>
          <w:bCs/>
          <w:sz w:val="24"/>
          <w:szCs w:val="24"/>
        </w:rPr>
        <w:t>b</w:t>
      </w:r>
      <w:r>
        <w:rPr>
          <w:rFonts w:ascii="Times New Roman" w:hAnsi="Times New Roman" w:cs="Times New Roman" w:hint="eastAsia"/>
          <w:sz w:val="24"/>
          <w:szCs w:val="24"/>
        </w:rPr>
        <w:t xml:space="preserve"> Organoids cultured in </w:t>
      </w:r>
      <w:r w:rsidR="001769D4" w:rsidRPr="001769D4">
        <w:rPr>
          <w:rFonts w:ascii="Times New Roman" w:hAnsi="Times New Roman" w:cs="Times New Roman"/>
          <w:sz w:val="24"/>
          <w:szCs w:val="24"/>
        </w:rPr>
        <w:t>cuboid</w:t>
      </w:r>
      <w:r w:rsidR="001769D4" w:rsidRPr="001769D4">
        <w:rPr>
          <w:rFonts w:ascii="Times New Roman" w:hAnsi="Times New Roman" w:cs="Times New Roman" w:hint="eastAsia"/>
          <w:sz w:val="24"/>
          <w:szCs w:val="24"/>
        </w:rPr>
        <w:t xml:space="preserve"> </w:t>
      </w:r>
      <w:r w:rsidRPr="00892A7F">
        <w:rPr>
          <w:rFonts w:ascii="Times New Roman" w:hAnsi="Times New Roman" w:cs="Times New Roman" w:hint="eastAsia"/>
          <w:sz w:val="24"/>
          <w:szCs w:val="24"/>
        </w:rPr>
        <w:t>chip</w:t>
      </w:r>
      <w:r>
        <w:rPr>
          <w:rFonts w:ascii="Times New Roman" w:hAnsi="Times New Roman" w:cs="Times New Roman" w:hint="eastAsia"/>
          <w:sz w:val="24"/>
          <w:szCs w:val="24"/>
        </w:rPr>
        <w:t xml:space="preserve">s keep viability under </w:t>
      </w:r>
      <w:r>
        <w:rPr>
          <w:rFonts w:ascii="Times New Roman" w:hAnsi="Times New Roman" w:cs="Times New Roman"/>
          <w:sz w:val="24"/>
          <w:szCs w:val="24"/>
        </w:rPr>
        <w:t>different</w:t>
      </w:r>
      <w:r>
        <w:rPr>
          <w:rFonts w:ascii="Times New Roman" w:hAnsi="Times New Roman" w:cs="Times New Roman" w:hint="eastAsia"/>
          <w:sz w:val="24"/>
          <w:szCs w:val="24"/>
        </w:rPr>
        <w:t xml:space="preserve"> cell seeding density. </w:t>
      </w:r>
      <w:r w:rsidRPr="004B7B65">
        <w:rPr>
          <w:rFonts w:ascii="Times New Roman" w:hAnsi="Times New Roman" w:cs="Times New Roman" w:hint="eastAsia"/>
          <w:b/>
          <w:bCs/>
          <w:sz w:val="24"/>
          <w:szCs w:val="24"/>
        </w:rPr>
        <w:t>c</w:t>
      </w:r>
      <w:r>
        <w:rPr>
          <w:rFonts w:ascii="Times New Roman" w:hAnsi="Times New Roman" w:cs="Times New Roman" w:hint="eastAsia"/>
          <w:sz w:val="24"/>
          <w:szCs w:val="24"/>
        </w:rPr>
        <w:t xml:space="preserve"> Average size of lung organoids under </w:t>
      </w:r>
      <w:r>
        <w:rPr>
          <w:rFonts w:ascii="Times New Roman" w:hAnsi="Times New Roman" w:cs="Times New Roman"/>
          <w:sz w:val="24"/>
          <w:szCs w:val="24"/>
        </w:rPr>
        <w:t>different</w:t>
      </w:r>
      <w:r>
        <w:rPr>
          <w:rFonts w:ascii="Times New Roman" w:hAnsi="Times New Roman" w:cs="Times New Roman" w:hint="eastAsia"/>
          <w:sz w:val="24"/>
          <w:szCs w:val="24"/>
        </w:rPr>
        <w:t xml:space="preserve"> cell seeding density. </w:t>
      </w:r>
      <w:r w:rsidRPr="004B7B65">
        <w:rPr>
          <w:rFonts w:ascii="Times New Roman" w:hAnsi="Times New Roman" w:cs="Times New Roman"/>
          <w:b/>
          <w:bCs/>
          <w:sz w:val="24"/>
          <w:szCs w:val="24"/>
        </w:rPr>
        <w:t>d</w:t>
      </w:r>
      <w:r w:rsidRPr="004B7B65">
        <w:rPr>
          <w:rFonts w:ascii="Times New Roman" w:hAnsi="Times New Roman" w:cs="Times New Roman"/>
          <w:sz w:val="24"/>
          <w:szCs w:val="24"/>
        </w:rPr>
        <w:t xml:space="preserve"> </w:t>
      </w:r>
      <w:r>
        <w:rPr>
          <w:rFonts w:ascii="Times New Roman" w:hAnsi="Times New Roman" w:cs="Times New Roman" w:hint="eastAsia"/>
          <w:sz w:val="24"/>
          <w:szCs w:val="24"/>
        </w:rPr>
        <w:t xml:space="preserve">NKX2.1 </w:t>
      </w:r>
      <w:r w:rsidRPr="000B2148">
        <w:rPr>
          <w:rFonts w:ascii="Times New Roman" w:hAnsi="Times New Roman" w:cs="Times New Roman"/>
          <w:sz w:val="24"/>
          <w:szCs w:val="24"/>
        </w:rPr>
        <w:t>expression</w:t>
      </w:r>
      <w:r w:rsidRPr="0094247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of lung organoids under </w:t>
      </w:r>
      <w:r>
        <w:rPr>
          <w:rFonts w:ascii="Times New Roman" w:hAnsi="Times New Roman" w:cs="Times New Roman"/>
          <w:sz w:val="24"/>
          <w:szCs w:val="24"/>
        </w:rPr>
        <w:t>different</w:t>
      </w:r>
      <w:r>
        <w:rPr>
          <w:rFonts w:ascii="Times New Roman" w:hAnsi="Times New Roman" w:cs="Times New Roman" w:hint="eastAsia"/>
          <w:sz w:val="24"/>
          <w:szCs w:val="24"/>
        </w:rPr>
        <w:t xml:space="preserve"> cell seeding density. </w:t>
      </w:r>
      <w:r w:rsidRPr="004B7B65">
        <w:rPr>
          <w:rFonts w:ascii="Times New Roman" w:hAnsi="Times New Roman" w:cs="Times New Roman"/>
          <w:b/>
          <w:bCs/>
          <w:sz w:val="24"/>
          <w:szCs w:val="24"/>
        </w:rPr>
        <w:t>e</w:t>
      </w:r>
      <w:r w:rsidRPr="004B7B65">
        <w:rPr>
          <w:rFonts w:ascii="Times New Roman" w:hAnsi="Times New Roman" w:cs="Times New Roman"/>
          <w:sz w:val="24"/>
          <w:szCs w:val="24"/>
        </w:rPr>
        <w:t xml:space="preserve"> </w:t>
      </w:r>
      <w:r w:rsidRPr="00555CB3">
        <w:rPr>
          <w:rFonts w:ascii="Times New Roman" w:hAnsi="Times New Roman" w:cs="Times New Roman" w:hint="eastAsia"/>
          <w:sz w:val="24"/>
          <w:szCs w:val="24"/>
        </w:rPr>
        <w:t xml:space="preserve">Cell viability </w:t>
      </w:r>
      <w:r w:rsidRPr="00555CB3">
        <w:rPr>
          <w:rFonts w:ascii="Times New Roman" w:hAnsi="Times New Roman" w:cs="Times New Roman"/>
          <w:sz w:val="24"/>
          <w:szCs w:val="24"/>
        </w:rPr>
        <w:t xml:space="preserve">in </w:t>
      </w:r>
      <w:r w:rsidR="001769D4" w:rsidRPr="001769D4">
        <w:rPr>
          <w:rFonts w:ascii="Times New Roman" w:hAnsi="Times New Roman" w:cs="Times New Roman"/>
          <w:sz w:val="24"/>
          <w:szCs w:val="24"/>
        </w:rPr>
        <w:t>cuboid</w:t>
      </w:r>
      <w:r w:rsidRPr="00555CB3">
        <w:rPr>
          <w:rFonts w:ascii="Times New Roman" w:hAnsi="Times New Roman" w:cs="Times New Roman"/>
          <w:sz w:val="24"/>
          <w:szCs w:val="24"/>
        </w:rPr>
        <w:t xml:space="preserve"> </w:t>
      </w:r>
      <w:r>
        <w:rPr>
          <w:rFonts w:ascii="Times New Roman" w:hAnsi="Times New Roman" w:cs="Times New Roman" w:hint="eastAsia"/>
          <w:sz w:val="24"/>
          <w:szCs w:val="24"/>
        </w:rPr>
        <w:t>c</w:t>
      </w:r>
      <w:r w:rsidRPr="00555CB3">
        <w:rPr>
          <w:rFonts w:ascii="Times New Roman" w:hAnsi="Times New Roman" w:cs="Times New Roman"/>
          <w:sz w:val="24"/>
          <w:szCs w:val="24"/>
        </w:rPr>
        <w:t xml:space="preserve">hips </w:t>
      </w:r>
      <w:r>
        <w:rPr>
          <w:rFonts w:ascii="Times New Roman" w:hAnsi="Times New Roman" w:cs="Times New Roman" w:hint="eastAsia"/>
          <w:sz w:val="24"/>
          <w:szCs w:val="24"/>
        </w:rPr>
        <w:t>u</w:t>
      </w:r>
      <w:r w:rsidRPr="00555CB3">
        <w:rPr>
          <w:rFonts w:ascii="Times New Roman" w:hAnsi="Times New Roman" w:cs="Times New Roman"/>
          <w:sz w:val="24"/>
          <w:szCs w:val="24"/>
        </w:rPr>
        <w:t>nder</w:t>
      </w:r>
      <w:r w:rsidRPr="00555CB3">
        <w:rPr>
          <w:rFonts w:ascii="Times New Roman" w:hAnsi="Times New Roman" w:cs="Times New Roman" w:hint="eastAsia"/>
          <w:sz w:val="24"/>
          <w:szCs w:val="24"/>
        </w:rPr>
        <w:t xml:space="preserve"> </w:t>
      </w:r>
      <w:r w:rsidRPr="00555CB3">
        <w:rPr>
          <w:rFonts w:ascii="Times New Roman" w:hAnsi="Times New Roman" w:cs="Times New Roman"/>
          <w:sz w:val="24"/>
          <w:szCs w:val="24"/>
        </w:rPr>
        <w:t>different</w:t>
      </w:r>
      <w:r w:rsidRPr="00555CB3">
        <w:rPr>
          <w:rFonts w:ascii="Times New Roman" w:hAnsi="Times New Roman" w:cs="Times New Roman" w:hint="eastAsia"/>
          <w:sz w:val="24"/>
          <w:szCs w:val="24"/>
        </w:rPr>
        <w:t xml:space="preserve"> cell seeding density</w:t>
      </w:r>
      <w:r>
        <w:rPr>
          <w:rFonts w:ascii="Times New Roman" w:hAnsi="Times New Roman" w:cs="Times New Roman" w:hint="eastAsia"/>
          <w:sz w:val="24"/>
          <w:szCs w:val="24"/>
        </w:rPr>
        <w:t>.</w:t>
      </w:r>
    </w:p>
    <w:p w14:paraId="2FDCBAA8" w14:textId="77777777" w:rsidR="00A625DE" w:rsidRPr="00555CB3" w:rsidRDefault="00A625DE" w:rsidP="003302DB">
      <w:pPr>
        <w:spacing w:line="360" w:lineRule="auto"/>
        <w:rPr>
          <w:rFonts w:ascii="Times New Roman" w:hAnsi="Times New Roman" w:cs="Times New Roman"/>
          <w:sz w:val="24"/>
          <w:szCs w:val="24"/>
        </w:rPr>
      </w:pPr>
    </w:p>
    <w:p w14:paraId="69E04E39" w14:textId="4D837C5E" w:rsidR="00523EEC" w:rsidRPr="00D9371B" w:rsidRDefault="00A433B4" w:rsidP="00D9371B">
      <w:pPr>
        <w:spacing w:line="360" w:lineRule="auto"/>
        <w:rPr>
          <w:rFonts w:ascii="Times New Roman" w:hAnsi="Times New Roman" w:cs="Times New Roman"/>
          <w:b/>
          <w:bCs/>
          <w:sz w:val="24"/>
          <w:szCs w:val="24"/>
        </w:rPr>
      </w:pPr>
      <w:r w:rsidRPr="00D9371B">
        <w:rPr>
          <w:rFonts w:ascii="Times New Roman" w:hAnsi="Times New Roman" w:cs="Times New Roman" w:hint="eastAsia"/>
          <w:b/>
          <w:bCs/>
          <w:sz w:val="24"/>
          <w:szCs w:val="24"/>
        </w:rPr>
        <w:t>Opti</w:t>
      </w:r>
      <w:r w:rsidR="003F5451" w:rsidRPr="00D9371B">
        <w:rPr>
          <w:rFonts w:ascii="Times New Roman" w:hAnsi="Times New Roman" w:cs="Times New Roman" w:hint="eastAsia"/>
          <w:b/>
          <w:bCs/>
          <w:sz w:val="24"/>
          <w:szCs w:val="24"/>
        </w:rPr>
        <w:t>miz</w:t>
      </w:r>
      <w:r w:rsidRPr="00D9371B">
        <w:rPr>
          <w:rFonts w:ascii="Times New Roman" w:hAnsi="Times New Roman" w:cs="Times New Roman" w:hint="eastAsia"/>
          <w:b/>
          <w:bCs/>
          <w:sz w:val="24"/>
          <w:szCs w:val="24"/>
        </w:rPr>
        <w:t>ation</w:t>
      </w:r>
      <w:r w:rsidR="00523EEC" w:rsidRPr="00D9371B">
        <w:rPr>
          <w:rFonts w:ascii="Times New Roman" w:hAnsi="Times New Roman" w:cs="Times New Roman"/>
          <w:b/>
          <w:bCs/>
          <w:sz w:val="24"/>
          <w:szCs w:val="24"/>
        </w:rPr>
        <w:t xml:space="preserve"> of </w:t>
      </w:r>
      <w:r w:rsidR="00013C00" w:rsidRPr="00013C00">
        <w:rPr>
          <w:rFonts w:ascii="Times New Roman" w:hAnsi="Times New Roman" w:cs="Times New Roman"/>
          <w:b/>
          <w:bCs/>
          <w:sz w:val="24"/>
          <w:szCs w:val="24"/>
        </w:rPr>
        <w:t>cuboid</w:t>
      </w:r>
      <w:r w:rsidR="00812989" w:rsidRPr="00D9371B">
        <w:rPr>
          <w:rFonts w:ascii="Times New Roman" w:hAnsi="Times New Roman" w:cs="Times New Roman"/>
          <w:b/>
          <w:bCs/>
          <w:sz w:val="24"/>
          <w:szCs w:val="24"/>
        </w:rPr>
        <w:t xml:space="preserve"> chips</w:t>
      </w:r>
    </w:p>
    <w:p w14:paraId="4125359F" w14:textId="03AF4E98" w:rsidR="00523EEC" w:rsidRDefault="00B339E6" w:rsidP="00D9371B">
      <w:pPr>
        <w:spacing w:line="360" w:lineRule="auto"/>
        <w:rPr>
          <w:rFonts w:ascii="Times New Roman" w:hAnsi="Times New Roman" w:cs="Times New Roman"/>
          <w:sz w:val="24"/>
          <w:szCs w:val="24"/>
        </w:rPr>
      </w:pPr>
      <w:r w:rsidRPr="00B339E6">
        <w:rPr>
          <w:rFonts w:ascii="Times New Roman" w:hAnsi="Times New Roman" w:cs="Times New Roman"/>
          <w:sz w:val="24"/>
          <w:szCs w:val="24"/>
        </w:rPr>
        <w:t xml:space="preserve">The dimensions of </w:t>
      </w:r>
      <w:r w:rsidR="00013C00"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chips affect the viability and gene expression of cultured organoids. Therefore, we optimized their width and depth. qPCR results showed that width had little effect on NKX2.1 expression, but cell proliferation activity decreased as width increased. When the depth was 0.5 mm or 1 mm, the expression of NKX2.1 showed little difference. However, when the depth reached 1.5 mm, the expression of NKX2.1 decreased significantly. Depth had minimal impact on cell viability, which may be because after seeding, the chips were inverted, causing cells to concentrate relatively within a certain range near the top. After comprehensively considering factors such as ease of pipetting during sample loading, cell viability, organoid yield, and gene expression, we selected a width of 1.2 mm and a depth of 1 mm.</w:t>
      </w:r>
    </w:p>
    <w:p w14:paraId="06BE1E0F" w14:textId="77777777" w:rsidR="00A625DE" w:rsidRDefault="00A625DE" w:rsidP="00A625D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7EB126" wp14:editId="06FF2739">
            <wp:extent cx="5270500" cy="2114550"/>
            <wp:effectExtent l="0" t="0" r="6350" b="0"/>
            <wp:docPr id="1512803248"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3248" name="图片 2" descr="图片包含 图示&#10;&#10;描述已自动生成"/>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1635"/>
                    <a:stretch/>
                  </pic:blipFill>
                  <pic:spPr bwMode="auto">
                    <a:xfrm>
                      <a:off x="0" y="0"/>
                      <a:ext cx="527050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4693CBAA" w14:textId="5A86B80A" w:rsidR="00A625DE" w:rsidRDefault="00A625DE" w:rsidP="00E45FA4">
      <w:pPr>
        <w:spacing w:line="360" w:lineRule="auto"/>
        <w:rPr>
          <w:rFonts w:ascii="Times New Roman" w:hAnsi="Times New Roman" w:cs="Times New Roman"/>
          <w:sz w:val="24"/>
          <w:szCs w:val="24"/>
        </w:rPr>
      </w:pPr>
      <w:r w:rsidRPr="008220B4">
        <w:rPr>
          <w:rFonts w:ascii="Times New Roman" w:hAnsi="Times New Roman" w:cs="Times New Roman"/>
          <w:b/>
          <w:bCs/>
          <w:sz w:val="24"/>
          <w:szCs w:val="24"/>
        </w:rPr>
        <w:t xml:space="preserve">Supplementary Fig. </w:t>
      </w:r>
      <w:r w:rsidRPr="008220B4">
        <w:rPr>
          <w:rFonts w:ascii="Times New Roman" w:hAnsi="Times New Roman" w:cs="Times New Roman" w:hint="eastAsia"/>
          <w:b/>
          <w:bCs/>
          <w:sz w:val="24"/>
          <w:szCs w:val="24"/>
        </w:rPr>
        <w:t>2</w:t>
      </w:r>
      <w:r>
        <w:rPr>
          <w:rFonts w:ascii="Times New Roman" w:hAnsi="Times New Roman" w:cs="Times New Roman" w:hint="eastAsia"/>
          <w:b/>
          <w:bCs/>
          <w:sz w:val="24"/>
          <w:szCs w:val="24"/>
        </w:rPr>
        <w:t xml:space="preserve"> </w:t>
      </w:r>
      <w:r w:rsidRPr="005E2B49">
        <w:rPr>
          <w:rFonts w:ascii="Times New Roman" w:hAnsi="Times New Roman" w:cs="Times New Roman"/>
          <w:sz w:val="24"/>
          <w:szCs w:val="24"/>
        </w:rPr>
        <w:t xml:space="preserve">Optimization of </w:t>
      </w:r>
      <w:r w:rsidR="00013C00" w:rsidRPr="005E2B49">
        <w:rPr>
          <w:rFonts w:ascii="Times New Roman" w:hAnsi="Times New Roman" w:cs="Times New Roman"/>
          <w:sz w:val="24"/>
          <w:szCs w:val="24"/>
        </w:rPr>
        <w:t>the width and depth of</w:t>
      </w:r>
      <w:r w:rsidRPr="005E2B49">
        <w:rPr>
          <w:rFonts w:ascii="Times New Roman" w:hAnsi="Times New Roman" w:cs="Times New Roman"/>
          <w:sz w:val="24"/>
          <w:szCs w:val="24"/>
        </w:rPr>
        <w:t xml:space="preserve"> </w:t>
      </w:r>
      <w:r w:rsidR="00013C00" w:rsidRPr="00013C00">
        <w:rPr>
          <w:rFonts w:ascii="Times New Roman" w:hAnsi="Times New Roman" w:cs="Times New Roman"/>
          <w:sz w:val="24"/>
          <w:szCs w:val="24"/>
        </w:rPr>
        <w:t>cuboid</w:t>
      </w:r>
      <w:r w:rsidRPr="005E2B49">
        <w:rPr>
          <w:rFonts w:ascii="Times New Roman" w:hAnsi="Times New Roman" w:cs="Times New Roman"/>
          <w:sz w:val="24"/>
          <w:szCs w:val="24"/>
        </w:rPr>
        <w:t xml:space="preserve"> </w:t>
      </w:r>
      <w:r w:rsidR="00013C00" w:rsidRPr="005E2B49">
        <w:rPr>
          <w:rFonts w:ascii="Times New Roman" w:hAnsi="Times New Roman" w:cs="Times New Roman"/>
          <w:sz w:val="24"/>
          <w:szCs w:val="24"/>
        </w:rPr>
        <w:t>chip</w:t>
      </w:r>
      <w:r w:rsidRPr="005E2B49">
        <w:rPr>
          <w:rFonts w:ascii="Times New Roman" w:hAnsi="Times New Roman" w:cs="Times New Roman"/>
          <w:sz w:val="24"/>
          <w:szCs w:val="24"/>
        </w:rPr>
        <w:t>s</w:t>
      </w:r>
      <w:r w:rsidRPr="005E2B49">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D44939">
        <w:rPr>
          <w:rFonts w:ascii="Times New Roman" w:hAnsi="Times New Roman" w:cs="Times New Roman" w:hint="eastAsia"/>
          <w:b/>
          <w:bCs/>
          <w:sz w:val="24"/>
          <w:szCs w:val="24"/>
        </w:rPr>
        <w:t>a</w:t>
      </w:r>
      <w:r>
        <w:rPr>
          <w:rFonts w:ascii="Times New Roman" w:hAnsi="Times New Roman" w:cs="Times New Roman" w:hint="eastAsia"/>
          <w:sz w:val="24"/>
          <w:szCs w:val="24"/>
        </w:rPr>
        <w:t xml:space="preserve"> NKX2.1 </w:t>
      </w:r>
      <w:r w:rsidRPr="000B2148">
        <w:rPr>
          <w:rFonts w:ascii="Times New Roman" w:hAnsi="Times New Roman" w:cs="Times New Roman"/>
          <w:sz w:val="24"/>
          <w:szCs w:val="24"/>
        </w:rPr>
        <w:t>expression</w:t>
      </w:r>
      <w:r>
        <w:rPr>
          <w:rFonts w:ascii="Times New Roman" w:hAnsi="Times New Roman" w:cs="Times New Roman" w:hint="eastAsia"/>
          <w:sz w:val="24"/>
          <w:szCs w:val="24"/>
        </w:rPr>
        <w:t xml:space="preserve"> and cell viability of lung organoids under different widths of </w:t>
      </w:r>
      <w:r w:rsidR="00013C00" w:rsidRPr="00013C00">
        <w:rPr>
          <w:rFonts w:ascii="Times New Roman" w:hAnsi="Times New Roman" w:cs="Times New Roman"/>
          <w:sz w:val="24"/>
          <w:szCs w:val="24"/>
        </w:rPr>
        <w:t>cuboid</w:t>
      </w:r>
      <w:r>
        <w:rPr>
          <w:rFonts w:ascii="Times New Roman" w:hAnsi="Times New Roman" w:cs="Times New Roman" w:hint="eastAsia"/>
          <w:sz w:val="24"/>
          <w:szCs w:val="24"/>
        </w:rPr>
        <w:t xml:space="preserve"> chip. </w:t>
      </w:r>
      <w:r w:rsidRPr="004B7B65">
        <w:rPr>
          <w:rFonts w:ascii="Times New Roman" w:hAnsi="Times New Roman" w:cs="Times New Roman" w:hint="eastAsia"/>
          <w:b/>
          <w:bCs/>
          <w:sz w:val="24"/>
          <w:szCs w:val="24"/>
        </w:rPr>
        <w:t>b</w:t>
      </w:r>
      <w:r>
        <w:rPr>
          <w:rFonts w:ascii="Times New Roman" w:hAnsi="Times New Roman" w:cs="Times New Roman" w:hint="eastAsia"/>
          <w:sz w:val="24"/>
          <w:szCs w:val="24"/>
        </w:rPr>
        <w:t xml:space="preserve"> NKX2.1 </w:t>
      </w:r>
      <w:r w:rsidRPr="000B2148">
        <w:rPr>
          <w:rFonts w:ascii="Times New Roman" w:hAnsi="Times New Roman" w:cs="Times New Roman"/>
          <w:sz w:val="24"/>
          <w:szCs w:val="24"/>
        </w:rPr>
        <w:t>expression</w:t>
      </w:r>
      <w:r>
        <w:rPr>
          <w:rFonts w:ascii="Times New Roman" w:hAnsi="Times New Roman" w:cs="Times New Roman" w:hint="eastAsia"/>
          <w:sz w:val="24"/>
          <w:szCs w:val="24"/>
        </w:rPr>
        <w:t xml:space="preserve"> and cell viability of lung organoids under different depths of </w:t>
      </w:r>
      <w:r w:rsidR="00013C00" w:rsidRPr="00013C00">
        <w:rPr>
          <w:rFonts w:ascii="Times New Roman" w:hAnsi="Times New Roman" w:cs="Times New Roman"/>
          <w:sz w:val="24"/>
          <w:szCs w:val="24"/>
        </w:rPr>
        <w:t>cuboid</w:t>
      </w:r>
      <w:r>
        <w:rPr>
          <w:rFonts w:ascii="Times New Roman" w:hAnsi="Times New Roman" w:cs="Times New Roman" w:hint="eastAsia"/>
          <w:sz w:val="24"/>
          <w:szCs w:val="24"/>
        </w:rPr>
        <w:t xml:space="preserve"> chip.</w:t>
      </w:r>
    </w:p>
    <w:p w14:paraId="2234A150" w14:textId="77777777" w:rsidR="00A625DE" w:rsidRDefault="00A625DE" w:rsidP="00E56BC2">
      <w:pPr>
        <w:spacing w:line="360" w:lineRule="auto"/>
        <w:rPr>
          <w:rFonts w:ascii="Times New Roman" w:hAnsi="Times New Roman" w:cs="Times New Roman"/>
          <w:sz w:val="24"/>
          <w:szCs w:val="24"/>
        </w:rPr>
      </w:pPr>
    </w:p>
    <w:p w14:paraId="47F76A8E" w14:textId="77777777" w:rsidR="00991CBD" w:rsidRPr="00E56BC2" w:rsidRDefault="00991CBD" w:rsidP="00E56BC2">
      <w:pPr>
        <w:spacing w:line="360" w:lineRule="auto"/>
        <w:rPr>
          <w:rFonts w:ascii="Times New Roman" w:hAnsi="Times New Roman" w:cs="Times New Roman"/>
          <w:b/>
          <w:bCs/>
          <w:sz w:val="24"/>
          <w:szCs w:val="24"/>
        </w:rPr>
      </w:pPr>
      <w:r w:rsidRPr="00E56BC2">
        <w:rPr>
          <w:rFonts w:ascii="Times New Roman" w:hAnsi="Times New Roman" w:cs="Times New Roman"/>
          <w:b/>
          <w:bCs/>
          <w:sz w:val="24"/>
          <w:szCs w:val="24"/>
        </w:rPr>
        <w:lastRenderedPageBreak/>
        <w:t>Generation and Characterization of Airway Organoids</w:t>
      </w:r>
    </w:p>
    <w:p w14:paraId="1D72B1DC" w14:textId="202BB625" w:rsidR="00B339E6" w:rsidRPr="00B339E6" w:rsidRDefault="00B339E6" w:rsidP="005E2B49">
      <w:pPr>
        <w:spacing w:line="360" w:lineRule="auto"/>
        <w:rPr>
          <w:rFonts w:ascii="Times New Roman" w:hAnsi="Times New Roman" w:cs="Times New Roman"/>
          <w:sz w:val="24"/>
          <w:szCs w:val="24"/>
        </w:rPr>
      </w:pPr>
      <w:r w:rsidRPr="00B339E6">
        <w:rPr>
          <w:rFonts w:ascii="Times New Roman" w:hAnsi="Times New Roman" w:cs="Times New Roman"/>
          <w:sz w:val="24"/>
          <w:szCs w:val="24"/>
        </w:rPr>
        <w:t>After 7 days of culture, the LPC medium was replaced with a specialized proximal differentiation medium DCKI (Advanced DMEM/F12 supplemented with the following components: 2.5% BSA (</w:t>
      </w:r>
      <w:proofErr w:type="spellStart"/>
      <w:r w:rsidRPr="00B339E6">
        <w:rPr>
          <w:rFonts w:ascii="Times New Roman" w:hAnsi="Times New Roman" w:cs="Times New Roman"/>
          <w:sz w:val="24"/>
          <w:szCs w:val="24"/>
        </w:rPr>
        <w:t>Proliant</w:t>
      </w:r>
      <w:proofErr w:type="spellEnd"/>
      <w:r w:rsidRPr="00B339E6">
        <w:rPr>
          <w:rFonts w:ascii="Times New Roman" w:hAnsi="Times New Roman" w:cs="Times New Roman"/>
          <w:sz w:val="24"/>
          <w:szCs w:val="24"/>
        </w:rPr>
        <w:t>, 69760), 100 U/mL penicillin-streptomycin, 1x GlutaMax, 1x B27, and 1x ITS-X (</w:t>
      </w:r>
      <w:proofErr w:type="spellStart"/>
      <w:r w:rsidRPr="00B339E6">
        <w:rPr>
          <w:rFonts w:ascii="Times New Roman" w:hAnsi="Times New Roman" w:cs="Times New Roman"/>
          <w:sz w:val="24"/>
          <w:szCs w:val="24"/>
        </w:rPr>
        <w:t>Reprocell</w:t>
      </w:r>
      <w:proofErr w:type="spellEnd"/>
      <w:r w:rsidRPr="00B339E6">
        <w:rPr>
          <w:rFonts w:ascii="Times New Roman" w:hAnsi="Times New Roman" w:cs="Times New Roman"/>
          <w:sz w:val="24"/>
          <w:szCs w:val="24"/>
        </w:rPr>
        <w:t xml:space="preserve">, pb180431) and key inducing factors: 50 </w:t>
      </w:r>
      <w:proofErr w:type="spellStart"/>
      <w:r w:rsidRPr="00B339E6">
        <w:rPr>
          <w:rFonts w:ascii="Times New Roman" w:hAnsi="Times New Roman" w:cs="Times New Roman"/>
          <w:sz w:val="24"/>
          <w:szCs w:val="24"/>
        </w:rPr>
        <w:t>nM</w:t>
      </w:r>
      <w:proofErr w:type="spellEnd"/>
      <w:r w:rsidRPr="00B339E6">
        <w:rPr>
          <w:rFonts w:ascii="Times New Roman" w:hAnsi="Times New Roman" w:cs="Times New Roman"/>
          <w:sz w:val="24"/>
          <w:szCs w:val="24"/>
        </w:rPr>
        <w:t xml:space="preserve"> dexamethasone (MCE, HY-14648), 100 </w:t>
      </w:r>
      <w:proofErr w:type="spellStart"/>
      <w:r w:rsidRPr="00B339E6">
        <w:rPr>
          <w:rFonts w:ascii="Times New Roman" w:hAnsi="Times New Roman" w:cs="Times New Roman"/>
          <w:sz w:val="24"/>
          <w:szCs w:val="24"/>
        </w:rPr>
        <w:t>nM</w:t>
      </w:r>
      <w:proofErr w:type="spellEnd"/>
      <w:r w:rsidRPr="00B339E6">
        <w:rPr>
          <w:rFonts w:ascii="Times New Roman" w:hAnsi="Times New Roman" w:cs="Times New Roman"/>
          <w:sz w:val="24"/>
          <w:szCs w:val="24"/>
        </w:rPr>
        <w:t xml:space="preserve"> 8-bromo-cAMP (MCE, HY-12306), 10 ng/mL KGF, 100 </w:t>
      </w:r>
      <w:proofErr w:type="spellStart"/>
      <w:r w:rsidRPr="00B339E6">
        <w:rPr>
          <w:rFonts w:ascii="Times New Roman" w:hAnsi="Times New Roman" w:cs="Times New Roman"/>
          <w:sz w:val="24"/>
          <w:szCs w:val="24"/>
        </w:rPr>
        <w:t>nM</w:t>
      </w:r>
      <w:proofErr w:type="spellEnd"/>
      <w:r w:rsidRPr="00B339E6">
        <w:rPr>
          <w:rFonts w:ascii="Times New Roman" w:hAnsi="Times New Roman" w:cs="Times New Roman"/>
          <w:sz w:val="24"/>
          <w:szCs w:val="24"/>
        </w:rPr>
        <w:t xml:space="preserve"> IBMX (MCE, HY-12318)).</w:t>
      </w:r>
    </w:p>
    <w:p w14:paraId="3A61F16D" w14:textId="10B39F3A" w:rsidR="00B339E6" w:rsidRPr="00B339E6" w:rsidRDefault="00B339E6" w:rsidP="006676DF">
      <w:pPr>
        <w:spacing w:line="360" w:lineRule="auto"/>
        <w:ind w:firstLineChars="100" w:firstLine="240"/>
        <w:rPr>
          <w:rFonts w:ascii="Times New Roman" w:hAnsi="Times New Roman" w:cs="Times New Roman"/>
          <w:sz w:val="24"/>
          <w:szCs w:val="24"/>
        </w:rPr>
      </w:pPr>
      <w:r w:rsidRPr="00B339E6">
        <w:rPr>
          <w:rFonts w:ascii="Times New Roman" w:hAnsi="Times New Roman" w:cs="Times New Roman"/>
          <w:sz w:val="24"/>
          <w:szCs w:val="24"/>
        </w:rPr>
        <w:t xml:space="preserve">Bright-field images showed that compared to organoids generated in the traditional dome structure Matrigel (droplet group), the airway organoids generated in the </w:t>
      </w:r>
      <w:r w:rsidR="00117B29"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chips exhibited more uniform sizes and maintained good viability </w:t>
      </w:r>
      <w:r w:rsidR="00446DD0">
        <w:rPr>
          <w:rFonts w:ascii="Times New Roman" w:hAnsi="Times New Roman" w:cs="Times New Roman" w:hint="eastAsia"/>
          <w:sz w:val="24"/>
          <w:szCs w:val="24"/>
        </w:rPr>
        <w:t>after</w:t>
      </w:r>
      <w:r w:rsidRPr="00B339E6">
        <w:rPr>
          <w:rFonts w:ascii="Times New Roman" w:hAnsi="Times New Roman" w:cs="Times New Roman"/>
          <w:sz w:val="24"/>
          <w:szCs w:val="24"/>
        </w:rPr>
        <w:t xml:space="preserve"> </w:t>
      </w:r>
      <w:r w:rsidR="00446DD0">
        <w:rPr>
          <w:rFonts w:ascii="Times New Roman" w:hAnsi="Times New Roman" w:cs="Times New Roman" w:hint="eastAsia"/>
          <w:sz w:val="24"/>
          <w:szCs w:val="24"/>
        </w:rPr>
        <w:t>7 days</w:t>
      </w:r>
      <w:r w:rsidRPr="00B339E6">
        <w:rPr>
          <w:rFonts w:ascii="Times New Roman" w:hAnsi="Times New Roman" w:cs="Times New Roman"/>
          <w:sz w:val="24"/>
          <w:szCs w:val="24"/>
        </w:rPr>
        <w:t xml:space="preserve"> culture (Supplementary Fig. 3a). As the culture duration extended, the size of airway organoids in the </w:t>
      </w:r>
      <w:r w:rsidR="00117B29"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chips gradually increased (Supplementary Fig. 3b).</w:t>
      </w:r>
      <w:r w:rsidR="006676DF">
        <w:rPr>
          <w:rFonts w:ascii="Times New Roman" w:hAnsi="Times New Roman" w:cs="Times New Roman" w:hint="eastAsia"/>
          <w:sz w:val="24"/>
          <w:szCs w:val="24"/>
        </w:rPr>
        <w:t xml:space="preserve"> </w:t>
      </w:r>
      <w:r w:rsidRPr="00B339E6">
        <w:rPr>
          <w:rFonts w:ascii="Times New Roman" w:hAnsi="Times New Roman" w:cs="Times New Roman"/>
          <w:sz w:val="24"/>
          <w:szCs w:val="24"/>
        </w:rPr>
        <w:t xml:space="preserve">qPCR results indicated no significant difference in the expression of </w:t>
      </w:r>
      <w:r w:rsidR="006676DF">
        <w:rPr>
          <w:rFonts w:ascii="Times New Roman" w:hAnsi="Times New Roman" w:cs="Times New Roman" w:hint="eastAsia"/>
          <w:sz w:val="24"/>
          <w:szCs w:val="24"/>
        </w:rPr>
        <w:t>LPC</w:t>
      </w:r>
      <w:r w:rsidRPr="00B339E6">
        <w:rPr>
          <w:rFonts w:ascii="Times New Roman" w:hAnsi="Times New Roman" w:cs="Times New Roman"/>
          <w:sz w:val="24"/>
          <w:szCs w:val="24"/>
        </w:rPr>
        <w:t xml:space="preserve"> markers (NKX2.1, SOX2, and SOX9) between the </w:t>
      </w:r>
      <w:r w:rsidR="00117B29"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 group and the droplet group. However, the expression of FoxJ1 (a ciliated cell marker), SCGB1A1 (a </w:t>
      </w:r>
      <w:r w:rsidR="00BE18D5">
        <w:rPr>
          <w:rFonts w:ascii="Times New Roman" w:hAnsi="Times New Roman" w:cs="Times New Roman" w:hint="eastAsia"/>
          <w:sz w:val="24"/>
          <w:szCs w:val="24"/>
        </w:rPr>
        <w:t>c</w:t>
      </w:r>
      <w:r w:rsidRPr="00B339E6">
        <w:rPr>
          <w:rFonts w:ascii="Times New Roman" w:hAnsi="Times New Roman" w:cs="Times New Roman"/>
          <w:sz w:val="24"/>
          <w:szCs w:val="24"/>
        </w:rPr>
        <w:t xml:space="preserve">lub cell marker), and MUC5AC (a </w:t>
      </w:r>
      <w:r w:rsidR="00BE18D5">
        <w:rPr>
          <w:rFonts w:ascii="Times New Roman" w:hAnsi="Times New Roman" w:cs="Times New Roman" w:hint="eastAsia"/>
          <w:sz w:val="24"/>
          <w:szCs w:val="24"/>
        </w:rPr>
        <w:t>g</w:t>
      </w:r>
      <w:r w:rsidRPr="00B339E6">
        <w:rPr>
          <w:rFonts w:ascii="Times New Roman" w:hAnsi="Times New Roman" w:cs="Times New Roman"/>
          <w:sz w:val="24"/>
          <w:szCs w:val="24"/>
        </w:rPr>
        <w:t>oblet cell marker) was lower in the engineered chip group compared to the droplet group. This may be attributed to the hypoxic environment in the droplets promoting differentiation toward airway organoids.</w:t>
      </w:r>
    </w:p>
    <w:p w14:paraId="4045522F" w14:textId="0CE2ED28" w:rsidR="00B339E6" w:rsidRPr="00B339E6" w:rsidRDefault="00B339E6" w:rsidP="00BE18D5">
      <w:pPr>
        <w:spacing w:line="360" w:lineRule="auto"/>
        <w:ind w:firstLineChars="100" w:firstLine="240"/>
        <w:rPr>
          <w:rFonts w:ascii="Times New Roman" w:hAnsi="Times New Roman" w:cs="Times New Roman"/>
          <w:sz w:val="24"/>
          <w:szCs w:val="24"/>
        </w:rPr>
      </w:pPr>
      <w:r w:rsidRPr="00B339E6">
        <w:rPr>
          <w:rFonts w:ascii="Times New Roman" w:hAnsi="Times New Roman" w:cs="Times New Roman"/>
          <w:sz w:val="24"/>
          <w:szCs w:val="24"/>
        </w:rPr>
        <w:t xml:space="preserve">Single-cell </w:t>
      </w:r>
      <w:r w:rsidR="00BD5E89">
        <w:rPr>
          <w:rFonts w:ascii="Times New Roman" w:hAnsi="Times New Roman" w:cs="Times New Roman" w:hint="eastAsia"/>
          <w:sz w:val="24"/>
          <w:szCs w:val="24"/>
        </w:rPr>
        <w:t xml:space="preserve">RNA </w:t>
      </w:r>
      <w:r w:rsidRPr="00B339E6">
        <w:rPr>
          <w:rFonts w:ascii="Times New Roman" w:hAnsi="Times New Roman" w:cs="Times New Roman"/>
          <w:sz w:val="24"/>
          <w:szCs w:val="24"/>
        </w:rPr>
        <w:t xml:space="preserve">sequencing </w:t>
      </w:r>
      <w:r w:rsidR="00BD5E89">
        <w:rPr>
          <w:rFonts w:ascii="Times New Roman" w:hAnsi="Times New Roman" w:cs="Times New Roman" w:hint="eastAsia"/>
          <w:sz w:val="24"/>
          <w:szCs w:val="24"/>
        </w:rPr>
        <w:t>(</w:t>
      </w:r>
      <w:proofErr w:type="spellStart"/>
      <w:r w:rsidR="00BD5E89">
        <w:rPr>
          <w:rFonts w:ascii="Times New Roman" w:hAnsi="Times New Roman" w:cs="Times New Roman" w:hint="eastAsia"/>
          <w:sz w:val="24"/>
          <w:szCs w:val="24"/>
        </w:rPr>
        <w:t>scRNA</w:t>
      </w:r>
      <w:proofErr w:type="spellEnd"/>
      <w:r w:rsidR="00BD5E89">
        <w:rPr>
          <w:rFonts w:ascii="Times New Roman" w:hAnsi="Times New Roman" w:cs="Times New Roman" w:hint="eastAsia"/>
          <w:sz w:val="24"/>
          <w:szCs w:val="24"/>
        </w:rPr>
        <w:t xml:space="preserve">-seq) </w:t>
      </w:r>
      <w:r w:rsidRPr="00B339E6">
        <w:rPr>
          <w:rFonts w:ascii="Times New Roman" w:hAnsi="Times New Roman" w:cs="Times New Roman"/>
          <w:sz w:val="24"/>
          <w:szCs w:val="24"/>
        </w:rPr>
        <w:t xml:space="preserve">revealed that airway organoids in both the </w:t>
      </w:r>
      <w:r w:rsidR="00E84792"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 group and the droplet group contained the same cell types, primarily including DRA-</w:t>
      </w:r>
      <w:r w:rsidR="006A0BB6">
        <w:rPr>
          <w:rFonts w:ascii="Times New Roman" w:hAnsi="Times New Roman" w:cs="Times New Roman" w:hint="eastAsia"/>
          <w:sz w:val="24"/>
          <w:szCs w:val="24"/>
        </w:rPr>
        <w:t>t</w:t>
      </w:r>
      <w:r w:rsidRPr="00B339E6">
        <w:rPr>
          <w:rFonts w:ascii="Times New Roman" w:hAnsi="Times New Roman" w:cs="Times New Roman"/>
          <w:sz w:val="24"/>
          <w:szCs w:val="24"/>
        </w:rPr>
        <w:t xml:space="preserve">ransition cells, DRA cells, </w:t>
      </w:r>
      <w:r w:rsidR="006A0BB6">
        <w:rPr>
          <w:rFonts w:ascii="Times New Roman" w:hAnsi="Times New Roman" w:cs="Times New Roman" w:hint="eastAsia"/>
          <w:sz w:val="24"/>
          <w:szCs w:val="24"/>
        </w:rPr>
        <w:t>n</w:t>
      </w:r>
      <w:r w:rsidRPr="00B339E6">
        <w:rPr>
          <w:rFonts w:ascii="Times New Roman" w:hAnsi="Times New Roman" w:cs="Times New Roman"/>
          <w:sz w:val="24"/>
          <w:szCs w:val="24"/>
        </w:rPr>
        <w:t xml:space="preserve">euroendocrine cells, </w:t>
      </w:r>
      <w:r w:rsidR="006A0BB6">
        <w:rPr>
          <w:rFonts w:ascii="Times New Roman" w:hAnsi="Times New Roman" w:cs="Times New Roman" w:hint="eastAsia"/>
          <w:sz w:val="24"/>
          <w:szCs w:val="24"/>
        </w:rPr>
        <w:t>c</w:t>
      </w:r>
      <w:r w:rsidRPr="00B339E6">
        <w:rPr>
          <w:rFonts w:ascii="Times New Roman" w:hAnsi="Times New Roman" w:cs="Times New Roman"/>
          <w:sz w:val="24"/>
          <w:szCs w:val="24"/>
        </w:rPr>
        <w:t xml:space="preserve">iliated cells, </w:t>
      </w:r>
      <w:r w:rsidR="006A0BB6">
        <w:rPr>
          <w:rFonts w:ascii="Times New Roman" w:hAnsi="Times New Roman" w:cs="Times New Roman" w:hint="eastAsia"/>
          <w:sz w:val="24"/>
          <w:szCs w:val="24"/>
        </w:rPr>
        <w:t>m</w:t>
      </w:r>
      <w:r w:rsidRPr="00B339E6">
        <w:rPr>
          <w:rFonts w:ascii="Times New Roman" w:hAnsi="Times New Roman" w:cs="Times New Roman"/>
          <w:sz w:val="24"/>
          <w:szCs w:val="24"/>
        </w:rPr>
        <w:t xml:space="preserve">esenchymal cells, </w:t>
      </w:r>
      <w:r w:rsidR="006A0BB6">
        <w:rPr>
          <w:rFonts w:ascii="Times New Roman" w:hAnsi="Times New Roman" w:cs="Times New Roman" w:hint="eastAsia"/>
          <w:sz w:val="24"/>
          <w:szCs w:val="24"/>
        </w:rPr>
        <w:t>n</w:t>
      </w:r>
      <w:r w:rsidRPr="00B339E6">
        <w:rPr>
          <w:rFonts w:ascii="Times New Roman" w:hAnsi="Times New Roman" w:cs="Times New Roman"/>
          <w:sz w:val="24"/>
          <w:szCs w:val="24"/>
        </w:rPr>
        <w:t xml:space="preserve">eural-Like cells, DRA-like cells, and </w:t>
      </w:r>
      <w:r w:rsidR="006A0BB6">
        <w:rPr>
          <w:rFonts w:ascii="Times New Roman" w:hAnsi="Times New Roman" w:cs="Times New Roman" w:hint="eastAsia"/>
          <w:sz w:val="24"/>
          <w:szCs w:val="24"/>
        </w:rPr>
        <w:t>b</w:t>
      </w:r>
      <w:r w:rsidRPr="00B339E6">
        <w:rPr>
          <w:rFonts w:ascii="Times New Roman" w:hAnsi="Times New Roman" w:cs="Times New Roman"/>
          <w:sz w:val="24"/>
          <w:szCs w:val="24"/>
        </w:rPr>
        <w:t xml:space="preserve">asal cells. The proportions of DRA cells, </w:t>
      </w:r>
      <w:r w:rsidR="00B943A9">
        <w:rPr>
          <w:rFonts w:ascii="Times New Roman" w:hAnsi="Times New Roman" w:cs="Times New Roman" w:hint="eastAsia"/>
          <w:sz w:val="24"/>
          <w:szCs w:val="24"/>
        </w:rPr>
        <w:t>n</w:t>
      </w:r>
      <w:r w:rsidRPr="00B339E6">
        <w:rPr>
          <w:rFonts w:ascii="Times New Roman" w:hAnsi="Times New Roman" w:cs="Times New Roman"/>
          <w:sz w:val="24"/>
          <w:szCs w:val="24"/>
        </w:rPr>
        <w:t xml:space="preserve">euroendocrine cells, </w:t>
      </w:r>
      <w:r w:rsidR="00B943A9">
        <w:rPr>
          <w:rFonts w:ascii="Times New Roman" w:hAnsi="Times New Roman" w:cs="Times New Roman" w:hint="eastAsia"/>
          <w:sz w:val="24"/>
          <w:szCs w:val="24"/>
        </w:rPr>
        <w:t>n</w:t>
      </w:r>
      <w:r w:rsidRPr="00B339E6">
        <w:rPr>
          <w:rFonts w:ascii="Times New Roman" w:hAnsi="Times New Roman" w:cs="Times New Roman"/>
          <w:sz w:val="24"/>
          <w:szCs w:val="24"/>
        </w:rPr>
        <w:t xml:space="preserve">eural-Like cells, DRA-like cells, and </w:t>
      </w:r>
      <w:r w:rsidR="00B943A9">
        <w:rPr>
          <w:rFonts w:ascii="Times New Roman" w:hAnsi="Times New Roman" w:cs="Times New Roman" w:hint="eastAsia"/>
          <w:sz w:val="24"/>
          <w:szCs w:val="24"/>
        </w:rPr>
        <w:t>b</w:t>
      </w:r>
      <w:r w:rsidRPr="00B339E6">
        <w:rPr>
          <w:rFonts w:ascii="Times New Roman" w:hAnsi="Times New Roman" w:cs="Times New Roman"/>
          <w:sz w:val="24"/>
          <w:szCs w:val="24"/>
        </w:rPr>
        <w:t xml:space="preserve">asal cells were similar between the </w:t>
      </w:r>
      <w:r w:rsidR="00E84792"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 group and the droplet group. However, the </w:t>
      </w:r>
      <w:r w:rsidR="00E84792" w:rsidRPr="00013C00">
        <w:rPr>
          <w:rFonts w:ascii="Times New Roman" w:hAnsi="Times New Roman" w:cs="Times New Roman"/>
          <w:sz w:val="24"/>
          <w:szCs w:val="24"/>
        </w:rPr>
        <w:t>cuboid</w:t>
      </w:r>
      <w:r w:rsidRPr="00B339E6">
        <w:rPr>
          <w:rFonts w:ascii="Times New Roman" w:hAnsi="Times New Roman" w:cs="Times New Roman"/>
          <w:sz w:val="24"/>
          <w:szCs w:val="24"/>
        </w:rPr>
        <w:t xml:space="preserve"> chip group had a higher proportion of DRA-</w:t>
      </w:r>
      <w:r w:rsidR="00B943A9">
        <w:rPr>
          <w:rFonts w:ascii="Times New Roman" w:hAnsi="Times New Roman" w:cs="Times New Roman" w:hint="eastAsia"/>
          <w:sz w:val="24"/>
          <w:szCs w:val="24"/>
        </w:rPr>
        <w:t>t</w:t>
      </w:r>
      <w:r w:rsidRPr="00B339E6">
        <w:rPr>
          <w:rFonts w:ascii="Times New Roman" w:hAnsi="Times New Roman" w:cs="Times New Roman"/>
          <w:sz w:val="24"/>
          <w:szCs w:val="24"/>
        </w:rPr>
        <w:t>ransition cells, while the proportions of ciliated cells and mesenchymal cells were lower compared to the droplet group.</w:t>
      </w:r>
    </w:p>
    <w:p w14:paraId="581D2C57" w14:textId="54CC8037" w:rsidR="00A625DE" w:rsidRDefault="00A91893" w:rsidP="00A625D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CD1C62" wp14:editId="4666EDAA">
            <wp:extent cx="5269865" cy="6918784"/>
            <wp:effectExtent l="0" t="0" r="6985" b="0"/>
            <wp:docPr id="305100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160"/>
                    <a:stretch/>
                  </pic:blipFill>
                  <pic:spPr bwMode="auto">
                    <a:xfrm>
                      <a:off x="0" y="0"/>
                      <a:ext cx="5269865" cy="6918784"/>
                    </a:xfrm>
                    <a:prstGeom prst="rect">
                      <a:avLst/>
                    </a:prstGeom>
                    <a:noFill/>
                    <a:ln>
                      <a:noFill/>
                    </a:ln>
                    <a:extLst>
                      <a:ext uri="{53640926-AAD7-44D8-BBD7-CCE9431645EC}">
                        <a14:shadowObscured xmlns:a14="http://schemas.microsoft.com/office/drawing/2010/main"/>
                      </a:ext>
                    </a:extLst>
                  </pic:spPr>
                </pic:pic>
              </a:graphicData>
            </a:graphic>
          </wp:inline>
        </w:drawing>
      </w:r>
    </w:p>
    <w:p w14:paraId="723ADADF" w14:textId="5E4018E1" w:rsidR="00A625DE" w:rsidRDefault="00A625DE" w:rsidP="00884F60">
      <w:pPr>
        <w:spacing w:line="360" w:lineRule="auto"/>
        <w:rPr>
          <w:rFonts w:ascii="Times New Roman" w:hAnsi="Times New Roman" w:cs="Times New Roman"/>
          <w:sz w:val="24"/>
          <w:szCs w:val="24"/>
        </w:rPr>
      </w:pPr>
      <w:r w:rsidRPr="008220B4">
        <w:rPr>
          <w:rFonts w:ascii="Times New Roman" w:hAnsi="Times New Roman" w:cs="Times New Roman"/>
          <w:b/>
          <w:bCs/>
          <w:sz w:val="24"/>
          <w:szCs w:val="24"/>
        </w:rPr>
        <w:t xml:space="preserve">Supplementary Fig. </w:t>
      </w:r>
      <w:r w:rsidRPr="008220B4">
        <w:rPr>
          <w:rFonts w:ascii="Times New Roman" w:hAnsi="Times New Roman" w:cs="Times New Roman" w:hint="eastAsia"/>
          <w:b/>
          <w:bCs/>
          <w:sz w:val="24"/>
          <w:szCs w:val="24"/>
        </w:rPr>
        <w:t xml:space="preserve">3 </w:t>
      </w:r>
      <w:r w:rsidRPr="00A0735D">
        <w:rPr>
          <w:rFonts w:ascii="Times New Roman" w:hAnsi="Times New Roman" w:cs="Times New Roman"/>
          <w:sz w:val="24"/>
          <w:szCs w:val="24"/>
        </w:rPr>
        <w:t>Airway organoid cultures from cuboid and droplet methods show minimal differences</w:t>
      </w:r>
      <w:r w:rsidRPr="00A0735D">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4B7B65">
        <w:rPr>
          <w:rFonts w:ascii="Times New Roman" w:hAnsi="Times New Roman" w:cs="Times New Roman" w:hint="eastAsia"/>
          <w:b/>
          <w:bCs/>
          <w:sz w:val="24"/>
          <w:szCs w:val="24"/>
        </w:rPr>
        <w:t>a</w:t>
      </w:r>
      <w:r>
        <w:rPr>
          <w:rFonts w:ascii="Times New Roman" w:hAnsi="Times New Roman" w:cs="Times New Roman" w:hint="eastAsia"/>
          <w:sz w:val="24"/>
          <w:szCs w:val="24"/>
        </w:rPr>
        <w:t xml:space="preserve"> Bright-field and immunofluorescent images of airway organoids over </w:t>
      </w:r>
      <w:r w:rsidR="00244EC1">
        <w:rPr>
          <w:rFonts w:ascii="Times New Roman" w:hAnsi="Times New Roman" w:cs="Times New Roman" w:hint="eastAsia"/>
          <w:sz w:val="24"/>
          <w:szCs w:val="24"/>
        </w:rPr>
        <w:t>7</w:t>
      </w:r>
      <w:r>
        <w:rPr>
          <w:rFonts w:ascii="Times New Roman" w:hAnsi="Times New Roman" w:cs="Times New Roman" w:hint="eastAsia"/>
          <w:sz w:val="24"/>
          <w:szCs w:val="24"/>
        </w:rPr>
        <w:t xml:space="preserve"> days under </w:t>
      </w:r>
      <w:r w:rsidRPr="005B5985">
        <w:rPr>
          <w:rFonts w:ascii="Times New Roman" w:hAnsi="Times New Roman" w:cs="Times New Roman"/>
          <w:sz w:val="24"/>
          <w:szCs w:val="24"/>
        </w:rPr>
        <w:t>cuboid and droplet method</w:t>
      </w:r>
      <w:r>
        <w:rPr>
          <w:rFonts w:ascii="Times New Roman" w:hAnsi="Times New Roman" w:cs="Times New Roman" w:hint="eastAsia"/>
          <w:sz w:val="24"/>
          <w:szCs w:val="24"/>
        </w:rPr>
        <w:t xml:space="preserve">. </w:t>
      </w:r>
      <w:r w:rsidRPr="004B7B65">
        <w:rPr>
          <w:rFonts w:ascii="Times New Roman" w:hAnsi="Times New Roman" w:cs="Times New Roman" w:hint="eastAsia"/>
          <w:b/>
          <w:bCs/>
          <w:sz w:val="24"/>
          <w:szCs w:val="24"/>
        </w:rPr>
        <w:t>b</w:t>
      </w:r>
      <w:r>
        <w:rPr>
          <w:rFonts w:ascii="Times New Roman" w:hAnsi="Times New Roman" w:cs="Times New Roman" w:hint="eastAsia"/>
          <w:sz w:val="24"/>
          <w:szCs w:val="24"/>
        </w:rPr>
        <w:t xml:space="preserve"> Airway organoids</w:t>
      </w:r>
      <w:r w:rsidRPr="004B7B65">
        <w:rPr>
          <w:rFonts w:ascii="Times New Roman" w:hAnsi="Times New Roman" w:cs="Times New Roman"/>
          <w:sz w:val="24"/>
          <w:szCs w:val="24"/>
        </w:rPr>
        <w:t xml:space="preserve"> continuously increased in size over </w:t>
      </w:r>
      <w:r>
        <w:rPr>
          <w:rFonts w:ascii="Times New Roman" w:hAnsi="Times New Roman" w:cs="Times New Roman" w:hint="eastAsia"/>
          <w:sz w:val="24"/>
          <w:szCs w:val="24"/>
        </w:rPr>
        <w:t>14</w:t>
      </w:r>
      <w:r w:rsidRPr="004B7B65">
        <w:rPr>
          <w:rFonts w:ascii="Times New Roman" w:hAnsi="Times New Roman" w:cs="Times New Roman"/>
          <w:sz w:val="24"/>
          <w:szCs w:val="24"/>
        </w:rPr>
        <w:t xml:space="preserve"> days within the </w:t>
      </w:r>
      <w:r w:rsidR="008251C5" w:rsidRPr="00013C00">
        <w:rPr>
          <w:rFonts w:ascii="Times New Roman" w:hAnsi="Times New Roman" w:cs="Times New Roman"/>
          <w:sz w:val="24"/>
          <w:szCs w:val="24"/>
        </w:rPr>
        <w:t>cuboid</w:t>
      </w:r>
      <w:r w:rsidRPr="004B7B65">
        <w:rPr>
          <w:rFonts w:ascii="Times New Roman" w:hAnsi="Times New Roman" w:cs="Times New Roman"/>
          <w:sz w:val="24"/>
          <w:szCs w:val="24"/>
        </w:rPr>
        <w:t xml:space="preserve"> chip</w:t>
      </w:r>
      <w:r>
        <w:rPr>
          <w:rFonts w:ascii="Times New Roman" w:hAnsi="Times New Roman" w:cs="Times New Roman" w:hint="eastAsia"/>
          <w:sz w:val="24"/>
          <w:szCs w:val="24"/>
        </w:rPr>
        <w:t xml:space="preserve">. </w:t>
      </w:r>
      <w:r w:rsidRPr="004B7B65">
        <w:rPr>
          <w:rFonts w:ascii="Times New Roman" w:hAnsi="Times New Roman" w:cs="Times New Roman" w:hint="eastAsia"/>
          <w:b/>
          <w:bCs/>
          <w:sz w:val="24"/>
          <w:szCs w:val="24"/>
        </w:rPr>
        <w:t>c</w:t>
      </w:r>
      <w:r>
        <w:rPr>
          <w:rFonts w:ascii="Times New Roman" w:hAnsi="Times New Roman" w:cs="Times New Roman" w:hint="eastAsia"/>
          <w:sz w:val="24"/>
          <w:szCs w:val="24"/>
        </w:rPr>
        <w:t xml:space="preserve"> mRNA </w:t>
      </w:r>
      <w:r w:rsidRPr="000B2148">
        <w:rPr>
          <w:rFonts w:ascii="Times New Roman" w:hAnsi="Times New Roman" w:cs="Times New Roman"/>
          <w:sz w:val="24"/>
          <w:szCs w:val="24"/>
        </w:rPr>
        <w:t>expression for indicated markers</w:t>
      </w:r>
      <w:r>
        <w:rPr>
          <w:rFonts w:ascii="Times New Roman" w:hAnsi="Times New Roman" w:cs="Times New Roman" w:hint="eastAsia"/>
          <w:sz w:val="24"/>
          <w:szCs w:val="24"/>
        </w:rPr>
        <w:t xml:space="preserve"> of airway organoid under </w:t>
      </w:r>
      <w:r w:rsidRPr="005B5985">
        <w:rPr>
          <w:rFonts w:ascii="Times New Roman" w:hAnsi="Times New Roman" w:cs="Times New Roman"/>
          <w:sz w:val="24"/>
          <w:szCs w:val="24"/>
        </w:rPr>
        <w:t>cuboid and droplet method</w:t>
      </w:r>
      <w:r>
        <w:rPr>
          <w:rFonts w:ascii="Times New Roman" w:hAnsi="Times New Roman" w:cs="Times New Roman" w:hint="eastAsia"/>
          <w:sz w:val="24"/>
          <w:szCs w:val="24"/>
        </w:rPr>
        <w:t xml:space="preserve">. </w:t>
      </w:r>
      <w:r>
        <w:rPr>
          <w:rFonts w:ascii="Times New Roman" w:hAnsi="Times New Roman" w:cs="Times New Roman" w:hint="eastAsia"/>
          <w:b/>
          <w:bCs/>
          <w:sz w:val="24"/>
          <w:szCs w:val="24"/>
        </w:rPr>
        <w:t>d</w:t>
      </w:r>
      <w:r w:rsidRPr="004B7B65">
        <w:rPr>
          <w:rFonts w:ascii="Times New Roman" w:hAnsi="Times New Roman" w:cs="Times New Roman"/>
          <w:sz w:val="24"/>
          <w:szCs w:val="24"/>
        </w:rPr>
        <w:t xml:space="preserve"> </w:t>
      </w:r>
      <w:r w:rsidRPr="00773076">
        <w:rPr>
          <w:rFonts w:ascii="Times New Roman" w:hAnsi="Times New Roman" w:cs="Times New Roman"/>
          <w:sz w:val="24"/>
          <w:szCs w:val="24"/>
        </w:rPr>
        <w:t xml:space="preserve">UMAP plots of </w:t>
      </w:r>
      <w:proofErr w:type="spellStart"/>
      <w:r w:rsidRPr="00773076">
        <w:rPr>
          <w:rFonts w:ascii="Times New Roman" w:hAnsi="Times New Roman" w:cs="Times New Roman"/>
          <w:sz w:val="24"/>
          <w:szCs w:val="24"/>
        </w:rPr>
        <w:t>scRNA</w:t>
      </w:r>
      <w:proofErr w:type="spellEnd"/>
      <w:r w:rsidRPr="00773076">
        <w:rPr>
          <w:rFonts w:ascii="Times New Roman" w:hAnsi="Times New Roman" w:cs="Times New Roman"/>
          <w:sz w:val="24"/>
          <w:szCs w:val="24"/>
        </w:rPr>
        <w:t xml:space="preserve">-seq in </w:t>
      </w:r>
      <w:r>
        <w:rPr>
          <w:rFonts w:ascii="Times New Roman" w:hAnsi="Times New Roman" w:cs="Times New Roman" w:hint="eastAsia"/>
          <w:sz w:val="24"/>
          <w:szCs w:val="24"/>
        </w:rPr>
        <w:t>airway organoids</w:t>
      </w:r>
      <w:r w:rsidRPr="004B7B65">
        <w:rPr>
          <w:rFonts w:ascii="Times New Roman" w:hAnsi="Times New Roman" w:cs="Times New Roman"/>
          <w:sz w:val="24"/>
          <w:szCs w:val="24"/>
        </w:rPr>
        <w:t>.</w:t>
      </w:r>
      <w:r>
        <w:rPr>
          <w:rFonts w:ascii="Times New Roman" w:hAnsi="Times New Roman" w:cs="Times New Roman" w:hint="eastAsia"/>
          <w:sz w:val="24"/>
          <w:szCs w:val="24"/>
        </w:rPr>
        <w:t xml:space="preserve"> </w:t>
      </w:r>
      <w:r w:rsidR="00BA4177">
        <w:rPr>
          <w:rFonts w:ascii="Times New Roman" w:hAnsi="Times New Roman" w:cs="Times New Roman" w:hint="eastAsia"/>
          <w:b/>
          <w:bCs/>
          <w:sz w:val="24"/>
          <w:szCs w:val="24"/>
        </w:rPr>
        <w:t>e</w:t>
      </w:r>
      <w:r w:rsidR="00BA4177" w:rsidRPr="004B7B65">
        <w:rPr>
          <w:rFonts w:ascii="Times New Roman" w:hAnsi="Times New Roman" w:cs="Times New Roman"/>
          <w:sz w:val="24"/>
          <w:szCs w:val="24"/>
        </w:rPr>
        <w:t xml:space="preserve"> </w:t>
      </w:r>
      <w:r w:rsidR="00BA4177" w:rsidRPr="006575DE">
        <w:rPr>
          <w:rFonts w:ascii="Times New Roman" w:hAnsi="Times New Roman" w:cs="Times New Roman"/>
          <w:sz w:val="24"/>
          <w:szCs w:val="24"/>
        </w:rPr>
        <w:t xml:space="preserve">Dot plots showing the expression of </w:t>
      </w:r>
      <w:r w:rsidR="00BA4177" w:rsidRPr="006575DE">
        <w:rPr>
          <w:rFonts w:ascii="Times New Roman" w:hAnsi="Times New Roman" w:cs="Times New Roman"/>
          <w:sz w:val="24"/>
          <w:szCs w:val="24"/>
        </w:rPr>
        <w:lastRenderedPageBreak/>
        <w:t xml:space="preserve">indicated markers in </w:t>
      </w:r>
      <w:proofErr w:type="spellStart"/>
      <w:r w:rsidR="00BA4177" w:rsidRPr="006575DE">
        <w:rPr>
          <w:rFonts w:ascii="Times New Roman" w:hAnsi="Times New Roman" w:cs="Times New Roman"/>
          <w:sz w:val="24"/>
          <w:szCs w:val="24"/>
        </w:rPr>
        <w:t>scRNA</w:t>
      </w:r>
      <w:proofErr w:type="spellEnd"/>
      <w:r w:rsidR="00BA4177" w:rsidRPr="006575DE">
        <w:rPr>
          <w:rFonts w:ascii="Times New Roman" w:hAnsi="Times New Roman" w:cs="Times New Roman"/>
          <w:sz w:val="24"/>
          <w:szCs w:val="24"/>
        </w:rPr>
        <w:t xml:space="preserve">-seq of </w:t>
      </w:r>
      <w:r w:rsidR="00BA4177">
        <w:rPr>
          <w:rFonts w:ascii="Times New Roman" w:hAnsi="Times New Roman" w:cs="Times New Roman" w:hint="eastAsia"/>
          <w:sz w:val="24"/>
          <w:szCs w:val="24"/>
        </w:rPr>
        <w:t>airway organoids</w:t>
      </w:r>
      <w:r w:rsidR="00BA4177" w:rsidRPr="006575DE">
        <w:rPr>
          <w:rFonts w:ascii="Times New Roman" w:hAnsi="Times New Roman" w:cs="Times New Roman"/>
          <w:sz w:val="24"/>
          <w:szCs w:val="24"/>
        </w:rPr>
        <w:t>.</w:t>
      </w:r>
      <w:r w:rsidR="00BA4177">
        <w:rPr>
          <w:rFonts w:ascii="Times New Roman" w:hAnsi="Times New Roman" w:cs="Times New Roman" w:hint="eastAsia"/>
          <w:sz w:val="24"/>
          <w:szCs w:val="24"/>
        </w:rPr>
        <w:t xml:space="preserve"> </w:t>
      </w:r>
      <w:r w:rsidR="00BA4177">
        <w:rPr>
          <w:rFonts w:ascii="Times New Roman" w:hAnsi="Times New Roman" w:cs="Times New Roman" w:hint="eastAsia"/>
          <w:b/>
          <w:bCs/>
          <w:sz w:val="24"/>
          <w:szCs w:val="24"/>
        </w:rPr>
        <w:t>f</w:t>
      </w:r>
      <w:r w:rsidRPr="004B7B65">
        <w:rPr>
          <w:rFonts w:ascii="Times New Roman" w:hAnsi="Times New Roman" w:cs="Times New Roman"/>
          <w:sz w:val="24"/>
          <w:szCs w:val="24"/>
        </w:rPr>
        <w:t xml:space="preserve"> </w:t>
      </w:r>
      <w:r w:rsidRPr="006575DE">
        <w:rPr>
          <w:rFonts w:ascii="Times New Roman" w:hAnsi="Times New Roman" w:cs="Times New Roman"/>
          <w:sz w:val="24"/>
          <w:szCs w:val="24"/>
        </w:rPr>
        <w:t xml:space="preserve">Stacked bar plots of the relative abundance for the </w:t>
      </w:r>
      <w:r>
        <w:rPr>
          <w:rFonts w:ascii="Times New Roman" w:hAnsi="Times New Roman" w:cs="Times New Roman" w:hint="eastAsia"/>
          <w:sz w:val="24"/>
          <w:szCs w:val="24"/>
        </w:rPr>
        <w:t>8</w:t>
      </w:r>
      <w:r w:rsidRPr="006575DE">
        <w:rPr>
          <w:rFonts w:ascii="Times New Roman" w:hAnsi="Times New Roman" w:cs="Times New Roman"/>
          <w:sz w:val="24"/>
          <w:szCs w:val="24"/>
        </w:rPr>
        <w:t xml:space="preserve"> main cell types in </w:t>
      </w:r>
      <w:r>
        <w:rPr>
          <w:rFonts w:ascii="Times New Roman" w:hAnsi="Times New Roman" w:cs="Times New Roman" w:hint="eastAsia"/>
          <w:sz w:val="24"/>
          <w:szCs w:val="24"/>
        </w:rPr>
        <w:t>airway organoids</w:t>
      </w:r>
      <w:r w:rsidRPr="004B7B65">
        <w:rPr>
          <w:rFonts w:ascii="Times New Roman" w:hAnsi="Times New Roman" w:cs="Times New Roman"/>
          <w:sz w:val="24"/>
          <w:szCs w:val="24"/>
        </w:rPr>
        <w:t>.</w:t>
      </w:r>
      <w:r>
        <w:rPr>
          <w:rFonts w:ascii="Times New Roman" w:hAnsi="Times New Roman" w:cs="Times New Roman" w:hint="eastAsia"/>
          <w:sz w:val="24"/>
          <w:szCs w:val="24"/>
        </w:rPr>
        <w:t xml:space="preserve"> </w:t>
      </w:r>
      <w:r w:rsidR="00A14316">
        <w:rPr>
          <w:rFonts w:ascii="Times New Roman" w:hAnsi="Times New Roman" w:cs="Times New Roman" w:hint="eastAsia"/>
          <w:b/>
          <w:bCs/>
          <w:sz w:val="24"/>
          <w:szCs w:val="24"/>
        </w:rPr>
        <w:t>g</w:t>
      </w:r>
      <w:r>
        <w:rPr>
          <w:rFonts w:ascii="Times New Roman" w:hAnsi="Times New Roman" w:cs="Times New Roman" w:hint="eastAsia"/>
          <w:sz w:val="24"/>
          <w:szCs w:val="24"/>
        </w:rPr>
        <w:t xml:space="preserve"> </w:t>
      </w:r>
      <w:r w:rsidRPr="007D6844">
        <w:rPr>
          <w:rFonts w:ascii="Times New Roman" w:hAnsi="Times New Roman" w:cs="Times New Roman"/>
          <w:sz w:val="24"/>
          <w:szCs w:val="24"/>
        </w:rPr>
        <w:t>Heatmap illustrating altered expression pattern</w:t>
      </w:r>
      <w:r w:rsidRPr="007D6844">
        <w:rPr>
          <w:rFonts w:ascii="Times New Roman" w:hAnsi="Times New Roman" w:cs="Times New Roman" w:hint="eastAsia"/>
          <w:sz w:val="24"/>
          <w:szCs w:val="24"/>
        </w:rPr>
        <w:t xml:space="preserve"> in </w:t>
      </w:r>
      <w:r>
        <w:rPr>
          <w:rFonts w:ascii="Times New Roman" w:hAnsi="Times New Roman" w:cs="Times New Roman" w:hint="eastAsia"/>
          <w:sz w:val="24"/>
          <w:szCs w:val="24"/>
        </w:rPr>
        <w:t>airway organoid.</w:t>
      </w:r>
    </w:p>
    <w:p w14:paraId="56EB91F9" w14:textId="77777777" w:rsidR="00A625DE" w:rsidRDefault="00A625DE" w:rsidP="00884F60">
      <w:pPr>
        <w:spacing w:line="360" w:lineRule="auto"/>
        <w:rPr>
          <w:rFonts w:ascii="Times New Roman" w:hAnsi="Times New Roman" w:cs="Times New Roman"/>
          <w:sz w:val="24"/>
          <w:szCs w:val="24"/>
        </w:rPr>
      </w:pPr>
    </w:p>
    <w:p w14:paraId="4FD5FAC9" w14:textId="77777777" w:rsidR="00CD77F0" w:rsidRDefault="00CD77F0" w:rsidP="00884F60">
      <w:pPr>
        <w:spacing w:line="360" w:lineRule="auto"/>
        <w:rPr>
          <w:rFonts w:ascii="Times New Roman" w:hAnsi="Times New Roman" w:cs="Times New Roman"/>
          <w:sz w:val="24"/>
          <w:szCs w:val="24"/>
        </w:rPr>
      </w:pPr>
    </w:p>
    <w:p w14:paraId="490E3FA9" w14:textId="71B4E306" w:rsidR="005C5B16" w:rsidRPr="005C5B16" w:rsidRDefault="005C5B16" w:rsidP="00884F60">
      <w:pPr>
        <w:spacing w:line="360" w:lineRule="auto"/>
        <w:rPr>
          <w:rFonts w:ascii="Times New Roman" w:hAnsi="Times New Roman" w:cs="Times New Roman"/>
          <w:b/>
          <w:bCs/>
          <w:sz w:val="24"/>
          <w:szCs w:val="24"/>
        </w:rPr>
      </w:pPr>
      <w:r w:rsidRPr="005C5B16">
        <w:rPr>
          <w:rFonts w:ascii="Times New Roman" w:hAnsi="Times New Roman" w:cs="Times New Roman"/>
          <w:b/>
          <w:bCs/>
          <w:sz w:val="24"/>
          <w:szCs w:val="24"/>
        </w:rPr>
        <w:t>Supplementary Table 1</w:t>
      </w:r>
      <w:r w:rsidR="00E75BC2">
        <w:rPr>
          <w:rFonts w:ascii="Times New Roman" w:hAnsi="Times New Roman" w:cs="Times New Roman" w:hint="eastAsia"/>
          <w:b/>
          <w:bCs/>
          <w:sz w:val="24"/>
          <w:szCs w:val="24"/>
        </w:rPr>
        <w:t xml:space="preserve"> </w:t>
      </w:r>
      <w:proofErr w:type="spellStart"/>
      <w:r w:rsidR="00E75BC2" w:rsidRPr="00136767">
        <w:rPr>
          <w:rFonts w:ascii="Times New Roman" w:hAnsi="Times New Roman" w:cs="Times New Roman"/>
          <w:sz w:val="24"/>
          <w:szCs w:val="24"/>
        </w:rPr>
        <w:t>qRT</w:t>
      </w:r>
      <w:proofErr w:type="spellEnd"/>
      <w:r w:rsidR="00E75BC2" w:rsidRPr="00136767">
        <w:rPr>
          <w:rFonts w:ascii="Times New Roman" w:hAnsi="Times New Roman" w:cs="Times New Roman"/>
          <w:sz w:val="24"/>
          <w:szCs w:val="24"/>
        </w:rPr>
        <w:t>-PCR primers</w:t>
      </w:r>
    </w:p>
    <w:p w14:paraId="7FD42880" w14:textId="43764FD2" w:rsidR="005C5B16" w:rsidRDefault="005C5B16" w:rsidP="00884F60">
      <w:pPr>
        <w:spacing w:line="360" w:lineRule="auto"/>
        <w:rPr>
          <w:rFonts w:ascii="Times New Roman" w:hAnsi="Times New Roman" w:cs="Times New Roman"/>
          <w:sz w:val="24"/>
          <w:szCs w:val="24"/>
        </w:rPr>
      </w:pPr>
    </w:p>
    <w:tbl>
      <w:tblPr>
        <w:tblW w:w="9159" w:type="dxa"/>
        <w:tblInd w:w="100" w:type="dxa"/>
        <w:tblLook w:val="04A0" w:firstRow="1" w:lastRow="0" w:firstColumn="1" w:lastColumn="0" w:noHBand="0" w:noVBand="1"/>
      </w:tblPr>
      <w:tblGrid>
        <w:gridCol w:w="1170"/>
        <w:gridCol w:w="3944"/>
        <w:gridCol w:w="4045"/>
      </w:tblGrid>
      <w:tr w:rsidR="00E75BC2" w14:paraId="45E401AB"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ABED1E" w14:textId="77777777" w:rsidR="00E75BC2" w:rsidRDefault="00E75BC2" w:rsidP="00514088">
            <w:pPr>
              <w:widowControl/>
              <w:jc w:val="center"/>
              <w:textAlignment w:val="bottom"/>
              <w:rPr>
                <w:rFonts w:ascii="Times New Roman" w:eastAsia="等线" w:hAnsi="Times New Roman" w:cs="Times New Roman"/>
                <w:b/>
                <w:bCs/>
                <w:color w:val="000000"/>
                <w:sz w:val="22"/>
              </w:rPr>
            </w:pPr>
            <w:r>
              <w:rPr>
                <w:rFonts w:ascii="Times New Roman" w:eastAsia="等线" w:hAnsi="Times New Roman" w:cs="Times New Roman"/>
                <w:b/>
                <w:bCs/>
                <w:color w:val="000000"/>
                <w:kern w:val="0"/>
                <w:sz w:val="22"/>
                <w:lang w:bidi="ar"/>
              </w:rPr>
              <w:t>GENE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B472EF" w14:textId="77777777" w:rsidR="00E75BC2" w:rsidRDefault="00E75BC2" w:rsidP="00514088">
            <w:pPr>
              <w:widowControl/>
              <w:jc w:val="center"/>
              <w:textAlignment w:val="bottom"/>
              <w:rPr>
                <w:rFonts w:ascii="Times New Roman" w:eastAsia="等线" w:hAnsi="Times New Roman" w:cs="Times New Roman"/>
                <w:b/>
                <w:bCs/>
                <w:color w:val="000000"/>
                <w:sz w:val="22"/>
              </w:rPr>
            </w:pPr>
            <w:r>
              <w:rPr>
                <w:rFonts w:ascii="Times New Roman" w:eastAsia="等线" w:hAnsi="Times New Roman" w:cs="Times New Roman"/>
                <w:b/>
                <w:bCs/>
                <w:color w:val="000000"/>
                <w:kern w:val="0"/>
                <w:sz w:val="22"/>
                <w:lang w:bidi="ar"/>
              </w:rPr>
              <w:t>Forward 5' - 3'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AA2F44" w14:textId="77777777" w:rsidR="00E75BC2" w:rsidRDefault="00E75BC2" w:rsidP="00514088">
            <w:pPr>
              <w:widowControl/>
              <w:jc w:val="center"/>
              <w:textAlignment w:val="bottom"/>
              <w:rPr>
                <w:rFonts w:ascii="Times New Roman" w:eastAsia="等线" w:hAnsi="Times New Roman" w:cs="Times New Roman"/>
                <w:b/>
                <w:bCs/>
                <w:color w:val="000000"/>
                <w:sz w:val="22"/>
              </w:rPr>
            </w:pPr>
            <w:r>
              <w:rPr>
                <w:rFonts w:ascii="Times New Roman" w:eastAsia="等线" w:hAnsi="Times New Roman" w:cs="Times New Roman"/>
                <w:b/>
                <w:bCs/>
                <w:color w:val="000000"/>
                <w:kern w:val="0"/>
                <w:sz w:val="22"/>
                <w:lang w:bidi="ar"/>
              </w:rPr>
              <w:t>Reverse 5' - 3'</w:t>
            </w:r>
          </w:p>
        </w:tc>
      </w:tr>
      <w:tr w:rsidR="00E75BC2" w14:paraId="549A64E9"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20DF47"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GAPDH</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7EB0"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ACAACTTTGGTATCGTGGAAGG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DBE2"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GCCATCACGCCACAGTTTC</w:t>
            </w:r>
          </w:p>
        </w:tc>
      </w:tr>
      <w:tr w:rsidR="00E75BC2" w14:paraId="12100442"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1E2991"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NKX2-1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D813C"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CTCATGTTCATGCCGCTC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3A14E"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GACACCATGAGGAACAGCG</w:t>
            </w:r>
          </w:p>
        </w:tc>
      </w:tr>
      <w:tr w:rsidR="00E75BC2" w14:paraId="03EC760D"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800011"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SOX2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F4678"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GCTTAGCCTCGTCGATGAAC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F4F92"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AACCCCAAGATGCACAACTC</w:t>
            </w:r>
          </w:p>
        </w:tc>
      </w:tr>
      <w:tr w:rsidR="00E75BC2" w14:paraId="0BAB3D9D"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797451"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SOX9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059E"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GTACCCGCACTTGCACAAC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44F19"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GTGG</w:t>
            </w:r>
            <w:r>
              <w:rPr>
                <w:rFonts w:ascii="Times New Roman" w:eastAsia="等线" w:hAnsi="Times New Roman" w:cs="Times New Roman" w:hint="eastAsia"/>
                <w:color w:val="000000"/>
                <w:kern w:val="0"/>
                <w:sz w:val="22"/>
                <w:lang w:bidi="ar"/>
              </w:rPr>
              <w:t>T</w:t>
            </w:r>
            <w:r>
              <w:rPr>
                <w:rFonts w:ascii="Times New Roman" w:eastAsia="等线" w:hAnsi="Times New Roman" w:cs="Times New Roman"/>
                <w:color w:val="000000"/>
                <w:kern w:val="0"/>
                <w:sz w:val="22"/>
                <w:lang w:bidi="ar"/>
              </w:rPr>
              <w:t>CCTTCTTGTGCTGC</w:t>
            </w:r>
          </w:p>
        </w:tc>
      </w:tr>
      <w:tr w:rsidR="00E75BC2" w14:paraId="34388EF8"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67671C"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PAX6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B640D"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CGAATTCTGCAGGTGTCCAA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A407C"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ACAGACCCCCTCGGACAGTAAT</w:t>
            </w:r>
          </w:p>
        </w:tc>
      </w:tr>
      <w:tr w:rsidR="00E75BC2" w14:paraId="1F34E7B4"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1833A"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PAX8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43EAF"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TGCCTCACAACTCCATCAGA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587BA"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CAGGTCTACGATGCGCTG</w:t>
            </w:r>
          </w:p>
        </w:tc>
      </w:tr>
      <w:tr w:rsidR="00E75BC2" w14:paraId="2793C6A0"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A9A50E"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CDX2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DA8F"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GGGCTCTCTGAGAGGCAGGT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67CEF"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GGTGACGGTGGGGTTTAGCA</w:t>
            </w:r>
          </w:p>
        </w:tc>
      </w:tr>
      <w:tr w:rsidR="00E75BC2" w14:paraId="7C83C6D2"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37ADE2"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HHEX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69510"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CCTCTGTACCCCTTCCCG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15842"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GGGGCTCCAGAGTAGAGGTT</w:t>
            </w:r>
          </w:p>
        </w:tc>
      </w:tr>
      <w:tr w:rsidR="00E75BC2" w14:paraId="4F8837FB"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6F673D"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PDX1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803A"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 xml:space="preserve">CGTCCGCTTGTTCTCCTC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C0E95"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 xml:space="preserve">CCTTTCCCATGGATGAAGTC  </w:t>
            </w:r>
          </w:p>
        </w:tc>
      </w:tr>
      <w:tr w:rsidR="00E75BC2" w14:paraId="7865F920" w14:textId="77777777" w:rsidTr="00514088">
        <w:trPr>
          <w:trHeight w:val="27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D86775"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SCGB3A2</w:t>
            </w:r>
          </w:p>
        </w:tc>
        <w:tc>
          <w:tcPr>
            <w:tcW w:w="3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5D417"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GGCTAAGGAAGTGTGTAAATGAGC</w:t>
            </w:r>
          </w:p>
        </w:tc>
        <w:tc>
          <w:tcPr>
            <w:tcW w:w="4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62F00"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CCATCCACCTCCGCTCTTTATC</w:t>
            </w:r>
          </w:p>
        </w:tc>
      </w:tr>
      <w:tr w:rsidR="00E75BC2" w14:paraId="4CD4BDB4"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1330A4"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TP63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DF2B3"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CCACAGTACACGAACCTGGG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47EE4"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 xml:space="preserve">CCGTTCTGAATCTGCTGGTCC  </w:t>
            </w:r>
          </w:p>
        </w:tc>
      </w:tr>
      <w:tr w:rsidR="00E75BC2" w14:paraId="2FC70678"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7E8A2B"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MUC5AC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5D0D"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GCACCAACGACAGGAAGGATGAG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995DC"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CACGTTCCAGAGCCGGACAT</w:t>
            </w:r>
          </w:p>
        </w:tc>
      </w:tr>
      <w:tr w:rsidR="00E75BC2" w14:paraId="7E8A428E"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4FF281"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SCGB1A1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E839"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ATGAAACTCGCTGTCACCCT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7B6BD"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GTTTCGATGACACGCTGAAA</w:t>
            </w:r>
          </w:p>
        </w:tc>
      </w:tr>
      <w:tr w:rsidR="00E75BC2" w14:paraId="649B7415"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282FE2"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FOXJ1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B2F7"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CAACTTCTGCTACTTCCGCC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B7A9B"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CGAGGCACTTTGATGAAGC</w:t>
            </w:r>
          </w:p>
        </w:tc>
      </w:tr>
      <w:tr w:rsidR="00E75BC2" w14:paraId="01E8785C" w14:textId="77777777" w:rsidTr="00514088">
        <w:trPr>
          <w:trHeight w:val="278"/>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C1396C"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SFTPB</w:t>
            </w:r>
          </w:p>
        </w:tc>
        <w:tc>
          <w:tcPr>
            <w:tcW w:w="3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4BE60"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TGCCTGGACCACCTCATCCTTG</w:t>
            </w:r>
          </w:p>
        </w:tc>
        <w:tc>
          <w:tcPr>
            <w:tcW w:w="4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8300F"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GTCCTCACACTCTTGGCATAGG</w:t>
            </w:r>
          </w:p>
        </w:tc>
      </w:tr>
      <w:tr w:rsidR="00E75BC2" w14:paraId="261D8105"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E5E0AC8"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AGER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07EB1"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GCCACTGGTGCTGAAGTGTA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90339"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TGGTCTCCTTTCCATTCCTG</w:t>
            </w:r>
          </w:p>
        </w:tc>
      </w:tr>
      <w:tr w:rsidR="00E75BC2" w14:paraId="5678E9EE"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EB5217"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SFTPC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91BD0"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AGCAAAGAGGTCCTGATGGA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CE422"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CGATAAGAAGGCGTTTCAGG</w:t>
            </w:r>
          </w:p>
        </w:tc>
      </w:tr>
      <w:tr w:rsidR="00E75BC2" w14:paraId="2102DE75" w14:textId="77777777" w:rsidTr="00514088">
        <w:trPr>
          <w:trHeight w:val="27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B339C8" w14:textId="77777777" w:rsidR="00E75BC2" w:rsidRDefault="00E75BC2" w:rsidP="00514088">
            <w:pPr>
              <w:widowControl/>
              <w:jc w:val="center"/>
              <w:textAlignment w:val="bottom"/>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LAMP3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CA432"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ACCGATGTCCAACTTCAAGC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3D36E" w14:textId="77777777" w:rsidR="00E75BC2" w:rsidRDefault="00E75BC2" w:rsidP="00514088">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TGACACCTTAGGCGGATTTT</w:t>
            </w:r>
          </w:p>
        </w:tc>
      </w:tr>
      <w:tr w:rsidR="00E75BC2" w14:paraId="0326749F" w14:textId="77777777" w:rsidTr="00514088">
        <w:trPr>
          <w:trHeigh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1CEA86" w14:textId="77777777" w:rsidR="00E75BC2" w:rsidRDefault="00E75BC2" w:rsidP="00514088">
            <w:pPr>
              <w:widowControl/>
              <w:jc w:val="center"/>
              <w:textAlignment w:val="bottom"/>
              <w:rPr>
                <w:rFonts w:ascii="Times New Roman" w:eastAsia="等线" w:hAnsi="Times New Roman" w:cs="Times New Roman"/>
                <w:color w:val="000000"/>
                <w:kern w:val="0"/>
                <w:sz w:val="22"/>
                <w:lang w:bidi="ar"/>
              </w:rPr>
            </w:pPr>
            <w:r>
              <w:rPr>
                <w:rFonts w:ascii="Times New Roman" w:eastAsia="等线" w:hAnsi="Times New Roman" w:cs="Times New Roman" w:hint="eastAsia"/>
                <w:color w:val="000000"/>
                <w:kern w:val="0"/>
                <w:sz w:val="22"/>
                <w:lang w:bidi="ar"/>
              </w:rPr>
              <w:t>ABCA3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DDD1D"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CAGTGGACGGGCATACATCA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8717D"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CCTTCAGCTGGGCGTAGAAA</w:t>
            </w:r>
          </w:p>
        </w:tc>
      </w:tr>
      <w:tr w:rsidR="00E75BC2" w14:paraId="64FB8565" w14:textId="77777777" w:rsidTr="00514088">
        <w:trPr>
          <w:trHeigh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54B1AE" w14:textId="77777777" w:rsidR="00E75BC2" w:rsidRDefault="00E75BC2" w:rsidP="00514088">
            <w:pPr>
              <w:widowControl/>
              <w:jc w:val="center"/>
              <w:textAlignment w:val="bottom"/>
              <w:rPr>
                <w:rFonts w:ascii="Times New Roman" w:eastAsia="等线" w:hAnsi="Times New Roman" w:cs="Times New Roman"/>
                <w:color w:val="000000"/>
                <w:kern w:val="0"/>
                <w:sz w:val="22"/>
                <w:lang w:bidi="ar"/>
              </w:rPr>
            </w:pPr>
            <w:r>
              <w:rPr>
                <w:rFonts w:ascii="Times New Roman" w:eastAsia="等线" w:hAnsi="Times New Roman" w:cs="Times New Roman" w:hint="eastAsia"/>
                <w:color w:val="000000"/>
                <w:kern w:val="0"/>
                <w:sz w:val="22"/>
                <w:lang w:bidi="ar"/>
              </w:rPr>
              <w:t>HOPX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149B6"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ATTCCACCACGCTGTGCCTCAT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5B271"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AGTCTGTGACGGATCTGCACTC</w:t>
            </w:r>
          </w:p>
        </w:tc>
      </w:tr>
      <w:tr w:rsidR="00E75BC2" w14:paraId="571F4363" w14:textId="77777777" w:rsidTr="00514088">
        <w:trPr>
          <w:trHeight w:val="30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966B5" w14:textId="77777777" w:rsidR="00E75BC2" w:rsidRDefault="00E75BC2" w:rsidP="00514088">
            <w:pPr>
              <w:widowControl/>
              <w:jc w:val="center"/>
              <w:textAlignment w:val="bottom"/>
              <w:rPr>
                <w:rFonts w:ascii="Times New Roman" w:eastAsia="等线" w:hAnsi="Times New Roman" w:cs="Times New Roman"/>
                <w:color w:val="000000"/>
                <w:kern w:val="0"/>
                <w:sz w:val="22"/>
                <w:lang w:bidi="ar"/>
              </w:rPr>
            </w:pPr>
            <w:r>
              <w:rPr>
                <w:rFonts w:ascii="Times New Roman" w:eastAsia="等线" w:hAnsi="Times New Roman" w:cs="Times New Roman" w:hint="eastAsia"/>
                <w:color w:val="000000"/>
                <w:kern w:val="0"/>
                <w:sz w:val="22"/>
                <w:lang w:bidi="ar"/>
              </w:rPr>
              <w:t>CAV</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00A0"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AACCAACAACCTCAACTGCCT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CFEB" w14:textId="77777777" w:rsidR="00E75BC2" w:rsidRDefault="00E75BC2" w:rsidP="00514088">
            <w:pPr>
              <w:widowControl/>
              <w:jc w:val="center"/>
              <w:textAlignment w:val="center"/>
              <w:rPr>
                <w:rFonts w:ascii="Times New Roman" w:eastAsia="等线" w:hAnsi="Times New Roman" w:cs="Times New Roman"/>
                <w:color w:val="000000"/>
                <w:kern w:val="0"/>
                <w:sz w:val="22"/>
                <w:lang w:bidi="ar"/>
              </w:rPr>
            </w:pPr>
            <w:r>
              <w:rPr>
                <w:rFonts w:ascii="Times New Roman" w:eastAsia="等线" w:hAnsi="Times New Roman" w:cs="Times New Roman"/>
                <w:color w:val="000000"/>
                <w:kern w:val="0"/>
                <w:sz w:val="22"/>
                <w:lang w:bidi="ar"/>
              </w:rPr>
              <w:t>GGCTGCTGACCTAAAGCGAG</w:t>
            </w:r>
          </w:p>
        </w:tc>
      </w:tr>
    </w:tbl>
    <w:p w14:paraId="66AF0D67" w14:textId="77777777" w:rsidR="00136767" w:rsidRPr="00E75BC2" w:rsidRDefault="00136767" w:rsidP="00884F60">
      <w:pPr>
        <w:spacing w:line="360" w:lineRule="auto"/>
        <w:rPr>
          <w:rFonts w:ascii="Times New Roman" w:hAnsi="Times New Roman" w:cs="Times New Roman"/>
          <w:sz w:val="24"/>
          <w:szCs w:val="24"/>
        </w:rPr>
      </w:pPr>
    </w:p>
    <w:sectPr w:rsidR="00136767" w:rsidRPr="00E75B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2CB27" w14:textId="77777777" w:rsidR="00940047" w:rsidRDefault="00940047" w:rsidP="00A625DE">
      <w:r>
        <w:separator/>
      </w:r>
    </w:p>
  </w:endnote>
  <w:endnote w:type="continuationSeparator" w:id="0">
    <w:p w14:paraId="223C7E65" w14:textId="77777777" w:rsidR="00940047" w:rsidRDefault="00940047" w:rsidP="00A6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3BC6FD" w14:textId="77777777" w:rsidR="00940047" w:rsidRDefault="00940047" w:rsidP="00A625DE">
      <w:r>
        <w:separator/>
      </w:r>
    </w:p>
  </w:footnote>
  <w:footnote w:type="continuationSeparator" w:id="0">
    <w:p w14:paraId="6115D6DF" w14:textId="77777777" w:rsidR="00940047" w:rsidRDefault="00940047" w:rsidP="00A625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12F"/>
    <w:rsid w:val="00001062"/>
    <w:rsid w:val="0000140C"/>
    <w:rsid w:val="00013C00"/>
    <w:rsid w:val="00023729"/>
    <w:rsid w:val="00066F27"/>
    <w:rsid w:val="000A07DB"/>
    <w:rsid w:val="000C17F8"/>
    <w:rsid w:val="000C51CF"/>
    <w:rsid w:val="000C5B6D"/>
    <w:rsid w:val="000C7134"/>
    <w:rsid w:val="000D539F"/>
    <w:rsid w:val="001025AA"/>
    <w:rsid w:val="00113030"/>
    <w:rsid w:val="00114849"/>
    <w:rsid w:val="00117B29"/>
    <w:rsid w:val="0012288F"/>
    <w:rsid w:val="0013525B"/>
    <w:rsid w:val="00136767"/>
    <w:rsid w:val="0014090E"/>
    <w:rsid w:val="00140B0A"/>
    <w:rsid w:val="00142461"/>
    <w:rsid w:val="0014300D"/>
    <w:rsid w:val="00153BC3"/>
    <w:rsid w:val="00161D88"/>
    <w:rsid w:val="0016599D"/>
    <w:rsid w:val="00172B7A"/>
    <w:rsid w:val="001769D4"/>
    <w:rsid w:val="0018434A"/>
    <w:rsid w:val="0019037B"/>
    <w:rsid w:val="001A1F26"/>
    <w:rsid w:val="001A5A14"/>
    <w:rsid w:val="001C6672"/>
    <w:rsid w:val="001D6C8B"/>
    <w:rsid w:val="001E31CC"/>
    <w:rsid w:val="00220C0A"/>
    <w:rsid w:val="00244EC1"/>
    <w:rsid w:val="002460A2"/>
    <w:rsid w:val="00252CE9"/>
    <w:rsid w:val="0025532B"/>
    <w:rsid w:val="0026236A"/>
    <w:rsid w:val="002632F4"/>
    <w:rsid w:val="00264C92"/>
    <w:rsid w:val="00266329"/>
    <w:rsid w:val="00275073"/>
    <w:rsid w:val="00277917"/>
    <w:rsid w:val="00282158"/>
    <w:rsid w:val="002917C4"/>
    <w:rsid w:val="00296A6E"/>
    <w:rsid w:val="002A5485"/>
    <w:rsid w:val="002A767C"/>
    <w:rsid w:val="002B184C"/>
    <w:rsid w:val="002B3F35"/>
    <w:rsid w:val="002F6B61"/>
    <w:rsid w:val="00302423"/>
    <w:rsid w:val="003302DB"/>
    <w:rsid w:val="003313BF"/>
    <w:rsid w:val="003374A4"/>
    <w:rsid w:val="003730A9"/>
    <w:rsid w:val="00376B74"/>
    <w:rsid w:val="00376D96"/>
    <w:rsid w:val="00376E1F"/>
    <w:rsid w:val="0038657A"/>
    <w:rsid w:val="003E0D15"/>
    <w:rsid w:val="003F5451"/>
    <w:rsid w:val="003F69B0"/>
    <w:rsid w:val="00400C77"/>
    <w:rsid w:val="004037E2"/>
    <w:rsid w:val="004313B7"/>
    <w:rsid w:val="004379EE"/>
    <w:rsid w:val="00446DD0"/>
    <w:rsid w:val="004528E5"/>
    <w:rsid w:val="00480757"/>
    <w:rsid w:val="00481224"/>
    <w:rsid w:val="00484787"/>
    <w:rsid w:val="004A15F2"/>
    <w:rsid w:val="004A6B46"/>
    <w:rsid w:val="004C308A"/>
    <w:rsid w:val="004C5308"/>
    <w:rsid w:val="004D405C"/>
    <w:rsid w:val="004F2CEC"/>
    <w:rsid w:val="00523EEC"/>
    <w:rsid w:val="005317DD"/>
    <w:rsid w:val="0054452B"/>
    <w:rsid w:val="00546DA7"/>
    <w:rsid w:val="005509C5"/>
    <w:rsid w:val="00555267"/>
    <w:rsid w:val="00562DCB"/>
    <w:rsid w:val="00585C49"/>
    <w:rsid w:val="005904F6"/>
    <w:rsid w:val="005A610D"/>
    <w:rsid w:val="005A655D"/>
    <w:rsid w:val="005A7F13"/>
    <w:rsid w:val="005C2586"/>
    <w:rsid w:val="005C5B16"/>
    <w:rsid w:val="005D370B"/>
    <w:rsid w:val="005D676F"/>
    <w:rsid w:val="005D750A"/>
    <w:rsid w:val="005E2B49"/>
    <w:rsid w:val="005E60D6"/>
    <w:rsid w:val="005F4F76"/>
    <w:rsid w:val="00623EE0"/>
    <w:rsid w:val="006676DF"/>
    <w:rsid w:val="00676F83"/>
    <w:rsid w:val="006904A9"/>
    <w:rsid w:val="006A0BB6"/>
    <w:rsid w:val="006B2EFA"/>
    <w:rsid w:val="006B54A6"/>
    <w:rsid w:val="006C308E"/>
    <w:rsid w:val="006C5637"/>
    <w:rsid w:val="007027C4"/>
    <w:rsid w:val="007276D1"/>
    <w:rsid w:val="00761895"/>
    <w:rsid w:val="007654CD"/>
    <w:rsid w:val="007760DE"/>
    <w:rsid w:val="00780D4C"/>
    <w:rsid w:val="0078640F"/>
    <w:rsid w:val="0079434C"/>
    <w:rsid w:val="00797AC2"/>
    <w:rsid w:val="007B27A7"/>
    <w:rsid w:val="00802B4C"/>
    <w:rsid w:val="00812989"/>
    <w:rsid w:val="008251C5"/>
    <w:rsid w:val="00843590"/>
    <w:rsid w:val="008527B3"/>
    <w:rsid w:val="00852AE7"/>
    <w:rsid w:val="0086559A"/>
    <w:rsid w:val="008767F3"/>
    <w:rsid w:val="00884F60"/>
    <w:rsid w:val="00887FB1"/>
    <w:rsid w:val="00897087"/>
    <w:rsid w:val="008A4653"/>
    <w:rsid w:val="008D0325"/>
    <w:rsid w:val="008F40CF"/>
    <w:rsid w:val="008F68D9"/>
    <w:rsid w:val="00903D00"/>
    <w:rsid w:val="009377CA"/>
    <w:rsid w:val="00940047"/>
    <w:rsid w:val="009757B5"/>
    <w:rsid w:val="00987B22"/>
    <w:rsid w:val="00991CBD"/>
    <w:rsid w:val="00995748"/>
    <w:rsid w:val="009A46E6"/>
    <w:rsid w:val="009C1F7E"/>
    <w:rsid w:val="009D2A27"/>
    <w:rsid w:val="00A0735D"/>
    <w:rsid w:val="00A14316"/>
    <w:rsid w:val="00A20C36"/>
    <w:rsid w:val="00A26077"/>
    <w:rsid w:val="00A2614A"/>
    <w:rsid w:val="00A35BEB"/>
    <w:rsid w:val="00A36600"/>
    <w:rsid w:val="00A36FB9"/>
    <w:rsid w:val="00A42F5E"/>
    <w:rsid w:val="00A433B4"/>
    <w:rsid w:val="00A56A29"/>
    <w:rsid w:val="00A625DE"/>
    <w:rsid w:val="00A654D0"/>
    <w:rsid w:val="00A71CE1"/>
    <w:rsid w:val="00A730E0"/>
    <w:rsid w:val="00A87613"/>
    <w:rsid w:val="00A91893"/>
    <w:rsid w:val="00AA58B9"/>
    <w:rsid w:val="00AB3A9F"/>
    <w:rsid w:val="00AD5831"/>
    <w:rsid w:val="00AF53C3"/>
    <w:rsid w:val="00AF5B50"/>
    <w:rsid w:val="00B23651"/>
    <w:rsid w:val="00B339E6"/>
    <w:rsid w:val="00B374A3"/>
    <w:rsid w:val="00B50561"/>
    <w:rsid w:val="00B60962"/>
    <w:rsid w:val="00B62823"/>
    <w:rsid w:val="00B73F28"/>
    <w:rsid w:val="00B943A9"/>
    <w:rsid w:val="00BA4177"/>
    <w:rsid w:val="00BB5BD6"/>
    <w:rsid w:val="00BC1830"/>
    <w:rsid w:val="00BD0222"/>
    <w:rsid w:val="00BD03D0"/>
    <w:rsid w:val="00BD1AA4"/>
    <w:rsid w:val="00BD5E89"/>
    <w:rsid w:val="00BD64CA"/>
    <w:rsid w:val="00BE18D5"/>
    <w:rsid w:val="00BE58B1"/>
    <w:rsid w:val="00BF3B11"/>
    <w:rsid w:val="00C149C7"/>
    <w:rsid w:val="00C26C2F"/>
    <w:rsid w:val="00C51A77"/>
    <w:rsid w:val="00C52E6F"/>
    <w:rsid w:val="00C55B9A"/>
    <w:rsid w:val="00C8633F"/>
    <w:rsid w:val="00CB308A"/>
    <w:rsid w:val="00CD77F0"/>
    <w:rsid w:val="00CF203B"/>
    <w:rsid w:val="00CF7EA1"/>
    <w:rsid w:val="00D118EC"/>
    <w:rsid w:val="00D221D4"/>
    <w:rsid w:val="00D254D0"/>
    <w:rsid w:val="00D37166"/>
    <w:rsid w:val="00D43311"/>
    <w:rsid w:val="00D5032D"/>
    <w:rsid w:val="00D53E5C"/>
    <w:rsid w:val="00D659F6"/>
    <w:rsid w:val="00D8417A"/>
    <w:rsid w:val="00D84B7C"/>
    <w:rsid w:val="00D9371B"/>
    <w:rsid w:val="00DD5BEF"/>
    <w:rsid w:val="00DE01EF"/>
    <w:rsid w:val="00E45FA4"/>
    <w:rsid w:val="00E56BC2"/>
    <w:rsid w:val="00E6312F"/>
    <w:rsid w:val="00E65F0D"/>
    <w:rsid w:val="00E74597"/>
    <w:rsid w:val="00E75BC2"/>
    <w:rsid w:val="00E84792"/>
    <w:rsid w:val="00EC02AB"/>
    <w:rsid w:val="00EC0549"/>
    <w:rsid w:val="00ED3477"/>
    <w:rsid w:val="00ED4908"/>
    <w:rsid w:val="00EE7FBE"/>
    <w:rsid w:val="00EF1987"/>
    <w:rsid w:val="00EF4F49"/>
    <w:rsid w:val="00EF63C7"/>
    <w:rsid w:val="00F2296F"/>
    <w:rsid w:val="00F2722A"/>
    <w:rsid w:val="00F5026F"/>
    <w:rsid w:val="00F632EA"/>
    <w:rsid w:val="00F6740F"/>
    <w:rsid w:val="00F9347C"/>
    <w:rsid w:val="00FA0FC3"/>
    <w:rsid w:val="00FA1116"/>
    <w:rsid w:val="00FB06E3"/>
    <w:rsid w:val="00FB2CEA"/>
    <w:rsid w:val="00FC6D89"/>
    <w:rsid w:val="00FE6927"/>
    <w:rsid w:val="00FF7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5D8C4"/>
  <w15:chartTrackingRefBased/>
  <w15:docId w15:val="{D35E5423-0210-4E36-826B-5B10D4B7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5DE"/>
    <w:pPr>
      <w:widowControl w:val="0"/>
      <w:jc w:val="both"/>
    </w:pPr>
  </w:style>
  <w:style w:type="paragraph" w:styleId="1">
    <w:name w:val="heading 1"/>
    <w:basedOn w:val="a"/>
    <w:next w:val="a"/>
    <w:link w:val="10"/>
    <w:uiPriority w:val="9"/>
    <w:qFormat/>
    <w:rsid w:val="00E6312F"/>
    <w:pPr>
      <w:keepNext/>
      <w:keepLines/>
      <w:spacing w:before="480" w:after="80"/>
      <w:outlineLvl w:val="0"/>
    </w:pPr>
    <w:rPr>
      <w:rFonts w:asciiTheme="majorHAnsi" w:eastAsiaTheme="majorEastAsia" w:hAnsiTheme="majorHAnsi" w:cstheme="majorBidi"/>
      <w:color w:val="2E74B5" w:themeColor="accent1" w:themeShade="BF"/>
      <w:sz w:val="48"/>
      <w:szCs w:val="48"/>
    </w:rPr>
  </w:style>
  <w:style w:type="paragraph" w:styleId="2">
    <w:name w:val="heading 2"/>
    <w:basedOn w:val="a"/>
    <w:next w:val="a"/>
    <w:link w:val="20"/>
    <w:uiPriority w:val="9"/>
    <w:semiHidden/>
    <w:unhideWhenUsed/>
    <w:qFormat/>
    <w:rsid w:val="00E6312F"/>
    <w:pPr>
      <w:keepNext/>
      <w:keepLines/>
      <w:spacing w:before="160" w:after="80"/>
      <w:outlineLvl w:val="1"/>
    </w:pPr>
    <w:rPr>
      <w:rFonts w:asciiTheme="majorHAnsi" w:eastAsiaTheme="majorEastAsia" w:hAnsiTheme="majorHAnsi" w:cstheme="majorBidi"/>
      <w:color w:val="2E74B5" w:themeColor="accent1" w:themeShade="BF"/>
      <w:sz w:val="40"/>
      <w:szCs w:val="40"/>
    </w:rPr>
  </w:style>
  <w:style w:type="paragraph" w:styleId="3">
    <w:name w:val="heading 3"/>
    <w:basedOn w:val="a"/>
    <w:next w:val="a"/>
    <w:link w:val="30"/>
    <w:uiPriority w:val="9"/>
    <w:semiHidden/>
    <w:unhideWhenUsed/>
    <w:qFormat/>
    <w:rsid w:val="00E6312F"/>
    <w:pPr>
      <w:keepNext/>
      <w:keepLines/>
      <w:spacing w:before="160" w:after="80"/>
      <w:outlineLvl w:val="2"/>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E6312F"/>
    <w:pPr>
      <w:keepNext/>
      <w:keepLines/>
      <w:spacing w:before="80" w:after="40"/>
      <w:outlineLvl w:val="3"/>
    </w:pPr>
    <w:rPr>
      <w:rFonts w:cstheme="majorBidi"/>
      <w:color w:val="2E74B5" w:themeColor="accent1" w:themeShade="BF"/>
      <w:sz w:val="28"/>
      <w:szCs w:val="28"/>
    </w:rPr>
  </w:style>
  <w:style w:type="paragraph" w:styleId="5">
    <w:name w:val="heading 5"/>
    <w:basedOn w:val="a"/>
    <w:next w:val="a"/>
    <w:link w:val="50"/>
    <w:uiPriority w:val="9"/>
    <w:semiHidden/>
    <w:unhideWhenUsed/>
    <w:qFormat/>
    <w:rsid w:val="00E6312F"/>
    <w:pPr>
      <w:keepNext/>
      <w:keepLines/>
      <w:spacing w:before="80" w:after="40"/>
      <w:outlineLvl w:val="4"/>
    </w:pPr>
    <w:rPr>
      <w:rFonts w:cstheme="majorBidi"/>
      <w:color w:val="2E74B5" w:themeColor="accent1" w:themeShade="BF"/>
      <w:sz w:val="24"/>
      <w:szCs w:val="24"/>
    </w:rPr>
  </w:style>
  <w:style w:type="paragraph" w:styleId="6">
    <w:name w:val="heading 6"/>
    <w:basedOn w:val="a"/>
    <w:next w:val="a"/>
    <w:link w:val="60"/>
    <w:uiPriority w:val="9"/>
    <w:semiHidden/>
    <w:unhideWhenUsed/>
    <w:qFormat/>
    <w:rsid w:val="00E6312F"/>
    <w:pPr>
      <w:keepNext/>
      <w:keepLines/>
      <w:spacing w:before="40"/>
      <w:outlineLvl w:val="5"/>
    </w:pPr>
    <w:rPr>
      <w:rFonts w:cstheme="majorBidi"/>
      <w:b/>
      <w:bCs/>
      <w:color w:val="2E74B5" w:themeColor="accent1" w:themeShade="BF"/>
    </w:rPr>
  </w:style>
  <w:style w:type="paragraph" w:styleId="7">
    <w:name w:val="heading 7"/>
    <w:basedOn w:val="a"/>
    <w:next w:val="a"/>
    <w:link w:val="70"/>
    <w:uiPriority w:val="9"/>
    <w:semiHidden/>
    <w:unhideWhenUsed/>
    <w:qFormat/>
    <w:rsid w:val="00E6312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6312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6312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6312F"/>
    <w:rPr>
      <w:rFonts w:asciiTheme="majorHAnsi" w:eastAsiaTheme="majorEastAsia" w:hAnsiTheme="majorHAnsi" w:cstheme="majorBidi"/>
      <w:color w:val="2E74B5" w:themeColor="accent1" w:themeShade="BF"/>
      <w:sz w:val="48"/>
      <w:szCs w:val="48"/>
    </w:rPr>
  </w:style>
  <w:style w:type="character" w:customStyle="1" w:styleId="20">
    <w:name w:val="标题 2 字符"/>
    <w:basedOn w:val="a0"/>
    <w:link w:val="2"/>
    <w:uiPriority w:val="9"/>
    <w:semiHidden/>
    <w:rsid w:val="00E6312F"/>
    <w:rPr>
      <w:rFonts w:asciiTheme="majorHAnsi" w:eastAsiaTheme="majorEastAsia" w:hAnsiTheme="majorHAnsi" w:cstheme="majorBidi"/>
      <w:color w:val="2E74B5" w:themeColor="accent1" w:themeShade="BF"/>
      <w:sz w:val="40"/>
      <w:szCs w:val="40"/>
    </w:rPr>
  </w:style>
  <w:style w:type="character" w:customStyle="1" w:styleId="30">
    <w:name w:val="标题 3 字符"/>
    <w:basedOn w:val="a0"/>
    <w:link w:val="3"/>
    <w:uiPriority w:val="9"/>
    <w:semiHidden/>
    <w:rsid w:val="00E6312F"/>
    <w:rPr>
      <w:rFonts w:asciiTheme="majorHAnsi" w:eastAsiaTheme="majorEastAsia" w:hAnsiTheme="majorHAnsi" w:cstheme="majorBidi"/>
      <w:color w:val="2E74B5" w:themeColor="accent1" w:themeShade="BF"/>
      <w:sz w:val="32"/>
      <w:szCs w:val="32"/>
    </w:rPr>
  </w:style>
  <w:style w:type="character" w:customStyle="1" w:styleId="40">
    <w:name w:val="标题 4 字符"/>
    <w:basedOn w:val="a0"/>
    <w:link w:val="4"/>
    <w:uiPriority w:val="9"/>
    <w:semiHidden/>
    <w:rsid w:val="00E6312F"/>
    <w:rPr>
      <w:rFonts w:cstheme="majorBidi"/>
      <w:color w:val="2E74B5" w:themeColor="accent1" w:themeShade="BF"/>
      <w:sz w:val="28"/>
      <w:szCs w:val="28"/>
    </w:rPr>
  </w:style>
  <w:style w:type="character" w:customStyle="1" w:styleId="50">
    <w:name w:val="标题 5 字符"/>
    <w:basedOn w:val="a0"/>
    <w:link w:val="5"/>
    <w:uiPriority w:val="9"/>
    <w:semiHidden/>
    <w:rsid w:val="00E6312F"/>
    <w:rPr>
      <w:rFonts w:cstheme="majorBidi"/>
      <w:color w:val="2E74B5" w:themeColor="accent1" w:themeShade="BF"/>
      <w:sz w:val="24"/>
      <w:szCs w:val="24"/>
    </w:rPr>
  </w:style>
  <w:style w:type="character" w:customStyle="1" w:styleId="60">
    <w:name w:val="标题 6 字符"/>
    <w:basedOn w:val="a0"/>
    <w:link w:val="6"/>
    <w:uiPriority w:val="9"/>
    <w:semiHidden/>
    <w:rsid w:val="00E6312F"/>
    <w:rPr>
      <w:rFonts w:cstheme="majorBidi"/>
      <w:b/>
      <w:bCs/>
      <w:color w:val="2E74B5" w:themeColor="accent1" w:themeShade="BF"/>
    </w:rPr>
  </w:style>
  <w:style w:type="character" w:customStyle="1" w:styleId="70">
    <w:name w:val="标题 7 字符"/>
    <w:basedOn w:val="a0"/>
    <w:link w:val="7"/>
    <w:uiPriority w:val="9"/>
    <w:semiHidden/>
    <w:rsid w:val="00E6312F"/>
    <w:rPr>
      <w:rFonts w:cstheme="majorBidi"/>
      <w:b/>
      <w:bCs/>
      <w:color w:val="595959" w:themeColor="text1" w:themeTint="A6"/>
    </w:rPr>
  </w:style>
  <w:style w:type="character" w:customStyle="1" w:styleId="80">
    <w:name w:val="标题 8 字符"/>
    <w:basedOn w:val="a0"/>
    <w:link w:val="8"/>
    <w:uiPriority w:val="9"/>
    <w:semiHidden/>
    <w:rsid w:val="00E6312F"/>
    <w:rPr>
      <w:rFonts w:cstheme="majorBidi"/>
      <w:color w:val="595959" w:themeColor="text1" w:themeTint="A6"/>
    </w:rPr>
  </w:style>
  <w:style w:type="character" w:customStyle="1" w:styleId="90">
    <w:name w:val="标题 9 字符"/>
    <w:basedOn w:val="a0"/>
    <w:link w:val="9"/>
    <w:uiPriority w:val="9"/>
    <w:semiHidden/>
    <w:rsid w:val="00E6312F"/>
    <w:rPr>
      <w:rFonts w:eastAsiaTheme="majorEastAsia" w:cstheme="majorBidi"/>
      <w:color w:val="595959" w:themeColor="text1" w:themeTint="A6"/>
    </w:rPr>
  </w:style>
  <w:style w:type="paragraph" w:styleId="a3">
    <w:name w:val="Title"/>
    <w:basedOn w:val="a"/>
    <w:next w:val="a"/>
    <w:link w:val="a4"/>
    <w:uiPriority w:val="10"/>
    <w:qFormat/>
    <w:rsid w:val="00E6312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6312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6312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6312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6312F"/>
    <w:pPr>
      <w:spacing w:before="160" w:after="160"/>
      <w:jc w:val="center"/>
    </w:pPr>
    <w:rPr>
      <w:i/>
      <w:iCs/>
      <w:color w:val="404040" w:themeColor="text1" w:themeTint="BF"/>
    </w:rPr>
  </w:style>
  <w:style w:type="character" w:customStyle="1" w:styleId="a8">
    <w:name w:val="引用 字符"/>
    <w:basedOn w:val="a0"/>
    <w:link w:val="a7"/>
    <w:uiPriority w:val="29"/>
    <w:rsid w:val="00E6312F"/>
    <w:rPr>
      <w:i/>
      <w:iCs/>
      <w:color w:val="404040" w:themeColor="text1" w:themeTint="BF"/>
    </w:rPr>
  </w:style>
  <w:style w:type="paragraph" w:styleId="a9">
    <w:name w:val="List Paragraph"/>
    <w:basedOn w:val="a"/>
    <w:uiPriority w:val="34"/>
    <w:qFormat/>
    <w:rsid w:val="00E6312F"/>
    <w:pPr>
      <w:ind w:left="720"/>
      <w:contextualSpacing/>
    </w:pPr>
  </w:style>
  <w:style w:type="character" w:styleId="aa">
    <w:name w:val="Intense Emphasis"/>
    <w:basedOn w:val="a0"/>
    <w:uiPriority w:val="21"/>
    <w:qFormat/>
    <w:rsid w:val="00E6312F"/>
    <w:rPr>
      <w:i/>
      <w:iCs/>
      <w:color w:val="2E74B5" w:themeColor="accent1" w:themeShade="BF"/>
    </w:rPr>
  </w:style>
  <w:style w:type="paragraph" w:styleId="ab">
    <w:name w:val="Intense Quote"/>
    <w:basedOn w:val="a"/>
    <w:next w:val="a"/>
    <w:link w:val="ac"/>
    <w:uiPriority w:val="30"/>
    <w:qFormat/>
    <w:rsid w:val="00E6312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明显引用 字符"/>
    <w:basedOn w:val="a0"/>
    <w:link w:val="ab"/>
    <w:uiPriority w:val="30"/>
    <w:rsid w:val="00E6312F"/>
    <w:rPr>
      <w:i/>
      <w:iCs/>
      <w:color w:val="2E74B5" w:themeColor="accent1" w:themeShade="BF"/>
    </w:rPr>
  </w:style>
  <w:style w:type="character" w:styleId="ad">
    <w:name w:val="Intense Reference"/>
    <w:basedOn w:val="a0"/>
    <w:uiPriority w:val="32"/>
    <w:qFormat/>
    <w:rsid w:val="00E6312F"/>
    <w:rPr>
      <w:b/>
      <w:bCs/>
      <w:smallCaps/>
      <w:color w:val="2E74B5" w:themeColor="accent1" w:themeShade="BF"/>
      <w:spacing w:val="5"/>
    </w:rPr>
  </w:style>
  <w:style w:type="paragraph" w:styleId="ae">
    <w:name w:val="header"/>
    <w:basedOn w:val="a"/>
    <w:link w:val="af"/>
    <w:uiPriority w:val="99"/>
    <w:unhideWhenUsed/>
    <w:rsid w:val="00A625DE"/>
    <w:pPr>
      <w:tabs>
        <w:tab w:val="center" w:pos="4153"/>
        <w:tab w:val="right" w:pos="8306"/>
      </w:tabs>
      <w:snapToGrid w:val="0"/>
      <w:jc w:val="center"/>
    </w:pPr>
    <w:rPr>
      <w:sz w:val="18"/>
      <w:szCs w:val="18"/>
    </w:rPr>
  </w:style>
  <w:style w:type="character" w:customStyle="1" w:styleId="af">
    <w:name w:val="页眉 字符"/>
    <w:basedOn w:val="a0"/>
    <w:link w:val="ae"/>
    <w:uiPriority w:val="99"/>
    <w:rsid w:val="00A625DE"/>
    <w:rPr>
      <w:sz w:val="18"/>
      <w:szCs w:val="18"/>
    </w:rPr>
  </w:style>
  <w:style w:type="paragraph" w:styleId="af0">
    <w:name w:val="footer"/>
    <w:basedOn w:val="a"/>
    <w:link w:val="af1"/>
    <w:uiPriority w:val="99"/>
    <w:unhideWhenUsed/>
    <w:rsid w:val="00A625DE"/>
    <w:pPr>
      <w:tabs>
        <w:tab w:val="center" w:pos="4153"/>
        <w:tab w:val="right" w:pos="8306"/>
      </w:tabs>
      <w:snapToGrid w:val="0"/>
      <w:jc w:val="left"/>
    </w:pPr>
    <w:rPr>
      <w:sz w:val="18"/>
      <w:szCs w:val="18"/>
    </w:rPr>
  </w:style>
  <w:style w:type="character" w:customStyle="1" w:styleId="af1">
    <w:name w:val="页脚 字符"/>
    <w:basedOn w:val="a0"/>
    <w:link w:val="af0"/>
    <w:uiPriority w:val="99"/>
    <w:rsid w:val="00A625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TotalTime>
  <Pages>5</Pages>
  <Words>893</Words>
  <Characters>5744</Characters>
  <Application>Microsoft Office Word</Application>
  <DocSecurity>0</DocSecurity>
  <Lines>151</Lines>
  <Paragraphs>89</Paragraphs>
  <ScaleCrop>false</ScaleCrop>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Jiaxiang Yin</dc:creator>
  <cp:keywords/>
  <dc:description/>
  <cp:lastModifiedBy>Jiaxiang Yin</cp:lastModifiedBy>
  <cp:revision>405</cp:revision>
  <dcterms:created xsi:type="dcterms:W3CDTF">2025-11-28T02:56:00Z</dcterms:created>
  <dcterms:modified xsi:type="dcterms:W3CDTF">2026-01-16T07:44:00Z</dcterms:modified>
</cp:coreProperties>
</file>