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CC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jc w:val="left"/>
        <w:textAlignment w:val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Table S3.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Detailed fatty acid composition of maize flour before and after solid-state fermentation with </w:t>
      </w:r>
      <w:r>
        <w:rPr>
          <w:rFonts w:hint="default" w:ascii="Times New Roman" w:hAnsi="Times New Roman" w:eastAsia="宋体" w:cs="Times New Roman"/>
          <w:i/>
          <w:iCs/>
          <w:sz w:val="21"/>
          <w:szCs w:val="21"/>
          <w:lang w:val="en-US" w:eastAsia="zh-CN"/>
        </w:rPr>
        <w:t>R. arrhizus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strain M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NQW (36 h, </w:t>
      </w:r>
      <w:r>
        <w:rPr>
          <w:rFonts w:hint="default" w:ascii="Times New Roman" w:hAnsi="Times New Roman" w:eastAsia="宋体" w:cs="Times New Roman"/>
          <w:sz w:val="21"/>
          <w:szCs w:val="21"/>
        </w:rPr>
        <w:t>35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℃).</w:t>
      </w:r>
    </w:p>
    <w:tbl>
      <w:tblPr>
        <w:tblStyle w:val="5"/>
        <w:tblW w:w="9011" w:type="dxa"/>
        <w:tblInd w:w="-3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1"/>
        <w:gridCol w:w="1710"/>
        <w:gridCol w:w="1710"/>
        <w:gridCol w:w="1710"/>
      </w:tblGrid>
      <w:tr w14:paraId="5F82F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  <w:tblHeader/>
        </w:trPr>
        <w:tc>
          <w:tcPr>
            <w:tcW w:w="388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F31676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"/>
              </w:rPr>
              <w:t>Fatty acid (%)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046E23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"/>
              </w:rPr>
              <w:t>Before fermentation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80186C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"/>
              </w:rPr>
              <w:t>After fermentation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CDD8A3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"/>
              </w:rPr>
              <w:t>Change</w:t>
            </w:r>
          </w:p>
        </w:tc>
      </w:tr>
      <w:tr w14:paraId="692B8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F8CB28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C10:0 (Decanoic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1C0044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0.15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0980E7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0.11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D3797A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-0.04</w:t>
            </w:r>
          </w:p>
        </w:tc>
      </w:tr>
      <w:tr w14:paraId="52EA5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BCDAD9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C12:0 (Lauric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DA530E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0.21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5167EC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0.06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9232EC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-0.15</w:t>
            </w:r>
          </w:p>
        </w:tc>
      </w:tr>
      <w:tr w14:paraId="3F57D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D05EFF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C14:0 (Myristic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E8B2F4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0.76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6C4724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1.41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EAE776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+0.65</w:t>
            </w:r>
          </w:p>
        </w:tc>
      </w:tr>
      <w:tr w14:paraId="0CE5A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72091E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C16:1 (Palmitoleic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D8A3A7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0.25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CC8B73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0.35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EAE019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+0.10</w:t>
            </w:r>
          </w:p>
        </w:tc>
      </w:tr>
      <w:tr w14:paraId="1CE22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F3D3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C17:0 (Heptadecanoic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2AEAE2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0.05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898E4B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0.09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681C15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+0.04</w:t>
            </w:r>
          </w:p>
        </w:tc>
      </w:tr>
      <w:tr w14:paraId="5218C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F8A537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C17:1 (cis-10-Heptadecenoic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B5C01D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0.00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77D460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5.93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542F9D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+5.93</w:t>
            </w:r>
          </w:p>
        </w:tc>
      </w:tr>
      <w:tr w14:paraId="0D901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268588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C18:1n9t (Elaidic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539926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0.05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33944B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0.10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DA6046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+0.05</w:t>
            </w:r>
          </w:p>
        </w:tc>
      </w:tr>
      <w:tr w14:paraId="42395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C69C8C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C20:0 (Arachidic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3CDB25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0.37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F7175A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0.80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604B1B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+0.43</w:t>
            </w:r>
          </w:p>
        </w:tc>
      </w:tr>
      <w:tr w14:paraId="1BB2D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BA1B73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C20:1 (Eicosenoic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8D7782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0.24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58438E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0.26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99B200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+0.02</w:t>
            </w:r>
          </w:p>
        </w:tc>
      </w:tr>
      <w:tr w14:paraId="56D7D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B89CA8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C20:2 (cis-11,14-Eicosadienoic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5A402A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0.00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317D5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0.08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0020C6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+0.08</w:t>
            </w:r>
          </w:p>
        </w:tc>
      </w:tr>
      <w:tr w14:paraId="79A81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063F50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C20:3n3 (cis-11,14,17-Eicosatrienoic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9D45D3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0.05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BFE105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0.11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763B48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+0.06</w:t>
            </w:r>
          </w:p>
        </w:tc>
      </w:tr>
      <w:tr w14:paraId="44DFC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B4BE2E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C20:4n6 (Arachidonic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4F6758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0.16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9609F6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0.17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FDD35B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+0.01</w:t>
            </w:r>
          </w:p>
        </w:tc>
      </w:tr>
      <w:tr w14:paraId="1B9F7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A89624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C22:0 (Behenic acid)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437C86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0.14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3B89DE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0.55</w:t>
            </w:r>
          </w:p>
        </w:tc>
        <w:tc>
          <w:tcPr>
            <w:tcW w:w="1710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F144EF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+0.41</w:t>
            </w:r>
          </w:p>
        </w:tc>
      </w:tr>
      <w:tr w14:paraId="65D35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3881" w:type="dxa"/>
            <w:tcBorders>
              <w:bottom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F1B3E0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C24:0 (Lignoceric acid)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26D33C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0.21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3C218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0.83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291B07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+0.62</w:t>
            </w:r>
          </w:p>
        </w:tc>
      </w:tr>
    </w:tbl>
    <w:p w14:paraId="50328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Note: </w:t>
      </w:r>
      <w:r>
        <w:rPr>
          <w:rFonts w:hint="default" w:ascii="Times New Roman" w:hAnsi="Times New Roman" w:eastAsia="宋体" w:cs="Times New Roman"/>
          <w:sz w:val="21"/>
          <w:szCs w:val="21"/>
        </w:rPr>
        <w:t>Values are expressed as relative percentages of total detected fatty acids. The “Change” column represents the difference (After fermentation − Before fermentation). Fatty acids not listed in Table 1 are included here for completeness.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939"/>
    <w:rsid w:val="000254F0"/>
    <w:rsid w:val="000A1D86"/>
    <w:rsid w:val="001E25D6"/>
    <w:rsid w:val="001F442A"/>
    <w:rsid w:val="00236C1B"/>
    <w:rsid w:val="00302B20"/>
    <w:rsid w:val="004669F6"/>
    <w:rsid w:val="004E7F75"/>
    <w:rsid w:val="005E51B6"/>
    <w:rsid w:val="00647BC9"/>
    <w:rsid w:val="006675A3"/>
    <w:rsid w:val="00677785"/>
    <w:rsid w:val="00720C24"/>
    <w:rsid w:val="00740939"/>
    <w:rsid w:val="007B4263"/>
    <w:rsid w:val="007E29BF"/>
    <w:rsid w:val="0084150B"/>
    <w:rsid w:val="008C6BE5"/>
    <w:rsid w:val="00955B8C"/>
    <w:rsid w:val="009C7862"/>
    <w:rsid w:val="009F2116"/>
    <w:rsid w:val="00A21C7B"/>
    <w:rsid w:val="00AA320B"/>
    <w:rsid w:val="00AC7D23"/>
    <w:rsid w:val="00AD7A8B"/>
    <w:rsid w:val="00B010F8"/>
    <w:rsid w:val="00B316F2"/>
    <w:rsid w:val="00C15110"/>
    <w:rsid w:val="00D044AB"/>
    <w:rsid w:val="00E373C0"/>
    <w:rsid w:val="0DA24E15"/>
    <w:rsid w:val="121E1D2E"/>
    <w:rsid w:val="15073040"/>
    <w:rsid w:val="2D2A48C2"/>
    <w:rsid w:val="360F34AB"/>
    <w:rsid w:val="3693286B"/>
    <w:rsid w:val="3B4A0C6B"/>
    <w:rsid w:val="3BC14FB6"/>
    <w:rsid w:val="3CC219EA"/>
    <w:rsid w:val="52BA37A5"/>
    <w:rsid w:val="566E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Emphasis"/>
    <w:basedOn w:val="7"/>
    <w:qFormat/>
    <w:uiPriority w:val="20"/>
    <w:rPr>
      <w:i/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1925</Characters>
  <Lines>3</Lines>
  <Paragraphs>1</Paragraphs>
  <TotalTime>0</TotalTime>
  <ScaleCrop>false</ScaleCrop>
  <LinksUpToDate>false</LinksUpToDate>
  <CharactersWithSpaces>2119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2021-10-15T01:50:00Z</dcterms:created>
  <dc:creator>liuxin</dc:creator>
  <cp:lastModifiedBy>赫丹</cp:lastModifiedBy>
  <dcterms:modified xsi:type="dcterms:W3CDTF">2026-01-06T08:54:20Z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eyJoZGlkIjoiODU0OWNjYWVhYzZmMmFjZjdmMjBjYWVhMmZhMjI5NWMiLCJ1c2VySWQiOiIxNjY3NDk5MjE3In0=</vt:lpwstr>
  </property>
  <property fmtid="{D5CDD505-2E9C-101B-9397-08002B2CF9AE}" pid="3" name="KSOProductBuildVer">
    <vt:lpwstr>2052-12.1.0.23542</vt:lpwstr>
  </property>
  <property fmtid="{D5CDD505-2E9C-101B-9397-08002B2CF9AE}" pid="4" name="ICV">
    <vt:lpwstr>31C2ABE22CCF4CF19CFCDFA10C68BFAE_12</vt:lpwstr>
  </property>
</Properties>
</file>