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ECE5">
      <w:r>
        <w:drawing>
          <wp:inline distT="0" distB="0" distL="0" distR="0">
            <wp:extent cx="5274310" cy="1599565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ADA12">
      <w:pPr>
        <w:spacing w:line="360" w:lineRule="auto"/>
        <w:rPr>
          <w:rFonts w:hint="eastAsia" w:ascii="Times New Roman" w:hAnsi="Times New Roman" w:eastAsia="宋体" w:cs="Times New Roman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Appendix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D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 Density distribution of leaf morphological traits across environments and and their best linear unbiased predictor (BLUP) values</w:t>
      </w:r>
      <w:r>
        <w:rPr>
          <w:rFonts w:hint="eastAsia" w:ascii="Times New Roman" w:hAnsi="Times New Roman" w:eastAsia="宋体" w:cs="Times New Roman"/>
          <w:szCs w:val="21"/>
        </w:rPr>
        <w:t>. (A) Leaf length (LL). (B) Leaf width (LW). (C) Ratio of leaf length to width (RLW).</w:t>
      </w:r>
    </w:p>
    <w:p w14:paraId="7AED9964">
      <w:r>
        <w:rPr>
          <w:rFonts w:hint="eastAsia"/>
        </w:rPr>
        <w:drawing>
          <wp:inline distT="0" distB="0" distL="114300" distR="114300">
            <wp:extent cx="5261610" cy="2096770"/>
            <wp:effectExtent l="0" t="0" r="11430" b="6350"/>
            <wp:docPr id="3" name="图片 3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 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2809A"/>
    <w:p w14:paraId="2EAC3D62">
      <w:pPr>
        <w:spacing w:line="360" w:lineRule="auto"/>
        <w:rPr>
          <w:rFonts w:ascii="Times New Roman" w:hAnsi="Times New Roman" w:eastAsia="宋体" w:cs="Times New Roman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Appendix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H</w:t>
      </w:r>
      <w:r>
        <w:rPr>
          <w:rFonts w:ascii="Times New Roman" w:hAnsi="Times New Roman" w:eastAsia="宋体" w:cs="Times New Roman"/>
          <w:b/>
          <w:bCs/>
          <w:szCs w:val="21"/>
        </w:rPr>
        <w:t xml:space="preserve">. Phenotypic distributions of leaf length and width in the F₂ mapping population. </w:t>
      </w:r>
      <w:r>
        <w:rPr>
          <w:rFonts w:ascii="Times New Roman" w:hAnsi="Times New Roman" w:eastAsia="宋体" w:cs="Times New Roman"/>
          <w:szCs w:val="21"/>
        </w:rPr>
        <w:t>(A) Frequency distribution of leaf length (</w:t>
      </w:r>
      <w:r>
        <w:rPr>
          <w:rFonts w:hint="eastAsia" w:ascii="Times New Roman" w:hAnsi="Times New Roman" w:eastAsia="宋体" w:cs="Times New Roman"/>
          <w:szCs w:val="21"/>
        </w:rPr>
        <w:t xml:space="preserve">LL, </w:t>
      </w:r>
      <w:r>
        <w:rPr>
          <w:rFonts w:ascii="Times New Roman" w:hAnsi="Times New Roman" w:eastAsia="宋体" w:cs="Times New Roman"/>
          <w:szCs w:val="21"/>
        </w:rPr>
        <w:t>cm). The purple histogram represents observed phenotypic counts, overlaid with a density curve. Arrows indicate the parental lines XZ698 (long-leaf) and HYS (short-leaf). (B) Frequency distribution of leaf width (</w:t>
      </w:r>
      <w:r>
        <w:rPr>
          <w:rFonts w:hint="eastAsia" w:ascii="Times New Roman" w:hAnsi="Times New Roman" w:eastAsia="宋体" w:cs="Times New Roman"/>
          <w:szCs w:val="21"/>
        </w:rPr>
        <w:t xml:space="preserve">LW, </w:t>
      </w:r>
      <w:r>
        <w:rPr>
          <w:rFonts w:ascii="Times New Roman" w:hAnsi="Times New Roman" w:eastAsia="宋体" w:cs="Times New Roman"/>
          <w:szCs w:val="21"/>
        </w:rPr>
        <w:t xml:space="preserve">cm). The gray histogram represents phenotypic counts, overlaid with a density curve. Arrows indicate the parental lines LIAO138 (wide-leaf) and 647 (narrow-leaf). </w:t>
      </w:r>
    </w:p>
    <w:p w14:paraId="0B69058B">
      <w:r>
        <w:rPr>
          <w:rFonts w:hint="eastAsia"/>
        </w:rPr>
        <w:drawing>
          <wp:inline distT="0" distB="0" distL="114300" distR="114300">
            <wp:extent cx="5245735" cy="2503170"/>
            <wp:effectExtent l="0" t="0" r="12065" b="11430"/>
            <wp:docPr id="2" name="图片 2" descr="Figure 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S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5735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6566C"/>
    <w:p w14:paraId="292E5E87">
      <w:pPr>
        <w:spacing w:line="360" w:lineRule="auto"/>
        <w:rPr>
          <w:rFonts w:ascii="Times New Roman" w:hAnsi="Times New Roman" w:eastAsia="宋体" w:cs="Times New Roman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Appendix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L</w:t>
      </w:r>
      <w:r>
        <w:rPr>
          <w:rFonts w:ascii="Times New Roman" w:hAnsi="Times New Roman" w:eastAsia="宋体" w:cs="Times New Roman"/>
          <w:b/>
          <w:bCs/>
          <w:szCs w:val="21"/>
        </w:rPr>
        <w:t xml:space="preserve">. Candidate gene association analysis of </w:t>
      </w:r>
      <w:r>
        <w:rPr>
          <w:rFonts w:ascii="Times New Roman" w:hAnsi="Times New Roman" w:eastAsia="宋体" w:cs="Times New Roman"/>
          <w:b/>
          <w:bCs/>
          <w:i/>
          <w:iCs/>
          <w:szCs w:val="21"/>
        </w:rPr>
        <w:t>Zm00001d02626</w:t>
      </w:r>
      <w:r>
        <w:rPr>
          <w:rFonts w:hint="eastAsia" w:ascii="Times New Roman" w:hAnsi="Times New Roman" w:eastAsia="宋体" w:cs="Times New Roman"/>
          <w:b/>
          <w:bCs/>
          <w:i/>
          <w:iCs/>
          <w:szCs w:val="21"/>
        </w:rPr>
        <w:t>9</w:t>
      </w:r>
      <w:r>
        <w:rPr>
          <w:rFonts w:ascii="Times New Roman" w:hAnsi="Times New Roman" w:eastAsia="宋体" w:cs="Times New Roman"/>
          <w:b/>
          <w:bCs/>
          <w:i/>
          <w:iCs/>
          <w:szCs w:val="21"/>
        </w:rPr>
        <w:t xml:space="preserve"> </w:t>
      </w:r>
      <w:r>
        <w:rPr>
          <w:rFonts w:ascii="Times New Roman" w:hAnsi="Times New Roman" w:eastAsia="宋体" w:cs="Times New Roman"/>
          <w:b/>
          <w:bCs/>
          <w:szCs w:val="21"/>
        </w:rPr>
        <w:t>for leaf length (LL) in maize</w:t>
      </w:r>
      <w:r>
        <w:rPr>
          <w:rFonts w:ascii="Times New Roman" w:hAnsi="Times New Roman" w:eastAsia="宋体" w:cs="Times New Roman"/>
          <w:szCs w:val="21"/>
        </w:rPr>
        <w:t xml:space="preserve">. (A) Linkage disequilibrium (LD) heatmap showing pairwise R² values among SNPs in the genomic region; the color scale indicates LD strength. (B) Haplotype analysis of </w:t>
      </w:r>
      <w:r>
        <w:rPr>
          <w:rFonts w:ascii="Times New Roman" w:hAnsi="Times New Roman" w:eastAsia="宋体" w:cs="Times New Roman"/>
          <w:i/>
          <w:iCs/>
          <w:szCs w:val="21"/>
        </w:rPr>
        <w:t>Zm00001d026269</w:t>
      </w:r>
      <w:r>
        <w:rPr>
          <w:rFonts w:ascii="Times New Roman" w:hAnsi="Times New Roman" w:eastAsia="宋体" w:cs="Times New Roman"/>
          <w:szCs w:val="21"/>
        </w:rPr>
        <w:t>. Violin plots compare LL (cm) between Hap1 and Hap2, with asterisks denoting a statistically significant difference.</w:t>
      </w:r>
    </w:p>
    <w:p w14:paraId="0FE7D993"/>
    <w:p w14:paraId="4C928696">
      <w:r>
        <w:rPr>
          <w:rFonts w:hint="eastAsia"/>
        </w:rPr>
        <w:drawing>
          <wp:inline distT="0" distB="0" distL="114300" distR="114300">
            <wp:extent cx="5255895" cy="2548255"/>
            <wp:effectExtent l="0" t="0" r="1905" b="12065"/>
            <wp:docPr id="1" name="图片 1" descr="Figure 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20C73"/>
    <w:p w14:paraId="7CE45717"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Appendix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O</w:t>
      </w: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zCs w:val="21"/>
        </w:rPr>
        <w:t xml:space="preserve">. Phylogenetic analysis of candidate genes. </w:t>
      </w:r>
      <w:r>
        <w:rPr>
          <w:rFonts w:ascii="Times New Roman" w:hAnsi="Times New Roman" w:eastAsia="宋体" w:cs="Times New Roman"/>
          <w:szCs w:val="21"/>
        </w:rPr>
        <w:t xml:space="preserve">(A) Evolutionary relationships of </w:t>
      </w:r>
      <w:r>
        <w:rPr>
          <w:rFonts w:ascii="Times New Roman" w:hAnsi="Times New Roman" w:eastAsia="宋体" w:cs="Times New Roman"/>
          <w:i/>
          <w:iCs/>
          <w:szCs w:val="21"/>
        </w:rPr>
        <w:t>Zm00001d026262</w:t>
      </w:r>
      <w:r>
        <w:rPr>
          <w:rFonts w:ascii="Times New Roman" w:hAnsi="Times New Roman" w:eastAsia="宋体" w:cs="Times New Roman"/>
          <w:szCs w:val="21"/>
        </w:rPr>
        <w:t xml:space="preserve"> and its homologs. (B) Evolutionary relationships of </w:t>
      </w:r>
      <w:r>
        <w:rPr>
          <w:rFonts w:ascii="Times New Roman" w:hAnsi="Times New Roman" w:eastAsia="宋体" w:cs="Times New Roman"/>
          <w:i/>
          <w:iCs/>
          <w:szCs w:val="21"/>
        </w:rPr>
        <w:t>Zm00001d003176</w:t>
      </w:r>
      <w:r>
        <w:rPr>
          <w:rFonts w:ascii="Times New Roman" w:hAnsi="Times New Roman" w:eastAsia="宋体" w:cs="Times New Roman"/>
          <w:szCs w:val="21"/>
        </w:rPr>
        <w:t xml:space="preserve"> and its orthologs from selected species, including </w:t>
      </w:r>
      <w:r>
        <w:rPr>
          <w:rFonts w:ascii="Times New Roman" w:hAnsi="Times New Roman" w:eastAsia="宋体" w:cs="Times New Roman"/>
          <w:i/>
          <w:iCs/>
          <w:szCs w:val="21"/>
        </w:rPr>
        <w:t>Zea mays</w:t>
      </w:r>
      <w:r>
        <w:rPr>
          <w:rFonts w:ascii="Times New Roman" w:hAnsi="Times New Roman" w:eastAsia="宋体" w:cs="Times New Roman"/>
          <w:szCs w:val="21"/>
        </w:rPr>
        <w:t xml:space="preserve">, </w:t>
      </w:r>
      <w:r>
        <w:rPr>
          <w:rFonts w:ascii="Times New Roman" w:hAnsi="Times New Roman" w:eastAsia="宋体" w:cs="Times New Roman"/>
          <w:i/>
          <w:iCs/>
          <w:szCs w:val="21"/>
        </w:rPr>
        <w:t>Helianthus annuus</w:t>
      </w:r>
      <w:r>
        <w:rPr>
          <w:rFonts w:ascii="Times New Roman" w:hAnsi="Times New Roman" w:eastAsia="宋体" w:cs="Times New Roman"/>
          <w:szCs w:val="21"/>
        </w:rPr>
        <w:t xml:space="preserve"> and </w:t>
      </w:r>
      <w:r>
        <w:rPr>
          <w:rFonts w:ascii="Times New Roman" w:hAnsi="Times New Roman" w:eastAsia="宋体" w:cs="Times New Roman"/>
          <w:i/>
          <w:iCs/>
          <w:szCs w:val="21"/>
        </w:rPr>
        <w:t>Pseudomonas aeruginosa</w:t>
      </w:r>
      <w:r>
        <w:rPr>
          <w:rFonts w:ascii="Times New Roman" w:hAnsi="Times New Roman" w:eastAsia="宋体" w:cs="Times New Roman"/>
          <w:szCs w:val="21"/>
        </w:rPr>
        <w:t>.</w:t>
      </w:r>
    </w:p>
    <w:p w14:paraId="5EEDF9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3C"/>
    <w:rsid w:val="00B714D4"/>
    <w:rsid w:val="00F3743C"/>
    <w:rsid w:val="00F470BB"/>
    <w:rsid w:val="154A448A"/>
    <w:rsid w:val="2F1B37EA"/>
    <w:rsid w:val="347B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3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198</Words>
  <Characters>1215</Characters>
  <Lines>10</Lines>
  <Paragraphs>2</Paragraphs>
  <TotalTime>6</TotalTime>
  <ScaleCrop>false</ScaleCrop>
  <LinksUpToDate>false</LinksUpToDate>
  <CharactersWithSpaces>1410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2025-12-01T13:06:00Z</dcterms:created>
  <dc:creator>18348</dc:creator>
  <cp:lastModifiedBy>Jiong</cp:lastModifiedBy>
  <dcterms:modified xsi:type="dcterms:W3CDTF">2026-01-05T01:54:45Z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eyJoZGlkIjoiYTQyZTA3N2Y2MjkzYzAxYjBiZGUzZGY3NDlkZWU3MjUiLCJ1c2VySWQiOiI1OTA1MzY4MTUifQ==</vt:lpwstr>
  </property>
  <property fmtid="{D5CDD505-2E9C-101B-9397-08002B2CF9AE}" pid="4" name="ICV">
    <vt:lpwstr>D4867E49FD95464C86B264711FC940FF_12</vt:lpwstr>
  </property>
</Properties>
</file>