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95F1" w14:textId="77777777" w:rsidR="00CA73BE" w:rsidRPr="00794236" w:rsidRDefault="00CA73BE" w:rsidP="00CA73BE">
      <w:pPr>
        <w:spacing w:before="100" w:beforeAutospacing="1" w:after="100" w:afterAutospacing="1"/>
        <w:contextualSpacing/>
        <w:outlineLvl w:val="2"/>
        <w:rPr>
          <w:b/>
          <w:bCs/>
          <w:sz w:val="22"/>
          <w:szCs w:val="22"/>
        </w:rPr>
      </w:pPr>
      <w:r w:rsidRPr="00F77BC0">
        <w:rPr>
          <w:b/>
          <w:bCs/>
          <w:sz w:val="22"/>
          <w:szCs w:val="22"/>
        </w:rPr>
        <w:t>SM</w:t>
      </w:r>
      <w:r w:rsidRPr="003E3970">
        <w:rPr>
          <w:b/>
          <w:bCs/>
          <w:sz w:val="22"/>
          <w:szCs w:val="22"/>
        </w:rPr>
        <w:t>5</w:t>
      </w:r>
      <w:r w:rsidRPr="00F77BC0">
        <w:rPr>
          <w:b/>
          <w:bCs/>
          <w:sz w:val="22"/>
          <w:szCs w:val="22"/>
        </w:rPr>
        <w:t>:</w:t>
      </w:r>
      <w:r w:rsidRPr="00B31BE8">
        <w:rPr>
          <w:b/>
          <w:bCs/>
          <w:sz w:val="22"/>
          <w:szCs w:val="22"/>
        </w:rPr>
        <w:t xml:space="preserve"> </w:t>
      </w:r>
      <w:r w:rsidRPr="005B2742">
        <w:rPr>
          <w:b/>
          <w:bCs/>
          <w:sz w:val="22"/>
          <w:szCs w:val="22"/>
        </w:rPr>
        <w:t>Commonality</w:t>
      </w:r>
      <w:r w:rsidRPr="00B31BE8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analyses</w:t>
      </w:r>
    </w:p>
    <w:p w14:paraId="4E45FA58" w14:textId="77777777" w:rsidR="00CA73BE" w:rsidRPr="003E3970" w:rsidRDefault="00CA73BE" w:rsidP="00CA73BE">
      <w:pPr>
        <w:spacing w:before="100" w:beforeAutospacing="1" w:after="100" w:afterAutospacing="1"/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890"/>
        <w:gridCol w:w="2065"/>
      </w:tblGrid>
      <w:tr w:rsidR="00CA73BE" w:rsidRPr="00B31BE8" w14:paraId="77ED1971" w14:textId="77777777" w:rsidTr="00797569">
        <w:tc>
          <w:tcPr>
            <w:tcW w:w="5395" w:type="dxa"/>
          </w:tcPr>
          <w:p w14:paraId="6DA1D9DB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Variance component</w:t>
            </w:r>
          </w:p>
        </w:tc>
        <w:tc>
          <w:tcPr>
            <w:tcW w:w="1890" w:type="dxa"/>
          </w:tcPr>
          <w:p w14:paraId="752FA93B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9C2EA8">
              <w:rPr>
                <w:i/>
                <w:iCs/>
                <w:sz w:val="22"/>
                <w:szCs w:val="22"/>
              </w:rPr>
              <w:t>R</w:t>
            </w:r>
            <w:r w:rsidRPr="00B31BE8">
              <w:rPr>
                <w:sz w:val="22"/>
                <w:szCs w:val="22"/>
              </w:rPr>
              <w:t>² contribution</w:t>
            </w:r>
          </w:p>
        </w:tc>
        <w:tc>
          <w:tcPr>
            <w:tcW w:w="2065" w:type="dxa"/>
          </w:tcPr>
          <w:p w14:paraId="407C343F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 xml:space="preserve">Percent of total </w:t>
            </w:r>
            <w:r w:rsidRPr="009C2EA8">
              <w:rPr>
                <w:i/>
                <w:iCs/>
                <w:sz w:val="22"/>
                <w:szCs w:val="22"/>
              </w:rPr>
              <w:t>R</w:t>
            </w:r>
            <w:r w:rsidRPr="00B31BE8">
              <w:rPr>
                <w:sz w:val="22"/>
                <w:szCs w:val="22"/>
              </w:rPr>
              <w:t>²</w:t>
            </w:r>
          </w:p>
        </w:tc>
      </w:tr>
      <w:tr w:rsidR="00CA73BE" w:rsidRPr="00B31BE8" w14:paraId="1D22318A" w14:textId="77777777" w:rsidTr="00797569">
        <w:tc>
          <w:tcPr>
            <w:tcW w:w="5395" w:type="dxa"/>
          </w:tcPr>
          <w:p w14:paraId="5DF60BF8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Unique Testosterone (T)</w:t>
            </w:r>
          </w:p>
        </w:tc>
        <w:tc>
          <w:tcPr>
            <w:tcW w:w="1890" w:type="dxa"/>
          </w:tcPr>
          <w:p w14:paraId="4336161D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0.214</w:t>
            </w:r>
          </w:p>
        </w:tc>
        <w:tc>
          <w:tcPr>
            <w:tcW w:w="2065" w:type="dxa"/>
          </w:tcPr>
          <w:p w14:paraId="0CFB3B64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42.9</w:t>
            </w:r>
          </w:p>
        </w:tc>
      </w:tr>
      <w:tr w:rsidR="00CA73BE" w:rsidRPr="00B31BE8" w14:paraId="2D66A921" w14:textId="77777777" w:rsidTr="00797569">
        <w:tc>
          <w:tcPr>
            <w:tcW w:w="5395" w:type="dxa"/>
          </w:tcPr>
          <w:p w14:paraId="43D3362D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Unique Estradiol (E</w:t>
            </w:r>
            <w:r w:rsidRPr="009C2EA8">
              <w:rPr>
                <w:sz w:val="22"/>
                <w:szCs w:val="22"/>
                <w:vertAlign w:val="subscript"/>
              </w:rPr>
              <w:t>2</w:t>
            </w:r>
            <w:r w:rsidRPr="00B31BE8">
              <w:rPr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14:paraId="18D23B49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0.128</w:t>
            </w:r>
          </w:p>
        </w:tc>
        <w:tc>
          <w:tcPr>
            <w:tcW w:w="2065" w:type="dxa"/>
          </w:tcPr>
          <w:p w14:paraId="54391850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25.6</w:t>
            </w:r>
          </w:p>
        </w:tc>
      </w:tr>
      <w:tr w:rsidR="00CA73BE" w:rsidRPr="00B31BE8" w14:paraId="7CD45D6F" w14:textId="77777777" w:rsidTr="00797569">
        <w:tc>
          <w:tcPr>
            <w:tcW w:w="5395" w:type="dxa"/>
          </w:tcPr>
          <w:p w14:paraId="56731853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Unique Corticosterone (CORT)</w:t>
            </w:r>
          </w:p>
        </w:tc>
        <w:tc>
          <w:tcPr>
            <w:tcW w:w="1890" w:type="dxa"/>
          </w:tcPr>
          <w:p w14:paraId="187910FB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0.003</w:t>
            </w:r>
          </w:p>
        </w:tc>
        <w:tc>
          <w:tcPr>
            <w:tcW w:w="2065" w:type="dxa"/>
          </w:tcPr>
          <w:p w14:paraId="778D2514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0.6</w:t>
            </w:r>
          </w:p>
        </w:tc>
      </w:tr>
      <w:tr w:rsidR="00CA73BE" w:rsidRPr="00B31BE8" w14:paraId="6C0452E7" w14:textId="77777777" w:rsidTr="00797569">
        <w:tc>
          <w:tcPr>
            <w:tcW w:w="5395" w:type="dxa"/>
          </w:tcPr>
          <w:p w14:paraId="7A115E30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Shared T + E</w:t>
            </w:r>
            <w:r w:rsidRPr="009C2EA8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90" w:type="dxa"/>
          </w:tcPr>
          <w:p w14:paraId="075742D0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0.119</w:t>
            </w:r>
          </w:p>
        </w:tc>
        <w:tc>
          <w:tcPr>
            <w:tcW w:w="2065" w:type="dxa"/>
          </w:tcPr>
          <w:p w14:paraId="39AAE447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23.8</w:t>
            </w:r>
          </w:p>
        </w:tc>
      </w:tr>
      <w:tr w:rsidR="00CA73BE" w:rsidRPr="00B31BE8" w14:paraId="20EAB8FE" w14:textId="77777777" w:rsidTr="00797569">
        <w:tc>
          <w:tcPr>
            <w:tcW w:w="5395" w:type="dxa"/>
          </w:tcPr>
          <w:p w14:paraId="7CED6352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Shared T + CORT</w:t>
            </w:r>
          </w:p>
        </w:tc>
        <w:tc>
          <w:tcPr>
            <w:tcW w:w="1890" w:type="dxa"/>
          </w:tcPr>
          <w:p w14:paraId="3A084749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0.002</w:t>
            </w:r>
          </w:p>
        </w:tc>
        <w:tc>
          <w:tcPr>
            <w:tcW w:w="2065" w:type="dxa"/>
          </w:tcPr>
          <w:p w14:paraId="6AA39728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0.4</w:t>
            </w:r>
          </w:p>
        </w:tc>
      </w:tr>
      <w:tr w:rsidR="00CA73BE" w:rsidRPr="00B31BE8" w14:paraId="629B1101" w14:textId="77777777" w:rsidTr="00797569">
        <w:tc>
          <w:tcPr>
            <w:tcW w:w="5395" w:type="dxa"/>
          </w:tcPr>
          <w:p w14:paraId="67C7AB7B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Shared E</w:t>
            </w:r>
            <w:r w:rsidRPr="009C2EA8">
              <w:rPr>
                <w:sz w:val="22"/>
                <w:szCs w:val="22"/>
                <w:vertAlign w:val="subscript"/>
              </w:rPr>
              <w:t>2</w:t>
            </w:r>
            <w:r w:rsidRPr="00B31BE8">
              <w:rPr>
                <w:sz w:val="22"/>
                <w:szCs w:val="22"/>
              </w:rPr>
              <w:t xml:space="preserve"> + CORT</w:t>
            </w:r>
          </w:p>
        </w:tc>
        <w:tc>
          <w:tcPr>
            <w:tcW w:w="1890" w:type="dxa"/>
          </w:tcPr>
          <w:p w14:paraId="720A8B43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0.001</w:t>
            </w:r>
          </w:p>
        </w:tc>
        <w:tc>
          <w:tcPr>
            <w:tcW w:w="2065" w:type="dxa"/>
          </w:tcPr>
          <w:p w14:paraId="198D73AA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0.2</w:t>
            </w:r>
          </w:p>
        </w:tc>
      </w:tr>
      <w:tr w:rsidR="00CA73BE" w:rsidRPr="00B31BE8" w14:paraId="2FDFC553" w14:textId="77777777" w:rsidTr="00797569">
        <w:tc>
          <w:tcPr>
            <w:tcW w:w="5395" w:type="dxa"/>
          </w:tcPr>
          <w:p w14:paraId="71E841CE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Shared T + E</w:t>
            </w:r>
            <w:r w:rsidRPr="009C2EA8">
              <w:rPr>
                <w:sz w:val="22"/>
                <w:szCs w:val="22"/>
                <w:vertAlign w:val="subscript"/>
              </w:rPr>
              <w:t>2</w:t>
            </w:r>
            <w:r w:rsidRPr="00B31BE8">
              <w:rPr>
                <w:sz w:val="22"/>
                <w:szCs w:val="22"/>
              </w:rPr>
              <w:t xml:space="preserve"> + CORT</w:t>
            </w:r>
          </w:p>
        </w:tc>
        <w:tc>
          <w:tcPr>
            <w:tcW w:w="1890" w:type="dxa"/>
          </w:tcPr>
          <w:p w14:paraId="763171FF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0.033</w:t>
            </w:r>
          </w:p>
        </w:tc>
        <w:tc>
          <w:tcPr>
            <w:tcW w:w="2065" w:type="dxa"/>
          </w:tcPr>
          <w:p w14:paraId="61EF2EB5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6.5</w:t>
            </w:r>
          </w:p>
        </w:tc>
      </w:tr>
      <w:tr w:rsidR="00CA73BE" w:rsidRPr="00B31BE8" w14:paraId="36CCCAF3" w14:textId="77777777" w:rsidTr="00797569">
        <w:tc>
          <w:tcPr>
            <w:tcW w:w="5395" w:type="dxa"/>
          </w:tcPr>
          <w:p w14:paraId="36A1C663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 xml:space="preserve">Total model </w:t>
            </w:r>
            <w:r w:rsidRPr="009C2EA8">
              <w:rPr>
                <w:i/>
                <w:iCs/>
                <w:sz w:val="22"/>
                <w:szCs w:val="22"/>
              </w:rPr>
              <w:t>R</w:t>
            </w:r>
            <w:r w:rsidRPr="00B31BE8">
              <w:rPr>
                <w:sz w:val="22"/>
                <w:szCs w:val="22"/>
              </w:rPr>
              <w:t>²</w:t>
            </w:r>
          </w:p>
        </w:tc>
        <w:tc>
          <w:tcPr>
            <w:tcW w:w="1890" w:type="dxa"/>
          </w:tcPr>
          <w:p w14:paraId="77449782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0.499</w:t>
            </w:r>
          </w:p>
        </w:tc>
        <w:tc>
          <w:tcPr>
            <w:tcW w:w="2065" w:type="dxa"/>
          </w:tcPr>
          <w:p w14:paraId="1D754460" w14:textId="77777777" w:rsidR="00CA73BE" w:rsidRPr="00B31BE8" w:rsidRDefault="00CA73BE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100.0</w:t>
            </w:r>
          </w:p>
        </w:tc>
      </w:tr>
    </w:tbl>
    <w:p w14:paraId="6992AF55" w14:textId="77777777" w:rsidR="00CA73BE" w:rsidRPr="00B31BE8" w:rsidRDefault="00CA73BE" w:rsidP="00CA73BE">
      <w:pPr>
        <w:spacing w:before="100" w:beforeAutospacing="1" w:after="100" w:afterAutospacing="1"/>
        <w:contextualSpacing/>
        <w:outlineLvl w:val="2"/>
        <w:rPr>
          <w:bCs/>
          <w:sz w:val="22"/>
          <w:szCs w:val="22"/>
        </w:rPr>
      </w:pPr>
      <w:r w:rsidRPr="00794236">
        <w:rPr>
          <w:b/>
          <w:bCs/>
          <w:sz w:val="22"/>
          <w:szCs w:val="22"/>
        </w:rPr>
        <w:t>A.</w:t>
      </w:r>
      <w:r>
        <w:rPr>
          <w:bCs/>
          <w:sz w:val="22"/>
          <w:szCs w:val="22"/>
        </w:rPr>
        <w:t xml:space="preserve"> </w:t>
      </w:r>
      <w:r w:rsidRPr="00B31BE8">
        <w:rPr>
          <w:bCs/>
          <w:sz w:val="22"/>
          <w:szCs w:val="22"/>
        </w:rPr>
        <w:t xml:space="preserve">Commonality analysis for population-level calling </w:t>
      </w:r>
      <w:r>
        <w:rPr>
          <w:bCs/>
          <w:sz w:val="22"/>
          <w:szCs w:val="22"/>
        </w:rPr>
        <w:t>performance</w:t>
      </w:r>
    </w:p>
    <w:p w14:paraId="3B5D2EAA" w14:textId="77777777" w:rsidR="00CA73BE" w:rsidRDefault="00CA73BE" w:rsidP="00CA73BE">
      <w:pPr>
        <w:rPr>
          <w:rStyle w:val="Strong"/>
          <w:rFonts w:eastAsia="Aptos"/>
          <w:sz w:val="22"/>
          <w:szCs w:val="22"/>
        </w:rPr>
      </w:pPr>
      <w:r w:rsidRPr="00B31BE8">
        <w:rPr>
          <w:bCs/>
          <w:sz w:val="22"/>
          <w:szCs w:val="22"/>
        </w:rPr>
        <w:t>Response:</w:t>
      </w:r>
      <w:r w:rsidRPr="00B31BE8">
        <w:rPr>
          <w:sz w:val="22"/>
          <w:szCs w:val="22"/>
        </w:rPr>
        <w:t xml:space="preserve"> PC1_call</w:t>
      </w:r>
      <w:r w:rsidRPr="00B31BE8">
        <w:rPr>
          <w:sz w:val="22"/>
          <w:szCs w:val="22"/>
        </w:rPr>
        <w:br/>
      </w:r>
      <w:r w:rsidRPr="00B31BE8">
        <w:rPr>
          <w:bCs/>
          <w:sz w:val="22"/>
          <w:szCs w:val="22"/>
        </w:rPr>
        <w:t>Predictors:</w:t>
      </w:r>
      <w:r w:rsidRPr="00B31BE8">
        <w:rPr>
          <w:sz w:val="22"/>
          <w:szCs w:val="22"/>
        </w:rPr>
        <w:t xml:space="preserve"> </w:t>
      </w:r>
      <w:proofErr w:type="spellStart"/>
      <w:r w:rsidRPr="00B31BE8">
        <w:rPr>
          <w:sz w:val="22"/>
          <w:szCs w:val="22"/>
        </w:rPr>
        <w:t>z_logT</w:t>
      </w:r>
      <w:proofErr w:type="spellEnd"/>
      <w:r w:rsidRPr="00B31BE8">
        <w:rPr>
          <w:sz w:val="22"/>
          <w:szCs w:val="22"/>
        </w:rPr>
        <w:t>, z_logE</w:t>
      </w:r>
      <w:r w:rsidRPr="009C2EA8">
        <w:rPr>
          <w:sz w:val="22"/>
          <w:szCs w:val="22"/>
          <w:vertAlign w:val="subscript"/>
        </w:rPr>
        <w:t>2</w:t>
      </w:r>
      <w:r w:rsidRPr="00B31BE8">
        <w:rPr>
          <w:sz w:val="22"/>
          <w:szCs w:val="22"/>
        </w:rPr>
        <w:t xml:space="preserve">, </w:t>
      </w:r>
      <w:proofErr w:type="spellStart"/>
      <w:r w:rsidRPr="00B31BE8">
        <w:rPr>
          <w:sz w:val="22"/>
          <w:szCs w:val="22"/>
        </w:rPr>
        <w:t>z_logCORT</w:t>
      </w:r>
      <w:proofErr w:type="spellEnd"/>
      <w:r w:rsidRPr="00B31BE8">
        <w:rPr>
          <w:sz w:val="22"/>
          <w:szCs w:val="22"/>
        </w:rPr>
        <w:br/>
      </w:r>
      <w:r w:rsidRPr="009C2EA8">
        <w:rPr>
          <w:bCs/>
          <w:i/>
          <w:iCs/>
          <w:sz w:val="22"/>
          <w:szCs w:val="22"/>
        </w:rPr>
        <w:t>n</w:t>
      </w:r>
      <w:r w:rsidRPr="00B31BE8">
        <w:rPr>
          <w:bCs/>
          <w:sz w:val="22"/>
          <w:szCs w:val="22"/>
        </w:rPr>
        <w:t>= 24 males</w:t>
      </w:r>
    </w:p>
    <w:p w14:paraId="00D400FC" w14:textId="77777777" w:rsidR="00CA73BE" w:rsidRDefault="00CA73BE" w:rsidP="00CA73BE">
      <w:pPr>
        <w:rPr>
          <w:sz w:val="22"/>
          <w:szCs w:val="22"/>
        </w:rPr>
      </w:pPr>
      <w:r w:rsidRPr="00794236">
        <w:rPr>
          <w:rStyle w:val="Strong"/>
          <w:rFonts w:eastAsia="Aptos"/>
          <w:b w:val="0"/>
          <w:sz w:val="22"/>
          <w:szCs w:val="22"/>
        </w:rPr>
        <w:t>Interpretation</w:t>
      </w:r>
      <w:r>
        <w:rPr>
          <w:sz w:val="22"/>
          <w:szCs w:val="22"/>
        </w:rPr>
        <w:t xml:space="preserve">: </w:t>
      </w:r>
      <w:r w:rsidRPr="00B31BE8">
        <w:rPr>
          <w:sz w:val="22"/>
          <w:szCs w:val="22"/>
        </w:rPr>
        <w:t xml:space="preserve">Most variance in calling effort was explained by </w:t>
      </w:r>
      <w:r w:rsidRPr="00546580">
        <w:rPr>
          <w:rStyle w:val="Strong"/>
          <w:rFonts w:eastAsia="Aptos"/>
          <w:b w:val="0"/>
          <w:sz w:val="22"/>
          <w:szCs w:val="22"/>
        </w:rPr>
        <w:t>unique gonadal hormone effects</w:t>
      </w:r>
      <w:r w:rsidRPr="00B31BE8">
        <w:rPr>
          <w:sz w:val="22"/>
          <w:szCs w:val="22"/>
        </w:rPr>
        <w:t xml:space="preserve"> (T + E2 = 68.5% of total </w:t>
      </w:r>
      <w:r w:rsidRPr="009C2EA8">
        <w:rPr>
          <w:i/>
          <w:iCs/>
          <w:sz w:val="22"/>
          <w:szCs w:val="22"/>
        </w:rPr>
        <w:t>R</w:t>
      </w:r>
      <w:r w:rsidRPr="00B31BE8">
        <w:rPr>
          <w:sz w:val="22"/>
          <w:szCs w:val="22"/>
        </w:rPr>
        <w:t>²), with a smaller but meaningful portion attributable to their shared covariance. Corticosterone contributed negligible unique or shared variance.</w:t>
      </w:r>
    </w:p>
    <w:p w14:paraId="60367320" w14:textId="77777777" w:rsidR="00CA73BE" w:rsidRDefault="00CA73BE" w:rsidP="00CA73BE">
      <w:pPr>
        <w:rPr>
          <w:sz w:val="22"/>
          <w:szCs w:val="22"/>
        </w:rPr>
      </w:pPr>
    </w:p>
    <w:p w14:paraId="23EB7994" w14:textId="77777777" w:rsidR="00CA73BE" w:rsidRPr="00794236" w:rsidRDefault="00CA73BE" w:rsidP="00CA73BE">
      <w:pPr>
        <w:rPr>
          <w:sz w:val="22"/>
          <w:szCs w:val="22"/>
        </w:rPr>
      </w:pPr>
    </w:p>
    <w:p w14:paraId="2739B582" w14:textId="77777777" w:rsidR="00F14742" w:rsidRPr="00794236" w:rsidRDefault="00F14742" w:rsidP="00F14742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800"/>
        <w:gridCol w:w="2155"/>
      </w:tblGrid>
      <w:tr w:rsidR="00F14742" w:rsidRPr="00B31BE8" w14:paraId="63502990" w14:textId="77777777" w:rsidTr="00797569">
        <w:tc>
          <w:tcPr>
            <w:tcW w:w="5395" w:type="dxa"/>
          </w:tcPr>
          <w:p w14:paraId="6BF51311" w14:textId="77777777" w:rsidR="00F14742" w:rsidRPr="00B31BE8" w:rsidRDefault="00F14742" w:rsidP="00797569">
            <w:pPr>
              <w:contextualSpacing/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Variance component</w:t>
            </w:r>
          </w:p>
        </w:tc>
        <w:tc>
          <w:tcPr>
            <w:tcW w:w="1800" w:type="dxa"/>
          </w:tcPr>
          <w:p w14:paraId="33E96106" w14:textId="77777777" w:rsidR="00F14742" w:rsidRPr="00B31BE8" w:rsidRDefault="00F14742" w:rsidP="00797569">
            <w:pPr>
              <w:contextualSpacing/>
              <w:rPr>
                <w:sz w:val="22"/>
                <w:szCs w:val="22"/>
              </w:rPr>
            </w:pPr>
            <w:r w:rsidRPr="009C2EA8">
              <w:rPr>
                <w:i/>
                <w:iCs/>
                <w:sz w:val="22"/>
                <w:szCs w:val="22"/>
              </w:rPr>
              <w:t>R</w:t>
            </w:r>
            <w:r w:rsidRPr="00B31BE8">
              <w:rPr>
                <w:sz w:val="22"/>
                <w:szCs w:val="22"/>
              </w:rPr>
              <w:t>² contribution</w:t>
            </w:r>
          </w:p>
        </w:tc>
        <w:tc>
          <w:tcPr>
            <w:tcW w:w="2155" w:type="dxa"/>
          </w:tcPr>
          <w:p w14:paraId="1B3BE1BF" w14:textId="77777777" w:rsidR="00F14742" w:rsidRPr="00B31BE8" w:rsidRDefault="00F14742" w:rsidP="00797569">
            <w:pPr>
              <w:contextualSpacing/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 xml:space="preserve">Percent of total </w:t>
            </w:r>
            <w:r w:rsidRPr="009C2EA8">
              <w:rPr>
                <w:i/>
                <w:iCs/>
                <w:sz w:val="22"/>
                <w:szCs w:val="22"/>
              </w:rPr>
              <w:t>R</w:t>
            </w:r>
            <w:r w:rsidRPr="00B31BE8">
              <w:rPr>
                <w:sz w:val="22"/>
                <w:szCs w:val="22"/>
              </w:rPr>
              <w:t>²</w:t>
            </w:r>
          </w:p>
        </w:tc>
      </w:tr>
      <w:tr w:rsidR="00F14742" w:rsidRPr="00B31BE8" w14:paraId="6EB3BCB0" w14:textId="77777777" w:rsidTr="00797569">
        <w:tc>
          <w:tcPr>
            <w:tcW w:w="5395" w:type="dxa"/>
          </w:tcPr>
          <w:p w14:paraId="1557569A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 xml:space="preserve">Unique </w:t>
            </w:r>
            <w:proofErr w:type="spellStart"/>
            <w:r w:rsidRPr="00B31BE8">
              <w:rPr>
                <w:sz w:val="22"/>
                <w:szCs w:val="22"/>
              </w:rPr>
              <w:t>ΔTestosterone</w:t>
            </w:r>
            <w:proofErr w:type="spellEnd"/>
            <w:r w:rsidRPr="00B31BE8">
              <w:rPr>
                <w:sz w:val="22"/>
                <w:szCs w:val="22"/>
              </w:rPr>
              <w:t xml:space="preserve"> (ΔT)</w:t>
            </w:r>
          </w:p>
        </w:tc>
        <w:tc>
          <w:tcPr>
            <w:tcW w:w="1800" w:type="dxa"/>
          </w:tcPr>
          <w:p w14:paraId="52A20AE4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0.454</w:t>
            </w:r>
          </w:p>
        </w:tc>
        <w:tc>
          <w:tcPr>
            <w:tcW w:w="2155" w:type="dxa"/>
          </w:tcPr>
          <w:p w14:paraId="2D88A878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57.6</w:t>
            </w:r>
          </w:p>
        </w:tc>
      </w:tr>
      <w:tr w:rsidR="00F14742" w:rsidRPr="00B31BE8" w14:paraId="4A5A9358" w14:textId="77777777" w:rsidTr="00797569">
        <w:tc>
          <w:tcPr>
            <w:tcW w:w="5395" w:type="dxa"/>
          </w:tcPr>
          <w:p w14:paraId="005A9584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 xml:space="preserve">Unique </w:t>
            </w:r>
            <w:proofErr w:type="spellStart"/>
            <w:r w:rsidRPr="00B31BE8">
              <w:rPr>
                <w:sz w:val="22"/>
                <w:szCs w:val="22"/>
              </w:rPr>
              <w:t>ΔEstradiol</w:t>
            </w:r>
            <w:proofErr w:type="spellEnd"/>
            <w:r w:rsidRPr="00B31BE8">
              <w:rPr>
                <w:sz w:val="22"/>
                <w:szCs w:val="22"/>
              </w:rPr>
              <w:t xml:space="preserve"> (ΔE</w:t>
            </w:r>
            <w:r w:rsidRPr="009C2EA8">
              <w:rPr>
                <w:sz w:val="22"/>
                <w:szCs w:val="22"/>
                <w:vertAlign w:val="subscript"/>
              </w:rPr>
              <w:t>2</w:t>
            </w:r>
            <w:r w:rsidRPr="00B31BE8">
              <w:rPr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14:paraId="2E2699E2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0.103</w:t>
            </w:r>
          </w:p>
        </w:tc>
        <w:tc>
          <w:tcPr>
            <w:tcW w:w="2155" w:type="dxa"/>
          </w:tcPr>
          <w:p w14:paraId="19EA3E09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13.1</w:t>
            </w:r>
          </w:p>
        </w:tc>
      </w:tr>
      <w:tr w:rsidR="00F14742" w:rsidRPr="00B31BE8" w14:paraId="19B7B096" w14:textId="77777777" w:rsidTr="00797569">
        <w:tc>
          <w:tcPr>
            <w:tcW w:w="5395" w:type="dxa"/>
          </w:tcPr>
          <w:p w14:paraId="0FD37A07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 xml:space="preserve">Unique </w:t>
            </w:r>
            <w:proofErr w:type="spellStart"/>
            <w:r w:rsidRPr="00B31BE8">
              <w:rPr>
                <w:sz w:val="22"/>
                <w:szCs w:val="22"/>
              </w:rPr>
              <w:t>ΔCorticosterone</w:t>
            </w:r>
            <w:proofErr w:type="spellEnd"/>
            <w:r w:rsidRPr="00B31BE8">
              <w:rPr>
                <w:sz w:val="22"/>
                <w:szCs w:val="22"/>
              </w:rPr>
              <w:t xml:space="preserve"> (ΔCORT)</w:t>
            </w:r>
          </w:p>
        </w:tc>
        <w:tc>
          <w:tcPr>
            <w:tcW w:w="1800" w:type="dxa"/>
          </w:tcPr>
          <w:p w14:paraId="3EFD16F7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0.006</w:t>
            </w:r>
          </w:p>
        </w:tc>
        <w:tc>
          <w:tcPr>
            <w:tcW w:w="2155" w:type="dxa"/>
          </w:tcPr>
          <w:p w14:paraId="0E66D2F5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0.8</w:t>
            </w:r>
          </w:p>
        </w:tc>
      </w:tr>
      <w:tr w:rsidR="00F14742" w:rsidRPr="00B31BE8" w14:paraId="052064EF" w14:textId="77777777" w:rsidTr="00797569">
        <w:tc>
          <w:tcPr>
            <w:tcW w:w="5395" w:type="dxa"/>
          </w:tcPr>
          <w:p w14:paraId="36FE2B15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Shared ΔT + ΔE</w:t>
            </w:r>
            <w:r w:rsidRPr="009C2EA8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00" w:type="dxa"/>
          </w:tcPr>
          <w:p w14:paraId="4FC78E22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0.189</w:t>
            </w:r>
          </w:p>
        </w:tc>
        <w:tc>
          <w:tcPr>
            <w:tcW w:w="2155" w:type="dxa"/>
          </w:tcPr>
          <w:p w14:paraId="35A48F76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24.0</w:t>
            </w:r>
          </w:p>
        </w:tc>
      </w:tr>
      <w:tr w:rsidR="00F14742" w:rsidRPr="00B31BE8" w14:paraId="4BBF604B" w14:textId="77777777" w:rsidTr="00797569">
        <w:tc>
          <w:tcPr>
            <w:tcW w:w="5395" w:type="dxa"/>
          </w:tcPr>
          <w:p w14:paraId="46CCC7BE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Shared ΔT + ΔCORT</w:t>
            </w:r>
          </w:p>
        </w:tc>
        <w:tc>
          <w:tcPr>
            <w:tcW w:w="1800" w:type="dxa"/>
          </w:tcPr>
          <w:p w14:paraId="3917903A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0.004</w:t>
            </w:r>
          </w:p>
        </w:tc>
        <w:tc>
          <w:tcPr>
            <w:tcW w:w="2155" w:type="dxa"/>
          </w:tcPr>
          <w:p w14:paraId="5804D07E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0.5</w:t>
            </w:r>
          </w:p>
        </w:tc>
      </w:tr>
      <w:tr w:rsidR="00F14742" w:rsidRPr="00B31BE8" w14:paraId="0E7566B8" w14:textId="77777777" w:rsidTr="00797569">
        <w:tc>
          <w:tcPr>
            <w:tcW w:w="5395" w:type="dxa"/>
          </w:tcPr>
          <w:p w14:paraId="07DDF404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Shared ΔE</w:t>
            </w:r>
            <w:r w:rsidRPr="009C2EA8">
              <w:rPr>
                <w:sz w:val="22"/>
                <w:szCs w:val="22"/>
                <w:vertAlign w:val="subscript"/>
              </w:rPr>
              <w:t>2</w:t>
            </w:r>
            <w:r w:rsidRPr="00B31BE8">
              <w:rPr>
                <w:sz w:val="22"/>
                <w:szCs w:val="22"/>
              </w:rPr>
              <w:t xml:space="preserve"> + ΔCORT</w:t>
            </w:r>
          </w:p>
        </w:tc>
        <w:tc>
          <w:tcPr>
            <w:tcW w:w="1800" w:type="dxa"/>
          </w:tcPr>
          <w:p w14:paraId="68E6FDF7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0.002</w:t>
            </w:r>
          </w:p>
        </w:tc>
        <w:tc>
          <w:tcPr>
            <w:tcW w:w="2155" w:type="dxa"/>
          </w:tcPr>
          <w:p w14:paraId="00A9D5A2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0.3</w:t>
            </w:r>
          </w:p>
        </w:tc>
      </w:tr>
      <w:tr w:rsidR="00F14742" w:rsidRPr="00B31BE8" w14:paraId="291C7884" w14:textId="77777777" w:rsidTr="00797569">
        <w:tc>
          <w:tcPr>
            <w:tcW w:w="5395" w:type="dxa"/>
          </w:tcPr>
          <w:p w14:paraId="48F26388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Shared ΔT + ΔE</w:t>
            </w:r>
            <w:r w:rsidRPr="009C2EA8">
              <w:rPr>
                <w:sz w:val="22"/>
                <w:szCs w:val="22"/>
                <w:vertAlign w:val="subscript"/>
              </w:rPr>
              <w:t>2</w:t>
            </w:r>
            <w:r w:rsidRPr="00B31BE8">
              <w:rPr>
                <w:sz w:val="22"/>
                <w:szCs w:val="22"/>
              </w:rPr>
              <w:t xml:space="preserve"> + ΔCORT</w:t>
            </w:r>
          </w:p>
        </w:tc>
        <w:tc>
          <w:tcPr>
            <w:tcW w:w="1800" w:type="dxa"/>
          </w:tcPr>
          <w:p w14:paraId="15E130B6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0.040</w:t>
            </w:r>
          </w:p>
        </w:tc>
        <w:tc>
          <w:tcPr>
            <w:tcW w:w="2155" w:type="dxa"/>
          </w:tcPr>
          <w:p w14:paraId="7B167F3E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5.1</w:t>
            </w:r>
          </w:p>
        </w:tc>
      </w:tr>
      <w:tr w:rsidR="00F14742" w:rsidRPr="00B31BE8" w14:paraId="62B52EE3" w14:textId="77777777" w:rsidTr="00797569">
        <w:tc>
          <w:tcPr>
            <w:tcW w:w="5395" w:type="dxa"/>
          </w:tcPr>
          <w:p w14:paraId="444837B2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 xml:space="preserve">Total model </w:t>
            </w:r>
            <w:r w:rsidRPr="009C2EA8">
              <w:rPr>
                <w:i/>
                <w:iCs/>
                <w:sz w:val="22"/>
                <w:szCs w:val="22"/>
              </w:rPr>
              <w:t>R</w:t>
            </w:r>
            <w:r w:rsidRPr="00B31BE8">
              <w:rPr>
                <w:sz w:val="22"/>
                <w:szCs w:val="22"/>
              </w:rPr>
              <w:t>²</w:t>
            </w:r>
          </w:p>
        </w:tc>
        <w:tc>
          <w:tcPr>
            <w:tcW w:w="1800" w:type="dxa"/>
          </w:tcPr>
          <w:p w14:paraId="218D760B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0.788</w:t>
            </w:r>
          </w:p>
        </w:tc>
        <w:tc>
          <w:tcPr>
            <w:tcW w:w="2155" w:type="dxa"/>
          </w:tcPr>
          <w:p w14:paraId="4AF63752" w14:textId="77777777" w:rsidR="00F14742" w:rsidRPr="00B31BE8" w:rsidRDefault="00F14742" w:rsidP="00797569">
            <w:pPr>
              <w:rPr>
                <w:sz w:val="22"/>
                <w:szCs w:val="22"/>
              </w:rPr>
            </w:pPr>
            <w:r w:rsidRPr="00B31BE8">
              <w:rPr>
                <w:sz w:val="22"/>
                <w:szCs w:val="22"/>
              </w:rPr>
              <w:t>100.0</w:t>
            </w:r>
          </w:p>
        </w:tc>
      </w:tr>
    </w:tbl>
    <w:p w14:paraId="5BD49C18" w14:textId="77777777" w:rsidR="00F14742" w:rsidRPr="00B31BE8" w:rsidRDefault="00F14742" w:rsidP="00F14742">
      <w:pPr>
        <w:pStyle w:val="Heading3"/>
        <w:contextualSpacing/>
        <w:rPr>
          <w:b w:val="0"/>
          <w:sz w:val="22"/>
          <w:szCs w:val="22"/>
        </w:rPr>
      </w:pPr>
      <w:r w:rsidRPr="00794236">
        <w:rPr>
          <w:sz w:val="22"/>
          <w:szCs w:val="22"/>
        </w:rPr>
        <w:t>B.</w:t>
      </w:r>
      <w:r>
        <w:rPr>
          <w:b w:val="0"/>
          <w:sz w:val="22"/>
          <w:szCs w:val="22"/>
        </w:rPr>
        <w:t xml:space="preserve"> </w:t>
      </w:r>
      <w:r w:rsidRPr="00B31BE8">
        <w:rPr>
          <w:b w:val="0"/>
          <w:sz w:val="22"/>
          <w:szCs w:val="22"/>
        </w:rPr>
        <w:t xml:space="preserve">Commonality analysis for within-pair differences in calling </w:t>
      </w:r>
      <w:r>
        <w:rPr>
          <w:b w:val="0"/>
          <w:sz w:val="22"/>
          <w:szCs w:val="22"/>
        </w:rPr>
        <w:t>performance</w:t>
      </w:r>
    </w:p>
    <w:p w14:paraId="06753890" w14:textId="77777777" w:rsidR="00F14742" w:rsidRPr="00794236" w:rsidRDefault="00F14742" w:rsidP="00F14742">
      <w:pPr>
        <w:rPr>
          <w:rStyle w:val="Strong"/>
          <w:rFonts w:eastAsia="Aptos"/>
          <w:b w:val="0"/>
          <w:sz w:val="22"/>
          <w:szCs w:val="22"/>
        </w:rPr>
      </w:pPr>
      <w:r w:rsidRPr="00794236">
        <w:rPr>
          <w:rStyle w:val="Strong"/>
          <w:rFonts w:eastAsia="Aptos"/>
          <w:b w:val="0"/>
          <w:sz w:val="22"/>
          <w:szCs w:val="22"/>
        </w:rPr>
        <w:t>Response:</w:t>
      </w:r>
      <w:r w:rsidRPr="00794236">
        <w:rPr>
          <w:b/>
          <w:sz w:val="22"/>
          <w:szCs w:val="22"/>
        </w:rPr>
        <w:t xml:space="preserve"> </w:t>
      </w:r>
      <w:r w:rsidRPr="003E3970">
        <w:rPr>
          <w:sz w:val="22"/>
          <w:szCs w:val="22"/>
        </w:rPr>
        <w:t>ΔPC1_call (</w:t>
      </w:r>
      <w:r>
        <w:rPr>
          <w:sz w:val="22"/>
          <w:szCs w:val="22"/>
        </w:rPr>
        <w:t>male L</w:t>
      </w:r>
      <w:r w:rsidRPr="003E397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3E3970">
        <w:rPr>
          <w:sz w:val="22"/>
          <w:szCs w:val="22"/>
        </w:rPr>
        <w:t xml:space="preserve"> </w:t>
      </w:r>
      <w:r>
        <w:rPr>
          <w:sz w:val="22"/>
          <w:szCs w:val="22"/>
        </w:rPr>
        <w:t>male R</w:t>
      </w:r>
      <w:r w:rsidRPr="003E3970">
        <w:rPr>
          <w:sz w:val="22"/>
          <w:szCs w:val="22"/>
        </w:rPr>
        <w:t>)</w:t>
      </w:r>
      <w:r w:rsidRPr="003E3970">
        <w:rPr>
          <w:sz w:val="22"/>
          <w:szCs w:val="22"/>
        </w:rPr>
        <w:br/>
      </w:r>
      <w:r w:rsidRPr="003E3970">
        <w:rPr>
          <w:rStyle w:val="Strong"/>
          <w:rFonts w:eastAsia="Aptos"/>
          <w:b w:val="0"/>
          <w:sz w:val="22"/>
          <w:szCs w:val="22"/>
        </w:rPr>
        <w:t>Predictors</w:t>
      </w:r>
      <w:r w:rsidRPr="003E3970">
        <w:rPr>
          <w:rStyle w:val="Strong"/>
          <w:rFonts w:eastAsia="Aptos"/>
          <w:sz w:val="22"/>
          <w:szCs w:val="22"/>
        </w:rPr>
        <w:t>:</w:t>
      </w:r>
      <w:r w:rsidRPr="003E3970">
        <w:rPr>
          <w:sz w:val="22"/>
          <w:szCs w:val="22"/>
        </w:rPr>
        <w:t xml:space="preserve"> </w:t>
      </w:r>
      <w:proofErr w:type="spellStart"/>
      <w:r w:rsidRPr="003E3970">
        <w:rPr>
          <w:sz w:val="22"/>
          <w:szCs w:val="22"/>
        </w:rPr>
        <w:t>Δz_logT</w:t>
      </w:r>
      <w:proofErr w:type="spellEnd"/>
      <w:r w:rsidRPr="003E3970">
        <w:rPr>
          <w:sz w:val="22"/>
          <w:szCs w:val="22"/>
        </w:rPr>
        <w:t>, Δz_logE</w:t>
      </w:r>
      <w:r w:rsidRPr="003E3970">
        <w:rPr>
          <w:sz w:val="22"/>
          <w:szCs w:val="22"/>
          <w:vertAlign w:val="subscript"/>
        </w:rPr>
        <w:t>2</w:t>
      </w:r>
      <w:r w:rsidRPr="003E3970">
        <w:rPr>
          <w:sz w:val="22"/>
          <w:szCs w:val="22"/>
        </w:rPr>
        <w:t xml:space="preserve">, </w:t>
      </w:r>
      <w:proofErr w:type="spellStart"/>
      <w:r w:rsidRPr="003E3970">
        <w:rPr>
          <w:sz w:val="22"/>
          <w:szCs w:val="22"/>
        </w:rPr>
        <w:t>Δz_logCORT</w:t>
      </w:r>
      <w:proofErr w:type="spellEnd"/>
      <w:r w:rsidRPr="00794236">
        <w:rPr>
          <w:b/>
          <w:sz w:val="22"/>
          <w:szCs w:val="22"/>
        </w:rPr>
        <w:br/>
      </w:r>
      <w:r w:rsidRPr="00794236">
        <w:rPr>
          <w:rStyle w:val="Strong"/>
          <w:rFonts w:eastAsia="Aptos"/>
          <w:b w:val="0"/>
          <w:sz w:val="22"/>
          <w:szCs w:val="22"/>
        </w:rPr>
        <w:t>N = 10 pairs</w:t>
      </w:r>
    </w:p>
    <w:p w14:paraId="2EA16C04" w14:textId="5A0798BE" w:rsidR="00781318" w:rsidRDefault="00F14742" w:rsidP="00F14742">
      <w:r w:rsidRPr="00794236">
        <w:rPr>
          <w:rStyle w:val="Strong"/>
          <w:rFonts w:eastAsia="Aptos"/>
          <w:b w:val="0"/>
          <w:sz w:val="22"/>
          <w:szCs w:val="22"/>
        </w:rPr>
        <w:t>Interpretation</w:t>
      </w:r>
      <w:r>
        <w:rPr>
          <w:sz w:val="22"/>
          <w:szCs w:val="22"/>
        </w:rPr>
        <w:t xml:space="preserve">: </w:t>
      </w:r>
      <w:r w:rsidRPr="00B31BE8">
        <w:rPr>
          <w:sz w:val="22"/>
          <w:szCs w:val="22"/>
        </w:rPr>
        <w:t>Within pairs, differences in testosterone explained the majority of variance in calling-</w:t>
      </w:r>
      <w:r>
        <w:rPr>
          <w:sz w:val="22"/>
          <w:szCs w:val="22"/>
        </w:rPr>
        <w:t xml:space="preserve">performance </w:t>
      </w:r>
      <w:r w:rsidRPr="00B31BE8">
        <w:rPr>
          <w:sz w:val="22"/>
          <w:szCs w:val="22"/>
        </w:rPr>
        <w:t>asymmetries, with estradiol contributing both unique variance and shared variance with testosterone. As in population-level analyses, corticosterone contributed negligibly.</w:t>
      </w:r>
      <w:bookmarkStart w:id="0" w:name="_GoBack"/>
      <w:bookmarkEnd w:id="0"/>
    </w:p>
    <w:sectPr w:rsidR="00781318" w:rsidSect="0093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9B"/>
    <w:rsid w:val="00490018"/>
    <w:rsid w:val="00585A23"/>
    <w:rsid w:val="00781318"/>
    <w:rsid w:val="00930F95"/>
    <w:rsid w:val="00B1579B"/>
    <w:rsid w:val="00CA233F"/>
    <w:rsid w:val="00CA73BE"/>
    <w:rsid w:val="00F1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A929"/>
  <w15:chartTrackingRefBased/>
  <w15:docId w15:val="{DDB1D52E-7725-EF43-8914-E3AE7682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579B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B15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57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579B"/>
    <w:rPr>
      <w:b/>
      <w:bCs/>
    </w:rPr>
  </w:style>
  <w:style w:type="table" w:styleId="TableGrid">
    <w:name w:val="Table Grid"/>
    <w:basedOn w:val="TableNormal"/>
    <w:uiPriority w:val="39"/>
    <w:rsid w:val="00B1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2026-01-14T19:22:00Z</dcterms:created>
  <dcterms:modified xsi:type="dcterms:W3CDTF">2026-01-25T19:53:00Z</dcterms:modified>
</cp:coreProperties>
</file>