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1B434" w14:textId="77777777" w:rsidR="00FB1E18" w:rsidRPr="00FB1E18" w:rsidRDefault="00FB1E18" w:rsidP="00FB1E18">
      <w:r w:rsidRPr="00FB1E18">
        <w:rPr>
          <w:b/>
          <w:bCs/>
        </w:rPr>
        <w:t>Table 1: Association of Clinicopathological Characteristics with 3 and 5-Year Overall and Progression-Free Survival in Patients with Epithelial Ovarian Cancer (N=352)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2"/>
        <w:gridCol w:w="756"/>
        <w:gridCol w:w="1311"/>
        <w:gridCol w:w="1311"/>
        <w:gridCol w:w="861"/>
        <w:gridCol w:w="1284"/>
        <w:gridCol w:w="1284"/>
        <w:gridCol w:w="861"/>
      </w:tblGrid>
      <w:tr w:rsidR="00FB1E18" w:rsidRPr="00FB1E18" w14:paraId="52B5B5C9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B26B4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88BF2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N = 352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DCAD6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 xml:space="preserve">3-year </w:t>
            </w:r>
            <w:proofErr w:type="spellStart"/>
            <w:r w:rsidRPr="00FB1E18">
              <w:rPr>
                <w:i/>
                <w:iCs/>
              </w:rPr>
              <w:t>pfs</w:t>
            </w:r>
            <w:proofErr w:type="spellEnd"/>
            <w:r w:rsidRPr="00FB1E18">
              <w:rPr>
                <w:i/>
                <w:iCs/>
              </w:rPr>
              <w:t xml:space="preserve"> (CI 95%)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B3A67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 xml:space="preserve">5-year </w:t>
            </w:r>
            <w:proofErr w:type="spellStart"/>
            <w:r w:rsidRPr="00FB1E18">
              <w:rPr>
                <w:i/>
                <w:iCs/>
              </w:rPr>
              <w:t>pfs</w:t>
            </w:r>
            <w:proofErr w:type="spellEnd"/>
            <w:r w:rsidRPr="00FB1E18">
              <w:rPr>
                <w:i/>
                <w:iCs/>
              </w:rPr>
              <w:t xml:space="preserve"> (CI 95%)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C3FE8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C93DA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 xml:space="preserve">3-year </w:t>
            </w:r>
            <w:proofErr w:type="spellStart"/>
            <w:r w:rsidRPr="00FB1E18">
              <w:rPr>
                <w:i/>
                <w:iCs/>
              </w:rPr>
              <w:t>os</w:t>
            </w:r>
            <w:proofErr w:type="spellEnd"/>
            <w:r w:rsidRPr="00FB1E18">
              <w:rPr>
                <w:i/>
                <w:iCs/>
              </w:rPr>
              <w:t xml:space="preserve"> (CI 95%)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0F3AD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 xml:space="preserve">5-year </w:t>
            </w:r>
            <w:proofErr w:type="spellStart"/>
            <w:r w:rsidRPr="00FB1E18">
              <w:rPr>
                <w:i/>
                <w:iCs/>
              </w:rPr>
              <w:t>os</w:t>
            </w:r>
            <w:proofErr w:type="spellEnd"/>
            <w:r w:rsidRPr="00FB1E18">
              <w:rPr>
                <w:i/>
                <w:iCs/>
              </w:rPr>
              <w:t xml:space="preserve"> (CI 95%)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119C1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p-value</w:t>
            </w:r>
          </w:p>
        </w:tc>
      </w:tr>
    </w:tbl>
    <w:p w14:paraId="200BD476" w14:textId="77777777" w:rsidR="00FB1E18" w:rsidRPr="00FB1E18" w:rsidRDefault="00FB1E18" w:rsidP="00FB1E18">
      <w:pPr>
        <w:rPr>
          <w:b/>
          <w:bCs/>
          <w:i/>
          <w:iCs/>
        </w:rPr>
      </w:pPr>
      <w:r w:rsidRPr="00FB1E18">
        <w:rPr>
          <w:i/>
          <w:iCs/>
        </w:rPr>
        <w:t>Total352 (100%)87.9% (84.5%-91.5%)81.5% (77.4%-85.8%)-92.5% (89.8%-95.4%)88.1% (84.7%-91.7%)-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"/>
        <w:gridCol w:w="1192"/>
        <w:gridCol w:w="1531"/>
        <w:gridCol w:w="1610"/>
        <w:gridCol w:w="926"/>
        <w:gridCol w:w="1610"/>
        <w:gridCol w:w="1610"/>
      </w:tblGrid>
      <w:tr w:rsidR="00FB1E18" w:rsidRPr="00FB1E18" w14:paraId="32C2F4E2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270B0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b/>
                <w:bCs/>
                <w:i/>
                <w:iCs/>
              </w:rPr>
              <w:t>ECOG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9BDCC" w14:textId="77777777" w:rsidR="00FB1E18" w:rsidRPr="00FB1E18" w:rsidRDefault="00FB1E18" w:rsidP="00FB1E18">
            <w:pPr>
              <w:rPr>
                <w:i/>
                <w:iCs/>
              </w:rPr>
            </w:pPr>
          </w:p>
        </w:tc>
      </w:tr>
      <w:tr w:rsidR="00FB1E18" w:rsidRPr="00FB1E18" w14:paraId="5854937A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942CC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0-1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4999D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306 (86.9%)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5E3E5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82% (75.4%-89.1%)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48317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73.7% (66.3%-81.9%)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5B3FE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6E6AF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87.7% (82.1%-93.7%)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C713B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86.1% (80.1%-92.4%)</w:t>
            </w:r>
          </w:p>
          <w:p w14:paraId="3650E456" w14:textId="77777777" w:rsidR="00FB1E18" w:rsidRPr="00FB1E18" w:rsidRDefault="00FB1E18" w:rsidP="00FB1E18">
            <w:r w:rsidRPr="00FB1E18">
              <w:rPr>
                <w:i/>
                <w:iCs/>
              </w:rPr>
              <w:t>0.485</w:t>
            </w:r>
          </w:p>
        </w:tc>
      </w:tr>
    </w:tbl>
    <w:p w14:paraId="3FAAA02A" w14:textId="77777777" w:rsidR="00FB1E18" w:rsidRPr="00FB1E18" w:rsidRDefault="00FB1E18" w:rsidP="00FB1E18">
      <w:pPr>
        <w:rPr>
          <w:b/>
          <w:bCs/>
          <w:i/>
          <w:iCs/>
        </w:rPr>
      </w:pPr>
      <w:r w:rsidRPr="00FB1E18">
        <w:rPr>
          <w:i/>
          <w:iCs/>
        </w:rPr>
        <w:t>≥246 (13.1%)91.2% (87.5%-95.1%)86% (81.3%-90.9%)95.4% (92.6%-98.2%)89.3% (85.1%-93.6%)</w:t>
      </w:r>
      <w:r w:rsidRPr="00FB1E18"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3"/>
        <w:gridCol w:w="222"/>
      </w:tblGrid>
      <w:tr w:rsidR="00FB1E18" w:rsidRPr="00FB1E18" w14:paraId="3CF91FA7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F33DE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b/>
                <w:bCs/>
                <w:i/>
                <w:iCs/>
              </w:rPr>
              <w:t>FIGO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57F80" w14:textId="77777777" w:rsidR="00FB1E18" w:rsidRPr="00FB1E18" w:rsidRDefault="00FB1E18" w:rsidP="00FB1E18">
            <w:pPr>
              <w:rPr>
                <w:i/>
                <w:iCs/>
              </w:rPr>
            </w:pPr>
          </w:p>
        </w:tc>
      </w:tr>
    </w:tbl>
    <w:p w14:paraId="3C400E74" w14:textId="77777777" w:rsidR="00FB1E18" w:rsidRPr="00FB1E18" w:rsidRDefault="00FB1E18" w:rsidP="00FB1E18">
      <w:pPr>
        <w:rPr>
          <w:b/>
          <w:bCs/>
          <w:i/>
          <w:iCs/>
        </w:rPr>
      </w:pPr>
      <w:r w:rsidRPr="00FB1E18">
        <w:rPr>
          <w:i/>
          <w:iCs/>
        </w:rPr>
        <w:t>121 (6.0%)90.2% (78.2%-100%)90.2% (78.2%-100%)&lt;0.00195.2% (86.6%-100%)95.2% (86.6%-100%)&lt;0.00124 (1.1%)25% (4.58%-100%)25% (4.58%-100%)25% (4.6%-100%)25% (4.6%-100%)3178 (50.6%)84.1% (78.8%-89.8%)76% (69.6%-82.9%)89% (84.4%-93.9%)82.4% (76.7%-88.6%)432 (9.1%)87.3% (76.4%-99.7%)70.8% (56.5%-88.9%)86.9% (85.1%-100%)80.8% (78.7%-100%)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2"/>
        <w:gridCol w:w="222"/>
      </w:tblGrid>
      <w:tr w:rsidR="00FB1E18" w:rsidRPr="00FB1E18" w14:paraId="5C8D7429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7483E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b/>
                <w:bCs/>
                <w:i/>
                <w:iCs/>
              </w:rPr>
              <w:t>Histology Type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B2CAA" w14:textId="77777777" w:rsidR="00FB1E18" w:rsidRPr="00FB1E18" w:rsidRDefault="00FB1E18" w:rsidP="00FB1E18">
            <w:pPr>
              <w:rPr>
                <w:i/>
                <w:iCs/>
              </w:rPr>
            </w:pPr>
          </w:p>
        </w:tc>
      </w:tr>
    </w:tbl>
    <w:p w14:paraId="39AE3EC2" w14:textId="77777777" w:rsidR="00FB1E18" w:rsidRPr="00FB1E18" w:rsidRDefault="00FB1E18" w:rsidP="00FB1E18">
      <w:pPr>
        <w:rPr>
          <w:b/>
          <w:bCs/>
          <w:i/>
          <w:iCs/>
        </w:rPr>
      </w:pPr>
      <w:r w:rsidRPr="00FB1E18">
        <w:rPr>
          <w:i/>
          <w:iCs/>
        </w:rPr>
        <w:t>Low-Grade Serous45 (12.8%)78.2% (70.7%-86.5%)71.7% (63.5%-81.1%)&lt;0.00188.2% (82.1%-94.7%)80.7% (73.3%-88.9%)0.003High-Grade Serous112 (31.8%)94.6% (87.6%-100%)91.6% (83%-100%)97.3% (92.2%-100%)94.3% (87%-100%)Endometrioid78 (22.2%)76.5% (60.3%-96.9%)71.4% (54.3%-93.8%)81.8% (67.2%-99.6%)81.8% (67.2%-99.6%)Mucinous65 (18.5%)100% (100%-100%)77.8% (54.9%-100%)100% (100%-100%)100% (100%-100%)Other/Clear Cell52 (14.8%)92.3% (88%-96.8%)85.5% (79.8%-91.6%)94.4% (90.7%-98.3%)90% (85.2%-95.1%)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222"/>
      </w:tblGrid>
      <w:tr w:rsidR="00FB1E18" w:rsidRPr="00FB1E18" w14:paraId="4427F52F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A6799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b/>
                <w:bCs/>
                <w:i/>
                <w:iCs/>
              </w:rPr>
              <w:t>Response to NACT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55197" w14:textId="77777777" w:rsidR="00FB1E18" w:rsidRPr="00FB1E18" w:rsidRDefault="00FB1E18" w:rsidP="00FB1E18">
            <w:pPr>
              <w:rPr>
                <w:i/>
                <w:iCs/>
              </w:rPr>
            </w:pPr>
          </w:p>
        </w:tc>
      </w:tr>
    </w:tbl>
    <w:p w14:paraId="4BF5D20F" w14:textId="77777777" w:rsidR="00FB1E18" w:rsidRPr="00FB1E18" w:rsidRDefault="00FB1E18" w:rsidP="00FB1E18">
      <w:pPr>
        <w:rPr>
          <w:b/>
          <w:bCs/>
          <w:i/>
          <w:iCs/>
        </w:rPr>
      </w:pPr>
      <w:r w:rsidRPr="00FB1E18">
        <w:rPr>
          <w:i/>
          <w:iCs/>
        </w:rPr>
        <w:t xml:space="preserve">Complete/Partial Response150 (42.6%)98% (94.2%-100%)90% (82.1%-98.7%)&lt;0.00198% (94.3%-100%)92.2% (85.1%-99.8%)0.110Stable Disease124 (35.2%)75% (42.6%-100%)75% (42.6%-100%)75% (42.6%-100%)75% (42.6%-100%)Progressive Disease50 </w:t>
      </w:r>
      <w:r w:rsidRPr="00FB1E18">
        <w:rPr>
          <w:i/>
          <w:iCs/>
        </w:rPr>
        <w:lastRenderedPageBreak/>
        <w:t>(14.2%)57.1% (41.5%-78.8%)27.1% (14.5%-50.4%)89.3% (78.5%-100%)78.1% (64.1%-95.3%)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0"/>
        <w:gridCol w:w="222"/>
      </w:tblGrid>
      <w:tr w:rsidR="00FB1E18" w:rsidRPr="00FB1E18" w14:paraId="7B78836F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855F4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b/>
                <w:bCs/>
                <w:i/>
                <w:iCs/>
              </w:rPr>
              <w:t>Surgical Status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3692" w14:textId="77777777" w:rsidR="00FB1E18" w:rsidRPr="00FB1E18" w:rsidRDefault="00FB1E18" w:rsidP="00FB1E18">
            <w:pPr>
              <w:rPr>
                <w:i/>
                <w:iCs/>
              </w:rPr>
            </w:pPr>
          </w:p>
        </w:tc>
      </w:tr>
    </w:tbl>
    <w:p w14:paraId="59573807" w14:textId="77777777" w:rsidR="00FB1E18" w:rsidRPr="00FB1E18" w:rsidRDefault="00FB1E18" w:rsidP="00FB1E18">
      <w:pPr>
        <w:rPr>
          <w:i/>
          <w:iCs/>
        </w:rPr>
      </w:pPr>
      <w:r w:rsidRPr="00FB1E18">
        <w:rPr>
          <w:i/>
          <w:iCs/>
        </w:rPr>
        <w:t>Optimal (RD&lt;1cm)214 (60.8%)74.3% (65%-85%)63.3% (53.2%-75.3%)&lt;0.00179.7% (71.1%-89.4%)77% (68%-87.2%)&lt;0.001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199"/>
        <w:gridCol w:w="1629"/>
        <w:gridCol w:w="1629"/>
        <w:gridCol w:w="222"/>
        <w:gridCol w:w="1629"/>
        <w:gridCol w:w="1629"/>
      </w:tblGrid>
      <w:tr w:rsidR="00FB1E18" w:rsidRPr="00FB1E18" w14:paraId="660ED993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D4461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Suboptimal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4FCED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138 (39.2%)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7F914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91.7% (88.4%-95.1%)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B2ABD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86.6% (82.5%-90.9%)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37085" w14:textId="77777777" w:rsidR="00FB1E18" w:rsidRPr="00FB1E18" w:rsidRDefault="00FB1E18" w:rsidP="00FB1E18">
            <w:pPr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092AF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96.2% (93.9%-98.5%)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7FA6D" w14:textId="77777777" w:rsidR="00FB1E18" w:rsidRPr="00FB1E18" w:rsidRDefault="00FB1E18" w:rsidP="00FB1E18">
            <w:pPr>
              <w:rPr>
                <w:i/>
                <w:iCs/>
              </w:rPr>
            </w:pPr>
            <w:r w:rsidRPr="00FB1E18">
              <w:rPr>
                <w:i/>
                <w:iCs/>
              </w:rPr>
              <w:t>91.3% (87.9%-94.9%)</w:t>
            </w:r>
          </w:p>
        </w:tc>
      </w:tr>
    </w:tbl>
    <w:p w14:paraId="3F501776" w14:textId="77777777" w:rsidR="008B07A6" w:rsidRDefault="008B07A6"/>
    <w:p w14:paraId="266CF78C" w14:textId="77777777" w:rsidR="00FB1E18" w:rsidRDefault="00FB1E18"/>
    <w:p w14:paraId="447E7847" w14:textId="77777777" w:rsidR="00FB1E18" w:rsidRPr="00FB1E18" w:rsidRDefault="00FB1E18" w:rsidP="00FB1E18">
      <w:r w:rsidRPr="00FB1E18">
        <w:rPr>
          <w:b/>
          <w:bCs/>
        </w:rPr>
        <w:t>Table 2: Predictive performance of the Random Survival Forest model and the Mixture Cure Model</w:t>
      </w:r>
    </w:p>
    <w:p w14:paraId="42D9030D" w14:textId="77777777" w:rsidR="00FB1E18" w:rsidRPr="00FB1E18" w:rsidRDefault="00FB1E18" w:rsidP="00FB1E18">
      <w:proofErr w:type="spellStart"/>
      <w:r w:rsidRPr="00FB1E18">
        <w:rPr>
          <w:i/>
          <w:iCs/>
        </w:rPr>
        <w:t>OutcomeModel</w:t>
      </w:r>
      <w:proofErr w:type="spellEnd"/>
      <w:r w:rsidRPr="00FB1E18">
        <w:rPr>
          <w:i/>
          <w:iCs/>
        </w:rPr>
        <w:t xml:space="preserve"> ComponentVariableCoefficient (β)Effect Size (OR/HR)95% CIP-</w:t>
      </w:r>
      <w:proofErr w:type="spellStart"/>
      <w:r w:rsidRPr="00FB1E18">
        <w:rPr>
          <w:i/>
          <w:iCs/>
        </w:rPr>
        <w:t>value</w:t>
      </w:r>
      <w:r w:rsidRPr="00FB1E18">
        <w:rPr>
          <w:b/>
          <w:bCs/>
          <w:i/>
          <w:iCs/>
        </w:rPr>
        <w:t>PFS</w:t>
      </w:r>
      <w:r w:rsidRPr="00FB1E18">
        <w:rPr>
          <w:i/>
          <w:iCs/>
        </w:rPr>
        <w:t>Cure</w:t>
      </w:r>
      <w:proofErr w:type="spellEnd"/>
      <w:r w:rsidRPr="00FB1E18">
        <w:rPr>
          <w:i/>
          <w:iCs/>
        </w:rPr>
        <w:t xml:space="preserve"> (Logistic)Intercept-2.12OR = 0.12--Age (Years)0.07OR = 1.07(1.03-1.11)&lt;0.01*Incidence (Survival)FIGO Stage0.19HR = 1.21(1.01-1.40)&lt;0.05*CA-125 (Pre-Treatment)0.27HR = 1.31(1.10-1.58)&lt;0.01*</w:t>
      </w:r>
      <w:proofErr w:type="spellStart"/>
      <w:r w:rsidRPr="00FB1E18">
        <w:rPr>
          <w:b/>
          <w:bCs/>
          <w:i/>
          <w:iCs/>
        </w:rPr>
        <w:t>OS</w:t>
      </w:r>
      <w:r w:rsidRPr="00FB1E18">
        <w:rPr>
          <w:i/>
          <w:iCs/>
        </w:rPr>
        <w:t>Cure</w:t>
      </w:r>
      <w:proofErr w:type="spellEnd"/>
      <w:r w:rsidRPr="00FB1E18">
        <w:rPr>
          <w:i/>
          <w:iCs/>
        </w:rPr>
        <w:t xml:space="preserve"> (Logistic)Intercept-2.86OR = 0.06--Age (Years)0.03OR = 1.03(1.01-1.05)&lt;0.05*Incidence (Survival)FIGO Stage0.19HR = 1.21(0.83-1.78)0.10CA-125 (Pre-Treatment)0.24HR = 1.28(1.18-1.80)&lt;0.05*</w:t>
      </w:r>
    </w:p>
    <w:p w14:paraId="62AA5982" w14:textId="77777777" w:rsidR="00FB1E18" w:rsidRDefault="00FB1E18"/>
    <w:p w14:paraId="2DAC7EA2" w14:textId="77777777" w:rsidR="00FB1E18" w:rsidRDefault="00FB1E18"/>
    <w:p w14:paraId="3CFF02E1" w14:textId="77777777" w:rsidR="00FB1E18" w:rsidRPr="00FB1E18" w:rsidRDefault="00FB1E18" w:rsidP="00FB1E18">
      <w:r w:rsidRPr="00FB1E18">
        <w:rPr>
          <w:b/>
          <w:bCs/>
        </w:rPr>
        <w:t>Table 3: Disaggregated analysis of the Mixture Cure Model: Impact of factors on the probability of cure and timing of events in Overall Survival and Progression-Free Survival outcomes.</w:t>
      </w:r>
    </w:p>
    <w:p w14:paraId="1E1E52C6" w14:textId="77777777" w:rsidR="00FB1E18" w:rsidRPr="00FB1E18" w:rsidRDefault="00FB1E18" w:rsidP="00FB1E18">
      <w:proofErr w:type="spellStart"/>
      <w:r w:rsidRPr="00FB1E18">
        <w:rPr>
          <w:i/>
          <w:iCs/>
        </w:rPr>
        <w:t>OutcomeModel</w:t>
      </w:r>
      <w:proofErr w:type="spellEnd"/>
      <w:r w:rsidRPr="00FB1E18">
        <w:rPr>
          <w:i/>
          <w:iCs/>
        </w:rPr>
        <w:t xml:space="preserve"> ComponentVariableCoefficient (β)Effect Size (OR/HR)95% CIP-</w:t>
      </w:r>
      <w:proofErr w:type="spellStart"/>
      <w:r w:rsidRPr="00FB1E18">
        <w:rPr>
          <w:i/>
          <w:iCs/>
        </w:rPr>
        <w:t>value</w:t>
      </w:r>
      <w:r w:rsidRPr="00FB1E18">
        <w:rPr>
          <w:b/>
          <w:bCs/>
          <w:i/>
          <w:iCs/>
        </w:rPr>
        <w:t>PFS</w:t>
      </w:r>
      <w:r w:rsidRPr="00FB1E18">
        <w:rPr>
          <w:i/>
          <w:iCs/>
        </w:rPr>
        <w:t>Cure</w:t>
      </w:r>
      <w:proofErr w:type="spellEnd"/>
      <w:r w:rsidRPr="00FB1E18">
        <w:rPr>
          <w:i/>
          <w:iCs/>
        </w:rPr>
        <w:t xml:space="preserve"> (Logistic)Intercept-2.12OR = 0.12--Age (Years)0.07OR = 1.07(1.03-1.11)&lt;0.01*Incidence (Survival)FIGO Stage0.19HR = 1.21(1.01-1.40)&lt;0.05*CA-125 (Pre-Treatment)0.27HR = 1.31(1.10-1.58)&lt;0.01*</w:t>
      </w:r>
      <w:proofErr w:type="spellStart"/>
      <w:r w:rsidRPr="00FB1E18">
        <w:rPr>
          <w:b/>
          <w:bCs/>
          <w:i/>
          <w:iCs/>
        </w:rPr>
        <w:t>OS</w:t>
      </w:r>
      <w:r w:rsidRPr="00FB1E18">
        <w:rPr>
          <w:i/>
          <w:iCs/>
        </w:rPr>
        <w:t>Cure</w:t>
      </w:r>
      <w:proofErr w:type="spellEnd"/>
      <w:r w:rsidRPr="00FB1E18">
        <w:rPr>
          <w:i/>
          <w:iCs/>
        </w:rPr>
        <w:t xml:space="preserve"> (Logistic)Intercept-2.86OR = 0.06--Age (Years)0.03OR = 1.03(1.01-1.05)&lt;0.05*Incidence (Survival)FIGO Stage0.19HR = 1.21(0.83-1.78)0.10CA-125 (Pre-Treatment)0.24HR = 1.28(1.18-1.80)&lt;0.05*</w:t>
      </w:r>
    </w:p>
    <w:p w14:paraId="2F71C1A6" w14:textId="77777777" w:rsidR="00FB1E18" w:rsidRDefault="00FB1E18"/>
    <w:sectPr w:rsidR="00FB1E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E18"/>
    <w:rsid w:val="00066677"/>
    <w:rsid w:val="003A4E89"/>
    <w:rsid w:val="00556784"/>
    <w:rsid w:val="008B07A6"/>
    <w:rsid w:val="00987B63"/>
    <w:rsid w:val="00CD1F9F"/>
    <w:rsid w:val="00D31E7D"/>
    <w:rsid w:val="00FB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69DBC"/>
  <w15:chartTrackingRefBased/>
  <w15:docId w15:val="{F519BBD3-A62F-4D2E-AD6C-7AE7B370F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1E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1E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E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1E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1E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1E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1E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1E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1E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E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1E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E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1E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1E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1E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1E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1E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1E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1E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1E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1E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1E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1E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1E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1E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1E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1E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1E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1E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267</Words>
  <Characters>2947</Characters>
  <Application>Microsoft Office Word</Application>
  <DocSecurity>0</DocSecurity>
  <Lines>140</Lines>
  <Paragraphs>59</Paragraphs>
  <ScaleCrop>false</ScaleCrop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2026-03-10T17:56:00Z</dcterms:created>
  <dcterms:modified xsi:type="dcterms:W3CDTF">2026-03-10T18:00:00Z</dcterms:modified>
</cp:coreProperties>
</file>