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2264"/>
        <w:tblW w:w="5000" w:type="pct"/>
        <w:tblLayout w:type="fixed"/>
        <w:tblLook w:val="04A0" w:firstRow="1" w:lastRow="0" w:firstColumn="1" w:lastColumn="0" w:noHBand="0" w:noVBand="1"/>
      </w:tblPr>
      <w:tblGrid>
        <w:gridCol w:w="1988"/>
        <w:gridCol w:w="2408"/>
        <w:gridCol w:w="1135"/>
        <w:gridCol w:w="1274"/>
        <w:gridCol w:w="1419"/>
        <w:gridCol w:w="802"/>
      </w:tblGrid>
      <w:tr w:rsidR="00A50E75" w:rsidRPr="00F97928" w14:paraId="6E7BEC16" w14:textId="77777777" w:rsidTr="00A50E75">
        <w:trPr>
          <w:trHeight w:val="276"/>
        </w:trPr>
        <w:tc>
          <w:tcPr>
            <w:tcW w:w="11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965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bookmarkStart w:id="0" w:name="_Hlk50637394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669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7B2A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Normal range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C3D6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ST</w:t>
            </w:r>
          </w:p>
        </w:tc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D0D1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LT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A4C73B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A50E75" w:rsidRPr="00F97928" w14:paraId="41881792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F70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F59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3ECE9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489ED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n=38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166C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n=12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44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05187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24F78079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186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Age (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year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s, 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median, 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(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IQR</w:t>
            </w:r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E60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E7D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17E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57(38.25-67.75)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4CE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59.5(54-63.25)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5520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A50E75" w:rsidRPr="00F97928" w14:paraId="1A56E452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5F4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Sex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E40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C3B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A95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ECA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CD83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0.73</w:t>
            </w:r>
          </w:p>
        </w:tc>
      </w:tr>
      <w:tr w:rsidR="00A50E75" w:rsidRPr="00F97928" w14:paraId="2355F1F7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ED7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EBEC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962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3E2C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D5F4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E5C8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453E97D1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4F1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442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35A3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660A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74D79" w14:textId="77777777" w:rsidR="00A50E75" w:rsidRPr="00F97928" w:rsidRDefault="00A50E75" w:rsidP="00A50E7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EB82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191089CB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129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Comorbidities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8A7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4EB7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FD7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9D0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73AD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4CDBBC96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F15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39B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Hypertension,%</w:t>
            </w:r>
            <w:proofErr w:type="gramEnd"/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1357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0C3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10(26.3)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C9D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6(50)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D68C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A50E75" w:rsidRPr="00F97928" w14:paraId="6AEA3AAD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E9D7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737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Cardiovascular </w:t>
            </w:r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disease,%</w:t>
            </w:r>
            <w:proofErr w:type="gramEnd"/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78C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DD8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5(13.2)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6F1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1(8.3)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E140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A50E75" w:rsidRPr="00F97928" w14:paraId="70F50F2F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9E44D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35B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Diabetes,%</w:t>
            </w:r>
            <w:proofErr w:type="gramEnd"/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7BD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5A3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7(18.4)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0CFD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5(41.7)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012D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A50E75" w:rsidRPr="00F97928" w14:paraId="7A8141DF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7763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C77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EF8D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C23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E1E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CCB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71C75368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0D7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Durantion</w:t>
            </w:r>
            <w:proofErr w:type="spell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of viral shedding (</w:t>
            </w:r>
            <w:proofErr w:type="spellStart"/>
            <w:proofErr w:type="gramStart"/>
            <w:r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days,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median</w:t>
            </w:r>
            <w:proofErr w:type="gram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,IQR</w:t>
            </w:r>
            <w:proofErr w:type="spell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2EA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6F4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B4C3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16(11.25-19)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58A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57(53-76.5)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16BF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A50E75" w:rsidRPr="00F97928" w14:paraId="7CD2F9EB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7BB9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43A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81ED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D8A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006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031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2F885E7F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9C8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Blood routine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30D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Whiteblood</w:t>
            </w:r>
            <w:proofErr w:type="spell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 count, x 10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9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EE8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3.5-9.5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D0F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6.17±2.52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9F0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5.86±2.58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765C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0.71</w:t>
            </w:r>
          </w:p>
        </w:tc>
      </w:tr>
      <w:tr w:rsidR="00A50E75" w:rsidRPr="00F97928" w14:paraId="301D0895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F50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943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Neutrophil count, x 10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9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BBD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1.8-6.3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702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4.36±2.51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8F7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4.17±2.48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D01F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A50E75" w:rsidRPr="00F97928" w14:paraId="78A7AC3A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155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9DC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Lymphocyte count, x 10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9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9579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1.1-3.2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E7D3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1.22±0.55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4B3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1.19±0.50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5459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A50E75" w:rsidRPr="00F97928" w14:paraId="7016A17D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325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1F63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Platelet count, x 10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vertAlign w:val="superscript"/>
              </w:rPr>
              <w:t>9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C74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125-350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85A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210.65±84.5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F42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188.8±87.9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E3D1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A50E75" w:rsidRPr="00F97928" w14:paraId="1A61CAB3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2D13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04B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Hemoglobin, g/L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15D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115-150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295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128.9±28.1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734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120.7±19.3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4222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0.35</w:t>
            </w:r>
          </w:p>
        </w:tc>
      </w:tr>
      <w:tr w:rsidR="00A50E75" w:rsidRPr="00F97928" w14:paraId="20490C01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FF4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473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15E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5CBD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A70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CDE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76E860DD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3EF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Coagulation function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FB0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Prothrombin </w:t>
            </w:r>
            <w:proofErr w:type="spellStart"/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time,s</w:t>
            </w:r>
            <w:proofErr w:type="spellEnd"/>
            <w:proofErr w:type="gramEnd"/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045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11.5-14.5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7989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13.78±0.78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676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13.63±0.71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5360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0.062</w:t>
            </w:r>
          </w:p>
        </w:tc>
      </w:tr>
      <w:tr w:rsidR="00A50E75" w:rsidRPr="00F97928" w14:paraId="4638933B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FA1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3AB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Activated partial thromboplastin time, s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3E7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29-42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6014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42.23±5.18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BB0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38.61±4.36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CF1D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0.055</w:t>
            </w:r>
          </w:p>
        </w:tc>
      </w:tr>
      <w:tr w:rsidR="00A50E75" w:rsidRPr="00F97928" w14:paraId="00674361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5167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0A3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D-dimer, mg/L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5C7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＜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E019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1.12±1.86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18F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1.63±3.17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900F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0.527</w:t>
            </w:r>
          </w:p>
        </w:tc>
      </w:tr>
      <w:tr w:rsidR="00A50E75" w:rsidRPr="00F97928" w14:paraId="4078C6DD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8EF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8D4E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A1D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889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5869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6D29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4F6D3332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1E79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Blood biochemistry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A8B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Alanine aminotransferase, U/L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21F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≤33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BE0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31.39±32.6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B5F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33±28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5B2B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0.88</w:t>
            </w:r>
          </w:p>
        </w:tc>
      </w:tr>
      <w:tr w:rsidR="00A50E75" w:rsidRPr="00F97928" w14:paraId="582E175A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1F64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F2D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Aspartate aminotransferase, U/L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05A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≤32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CDB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26±16.64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804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22.42±6.69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E521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A50E75" w:rsidRPr="00F97928" w14:paraId="77094CF1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B4E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009F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Lactate dehydrogenase, U/L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B39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135-214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B446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236.8±54.23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1A40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242.08±145.25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FFD5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0.86</w:t>
            </w:r>
          </w:p>
        </w:tc>
      </w:tr>
      <w:tr w:rsidR="00A50E75" w:rsidRPr="00F97928" w14:paraId="6F61A7CD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AD17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28CA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3BAA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85E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0F5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2C3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50E75" w:rsidRPr="00F97928" w14:paraId="49A05B8F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518C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Infection-related biomarkers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14E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Procalcitonin,ng</w:t>
            </w:r>
            <w:proofErr w:type="spellEnd"/>
            <w:proofErr w:type="gram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/ml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64F0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＜</w:t>
            </w: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EECD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0.55±1.73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002E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1.05±2.41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C00C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A50E75" w:rsidRPr="00F97928" w14:paraId="05706183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569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B57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CRP,mg</w:t>
            </w:r>
            <w:proofErr w:type="spellEnd"/>
            <w:proofErr w:type="gram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/L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95CD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CCF0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35.02±48.32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E98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55.02±64.88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DD4C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A50E75" w:rsidRPr="00F97928" w14:paraId="1CF8AEC0" w14:textId="77777777" w:rsidTr="00A50E75">
        <w:trPr>
          <w:trHeight w:val="276"/>
        </w:trPr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9B35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1811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Erythrocyte sedimentation </w:t>
            </w:r>
            <w:proofErr w:type="spellStart"/>
            <w:proofErr w:type="gramStart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rate,mm</w:t>
            </w:r>
            <w:proofErr w:type="spellEnd"/>
            <w:proofErr w:type="gramEnd"/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/H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3FE2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0-20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B96AB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32.27±28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0898" w14:textId="77777777" w:rsidR="00A50E75" w:rsidRPr="00F97928" w:rsidRDefault="00A50E75" w:rsidP="00A50E7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45.4±33.89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68D55" w14:textId="77777777" w:rsidR="00A50E75" w:rsidRPr="00F97928" w:rsidRDefault="00A50E75" w:rsidP="00A50E7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F97928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0.22</w:t>
            </w:r>
          </w:p>
        </w:tc>
      </w:tr>
    </w:tbl>
    <w:p w14:paraId="68D19CD1" w14:textId="4FD99676" w:rsidR="00D14BEC" w:rsidRPr="00F97928" w:rsidRDefault="00F97928" w:rsidP="00F97928">
      <w:pPr>
        <w:rPr>
          <w:rFonts w:hint="eastAsia"/>
          <w:b/>
          <w:bCs/>
        </w:rPr>
      </w:pPr>
      <w:r w:rsidRPr="00F97928">
        <w:rPr>
          <w:rFonts w:hint="eastAsia"/>
          <w:b/>
          <w:bCs/>
        </w:rPr>
        <w:t>S</w:t>
      </w:r>
      <w:r w:rsidRPr="00F97928">
        <w:rPr>
          <w:b/>
          <w:bCs/>
        </w:rPr>
        <w:t>upplemental Table 1</w:t>
      </w:r>
      <w:r w:rsidR="00A50E75">
        <w:rPr>
          <w:b/>
          <w:bCs/>
        </w:rPr>
        <w:t xml:space="preserve"> |</w:t>
      </w:r>
      <w:r w:rsidRPr="00F97928">
        <w:rPr>
          <w:b/>
          <w:bCs/>
        </w:rPr>
        <w:t xml:space="preserve"> Demographic characteristics</w:t>
      </w:r>
      <w:r>
        <w:rPr>
          <w:b/>
          <w:bCs/>
        </w:rPr>
        <w:t xml:space="preserve"> </w:t>
      </w:r>
      <w:r w:rsidR="00A50E75" w:rsidRPr="00A50E75">
        <w:rPr>
          <w:b/>
          <w:bCs/>
        </w:rPr>
        <w:t>and laboratory findings of enrolled patients</w:t>
      </w:r>
      <w:r w:rsidR="00A50E75" w:rsidRPr="00F97928">
        <w:rPr>
          <w:b/>
          <w:bCs/>
        </w:rPr>
        <w:t xml:space="preserve"> </w:t>
      </w:r>
      <w:r w:rsidRPr="00F97928">
        <w:rPr>
          <w:b/>
          <w:bCs/>
        </w:rPr>
        <w:t xml:space="preserve">with cytokine </w:t>
      </w:r>
      <w:r w:rsidR="00A50E75">
        <w:rPr>
          <w:b/>
          <w:bCs/>
        </w:rPr>
        <w:t>measurements.</w:t>
      </w:r>
      <w:bookmarkEnd w:id="0"/>
    </w:p>
    <w:sectPr w:rsidR="00D14BEC" w:rsidRPr="00F97928" w:rsidSect="00D14BE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B2B8AD" w14:textId="77777777" w:rsidR="00017356" w:rsidRDefault="00017356" w:rsidP="00F97928">
      <w:r>
        <w:separator/>
      </w:r>
    </w:p>
  </w:endnote>
  <w:endnote w:type="continuationSeparator" w:id="0">
    <w:p w14:paraId="43DDB063" w14:textId="77777777" w:rsidR="00017356" w:rsidRDefault="00017356" w:rsidP="00F97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DDCCA3" w14:textId="77777777" w:rsidR="00017356" w:rsidRDefault="00017356" w:rsidP="00F97928">
      <w:r>
        <w:separator/>
      </w:r>
    </w:p>
  </w:footnote>
  <w:footnote w:type="continuationSeparator" w:id="0">
    <w:p w14:paraId="4BC4C0BA" w14:textId="77777777" w:rsidR="00017356" w:rsidRDefault="00017356" w:rsidP="00F979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752"/>
    <w:rsid w:val="00017356"/>
    <w:rsid w:val="00407376"/>
    <w:rsid w:val="00972752"/>
    <w:rsid w:val="00A50E75"/>
    <w:rsid w:val="00D14BEC"/>
    <w:rsid w:val="00EC4C86"/>
    <w:rsid w:val="00F9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282C1"/>
  <w15:chartTrackingRefBased/>
  <w15:docId w15:val="{BE422A4C-BACE-43C0-9DD3-04F292AA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9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9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9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34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tt377</dc:creator>
  <cp:keywords/>
  <dc:description/>
  <cp:lastModifiedBy>tt377</cp:lastModifiedBy>
  <cp:revision>3</cp:revision>
  <dcterms:created xsi:type="dcterms:W3CDTF">2020-09-09T09:26:00Z</dcterms:created>
  <dcterms:modified xsi:type="dcterms:W3CDTF">2020-09-10T06:00:00Z</dcterms:modified>
</cp:coreProperties>
</file>