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834E6" w14:textId="57AAAFA3" w:rsidR="00DF637B" w:rsidRPr="00073C59" w:rsidRDefault="009A5A5C" w:rsidP="00073C59">
      <w:pPr>
        <w:snapToGrid w:val="0"/>
        <w:rPr>
          <w:rFonts w:ascii="Times New Roman" w:hAnsi="Times New Roman" w:cs="Times New Roman"/>
          <w:b/>
          <w:bCs/>
        </w:rPr>
      </w:pPr>
      <w:r w:rsidRPr="009A5A5C">
        <w:rPr>
          <w:rFonts w:ascii="Times New Roman" w:hAnsi="Times New Roman" w:cs="Times New Roman"/>
          <w:b/>
          <w:bCs/>
        </w:rPr>
        <w:t>Supplementary</w:t>
      </w:r>
      <w:r w:rsidR="004A00A8" w:rsidRPr="00073C59">
        <w:rPr>
          <w:rFonts w:ascii="Times New Roman" w:hAnsi="Times New Roman" w:cs="Times New Roman"/>
          <w:b/>
          <w:bCs/>
        </w:rPr>
        <w:t xml:space="preserve"> </w:t>
      </w:r>
      <w:r w:rsidR="00073C59" w:rsidRPr="00073C59">
        <w:rPr>
          <w:rFonts w:ascii="Times New Roman" w:hAnsi="Times New Roman" w:cs="Times New Roman" w:hint="eastAsia"/>
          <w:b/>
          <w:bCs/>
        </w:rPr>
        <w:t>figure</w:t>
      </w:r>
    </w:p>
    <w:p w14:paraId="2AD2A70B" w14:textId="77777777" w:rsidR="00073C59" w:rsidRPr="00DF637B" w:rsidRDefault="00073C59" w:rsidP="00073C59">
      <w:pPr>
        <w:snapToGrid w:val="0"/>
        <w:rPr>
          <w:rFonts w:ascii="Times New Roman" w:hAnsi="Times New Roman" w:cs="Times New Roman"/>
        </w:rPr>
      </w:pPr>
    </w:p>
    <w:p w14:paraId="29D25BD0" w14:textId="483ABA11" w:rsidR="004A00A8" w:rsidRDefault="004A00A8" w:rsidP="00DF637B">
      <w:pPr>
        <w:snapToGrid w:val="0"/>
        <w:rPr>
          <w:rFonts w:ascii="Times New Roman" w:hAnsi="Times New Roman" w:cs="Times New Roman"/>
        </w:rPr>
      </w:pPr>
      <w:r w:rsidRPr="004A00A8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1</w:t>
      </w:r>
      <w:r w:rsidRPr="004A00A8">
        <w:rPr>
          <w:rFonts w:ascii="Times New Roman" w:hAnsi="Times New Roman" w:cs="Times New Roman"/>
        </w:rPr>
        <w:t>. Manhattan and QQ plots for subcortical structures</w:t>
      </w:r>
      <w:r>
        <w:rPr>
          <w:rFonts w:ascii="Times New Roman" w:hAnsi="Times New Roman" w:cs="Times New Roman" w:hint="eastAsia"/>
        </w:rPr>
        <w:t xml:space="preserve"> </w:t>
      </w:r>
      <w:r w:rsidRPr="004A00A8">
        <w:rPr>
          <w:rFonts w:ascii="Times New Roman" w:hAnsi="Times New Roman" w:cs="Times New Roman"/>
        </w:rPr>
        <w:t xml:space="preserve">in </w:t>
      </w:r>
      <w:r w:rsidR="00953669">
        <w:rPr>
          <w:rFonts w:ascii="Times New Roman" w:hAnsi="Times New Roman" w:cs="Times New Roman" w:hint="eastAsia"/>
        </w:rPr>
        <w:t xml:space="preserve">the </w:t>
      </w:r>
      <w:r w:rsidRPr="004A00A8">
        <w:rPr>
          <w:rFonts w:ascii="Times New Roman" w:hAnsi="Times New Roman" w:cs="Times New Roman"/>
        </w:rPr>
        <w:t>discovery sample. For the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4A00A8">
        <w:rPr>
          <w:rFonts w:ascii="Times New Roman" w:hAnsi="Times New Roman" w:cs="Times New Roman"/>
        </w:rPr>
        <w:t>manhattan</w:t>
      </w:r>
      <w:proofErr w:type="spellEnd"/>
      <w:r w:rsidRPr="004A00A8">
        <w:rPr>
          <w:rFonts w:ascii="Times New Roman" w:hAnsi="Times New Roman" w:cs="Times New Roman"/>
        </w:rPr>
        <w:t xml:space="preserve"> plots, the red line indicates the genome</w:t>
      </w:r>
      <w:r>
        <w:rPr>
          <w:rFonts w:ascii="Times New Roman" w:hAnsi="Times New Roman" w:cs="Times New Roman" w:hint="eastAsia"/>
        </w:rPr>
        <w:t>-wide</w:t>
      </w:r>
      <w:r w:rsidRPr="004A00A8">
        <w:rPr>
          <w:rFonts w:ascii="Times New Roman" w:hAnsi="Times New Roman" w:cs="Times New Roman"/>
        </w:rPr>
        <w:t xml:space="preserve"> significance threshold (5</w:t>
      </w:r>
      <w:r>
        <w:rPr>
          <w:rFonts w:ascii="Times New Roman" w:hAnsi="Times New Roman" w:cs="Times New Roman" w:hint="eastAsia"/>
        </w:rPr>
        <w:t>.0</w:t>
      </w:r>
      <w:r w:rsidRPr="004A00A8">
        <w:rPr>
          <w:rFonts w:ascii="Times New Roman" w:hAnsi="Times New Roman" w:cs="Times New Roman"/>
        </w:rPr>
        <w:t>x10</w:t>
      </w:r>
      <w:r w:rsidRPr="004A00A8">
        <w:rPr>
          <w:rFonts w:ascii="Times New Roman" w:hAnsi="Times New Roman" w:cs="Times New Roman"/>
          <w:vertAlign w:val="superscript"/>
        </w:rPr>
        <w:t>-</w:t>
      </w:r>
      <w:r w:rsidRPr="004A00A8">
        <w:rPr>
          <w:rFonts w:ascii="Times New Roman" w:hAnsi="Times New Roman" w:cs="Times New Roman" w:hint="eastAsia"/>
          <w:vertAlign w:val="superscript"/>
        </w:rPr>
        <w:t>8</w:t>
      </w:r>
      <w:r w:rsidRPr="004A00A8">
        <w:rPr>
          <w:rFonts w:ascii="Times New Roman" w:hAnsi="Times New Roman" w:cs="Times New Roman"/>
        </w:rPr>
        <w:t xml:space="preserve"> p-value), the blue line the suggestive threshold (1</w:t>
      </w:r>
      <w:r>
        <w:rPr>
          <w:rFonts w:ascii="Times New Roman" w:hAnsi="Times New Roman" w:cs="Times New Roman" w:hint="eastAsia"/>
        </w:rPr>
        <w:t>.0</w:t>
      </w:r>
      <w:r w:rsidRPr="004A00A8">
        <w:rPr>
          <w:rFonts w:ascii="Times New Roman" w:hAnsi="Times New Roman" w:cs="Times New Roman"/>
        </w:rPr>
        <w:t>x10</w:t>
      </w:r>
      <w:r w:rsidRPr="004A00A8">
        <w:rPr>
          <w:rFonts w:ascii="Times New Roman" w:hAnsi="Times New Roman" w:cs="Times New Roman"/>
          <w:vertAlign w:val="superscript"/>
        </w:rPr>
        <w:t>-5</w:t>
      </w:r>
      <w:r w:rsidRPr="004A00A8">
        <w:rPr>
          <w:rFonts w:ascii="Times New Roman" w:hAnsi="Times New Roman" w:cs="Times New Roman"/>
        </w:rPr>
        <w:t>).</w:t>
      </w:r>
    </w:p>
    <w:p w14:paraId="08B8218C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78BB9B2D" w14:textId="5843BA61" w:rsidR="00DF637B" w:rsidRDefault="00DF637B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</w:t>
      </w:r>
      <w:r w:rsidRPr="00DF637B">
        <w:rPr>
          <w:rFonts w:ascii="Times New Roman" w:hAnsi="Times New Roman" w:cs="Times New Roman"/>
        </w:rPr>
        <w:t xml:space="preserve">ucleus </w:t>
      </w:r>
      <w:proofErr w:type="spellStart"/>
      <w:r w:rsidRPr="00DF637B">
        <w:rPr>
          <w:rFonts w:ascii="Times New Roman" w:hAnsi="Times New Roman" w:cs="Times New Roman"/>
        </w:rPr>
        <w:t>accumbens</w:t>
      </w:r>
      <w:proofErr w:type="spellEnd"/>
    </w:p>
    <w:p w14:paraId="178D1971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3DC6967A" w14:textId="092026D3" w:rsidR="00DF637B" w:rsidRDefault="00DF637B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4E4A01" wp14:editId="56D5D6DD">
            <wp:extent cx="5400040" cy="3239770"/>
            <wp:effectExtent l="0" t="0" r="0" b="0"/>
            <wp:docPr id="13625853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4D7C" w14:textId="77777777" w:rsidR="00DF637B" w:rsidRDefault="00DF637B" w:rsidP="00DF637B">
      <w:pPr>
        <w:snapToGrid w:val="0"/>
        <w:rPr>
          <w:rFonts w:ascii="Times New Roman" w:hAnsi="Times New Roman" w:cs="Times New Roman"/>
        </w:rPr>
      </w:pPr>
    </w:p>
    <w:p w14:paraId="2CEC8CC3" w14:textId="72F7E44B" w:rsidR="00DF637B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59B684" wp14:editId="6B83054A">
            <wp:extent cx="2916000" cy="2916000"/>
            <wp:effectExtent l="0" t="0" r="0" b="0"/>
            <wp:docPr id="870967856" name="図 2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67856" name="図 2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6A63" w14:textId="77777777" w:rsidR="00560CEC" w:rsidRDefault="00560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B8DA4D" w14:textId="1C7CBD5F" w:rsidR="00DF637B" w:rsidRDefault="00DF637B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 w:rsidRPr="00DF637B">
        <w:rPr>
          <w:rFonts w:ascii="Times New Roman" w:hAnsi="Times New Roman" w:cs="Times New Roman"/>
        </w:rPr>
        <w:t>mygdala</w:t>
      </w:r>
    </w:p>
    <w:p w14:paraId="6E395932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06A960D6" w14:textId="55952FF3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70FA6A" wp14:editId="00407321">
            <wp:extent cx="5400040" cy="3239770"/>
            <wp:effectExtent l="0" t="0" r="0" b="0"/>
            <wp:docPr id="566672615" name="図 5" descr="グラフ, 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72615" name="図 5" descr="グラフ, 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4F52" w14:textId="77777777" w:rsidR="00560CEC" w:rsidRDefault="00560CEC" w:rsidP="00DF637B">
      <w:pPr>
        <w:snapToGrid w:val="0"/>
        <w:rPr>
          <w:rFonts w:ascii="Times New Roman" w:hAnsi="Times New Roman" w:cs="Times New Roman"/>
        </w:rPr>
      </w:pPr>
    </w:p>
    <w:p w14:paraId="76E2BC7C" w14:textId="473F81E5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F5C304" wp14:editId="795A5EA2">
            <wp:extent cx="2916000" cy="2916000"/>
            <wp:effectExtent l="0" t="0" r="0" b="0"/>
            <wp:docPr id="872936340" name="図 6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36340" name="図 6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525E" w14:textId="77777777" w:rsidR="00560CEC" w:rsidRDefault="00560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12F4B9" w14:textId="7E512B10" w:rsidR="00DF637B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Caudate</w:t>
      </w:r>
    </w:p>
    <w:p w14:paraId="67B382AA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2745FFB6" w14:textId="2B707FEE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F75F90" wp14:editId="6B7EF316">
            <wp:extent cx="5400040" cy="3239770"/>
            <wp:effectExtent l="0" t="0" r="0" b="0"/>
            <wp:docPr id="380202613" name="図 7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02613" name="図 7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B57D" w14:textId="77777777" w:rsidR="00560CEC" w:rsidRDefault="00560CEC" w:rsidP="00DF637B">
      <w:pPr>
        <w:snapToGrid w:val="0"/>
        <w:rPr>
          <w:rFonts w:ascii="Times New Roman" w:hAnsi="Times New Roman" w:cs="Times New Roman"/>
        </w:rPr>
      </w:pPr>
    </w:p>
    <w:p w14:paraId="5D9B5614" w14:textId="17C93DA1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94BA9A" wp14:editId="1C519ED3">
            <wp:extent cx="2916000" cy="2916000"/>
            <wp:effectExtent l="0" t="0" r="0" b="0"/>
            <wp:docPr id="1705455426" name="図 8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55426" name="図 8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7CD0" w14:textId="77777777" w:rsidR="00560CEC" w:rsidRDefault="00560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3CC638" w14:textId="15526091" w:rsidR="00DF637B" w:rsidRDefault="00DF637B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Hippocampus</w:t>
      </w:r>
    </w:p>
    <w:p w14:paraId="38F03CB8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5C9802C9" w14:textId="302CEDA8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4FE404" wp14:editId="79D13F86">
            <wp:extent cx="5400040" cy="3239770"/>
            <wp:effectExtent l="0" t="0" r="0" b="0"/>
            <wp:docPr id="1775111906" name="図 9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11906" name="図 9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9E66" w14:textId="77777777" w:rsidR="00560CEC" w:rsidRDefault="00560CEC" w:rsidP="00DF637B">
      <w:pPr>
        <w:snapToGrid w:val="0"/>
        <w:rPr>
          <w:rFonts w:ascii="Times New Roman" w:hAnsi="Times New Roman" w:cs="Times New Roman"/>
        </w:rPr>
      </w:pPr>
    </w:p>
    <w:p w14:paraId="695AE239" w14:textId="79FA3B56" w:rsidR="00560CEC" w:rsidRDefault="00560CEC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352430" wp14:editId="0367D01F">
            <wp:extent cx="2916000" cy="2916000"/>
            <wp:effectExtent l="0" t="0" r="0" b="0"/>
            <wp:docPr id="207934704" name="図 10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704" name="図 10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0B6D" w14:textId="77777777" w:rsidR="00560CEC" w:rsidRDefault="00560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774992" w14:textId="3AAB4C8B" w:rsidR="00DF637B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</w:t>
      </w:r>
      <w:r w:rsidR="00332261" w:rsidRPr="00332261">
        <w:rPr>
          <w:rFonts w:ascii="Times New Roman" w:hAnsi="Times New Roman" w:cs="Times New Roman"/>
        </w:rPr>
        <w:t>allidum</w:t>
      </w:r>
    </w:p>
    <w:p w14:paraId="6C585F1C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23A6D0AC" w14:textId="07E4813A" w:rsidR="00560CEC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E9EC8D" wp14:editId="18B51DE7">
            <wp:extent cx="5400040" cy="3239770"/>
            <wp:effectExtent l="0" t="0" r="0" b="0"/>
            <wp:docPr id="958711441" name="図 1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11441" name="図 11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1706" w14:textId="77777777" w:rsidR="00B40FE6" w:rsidRDefault="00B40FE6" w:rsidP="00DF637B">
      <w:pPr>
        <w:snapToGrid w:val="0"/>
        <w:rPr>
          <w:rFonts w:ascii="Times New Roman" w:hAnsi="Times New Roman" w:cs="Times New Roman"/>
        </w:rPr>
      </w:pPr>
    </w:p>
    <w:p w14:paraId="1D6C0698" w14:textId="022DEE7B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D60F4F8" wp14:editId="603D354A">
            <wp:extent cx="2916000" cy="2916000"/>
            <wp:effectExtent l="0" t="0" r="0" b="0"/>
            <wp:docPr id="2123948800" name="図 12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48800" name="図 12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8F1A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BEEFB7" w14:textId="1551B7B3" w:rsidR="00DF637B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</w:t>
      </w:r>
      <w:r>
        <w:rPr>
          <w:rFonts w:ascii="Times New Roman" w:hAnsi="Times New Roman" w:cs="Times New Roman"/>
        </w:rPr>
        <w:t>utamen</w:t>
      </w:r>
    </w:p>
    <w:p w14:paraId="714A3C08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2878D015" w14:textId="0F06049A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FF2E50" wp14:editId="031005A4">
            <wp:extent cx="5400040" cy="3239770"/>
            <wp:effectExtent l="0" t="0" r="0" b="0"/>
            <wp:docPr id="829683491" name="図 13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83491" name="図 13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EA56" w14:textId="77777777" w:rsidR="00B40FE6" w:rsidRDefault="00B40FE6" w:rsidP="00DF637B">
      <w:pPr>
        <w:snapToGrid w:val="0"/>
        <w:rPr>
          <w:rFonts w:ascii="Times New Roman" w:hAnsi="Times New Roman" w:cs="Times New Roman"/>
        </w:rPr>
      </w:pPr>
    </w:p>
    <w:p w14:paraId="4E4780F4" w14:textId="376D3F60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C45E34" wp14:editId="28F3E653">
            <wp:extent cx="2916000" cy="2916000"/>
            <wp:effectExtent l="0" t="0" r="0" b="0"/>
            <wp:docPr id="845111274" name="図 1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11274" name="図 1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8790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E9D630" w14:textId="5EF90C98" w:rsidR="00DF637B" w:rsidRDefault="00DF637B" w:rsidP="00DF637B">
      <w:pPr>
        <w:snapToGrid w:val="0"/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lastRenderedPageBreak/>
        <w:t>Thalamus</w:t>
      </w:r>
    </w:p>
    <w:p w14:paraId="264CA31A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35091F7A" w14:textId="57EE3F84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52AA93" wp14:editId="19C704CE">
            <wp:extent cx="5400040" cy="3239770"/>
            <wp:effectExtent l="0" t="0" r="0" b="0"/>
            <wp:docPr id="1015736293" name="図 15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36293" name="図 15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84E1" w14:textId="77777777" w:rsidR="00B40FE6" w:rsidRDefault="00B40FE6" w:rsidP="00DF637B">
      <w:pPr>
        <w:snapToGrid w:val="0"/>
        <w:rPr>
          <w:rFonts w:ascii="Times New Roman" w:hAnsi="Times New Roman" w:cs="Times New Roman"/>
        </w:rPr>
      </w:pPr>
    </w:p>
    <w:p w14:paraId="506CCEB7" w14:textId="13130323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F77144" wp14:editId="7889CE92">
            <wp:extent cx="2916000" cy="2916000"/>
            <wp:effectExtent l="0" t="0" r="0" b="0"/>
            <wp:docPr id="540424177" name="図 16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24177" name="図 16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E1BBF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623BFD" w14:textId="174BC507" w:rsidR="00DF637B" w:rsidRDefault="00DF637B" w:rsidP="00DF637B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B</w:t>
      </w:r>
      <w:r w:rsidRPr="00DF637B">
        <w:rPr>
          <w:rFonts w:ascii="Times New Roman" w:hAnsi="Times New Roman" w:cs="Times New Roman"/>
        </w:rPr>
        <w:t>rainstem</w:t>
      </w:r>
    </w:p>
    <w:p w14:paraId="32665CDD" w14:textId="77777777" w:rsidR="004A00A8" w:rsidRDefault="004A00A8" w:rsidP="00DF637B">
      <w:pPr>
        <w:snapToGrid w:val="0"/>
        <w:rPr>
          <w:rFonts w:ascii="Times New Roman" w:hAnsi="Times New Roman" w:cs="Times New Roman"/>
        </w:rPr>
      </w:pPr>
    </w:p>
    <w:p w14:paraId="7D32BD85" w14:textId="60C0345B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542CD0" wp14:editId="3FD998C8">
            <wp:extent cx="5400040" cy="3239770"/>
            <wp:effectExtent l="0" t="0" r="0" b="0"/>
            <wp:docPr id="1493949112" name="図 17" descr="グラフ, 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49112" name="図 17" descr="グラフ, 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2EF6" w14:textId="77777777" w:rsidR="00B40FE6" w:rsidRDefault="00B40FE6" w:rsidP="00DF637B">
      <w:pPr>
        <w:snapToGrid w:val="0"/>
        <w:rPr>
          <w:rFonts w:ascii="Times New Roman" w:hAnsi="Times New Roman" w:cs="Times New Roman"/>
        </w:rPr>
      </w:pPr>
    </w:p>
    <w:p w14:paraId="1DAD474F" w14:textId="0C6EB699" w:rsidR="00B40FE6" w:rsidRDefault="00B40FE6" w:rsidP="00DF637B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419CBC" wp14:editId="71F4E024">
            <wp:extent cx="2916000" cy="2916000"/>
            <wp:effectExtent l="0" t="0" r="0" b="0"/>
            <wp:docPr id="1884203186" name="図 18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03186" name="図 18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81BE" w14:textId="77777777" w:rsidR="00560CEC" w:rsidRDefault="00560CEC" w:rsidP="00DF637B">
      <w:pPr>
        <w:snapToGrid w:val="0"/>
        <w:rPr>
          <w:rFonts w:ascii="Times New Roman" w:hAnsi="Times New Roman" w:cs="Times New Roman"/>
        </w:rPr>
      </w:pPr>
    </w:p>
    <w:p w14:paraId="097063C3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1543AD" w14:textId="2FD77FF8" w:rsidR="004A00A8" w:rsidRDefault="004A00A8" w:rsidP="00560CEC">
      <w:pPr>
        <w:snapToGrid w:val="0"/>
        <w:rPr>
          <w:rFonts w:ascii="Times New Roman" w:hAnsi="Times New Roman" w:cs="Times New Roman"/>
        </w:rPr>
      </w:pPr>
      <w:r w:rsidRPr="004A00A8">
        <w:rPr>
          <w:rFonts w:ascii="Times New Roman" w:hAnsi="Times New Roman" w:cs="Times New Roman"/>
        </w:rPr>
        <w:lastRenderedPageBreak/>
        <w:t>Figure S</w:t>
      </w:r>
      <w:r>
        <w:rPr>
          <w:rFonts w:ascii="Times New Roman" w:hAnsi="Times New Roman" w:cs="Times New Roman" w:hint="eastAsia"/>
        </w:rPr>
        <w:t>2</w:t>
      </w:r>
      <w:r w:rsidRPr="004A00A8">
        <w:rPr>
          <w:rFonts w:ascii="Times New Roman" w:hAnsi="Times New Roman" w:cs="Times New Roman"/>
        </w:rPr>
        <w:t xml:space="preserve">. Manhattan and QQ plots for subcortical structures in </w:t>
      </w:r>
      <w:r w:rsidR="00953669">
        <w:rPr>
          <w:rFonts w:ascii="Times New Roman" w:hAnsi="Times New Roman" w:cs="Times New Roman" w:hint="eastAsia"/>
        </w:rPr>
        <w:t xml:space="preserve">the </w:t>
      </w:r>
      <w:r w:rsidRPr="004A00A8">
        <w:rPr>
          <w:rFonts w:ascii="Times New Roman" w:hAnsi="Times New Roman" w:cs="Times New Roman"/>
        </w:rPr>
        <w:t xml:space="preserve">replication sample. For the </w:t>
      </w:r>
      <w:proofErr w:type="spellStart"/>
      <w:r w:rsidRPr="004A00A8">
        <w:rPr>
          <w:rFonts w:ascii="Times New Roman" w:hAnsi="Times New Roman" w:cs="Times New Roman"/>
        </w:rPr>
        <w:t>manhattan</w:t>
      </w:r>
      <w:proofErr w:type="spellEnd"/>
      <w:r w:rsidRPr="004A00A8">
        <w:rPr>
          <w:rFonts w:ascii="Times New Roman" w:hAnsi="Times New Roman" w:cs="Times New Roman"/>
        </w:rPr>
        <w:t xml:space="preserve"> plots, the red line indicates the genome-wide significance threshold (5.0x10-8 p-value), the blue line the suggestive threshold (1.0x10-5).</w:t>
      </w:r>
    </w:p>
    <w:p w14:paraId="60A3CA57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3FD0AAAF" w14:textId="4FD4E9AC" w:rsidR="00560CEC" w:rsidRDefault="00560CEC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</w:t>
      </w:r>
      <w:r w:rsidRPr="00DF637B">
        <w:rPr>
          <w:rFonts w:ascii="Times New Roman" w:hAnsi="Times New Roman" w:cs="Times New Roman"/>
        </w:rPr>
        <w:t xml:space="preserve">ucleus </w:t>
      </w:r>
      <w:proofErr w:type="spellStart"/>
      <w:r w:rsidRPr="00DF637B">
        <w:rPr>
          <w:rFonts w:ascii="Times New Roman" w:hAnsi="Times New Roman" w:cs="Times New Roman"/>
        </w:rPr>
        <w:t>accumbens</w:t>
      </w:r>
      <w:proofErr w:type="spellEnd"/>
    </w:p>
    <w:p w14:paraId="5E962872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109EB726" w14:textId="5A9B2CF2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AD9705" wp14:editId="7601D873">
            <wp:extent cx="5400040" cy="3239770"/>
            <wp:effectExtent l="0" t="0" r="0" b="0"/>
            <wp:docPr id="366005096" name="図 19" descr="グラフ, 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05096" name="図 19" descr="グラフ, 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30B0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2F539CA8" w14:textId="16051FF7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B20410" wp14:editId="5028644D">
            <wp:extent cx="2916000" cy="2916000"/>
            <wp:effectExtent l="0" t="0" r="0" b="0"/>
            <wp:docPr id="555854117" name="図 20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4117" name="図 20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B928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30E4B3" w14:textId="656BE7A3" w:rsidR="00560CEC" w:rsidRDefault="00560CEC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 w:rsidRPr="00DF637B">
        <w:rPr>
          <w:rFonts w:ascii="Times New Roman" w:hAnsi="Times New Roman" w:cs="Times New Roman"/>
        </w:rPr>
        <w:t>mygdala</w:t>
      </w:r>
    </w:p>
    <w:p w14:paraId="28078AFD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7F47CF6F" w14:textId="7405CF9D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78D388" wp14:editId="57A52824">
            <wp:extent cx="5400040" cy="3239770"/>
            <wp:effectExtent l="0" t="0" r="0" b="0"/>
            <wp:docPr id="1643042845" name="図 21" descr="グラフ, 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42845" name="図 21" descr="グラフ, 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0E0C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212903D3" w14:textId="76B66BDE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4E2A86" wp14:editId="064E5C3E">
            <wp:extent cx="2916000" cy="2916000"/>
            <wp:effectExtent l="0" t="0" r="0" b="0"/>
            <wp:docPr id="2090155693" name="図 22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55693" name="図 22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6D47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C27ACC" w14:textId="4872E790" w:rsidR="00560CEC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Caudate</w:t>
      </w:r>
    </w:p>
    <w:p w14:paraId="25236264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7542D519" w14:textId="2F511FA9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7C375D" wp14:editId="5F3A38E2">
            <wp:extent cx="5400040" cy="3239770"/>
            <wp:effectExtent l="0" t="0" r="0" b="0"/>
            <wp:docPr id="1172739018" name="図 23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39018" name="図 23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BFB2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53EC11C4" w14:textId="125B4DFB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A0601B" wp14:editId="41A35C14">
            <wp:extent cx="2916000" cy="2916000"/>
            <wp:effectExtent l="0" t="0" r="0" b="0"/>
            <wp:docPr id="1862373450" name="図 2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73450" name="図 2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1A61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EDC0CC" w14:textId="454BEE86" w:rsidR="00560CEC" w:rsidRDefault="00560CEC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Hippocampus</w:t>
      </w:r>
    </w:p>
    <w:p w14:paraId="63F865E4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204F33F2" w14:textId="4EF7F8E9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3FE1A8" wp14:editId="5AEA07CD">
            <wp:extent cx="5400040" cy="3239770"/>
            <wp:effectExtent l="0" t="0" r="0" b="0"/>
            <wp:docPr id="2083411031" name="図 25" descr="グラフ, 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11031" name="図 25" descr="グラフ, 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7824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1F815478" w14:textId="20F7A23A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B6EA3F" wp14:editId="4A4FAB44">
            <wp:extent cx="2916000" cy="2916000"/>
            <wp:effectExtent l="0" t="0" r="0" b="0"/>
            <wp:docPr id="414609138" name="図 26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09138" name="図 26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A967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0A2009" w14:textId="2B7A50B9" w:rsidR="00560CEC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Pallidus</w:t>
      </w:r>
    </w:p>
    <w:p w14:paraId="1A75660C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30674EB0" w14:textId="62CD8E27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EA9B95" wp14:editId="3BB647B7">
            <wp:extent cx="5400040" cy="3239770"/>
            <wp:effectExtent l="0" t="0" r="0" b="0"/>
            <wp:docPr id="1899719447" name="図 27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19447" name="図 27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6813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3FA66664" w14:textId="664E54FB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EFF62C" wp14:editId="1FC38D2B">
            <wp:extent cx="2916000" cy="2916000"/>
            <wp:effectExtent l="0" t="0" r="0" b="0"/>
            <wp:docPr id="492353307" name="図 28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53307" name="図 28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5457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7BCF83" w14:textId="2774595B" w:rsidR="00560CEC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</w:t>
      </w:r>
      <w:r>
        <w:rPr>
          <w:rFonts w:ascii="Times New Roman" w:hAnsi="Times New Roman" w:cs="Times New Roman"/>
        </w:rPr>
        <w:t>utamen</w:t>
      </w:r>
      <w:r>
        <w:rPr>
          <w:rFonts w:ascii="Times New Roman" w:hAnsi="Times New Roman" w:cs="Times New Roman" w:hint="eastAsia"/>
        </w:rPr>
        <w:t xml:space="preserve"> </w:t>
      </w:r>
    </w:p>
    <w:p w14:paraId="280064D8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59FF7887" w14:textId="5E4D283E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8916456" wp14:editId="3EED9692">
            <wp:extent cx="5400040" cy="3239770"/>
            <wp:effectExtent l="0" t="0" r="0" b="0"/>
            <wp:docPr id="672966452" name="図 29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66452" name="図 29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5E56" w14:textId="77777777" w:rsidR="00B40FE6" w:rsidRDefault="00B40FE6" w:rsidP="00560CEC">
      <w:pPr>
        <w:snapToGrid w:val="0"/>
        <w:rPr>
          <w:rFonts w:ascii="Times New Roman" w:hAnsi="Times New Roman" w:cs="Times New Roman"/>
        </w:rPr>
      </w:pPr>
    </w:p>
    <w:p w14:paraId="3A9D4AFB" w14:textId="3B3865F8" w:rsidR="00B40FE6" w:rsidRDefault="00B40FE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BD63EB" wp14:editId="5968724D">
            <wp:extent cx="2916000" cy="2916000"/>
            <wp:effectExtent l="0" t="0" r="0" b="0"/>
            <wp:docPr id="2119029486" name="図 30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29486" name="図 30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45F1" w14:textId="77777777" w:rsidR="00B40FE6" w:rsidRDefault="00B40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D4B10E" w14:textId="1507CF00" w:rsidR="00560CEC" w:rsidRDefault="00560CEC" w:rsidP="00560CEC">
      <w:pPr>
        <w:snapToGrid w:val="0"/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lastRenderedPageBreak/>
        <w:t>Thalamus</w:t>
      </w:r>
    </w:p>
    <w:p w14:paraId="0ABB370E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6F87D8E3" w14:textId="7AE53A25" w:rsidR="00B40FE6" w:rsidRDefault="00BF1BD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DC9325" wp14:editId="62C488DC">
            <wp:extent cx="5400040" cy="3239770"/>
            <wp:effectExtent l="0" t="0" r="0" b="0"/>
            <wp:docPr id="1402368213" name="図 3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68213" name="図 31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C80C" w14:textId="77777777" w:rsidR="00BF1BD6" w:rsidRDefault="00BF1BD6" w:rsidP="00560CEC">
      <w:pPr>
        <w:snapToGrid w:val="0"/>
        <w:rPr>
          <w:rFonts w:ascii="Times New Roman" w:hAnsi="Times New Roman" w:cs="Times New Roman"/>
        </w:rPr>
      </w:pPr>
    </w:p>
    <w:p w14:paraId="702F9FA9" w14:textId="7AD7A6E3" w:rsidR="00BF1BD6" w:rsidRDefault="00BF1BD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EF2A90" wp14:editId="2B032372">
            <wp:extent cx="2916000" cy="2916000"/>
            <wp:effectExtent l="0" t="0" r="0" b="0"/>
            <wp:docPr id="1403801217" name="図 32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01217" name="図 32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C65B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215B1B" w14:textId="34CAF0AD" w:rsidR="00560CEC" w:rsidRDefault="00560CEC" w:rsidP="00560CEC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B</w:t>
      </w:r>
      <w:r w:rsidRPr="00DF637B">
        <w:rPr>
          <w:rFonts w:ascii="Times New Roman" w:hAnsi="Times New Roman" w:cs="Times New Roman"/>
        </w:rPr>
        <w:t>rainstem</w:t>
      </w:r>
    </w:p>
    <w:p w14:paraId="0E9DC155" w14:textId="77777777" w:rsidR="004A00A8" w:rsidRDefault="004A00A8" w:rsidP="00560CEC">
      <w:pPr>
        <w:snapToGrid w:val="0"/>
        <w:rPr>
          <w:rFonts w:ascii="Times New Roman" w:hAnsi="Times New Roman" w:cs="Times New Roman"/>
        </w:rPr>
      </w:pPr>
    </w:p>
    <w:p w14:paraId="26AB13C0" w14:textId="2B17901D" w:rsidR="00BF1BD6" w:rsidRDefault="00BF1BD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3FF05F" wp14:editId="7F9719C5">
            <wp:extent cx="5400040" cy="3239770"/>
            <wp:effectExtent l="0" t="0" r="0" b="0"/>
            <wp:docPr id="1668803369" name="図 33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03369" name="図 33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B72E4" w14:textId="77777777" w:rsidR="00BF1BD6" w:rsidRDefault="00BF1BD6" w:rsidP="00560CEC">
      <w:pPr>
        <w:snapToGrid w:val="0"/>
        <w:rPr>
          <w:rFonts w:ascii="Times New Roman" w:hAnsi="Times New Roman" w:cs="Times New Roman"/>
        </w:rPr>
      </w:pPr>
    </w:p>
    <w:p w14:paraId="007B6B44" w14:textId="3EB022B9" w:rsidR="00BF1BD6" w:rsidRDefault="00BF1BD6" w:rsidP="00560CEC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479DE1" wp14:editId="2A1E405F">
            <wp:extent cx="2916000" cy="2916000"/>
            <wp:effectExtent l="0" t="0" r="0" b="0"/>
            <wp:docPr id="685727123" name="図 3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27123" name="図 3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93D6" w14:textId="77777777" w:rsidR="00560CEC" w:rsidRDefault="00560CEC" w:rsidP="00560CEC">
      <w:pPr>
        <w:snapToGrid w:val="0"/>
        <w:rPr>
          <w:rFonts w:ascii="Times New Roman" w:hAnsi="Times New Roman" w:cs="Times New Roman"/>
        </w:rPr>
      </w:pPr>
    </w:p>
    <w:p w14:paraId="281CCFAC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87264E" w14:textId="4C003442" w:rsidR="004A00A8" w:rsidRDefault="004A00A8" w:rsidP="00B40FE6">
      <w:pPr>
        <w:snapToGrid w:val="0"/>
        <w:rPr>
          <w:rFonts w:ascii="Times New Roman" w:hAnsi="Times New Roman" w:cs="Times New Roman"/>
        </w:rPr>
      </w:pPr>
      <w:bookmarkStart w:id="0" w:name="_Hlk201124771"/>
      <w:r w:rsidRPr="004A00A8">
        <w:rPr>
          <w:rFonts w:ascii="Times New Roman" w:hAnsi="Times New Roman" w:cs="Times New Roman"/>
        </w:rPr>
        <w:lastRenderedPageBreak/>
        <w:t>Figure S</w:t>
      </w:r>
      <w:r>
        <w:rPr>
          <w:rFonts w:ascii="Times New Roman" w:hAnsi="Times New Roman" w:cs="Times New Roman" w:hint="eastAsia"/>
        </w:rPr>
        <w:t>3</w:t>
      </w:r>
      <w:r w:rsidRPr="004A00A8">
        <w:rPr>
          <w:rFonts w:ascii="Times New Roman" w:hAnsi="Times New Roman" w:cs="Times New Roman"/>
        </w:rPr>
        <w:t xml:space="preserve">. Manhattan and QQ plots for subcortical structures </w:t>
      </w:r>
      <w:r w:rsidR="00D6490B">
        <w:rPr>
          <w:rFonts w:ascii="Times New Roman" w:hAnsi="Times New Roman" w:cs="Times New Roman" w:hint="eastAsia"/>
        </w:rPr>
        <w:t>i</w:t>
      </w:r>
      <w:r w:rsidR="00D6490B" w:rsidRPr="00D6490B">
        <w:rPr>
          <w:rFonts w:ascii="Times New Roman" w:hAnsi="Times New Roman" w:cs="Times New Roman"/>
        </w:rPr>
        <w:t>n the combined meta-analysis</w:t>
      </w:r>
      <w:r w:rsidRPr="004A00A8">
        <w:rPr>
          <w:rFonts w:ascii="Times New Roman" w:hAnsi="Times New Roman" w:cs="Times New Roman"/>
        </w:rPr>
        <w:t xml:space="preserve">. For the </w:t>
      </w:r>
      <w:proofErr w:type="spellStart"/>
      <w:r w:rsidRPr="004A00A8">
        <w:rPr>
          <w:rFonts w:ascii="Times New Roman" w:hAnsi="Times New Roman" w:cs="Times New Roman"/>
        </w:rPr>
        <w:t>manhattan</w:t>
      </w:r>
      <w:proofErr w:type="spellEnd"/>
      <w:r w:rsidRPr="004A00A8">
        <w:rPr>
          <w:rFonts w:ascii="Times New Roman" w:hAnsi="Times New Roman" w:cs="Times New Roman"/>
        </w:rPr>
        <w:t xml:space="preserve"> plots, the red line indicates the genome-wide significance threshold (5.0x10-8 p-value), the blue line the suggestive threshold (1.0x10-5).</w:t>
      </w:r>
    </w:p>
    <w:bookmarkEnd w:id="0"/>
    <w:p w14:paraId="2AEE6B42" w14:textId="77777777" w:rsidR="004A00A8" w:rsidRDefault="004A00A8" w:rsidP="00B40FE6">
      <w:pPr>
        <w:snapToGrid w:val="0"/>
        <w:rPr>
          <w:rFonts w:ascii="Times New Roman" w:hAnsi="Times New Roman" w:cs="Times New Roman"/>
        </w:rPr>
      </w:pPr>
    </w:p>
    <w:p w14:paraId="19999D72" w14:textId="2F75FA09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</w:t>
      </w:r>
      <w:r w:rsidRPr="00DF637B">
        <w:rPr>
          <w:rFonts w:ascii="Times New Roman" w:hAnsi="Times New Roman" w:cs="Times New Roman"/>
        </w:rPr>
        <w:t xml:space="preserve">ucleus </w:t>
      </w:r>
      <w:proofErr w:type="spellStart"/>
      <w:r w:rsidRPr="00DF637B">
        <w:rPr>
          <w:rFonts w:ascii="Times New Roman" w:hAnsi="Times New Roman" w:cs="Times New Roman"/>
        </w:rPr>
        <w:t>accumbens</w:t>
      </w:r>
      <w:proofErr w:type="spellEnd"/>
    </w:p>
    <w:p w14:paraId="6AFC7780" w14:textId="77777777" w:rsidR="004A00A8" w:rsidRDefault="004A00A8" w:rsidP="00B40FE6">
      <w:pPr>
        <w:snapToGrid w:val="0"/>
        <w:rPr>
          <w:rFonts w:ascii="Times New Roman" w:hAnsi="Times New Roman" w:cs="Times New Roman"/>
        </w:rPr>
      </w:pPr>
    </w:p>
    <w:p w14:paraId="4C79E2A6" w14:textId="5BAB13C4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11A08B" wp14:editId="6443295F">
            <wp:extent cx="5400040" cy="3239770"/>
            <wp:effectExtent l="0" t="0" r="0" b="0"/>
            <wp:docPr id="360580896" name="図 35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80896" name="図 35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EC7D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5CDA7F72" w14:textId="280000E2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CD19B9" wp14:editId="23185771">
            <wp:extent cx="2916000" cy="2916000"/>
            <wp:effectExtent l="0" t="0" r="0" b="0"/>
            <wp:docPr id="904529470" name="図 36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9470" name="図 36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0C38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39CD78" w14:textId="3319F4FE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 w:rsidRPr="00DF637B">
        <w:rPr>
          <w:rFonts w:ascii="Times New Roman" w:hAnsi="Times New Roman" w:cs="Times New Roman"/>
        </w:rPr>
        <w:t>mygdala</w:t>
      </w:r>
    </w:p>
    <w:p w14:paraId="5F38670F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3EFCC24F" w14:textId="2465E2CC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9228D1" wp14:editId="2F8A35EA">
            <wp:extent cx="5400040" cy="3239770"/>
            <wp:effectExtent l="0" t="0" r="0" b="0"/>
            <wp:docPr id="1068022538" name="図 37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22538" name="図 37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76C8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433ED87C" w14:textId="683AF090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BDE883" wp14:editId="1F4D7CCB">
            <wp:extent cx="2916000" cy="2916000"/>
            <wp:effectExtent l="0" t="0" r="0" b="0"/>
            <wp:docPr id="845226814" name="図 38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26814" name="図 38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66A2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8C5122" w14:textId="63FC4A60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Caudate</w:t>
      </w:r>
    </w:p>
    <w:p w14:paraId="7BE61F08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1F85957F" w14:textId="3F7178CD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357C0F" wp14:editId="5A9C0C21">
            <wp:extent cx="5400040" cy="3239770"/>
            <wp:effectExtent l="0" t="0" r="0" b="0"/>
            <wp:docPr id="2102588040" name="図 4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88040" name="図 41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5486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7F449A70" w14:textId="2EC7D04E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C6A248" wp14:editId="0FED508E">
            <wp:extent cx="2916000" cy="2916000"/>
            <wp:effectExtent l="0" t="0" r="0" b="0"/>
            <wp:docPr id="1182335159" name="図 42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35159" name="図 42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626C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498A3EE2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3114556" w14:textId="1AB7387A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Hippocampus</w:t>
      </w:r>
    </w:p>
    <w:p w14:paraId="16F552DC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3BB05AF1" w14:textId="7DC188C7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E7BCA8" wp14:editId="6F278812">
            <wp:extent cx="5400040" cy="3239770"/>
            <wp:effectExtent l="0" t="0" r="0" b="0"/>
            <wp:docPr id="1930236707" name="図 43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36707" name="図 43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305F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708E6B41" w14:textId="32D64B9D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C9EEEF" wp14:editId="3D38F180">
            <wp:extent cx="2916000" cy="2916000"/>
            <wp:effectExtent l="0" t="0" r="0" b="0"/>
            <wp:docPr id="987838325" name="図 4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38325" name="図 4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511C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9DF916" w14:textId="0B8B9E1F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Pallidus</w:t>
      </w:r>
    </w:p>
    <w:p w14:paraId="0BAB34BD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4789D4FB" w14:textId="702DCD15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567E09" wp14:editId="4C979B24">
            <wp:extent cx="5400040" cy="3239770"/>
            <wp:effectExtent l="0" t="0" r="0" b="0"/>
            <wp:docPr id="1542720277" name="図 45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20277" name="図 45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CDC9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0BEE3271" w14:textId="2F53E7C9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0D8CEB" wp14:editId="2F050A0C">
            <wp:extent cx="2916000" cy="2916000"/>
            <wp:effectExtent l="0" t="0" r="0" b="0"/>
            <wp:docPr id="1634981874" name="図 46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81874" name="図 46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1C4F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69C324" w14:textId="2A0AA0F7" w:rsidR="00B40FE6" w:rsidRDefault="00B40FE6" w:rsidP="00B40FE6">
      <w:pPr>
        <w:snapToGrid w:val="0"/>
        <w:rPr>
          <w:rFonts w:ascii="Times New Roman" w:hAnsi="Times New Roman" w:cs="Times New Roman"/>
        </w:rPr>
      </w:pPr>
      <w:commentRangeStart w:id="1"/>
      <w:r>
        <w:rPr>
          <w:rFonts w:ascii="Times New Roman" w:hAnsi="Times New Roman" w:cs="Times New Roman" w:hint="eastAsia"/>
        </w:rPr>
        <w:lastRenderedPageBreak/>
        <w:t>P</w:t>
      </w:r>
      <w:r>
        <w:rPr>
          <w:rFonts w:ascii="Times New Roman" w:hAnsi="Times New Roman" w:cs="Times New Roman"/>
        </w:rPr>
        <w:t>utamen</w:t>
      </w:r>
      <w:commentRangeEnd w:id="1"/>
      <w:r w:rsidR="00400F83">
        <w:rPr>
          <w:rStyle w:val="ae"/>
        </w:rPr>
        <w:commentReference w:id="1"/>
      </w:r>
      <w:r>
        <w:rPr>
          <w:rFonts w:ascii="Times New Roman" w:hAnsi="Times New Roman" w:cs="Times New Roman" w:hint="eastAsia"/>
        </w:rPr>
        <w:t xml:space="preserve"> </w:t>
      </w:r>
    </w:p>
    <w:p w14:paraId="1B0D382A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2E9E4B70" w14:textId="53F3753A" w:rsidR="00BF1BD6" w:rsidRDefault="00DF1F35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9DD268" wp14:editId="0AB137DC">
            <wp:extent cx="5400040" cy="3239770"/>
            <wp:effectExtent l="0" t="0" r="0" b="0"/>
            <wp:docPr id="1370991110" name="図 47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91110" name="図 47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3ED1" w14:textId="490BFA75" w:rsidR="00B900D2" w:rsidRDefault="00B73A7F" w:rsidP="00B40FE6">
      <w:pPr>
        <w:snapToGrid w:val="0"/>
        <w:rPr>
          <w:rFonts w:ascii="Times New Roman" w:hAnsi="Times New Roman" w:cs="Times New Roman" w:hint="eastAsia"/>
        </w:rPr>
      </w:pPr>
      <w:r w:rsidRPr="00B73A7F">
        <w:rPr>
          <w:rFonts w:ascii="Times New Roman" w:hAnsi="Times New Roman" w:cs="Times New Roman"/>
        </w:rPr>
        <w:t xml:space="preserve">Although not shown in the plot, the top SNP on chromosome 14 (rs1959089, </w:t>
      </w:r>
      <w:r w:rsidRPr="00B73A7F">
        <w:rPr>
          <w:rFonts w:ascii="Times New Roman" w:hAnsi="Times New Roman" w:cs="Times New Roman"/>
          <w:i/>
          <w:iCs/>
        </w:rPr>
        <w:t>p</w:t>
      </w:r>
      <w:r w:rsidRPr="00B73A7F">
        <w:rPr>
          <w:rFonts w:ascii="Times New Roman" w:hAnsi="Times New Roman" w:cs="Times New Roman"/>
        </w:rPr>
        <w:t>-value = 1.27E-20) was genome-wide significant.</w:t>
      </w:r>
    </w:p>
    <w:p w14:paraId="74F67AA6" w14:textId="77777777" w:rsidR="00DF1F35" w:rsidRDefault="00DF1F35" w:rsidP="00B40FE6">
      <w:pPr>
        <w:snapToGrid w:val="0"/>
        <w:rPr>
          <w:rFonts w:ascii="Times New Roman" w:hAnsi="Times New Roman" w:cs="Times New Roman"/>
        </w:rPr>
      </w:pPr>
    </w:p>
    <w:p w14:paraId="38E2FA12" w14:textId="40862596" w:rsidR="00DF1F35" w:rsidRDefault="00DF1F35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47078B" wp14:editId="3E3B69E7">
            <wp:extent cx="2916000" cy="2916000"/>
            <wp:effectExtent l="0" t="0" r="0" b="0"/>
            <wp:docPr id="1367640060" name="図 48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40060" name="図 48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5330" w14:textId="77777777" w:rsidR="00DF1F35" w:rsidRDefault="00DF1F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70298C" w14:textId="616B5D63" w:rsidR="00B40FE6" w:rsidRDefault="00B40FE6" w:rsidP="00B40FE6">
      <w:pPr>
        <w:snapToGrid w:val="0"/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lastRenderedPageBreak/>
        <w:t>Thalamus</w:t>
      </w:r>
    </w:p>
    <w:p w14:paraId="39480D89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481437C0" w14:textId="467484CD" w:rsidR="00DF1F35" w:rsidRDefault="00DF1F35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51AA50" wp14:editId="64BEE703">
            <wp:extent cx="5400040" cy="3239770"/>
            <wp:effectExtent l="0" t="0" r="0" b="0"/>
            <wp:docPr id="1100567888" name="図 49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67888" name="図 49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10B7" w14:textId="77777777" w:rsidR="00DF1F35" w:rsidRDefault="00DF1F35" w:rsidP="00B40FE6">
      <w:pPr>
        <w:snapToGrid w:val="0"/>
        <w:rPr>
          <w:rFonts w:ascii="Times New Roman" w:hAnsi="Times New Roman" w:cs="Times New Roman"/>
        </w:rPr>
      </w:pPr>
    </w:p>
    <w:p w14:paraId="1FC8AE4A" w14:textId="0C34926B" w:rsidR="00DF1F35" w:rsidRDefault="00DF1F35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4FF3FE" wp14:editId="49C44C7E">
            <wp:extent cx="2916000" cy="2916000"/>
            <wp:effectExtent l="0" t="0" r="0" b="0"/>
            <wp:docPr id="502730465" name="図 50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30465" name="図 50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47AD" w14:textId="77777777" w:rsidR="00BF1BD6" w:rsidRDefault="00BF1B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F6C829" w14:textId="62229EFA" w:rsidR="00B40FE6" w:rsidRDefault="00B40FE6" w:rsidP="00B40FE6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B</w:t>
      </w:r>
      <w:r w:rsidRPr="00DF637B">
        <w:rPr>
          <w:rFonts w:ascii="Times New Roman" w:hAnsi="Times New Roman" w:cs="Times New Roman"/>
        </w:rPr>
        <w:t>rainstem</w:t>
      </w:r>
    </w:p>
    <w:p w14:paraId="734F157C" w14:textId="77777777" w:rsidR="00D6490B" w:rsidRDefault="00D6490B" w:rsidP="00B40FE6">
      <w:pPr>
        <w:snapToGrid w:val="0"/>
        <w:rPr>
          <w:rFonts w:ascii="Times New Roman" w:hAnsi="Times New Roman" w:cs="Times New Roman"/>
        </w:rPr>
      </w:pPr>
    </w:p>
    <w:p w14:paraId="3A1BBCFD" w14:textId="62275BAE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D3B519" wp14:editId="506BA4A1">
            <wp:extent cx="5400040" cy="3239770"/>
            <wp:effectExtent l="0" t="0" r="0" b="0"/>
            <wp:docPr id="1267086516" name="図 39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86516" name="図 39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3F19" w14:textId="581E330F" w:rsidR="00560CEC" w:rsidRDefault="00560CEC" w:rsidP="00B40FE6">
      <w:pPr>
        <w:snapToGrid w:val="0"/>
        <w:rPr>
          <w:rFonts w:ascii="Times New Roman" w:hAnsi="Times New Roman" w:cs="Times New Roman"/>
        </w:rPr>
      </w:pPr>
    </w:p>
    <w:p w14:paraId="2B129E23" w14:textId="6D7CE911" w:rsidR="00BF1BD6" w:rsidRDefault="00BF1BD6" w:rsidP="00B40FE6">
      <w:pPr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EC576F" wp14:editId="2C18DFBA">
            <wp:extent cx="2916000" cy="2916000"/>
            <wp:effectExtent l="0" t="0" r="0" b="0"/>
            <wp:docPr id="1063083705" name="図 40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83705" name="図 40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758E" w14:textId="77777777" w:rsidR="00BF1BD6" w:rsidRDefault="00BF1BD6" w:rsidP="00B40FE6">
      <w:pPr>
        <w:snapToGrid w:val="0"/>
        <w:rPr>
          <w:rFonts w:ascii="Times New Roman" w:hAnsi="Times New Roman" w:cs="Times New Roman"/>
        </w:rPr>
      </w:pPr>
    </w:p>
    <w:p w14:paraId="4AE5E50E" w14:textId="6B942B15" w:rsidR="00DA6BBB" w:rsidRDefault="00E9470D" w:rsidP="00DA6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661EFE" w:rsidRPr="00661EFE">
        <w:rPr>
          <w:rFonts w:ascii="Times New Roman" w:hAnsi="Times New Roman" w:cs="Times New Roman"/>
        </w:rPr>
        <w:lastRenderedPageBreak/>
        <w:t>Fi</w:t>
      </w:r>
      <w:r w:rsidR="00661EFE" w:rsidRPr="00B73A7F">
        <w:rPr>
          <w:rFonts w:ascii="Times New Roman" w:hAnsi="Times New Roman" w:cs="Times New Roman"/>
          <w:color w:val="000000" w:themeColor="text1"/>
        </w:rPr>
        <w:t>gure S</w:t>
      </w:r>
      <w:r w:rsidR="00661EFE" w:rsidRPr="00B73A7F">
        <w:rPr>
          <w:rFonts w:ascii="Times New Roman" w:hAnsi="Times New Roman" w:cs="Times New Roman" w:hint="eastAsia"/>
          <w:color w:val="000000" w:themeColor="text1"/>
        </w:rPr>
        <w:t>4</w:t>
      </w:r>
      <w:r w:rsidR="00661EFE" w:rsidRPr="00B73A7F">
        <w:rPr>
          <w:rFonts w:ascii="Times New Roman" w:hAnsi="Times New Roman" w:cs="Times New Roman"/>
          <w:color w:val="000000" w:themeColor="text1"/>
        </w:rPr>
        <w:t>.</w:t>
      </w:r>
      <w:r w:rsidR="00661EFE" w:rsidRPr="00B73A7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582F27" w:rsidRPr="00B73A7F">
        <w:rPr>
          <w:rFonts w:ascii="Times New Roman" w:hAnsi="Times New Roman" w:cs="Times New Roman" w:hint="eastAsia"/>
          <w:color w:val="000000" w:themeColor="text1"/>
        </w:rPr>
        <w:t>GENE2FUNC</w:t>
      </w:r>
      <w:r w:rsidR="00661EFE" w:rsidRPr="00B73A7F">
        <w:rPr>
          <w:rFonts w:ascii="Times New Roman" w:hAnsi="Times New Roman" w:cs="Times New Roman"/>
          <w:color w:val="000000" w:themeColor="text1"/>
        </w:rPr>
        <w:t xml:space="preserve"> principal results for tissue expression</w:t>
      </w:r>
      <w:r w:rsidR="00661EFE" w:rsidRPr="00B73A7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661EFE" w:rsidRPr="00B73A7F">
        <w:rPr>
          <w:rFonts w:ascii="Times New Roman" w:hAnsi="Times New Roman" w:cs="Times New Roman"/>
          <w:color w:val="000000" w:themeColor="text1"/>
        </w:rPr>
        <w:t xml:space="preserve">in the combined meta-analysis. Tissue expression results on 53 specific tissue types by </w:t>
      </w:r>
      <w:proofErr w:type="spellStart"/>
      <w:r w:rsidR="00661EFE" w:rsidRPr="00B73A7F">
        <w:rPr>
          <w:rFonts w:ascii="Times New Roman" w:hAnsi="Times New Roman" w:cs="Times New Roman"/>
          <w:color w:val="000000" w:themeColor="text1"/>
        </w:rPr>
        <w:t>GTEx</w:t>
      </w:r>
      <w:proofErr w:type="spellEnd"/>
      <w:r w:rsidR="00661EFE" w:rsidRPr="00B73A7F">
        <w:rPr>
          <w:rFonts w:ascii="Times New Roman" w:hAnsi="Times New Roman" w:cs="Times New Roman"/>
          <w:color w:val="000000" w:themeColor="text1"/>
        </w:rPr>
        <w:t>, with significantly enriched. Differentially expressed gene sets (</w:t>
      </w:r>
      <w:r w:rsidR="00661EFE" w:rsidRPr="00B73A7F">
        <w:rPr>
          <w:rFonts w:ascii="Times New Roman" w:hAnsi="Times New Roman" w:cs="Times New Roman"/>
          <w:i/>
          <w:iCs/>
          <w:color w:val="000000" w:themeColor="text1"/>
        </w:rPr>
        <w:t>p</w:t>
      </w:r>
      <w:r w:rsidR="00661EFE" w:rsidRPr="00B73A7F">
        <w:rPr>
          <w:rFonts w:ascii="Times New Roman" w:hAnsi="Times New Roman" w:cs="Times New Roman"/>
          <w:color w:val="000000" w:themeColor="text1"/>
        </w:rPr>
        <w:t>-value</w:t>
      </w:r>
      <w:r w:rsidR="00B73A7F" w:rsidRPr="00B73A7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661EFE" w:rsidRPr="00B73A7F">
        <w:rPr>
          <w:rFonts w:ascii="Times New Roman" w:hAnsi="Times New Roman" w:cs="Times New Roman"/>
          <w:color w:val="000000" w:themeColor="text1"/>
        </w:rPr>
        <w:t xml:space="preserve">corrected &lt; 0.05) highlighted in red </w:t>
      </w:r>
      <w:r w:rsidR="00AE19B1" w:rsidRPr="00B73A7F">
        <w:rPr>
          <w:rFonts w:ascii="Times New Roman" w:hAnsi="Times New Roman" w:cs="Times New Roman" w:hint="eastAsia"/>
          <w:color w:val="000000" w:themeColor="text1"/>
        </w:rPr>
        <w:t>(above)</w:t>
      </w:r>
      <w:r w:rsidR="00661EFE" w:rsidRPr="00B73A7F">
        <w:rPr>
          <w:rFonts w:ascii="Times New Roman" w:hAnsi="Times New Roman" w:cs="Times New Roman"/>
          <w:color w:val="000000" w:themeColor="text1"/>
        </w:rPr>
        <w:t xml:space="preserve">. Heatmap of expression of genes present in LD region associated with </w:t>
      </w:r>
      <w:r w:rsidR="00AE19B1" w:rsidRPr="00B73A7F">
        <w:rPr>
          <w:rFonts w:ascii="Times New Roman" w:hAnsi="Times New Roman" w:cs="Times New Roman" w:hint="eastAsia"/>
          <w:color w:val="000000" w:themeColor="text1"/>
        </w:rPr>
        <w:t>each subcortical structure</w:t>
      </w:r>
      <w:r w:rsidR="00661EFE" w:rsidRPr="00B73A7F">
        <w:rPr>
          <w:rFonts w:ascii="Times New Roman" w:hAnsi="Times New Roman" w:cs="Times New Roman"/>
          <w:color w:val="000000" w:themeColor="text1"/>
        </w:rPr>
        <w:t xml:space="preserve"> (</w:t>
      </w:r>
      <w:r w:rsidR="00AE19B1" w:rsidRPr="00B73A7F">
        <w:rPr>
          <w:rFonts w:ascii="Times New Roman" w:hAnsi="Times New Roman" w:cs="Times New Roman" w:hint="eastAsia"/>
          <w:color w:val="000000" w:themeColor="text1"/>
        </w:rPr>
        <w:t>below</w:t>
      </w:r>
      <w:r w:rsidR="00661EFE" w:rsidRPr="00B73A7F">
        <w:rPr>
          <w:rFonts w:ascii="Times New Roman" w:hAnsi="Times New Roman" w:cs="Times New Roman"/>
          <w:color w:val="000000" w:themeColor="text1"/>
        </w:rPr>
        <w:t>). The expression level of the genes is between 0 (blue) and 5.67 (red).</w:t>
      </w:r>
    </w:p>
    <w:p w14:paraId="0A60D5FD" w14:textId="77777777" w:rsidR="00661EFE" w:rsidRDefault="00661EFE" w:rsidP="00DA6BBB">
      <w:pPr>
        <w:rPr>
          <w:rFonts w:ascii="Times New Roman" w:hAnsi="Times New Roman" w:cs="Times New Roman"/>
        </w:rPr>
      </w:pPr>
    </w:p>
    <w:p w14:paraId="0FB2DB04" w14:textId="3B8F11E0" w:rsidR="00661EFE" w:rsidRDefault="00661EFE" w:rsidP="00DA6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Brainstem</w:t>
      </w:r>
    </w:p>
    <w:p w14:paraId="6E932039" w14:textId="5258C6E5" w:rsidR="00661EFE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BE035C" wp14:editId="3B1D2073">
            <wp:extent cx="5400040" cy="2839085"/>
            <wp:effectExtent l="0" t="0" r="0" b="0"/>
            <wp:docPr id="1578714404" name="図 1" descr="グラフ, ヒスト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14404" name="図 1" descr="グラフ, ヒスト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4DA5" w14:textId="6F8E2845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344EE6" wp14:editId="71B80177">
            <wp:extent cx="5400040" cy="2449195"/>
            <wp:effectExtent l="0" t="0" r="0" b="8255"/>
            <wp:docPr id="110777672" name="図 2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672" name="図 2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32A6" w14:textId="30A5D1CA" w:rsidR="002A7071" w:rsidRDefault="002A7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6DF0CC" w14:textId="384487CF" w:rsidR="002A7071" w:rsidRDefault="002A7071" w:rsidP="00DA6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Caudate</w:t>
      </w:r>
    </w:p>
    <w:p w14:paraId="7C7FE891" w14:textId="421A8E68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19A980" wp14:editId="3C0D9FCB">
            <wp:extent cx="5400040" cy="2839085"/>
            <wp:effectExtent l="0" t="0" r="0" b="0"/>
            <wp:docPr id="1852821155" name="図 3" descr="グラフ, ヒスト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21155" name="図 3" descr="グラフ, ヒスト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AA73" w14:textId="117A2053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C2B2DB" wp14:editId="44604396">
            <wp:extent cx="5400040" cy="3338830"/>
            <wp:effectExtent l="0" t="0" r="0" b="0"/>
            <wp:docPr id="651172234" name="図 4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72234" name="図 4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362C" w14:textId="2724137F" w:rsidR="002A7071" w:rsidRDefault="002A7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0CBCFD" w14:textId="18827A00" w:rsidR="002A7071" w:rsidRDefault="002A7071" w:rsidP="00DA6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Pallidum</w:t>
      </w:r>
    </w:p>
    <w:p w14:paraId="6CFF6664" w14:textId="10B9CE1F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C1957A" wp14:editId="3E9DBCC9">
            <wp:extent cx="5400040" cy="2839085"/>
            <wp:effectExtent l="0" t="0" r="0" b="0"/>
            <wp:docPr id="1253602292" name="図 5" descr="グラフ, ヒスト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02292" name="図 5" descr="グラフ, ヒスト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34B7" w14:textId="1F688146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4983A8" wp14:editId="2D58B17C">
            <wp:extent cx="5400040" cy="1948180"/>
            <wp:effectExtent l="0" t="0" r="0" b="0"/>
            <wp:docPr id="1892579814" name="図 6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79814" name="図 6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5086" w14:textId="17650AA9" w:rsidR="002A7071" w:rsidRDefault="002A7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56B10A" w14:textId="5D557951" w:rsidR="002A7071" w:rsidRDefault="002A7071" w:rsidP="00DA6B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Putamen</w:t>
      </w:r>
    </w:p>
    <w:p w14:paraId="53212141" w14:textId="4AFD9B9B" w:rsidR="002A7071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B7A7E9" wp14:editId="7E6CC1EE">
            <wp:extent cx="5400040" cy="2839085"/>
            <wp:effectExtent l="0" t="0" r="0" b="0"/>
            <wp:docPr id="1813441212" name="図 7" descr="グラフ, ヒスト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41212" name="図 7" descr="グラフ, ヒスト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9929" w14:textId="03557563" w:rsidR="002A7071" w:rsidRPr="00E9470D" w:rsidRDefault="002A7071" w:rsidP="00DA6BB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E22954" wp14:editId="7B9AD866">
            <wp:extent cx="5400040" cy="3728720"/>
            <wp:effectExtent l="0" t="0" r="0" b="5080"/>
            <wp:docPr id="1048489110" name="図 8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89110" name="図 8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071" w:rsidRPr="00E947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Hisashi Ohseto" w:date="2025-07-07T11:32:00Z" w:initials="HO">
    <w:p w14:paraId="692090EF" w14:textId="77777777" w:rsidR="00400F83" w:rsidRDefault="00400F83" w:rsidP="00400F83">
      <w:pPr>
        <w:pStyle w:val="af"/>
      </w:pPr>
      <w:r>
        <w:rPr>
          <w:rStyle w:val="ae"/>
        </w:rPr>
        <w:annotationRef/>
      </w:r>
      <w:r>
        <w:t>14番染色体のTop hitが消えていますね。うまいこと図示できればいいですが、注釈みたいに書いてもいいかもしれません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92090E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AA4A05E" w16cex:dateUtc="2025-07-07T0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92090EF" w16cid:durableId="5AA4A05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D4DF5" w14:textId="77777777" w:rsidR="00FC0998" w:rsidRDefault="00FC0998" w:rsidP="004A00A8">
      <w:r>
        <w:separator/>
      </w:r>
    </w:p>
  </w:endnote>
  <w:endnote w:type="continuationSeparator" w:id="0">
    <w:p w14:paraId="6A115030" w14:textId="77777777" w:rsidR="00FC0998" w:rsidRDefault="00FC0998" w:rsidP="004A0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BE0D5" w14:textId="77777777" w:rsidR="00FC0998" w:rsidRDefault="00FC0998" w:rsidP="004A00A8">
      <w:r>
        <w:separator/>
      </w:r>
    </w:p>
  </w:footnote>
  <w:footnote w:type="continuationSeparator" w:id="0">
    <w:p w14:paraId="6996405C" w14:textId="77777777" w:rsidR="00FC0998" w:rsidRDefault="00FC0998" w:rsidP="004A00A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isashi Ohseto">
    <w15:presenceInfo w15:providerId="Windows Live" w15:userId="5ee6247f1217e7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37B"/>
    <w:rsid w:val="000524D9"/>
    <w:rsid w:val="00073C59"/>
    <w:rsid w:val="00094031"/>
    <w:rsid w:val="000F0FB4"/>
    <w:rsid w:val="001C5213"/>
    <w:rsid w:val="001D0B44"/>
    <w:rsid w:val="00212DE4"/>
    <w:rsid w:val="0025135A"/>
    <w:rsid w:val="002A7071"/>
    <w:rsid w:val="00310108"/>
    <w:rsid w:val="00332261"/>
    <w:rsid w:val="003C63E8"/>
    <w:rsid w:val="003F0FCD"/>
    <w:rsid w:val="00400F83"/>
    <w:rsid w:val="004775F4"/>
    <w:rsid w:val="004A00A8"/>
    <w:rsid w:val="00560CEC"/>
    <w:rsid w:val="00582F27"/>
    <w:rsid w:val="006454CC"/>
    <w:rsid w:val="00661EFE"/>
    <w:rsid w:val="00693583"/>
    <w:rsid w:val="006A3938"/>
    <w:rsid w:val="006D3E11"/>
    <w:rsid w:val="007815E6"/>
    <w:rsid w:val="00832B2E"/>
    <w:rsid w:val="00922A69"/>
    <w:rsid w:val="00953669"/>
    <w:rsid w:val="009A5A5C"/>
    <w:rsid w:val="00A03743"/>
    <w:rsid w:val="00A5112F"/>
    <w:rsid w:val="00AA2195"/>
    <w:rsid w:val="00AE19B1"/>
    <w:rsid w:val="00B40FE6"/>
    <w:rsid w:val="00B60254"/>
    <w:rsid w:val="00B73A7F"/>
    <w:rsid w:val="00B81ECD"/>
    <w:rsid w:val="00B900D2"/>
    <w:rsid w:val="00BF1BD6"/>
    <w:rsid w:val="00CA69A9"/>
    <w:rsid w:val="00D6490B"/>
    <w:rsid w:val="00DA6BBB"/>
    <w:rsid w:val="00DF1F35"/>
    <w:rsid w:val="00DF637B"/>
    <w:rsid w:val="00E9470D"/>
    <w:rsid w:val="00F27B5F"/>
    <w:rsid w:val="00F3759F"/>
    <w:rsid w:val="00FC0998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F34072B"/>
  <w15:chartTrackingRefBased/>
  <w15:docId w15:val="{074477EE-2196-4570-8F3A-525D0802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70D"/>
  </w:style>
  <w:style w:type="paragraph" w:styleId="1">
    <w:name w:val="heading 1"/>
    <w:basedOn w:val="a"/>
    <w:next w:val="a"/>
    <w:link w:val="10"/>
    <w:uiPriority w:val="9"/>
    <w:qFormat/>
    <w:rsid w:val="00DF637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3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637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637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37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37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37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37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F637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F637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F637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F637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F637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F6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637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F63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F63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F63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F637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F637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F6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F637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F637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A00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A00A8"/>
  </w:style>
  <w:style w:type="paragraph" w:styleId="ac">
    <w:name w:val="footer"/>
    <w:basedOn w:val="a"/>
    <w:link w:val="ad"/>
    <w:uiPriority w:val="99"/>
    <w:unhideWhenUsed/>
    <w:rsid w:val="004A00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A00A8"/>
  </w:style>
  <w:style w:type="character" w:styleId="ae">
    <w:name w:val="annotation reference"/>
    <w:basedOn w:val="a0"/>
    <w:uiPriority w:val="99"/>
    <w:semiHidden/>
    <w:unhideWhenUsed/>
    <w:rsid w:val="00400F83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400F83"/>
  </w:style>
  <w:style w:type="character" w:customStyle="1" w:styleId="af0">
    <w:name w:val="コメント文字列 (文字)"/>
    <w:basedOn w:val="a0"/>
    <w:link w:val="af"/>
    <w:uiPriority w:val="99"/>
    <w:rsid w:val="00400F83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400F83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400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3.png"/><Relationship Id="rId68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microsoft.com/office/2016/09/relationships/commentsIds" Target="commentsIds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omments" Target="comments.xml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microsoft.com/office/2018/08/relationships/commentsExtensible" Target="commentsExtensible.xm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microsoft.com/office/2011/relationships/commentsExtended" Target="commentsExtended.xml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FA437-B714-4E97-8352-31289DA7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28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Genki Shinoda</dc:creator>
  <cp:keywords/>
  <dc:description/>
  <cp:lastModifiedBy>元気 篠田</cp:lastModifiedBy>
  <cp:revision>14</cp:revision>
  <dcterms:created xsi:type="dcterms:W3CDTF">2025-04-07T15:02:00Z</dcterms:created>
  <dcterms:modified xsi:type="dcterms:W3CDTF">2025-07-23T06:39:00Z</dcterms:modified>
</cp:coreProperties>
</file>