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585D7" w14:textId="77777777" w:rsidR="00110F3E" w:rsidRPr="00751690" w:rsidRDefault="00110F3E" w:rsidP="00110F3E">
      <w:pPr>
        <w:spacing w:after="0"/>
        <w:rPr>
          <w:rFonts w:ascii="Times New Roman" w:hAnsi="Times New Roman" w:cs="Times New Roman"/>
        </w:rPr>
      </w:pPr>
      <w:r w:rsidRPr="00751690">
        <w:rPr>
          <w:rFonts w:ascii="Times New Roman" w:eastAsia="Calibri" w:hAnsi="Times New Roman" w:cs="Times New Roman"/>
          <w:b/>
        </w:rPr>
        <w:t>Supplemental Table 1.</w:t>
      </w:r>
      <w:r w:rsidRPr="00751690">
        <w:rPr>
          <w:rFonts w:ascii="Times New Roman" w:eastAsia="Calibri" w:hAnsi="Times New Roman" w:cs="Times New Roman"/>
        </w:rPr>
        <w:t xml:space="preserve"> ICD diagnostic codes used in the study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7"/>
        <w:gridCol w:w="2335"/>
        <w:gridCol w:w="3114"/>
      </w:tblGrid>
      <w:tr w:rsidR="00110F3E" w:rsidRPr="00751690" w14:paraId="1DA6506F" w14:textId="77777777" w:rsidTr="003C3F9C">
        <w:trPr>
          <w:jc w:val="center"/>
        </w:trPr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5A2C7CCB" w14:textId="77777777" w:rsidR="00110F3E" w:rsidRPr="00751690" w:rsidRDefault="00110F3E" w:rsidP="003C3F9C">
            <w:pPr>
              <w:jc w:val="center"/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  <w:b/>
              </w:rPr>
              <w:t>Disease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7BC62F7" w14:textId="77777777" w:rsidR="00110F3E" w:rsidRPr="00751690" w:rsidRDefault="00110F3E" w:rsidP="003C3F9C">
            <w:pPr>
              <w:jc w:val="center"/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  <w:b/>
              </w:rPr>
              <w:t>ICD-9</w:t>
            </w:r>
          </w:p>
        </w:tc>
        <w:tc>
          <w:tcPr>
            <w:tcW w:w="3657" w:type="dxa"/>
            <w:tcBorders>
              <w:top w:val="single" w:sz="4" w:space="0" w:color="auto"/>
              <w:bottom w:val="single" w:sz="4" w:space="0" w:color="auto"/>
            </w:tcBorders>
          </w:tcPr>
          <w:p w14:paraId="112D9B2A" w14:textId="77777777" w:rsidR="00110F3E" w:rsidRPr="00751690" w:rsidRDefault="00110F3E" w:rsidP="003C3F9C">
            <w:pPr>
              <w:jc w:val="center"/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  <w:b/>
              </w:rPr>
              <w:t>ICD-10</w:t>
            </w:r>
          </w:p>
        </w:tc>
      </w:tr>
      <w:tr w:rsidR="00110F3E" w:rsidRPr="00751690" w14:paraId="627EB277" w14:textId="77777777" w:rsidTr="003C3F9C">
        <w:trPr>
          <w:jc w:val="center"/>
        </w:trPr>
        <w:tc>
          <w:tcPr>
            <w:tcW w:w="4106" w:type="dxa"/>
            <w:tcBorders>
              <w:top w:val="single" w:sz="4" w:space="0" w:color="auto"/>
              <w:bottom w:val="nil"/>
            </w:tcBorders>
          </w:tcPr>
          <w:p w14:paraId="10687251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 w:rsidRPr="00354307">
              <w:rPr>
                <w:rFonts w:ascii="Times New Roman" w:hAnsi="Times New Roman" w:cs="Times New Roman"/>
              </w:rPr>
              <w:t>nd-stage kidney disease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11F6458D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585</w:t>
            </w:r>
          </w:p>
        </w:tc>
        <w:tc>
          <w:tcPr>
            <w:tcW w:w="3657" w:type="dxa"/>
            <w:tcBorders>
              <w:top w:val="single" w:sz="4" w:space="0" w:color="auto"/>
              <w:bottom w:val="nil"/>
            </w:tcBorders>
          </w:tcPr>
          <w:p w14:paraId="2FD6E793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N18.5, </w:t>
            </w:r>
            <w:r w:rsidRPr="00354307">
              <w:rPr>
                <w:rFonts w:ascii="Times New Roman" w:hAnsi="Times New Roman" w:cs="Times New Roman" w:hint="eastAsia"/>
              </w:rPr>
              <w:t>N18.6</w:t>
            </w:r>
          </w:p>
        </w:tc>
      </w:tr>
      <w:tr w:rsidR="00110F3E" w:rsidRPr="00751690" w14:paraId="1CA49862" w14:textId="77777777" w:rsidTr="003C3F9C">
        <w:trPr>
          <w:jc w:val="center"/>
        </w:trPr>
        <w:tc>
          <w:tcPr>
            <w:tcW w:w="4106" w:type="dxa"/>
            <w:tcBorders>
              <w:top w:val="nil"/>
              <w:bottom w:val="nil"/>
            </w:tcBorders>
          </w:tcPr>
          <w:p w14:paraId="319164AF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Diabetes mellitus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1D0652B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250.x</w:t>
            </w:r>
          </w:p>
        </w:tc>
        <w:tc>
          <w:tcPr>
            <w:tcW w:w="3657" w:type="dxa"/>
            <w:tcBorders>
              <w:top w:val="nil"/>
              <w:bottom w:val="nil"/>
            </w:tcBorders>
          </w:tcPr>
          <w:p w14:paraId="22C5E310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E08-E13</w:t>
            </w:r>
          </w:p>
        </w:tc>
      </w:tr>
      <w:tr w:rsidR="00110F3E" w:rsidRPr="00751690" w14:paraId="22D99CE9" w14:textId="77777777" w:rsidTr="003C3F9C">
        <w:trPr>
          <w:jc w:val="center"/>
        </w:trPr>
        <w:tc>
          <w:tcPr>
            <w:tcW w:w="4106" w:type="dxa"/>
            <w:tcBorders>
              <w:top w:val="nil"/>
              <w:bottom w:val="nil"/>
            </w:tcBorders>
          </w:tcPr>
          <w:p w14:paraId="7176AA96" w14:textId="77777777" w:rsidR="00110F3E" w:rsidRPr="00751690" w:rsidRDefault="00110F3E" w:rsidP="003C3F9C">
            <w:pPr>
              <w:rPr>
                <w:rFonts w:ascii="Times New Roman" w:eastAsia="Calibri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Hypertension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07B252A" w14:textId="77777777" w:rsidR="00110F3E" w:rsidRPr="00751690" w:rsidRDefault="00110F3E" w:rsidP="003C3F9C">
            <w:pPr>
              <w:rPr>
                <w:rFonts w:ascii="Times New Roman" w:eastAsia="Calibri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401.x-405.x</w:t>
            </w:r>
          </w:p>
        </w:tc>
        <w:tc>
          <w:tcPr>
            <w:tcW w:w="3657" w:type="dxa"/>
            <w:tcBorders>
              <w:top w:val="nil"/>
              <w:bottom w:val="nil"/>
            </w:tcBorders>
          </w:tcPr>
          <w:p w14:paraId="3F4DB305" w14:textId="77777777" w:rsidR="00110F3E" w:rsidRPr="00751690" w:rsidRDefault="00110F3E" w:rsidP="003C3F9C">
            <w:pPr>
              <w:rPr>
                <w:rFonts w:ascii="Times New Roman" w:eastAsia="Calibri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I10-I15, N262</w:t>
            </w:r>
          </w:p>
        </w:tc>
      </w:tr>
      <w:tr w:rsidR="00110F3E" w:rsidRPr="00751690" w14:paraId="0139FF8F" w14:textId="77777777" w:rsidTr="003C3F9C">
        <w:trPr>
          <w:jc w:val="center"/>
        </w:trPr>
        <w:tc>
          <w:tcPr>
            <w:tcW w:w="4106" w:type="dxa"/>
            <w:tcBorders>
              <w:top w:val="nil"/>
            </w:tcBorders>
          </w:tcPr>
          <w:p w14:paraId="1165652C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Coronary artery disease</w:t>
            </w:r>
          </w:p>
        </w:tc>
        <w:tc>
          <w:tcPr>
            <w:tcW w:w="2693" w:type="dxa"/>
            <w:tcBorders>
              <w:top w:val="nil"/>
            </w:tcBorders>
          </w:tcPr>
          <w:p w14:paraId="79E70A3E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410.x–414.x</w:t>
            </w:r>
          </w:p>
        </w:tc>
        <w:tc>
          <w:tcPr>
            <w:tcW w:w="3657" w:type="dxa"/>
            <w:tcBorders>
              <w:top w:val="nil"/>
            </w:tcBorders>
          </w:tcPr>
          <w:p w14:paraId="2F80F4BF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I20-I22, I24, I25</w:t>
            </w:r>
          </w:p>
        </w:tc>
      </w:tr>
      <w:tr w:rsidR="00110F3E" w:rsidRPr="00751690" w14:paraId="77B49713" w14:textId="77777777" w:rsidTr="003C3F9C">
        <w:trPr>
          <w:jc w:val="center"/>
        </w:trPr>
        <w:tc>
          <w:tcPr>
            <w:tcW w:w="4106" w:type="dxa"/>
          </w:tcPr>
          <w:p w14:paraId="290DBEF5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 xml:space="preserve">Chronic obstructive pulmonary disease  </w:t>
            </w:r>
          </w:p>
        </w:tc>
        <w:tc>
          <w:tcPr>
            <w:tcW w:w="2693" w:type="dxa"/>
          </w:tcPr>
          <w:p w14:paraId="0F6384B7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491.x, 492.x, 496.x</w:t>
            </w:r>
          </w:p>
        </w:tc>
        <w:tc>
          <w:tcPr>
            <w:tcW w:w="3657" w:type="dxa"/>
          </w:tcPr>
          <w:p w14:paraId="77E718F0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J41-J44</w:t>
            </w:r>
          </w:p>
        </w:tc>
      </w:tr>
      <w:tr w:rsidR="00110F3E" w:rsidRPr="00751690" w14:paraId="58409E4B" w14:textId="77777777" w:rsidTr="003C3F9C">
        <w:trPr>
          <w:jc w:val="center"/>
        </w:trPr>
        <w:tc>
          <w:tcPr>
            <w:tcW w:w="4106" w:type="dxa"/>
          </w:tcPr>
          <w:p w14:paraId="66149B14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Liver cirrhosis</w:t>
            </w:r>
          </w:p>
        </w:tc>
        <w:tc>
          <w:tcPr>
            <w:tcW w:w="2693" w:type="dxa"/>
          </w:tcPr>
          <w:p w14:paraId="3F8E2CC0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571.2x, 571.5x, 571.6x</w:t>
            </w:r>
          </w:p>
        </w:tc>
        <w:tc>
          <w:tcPr>
            <w:tcW w:w="3657" w:type="dxa"/>
          </w:tcPr>
          <w:p w14:paraId="4C579D76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K70.30, K74.0, K74.60, K74.69, K74.3, K74.4, K74.5</w:t>
            </w:r>
          </w:p>
        </w:tc>
      </w:tr>
      <w:tr w:rsidR="00110F3E" w:rsidRPr="00751690" w14:paraId="0A586C76" w14:textId="77777777" w:rsidTr="003C3F9C">
        <w:trPr>
          <w:jc w:val="center"/>
        </w:trPr>
        <w:tc>
          <w:tcPr>
            <w:tcW w:w="4106" w:type="dxa"/>
          </w:tcPr>
          <w:p w14:paraId="420588B3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Heart failure</w:t>
            </w:r>
          </w:p>
        </w:tc>
        <w:tc>
          <w:tcPr>
            <w:tcW w:w="2693" w:type="dxa"/>
          </w:tcPr>
          <w:p w14:paraId="695A129E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428.x</w:t>
            </w:r>
          </w:p>
        </w:tc>
        <w:tc>
          <w:tcPr>
            <w:tcW w:w="3657" w:type="dxa"/>
          </w:tcPr>
          <w:p w14:paraId="3F891E33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I50</w:t>
            </w:r>
          </w:p>
        </w:tc>
      </w:tr>
      <w:tr w:rsidR="00110F3E" w:rsidRPr="00751690" w14:paraId="797DCD3C" w14:textId="77777777" w:rsidTr="003C3F9C">
        <w:trPr>
          <w:jc w:val="center"/>
        </w:trPr>
        <w:tc>
          <w:tcPr>
            <w:tcW w:w="4106" w:type="dxa"/>
          </w:tcPr>
          <w:p w14:paraId="7D45ADDA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 xml:space="preserve">Hemorrhage stroke </w:t>
            </w:r>
          </w:p>
        </w:tc>
        <w:tc>
          <w:tcPr>
            <w:tcW w:w="2693" w:type="dxa"/>
          </w:tcPr>
          <w:p w14:paraId="752B6CDE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430.x–432.x</w:t>
            </w:r>
          </w:p>
        </w:tc>
        <w:tc>
          <w:tcPr>
            <w:tcW w:w="3657" w:type="dxa"/>
          </w:tcPr>
          <w:p w14:paraId="1DFC776A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I60-I62</w:t>
            </w:r>
          </w:p>
        </w:tc>
      </w:tr>
      <w:tr w:rsidR="00110F3E" w:rsidRPr="00751690" w14:paraId="61374021" w14:textId="77777777" w:rsidTr="003C3F9C">
        <w:trPr>
          <w:jc w:val="center"/>
        </w:trPr>
        <w:tc>
          <w:tcPr>
            <w:tcW w:w="4106" w:type="dxa"/>
          </w:tcPr>
          <w:p w14:paraId="6A376BAF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Malignancy</w:t>
            </w:r>
          </w:p>
        </w:tc>
        <w:tc>
          <w:tcPr>
            <w:tcW w:w="2693" w:type="dxa"/>
          </w:tcPr>
          <w:p w14:paraId="6B2B0033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 xml:space="preserve">140.x–208.x </w:t>
            </w:r>
          </w:p>
        </w:tc>
        <w:tc>
          <w:tcPr>
            <w:tcW w:w="3657" w:type="dxa"/>
          </w:tcPr>
          <w:p w14:paraId="6BB38662" w14:textId="77777777" w:rsidR="00110F3E" w:rsidRPr="00751690" w:rsidRDefault="00110F3E" w:rsidP="003C3F9C">
            <w:pPr>
              <w:rPr>
                <w:rFonts w:ascii="Times New Roman" w:hAnsi="Times New Roman" w:cs="Times New Roman"/>
              </w:rPr>
            </w:pPr>
            <w:r w:rsidRPr="00751690">
              <w:rPr>
                <w:rFonts w:ascii="Times New Roman" w:eastAsia="Calibri" w:hAnsi="Times New Roman" w:cs="Times New Roman"/>
              </w:rPr>
              <w:t>C00-C96</w:t>
            </w:r>
          </w:p>
        </w:tc>
      </w:tr>
    </w:tbl>
    <w:p w14:paraId="1FA42CCC" w14:textId="77777777" w:rsidR="00110F3E" w:rsidRPr="00751690" w:rsidRDefault="00110F3E" w:rsidP="00110F3E">
      <w:pPr>
        <w:spacing w:after="0"/>
        <w:rPr>
          <w:rFonts w:ascii="Times New Roman" w:hAnsi="Times New Roman" w:cs="Times New Roman"/>
        </w:rPr>
      </w:pPr>
      <w:r w:rsidRPr="00751690">
        <w:rPr>
          <w:rFonts w:ascii="Times New Roman" w:eastAsia="Calibri" w:hAnsi="Times New Roman" w:cs="Times New Roman"/>
        </w:rPr>
        <w:t>Abbreviation: ICD, International Classification of Diseases.</w:t>
      </w:r>
    </w:p>
    <w:p w14:paraId="61E6C2F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F3E"/>
    <w:rsid w:val="000E2C1E"/>
    <w:rsid w:val="00110F3E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3A2D6"/>
  <w15:chartTrackingRefBased/>
  <w15:docId w15:val="{B0CC9953-ED63-4B73-9896-667745A2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F3E"/>
    <w:pPr>
      <w:widowControl w:val="0"/>
    </w:pPr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0F3E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F3E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F3E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F3E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F3E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F3E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F3E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F3E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F3E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F3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10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F3E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10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F3E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10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F3E"/>
    <w:pPr>
      <w:widowControl/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10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F3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F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10F3E"/>
    <w:pPr>
      <w:spacing w:after="0" w:line="240" w:lineRule="auto"/>
    </w:pPr>
    <w:rPr>
      <w:rFonts w:eastAsiaTheme="minorEastAsia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494</Characters>
  <Application>Microsoft Office Word</Application>
  <DocSecurity>0</DocSecurity>
  <Lines>12</Lines>
  <Paragraphs>6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2026-01-29T15:59:00Z</dcterms:created>
  <dcterms:modified xsi:type="dcterms:W3CDTF">2026-01-29T15:59:00Z</dcterms:modified>
</cp:coreProperties>
</file>