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AD107">
      <w:pPr>
        <w:pStyle w:val="2"/>
        <w:widowControl/>
        <w:numPr>
          <w:ilvl w:val="255"/>
          <w:numId w:val="0"/>
        </w:numPr>
        <w:spacing w:line="480" w:lineRule="auto"/>
        <w:jc w:val="both"/>
        <w:rPr>
          <w:color w:val="auto"/>
          <w:sz w:val="21"/>
          <w:szCs w:val="21"/>
          <w:highlight w:val="none"/>
        </w:rPr>
      </w:pPr>
      <w:r>
        <w:rPr>
          <w:b/>
          <w:color w:val="auto"/>
          <w:sz w:val="21"/>
          <w:szCs w:val="21"/>
          <w:highlight w:val="none"/>
        </w:rPr>
        <w:t>Table S1.</w:t>
      </w:r>
      <w:r>
        <w:rPr>
          <w:color w:val="auto"/>
          <w:sz w:val="21"/>
          <w:szCs w:val="21"/>
          <w:highlight w:val="none"/>
        </w:rPr>
        <w:t xml:space="preserve"> Sequences of primers used for qRT-PCR in this study</w:t>
      </w:r>
    </w:p>
    <w:tbl>
      <w:tblPr>
        <w:tblStyle w:val="3"/>
        <w:tblW w:w="8522" w:type="dxa"/>
        <w:jc w:val="center"/>
        <w:tblBorders>
          <w:top w:val="single" w:color="7F7F7F" w:sz="4" w:space="0"/>
          <w:left w:val="none" w:color="auto" w:sz="0" w:space="0"/>
          <w:bottom w:val="single" w:color="7F7F7F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19"/>
        <w:gridCol w:w="4752"/>
      </w:tblGrid>
      <w:tr w14:paraId="4E90EA8E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BE43D9E">
            <w:pPr>
              <w:spacing w:line="360" w:lineRule="auto"/>
              <w:rPr>
                <w:bCs/>
                <w:color w:val="auto"/>
                <w:szCs w:val="21"/>
                <w:highlight w:val="none"/>
              </w:rPr>
            </w:pPr>
            <w:r>
              <w:rPr>
                <w:bCs/>
                <w:color w:val="auto"/>
                <w:szCs w:val="21"/>
                <w:highlight w:val="none"/>
              </w:rPr>
              <w:t>Item</w:t>
            </w:r>
          </w:p>
        </w:tc>
        <w:tc>
          <w:tcPr>
            <w:tcW w:w="657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E8800D9">
            <w:pPr>
              <w:spacing w:line="360" w:lineRule="auto"/>
              <w:rPr>
                <w:bCs/>
                <w:color w:val="auto"/>
                <w:szCs w:val="21"/>
                <w:highlight w:val="none"/>
              </w:rPr>
            </w:pPr>
            <w:r>
              <w:rPr>
                <w:bCs/>
                <w:color w:val="auto"/>
                <w:szCs w:val="21"/>
                <w:highlight w:val="none"/>
              </w:rPr>
              <w:t>Sequence</w:t>
            </w:r>
          </w:p>
        </w:tc>
      </w:tr>
      <w:tr w14:paraId="3109A88F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32C5CCAA">
            <w:pPr>
              <w:spacing w:line="360" w:lineRule="auto"/>
              <w:rPr>
                <w:bCs/>
                <w:color w:val="auto"/>
                <w:szCs w:val="21"/>
                <w:highlight w:val="none"/>
              </w:rPr>
            </w:pPr>
            <w:r>
              <w:rPr>
                <w:bCs/>
                <w:color w:val="auto"/>
                <w:szCs w:val="21"/>
                <w:highlight w:val="none"/>
              </w:rPr>
              <w:t>β-actin</w:t>
            </w:r>
          </w:p>
        </w:tc>
        <w:tc>
          <w:tcPr>
            <w:tcW w:w="1819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5BBA291B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Forward (5′-3′)</w:t>
            </w:r>
          </w:p>
        </w:tc>
        <w:tc>
          <w:tcPr>
            <w:tcW w:w="4752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730069FD">
            <w:pPr>
              <w:spacing w:line="360" w:lineRule="auto"/>
              <w:rPr>
                <w:rFonts w:eastAsia="微软雅黑"/>
                <w:color w:val="auto"/>
                <w:szCs w:val="21"/>
                <w:highlight w:val="none"/>
              </w:rPr>
            </w:pPr>
            <w:r>
              <w:rPr>
                <w:rFonts w:eastAsia="微软雅黑"/>
                <w:color w:val="auto"/>
                <w:szCs w:val="21"/>
                <w:highlight w:val="none"/>
              </w:rPr>
              <w:t>CATGTACGTTGCTATCCAGGC</w:t>
            </w:r>
          </w:p>
        </w:tc>
      </w:tr>
      <w:tr w14:paraId="1037720C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36F186A8">
            <w:pPr>
              <w:rPr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19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5586E353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Reverse (5′-3′)</w:t>
            </w:r>
          </w:p>
        </w:tc>
        <w:tc>
          <w:tcPr>
            <w:tcW w:w="4752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323B82EC">
            <w:pPr>
              <w:spacing w:line="360" w:lineRule="auto"/>
              <w:rPr>
                <w:rFonts w:eastAsia="微软雅黑"/>
                <w:color w:val="auto"/>
                <w:szCs w:val="21"/>
                <w:highlight w:val="none"/>
              </w:rPr>
            </w:pPr>
            <w:r>
              <w:rPr>
                <w:rFonts w:eastAsia="微软雅黑"/>
                <w:color w:val="auto"/>
                <w:szCs w:val="21"/>
                <w:highlight w:val="none"/>
              </w:rPr>
              <w:t>CTCCTTAATGTCACGCACGAT</w:t>
            </w:r>
          </w:p>
        </w:tc>
      </w:tr>
      <w:tr w14:paraId="37AAA14B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1C078A33">
            <w:pPr>
              <w:spacing w:line="360" w:lineRule="auto"/>
              <w:rPr>
                <w:bCs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SLC7A11</w:t>
            </w:r>
          </w:p>
        </w:tc>
        <w:tc>
          <w:tcPr>
            <w:tcW w:w="1819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3867D831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Forward (5′-3′)</w:t>
            </w:r>
          </w:p>
        </w:tc>
        <w:tc>
          <w:tcPr>
            <w:tcW w:w="4752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6433BE94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TCTCCAAAGGAGGTTACCTGC</w:t>
            </w:r>
          </w:p>
        </w:tc>
      </w:tr>
      <w:tr w14:paraId="2F4ACA69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2C66419A">
            <w:pPr>
              <w:rPr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19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7DBB4449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Reverse (5′-3′)</w:t>
            </w:r>
          </w:p>
        </w:tc>
        <w:tc>
          <w:tcPr>
            <w:tcW w:w="4752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696A028E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AGACTCCCCTCAGTAAAGTGAC</w:t>
            </w:r>
          </w:p>
        </w:tc>
      </w:tr>
      <w:tr w14:paraId="03F054BC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tcBorders>
              <w:top w:val="dashed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6E6931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PTGS2</w:t>
            </w:r>
          </w:p>
        </w:tc>
        <w:tc>
          <w:tcPr>
            <w:tcW w:w="1819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19AAFC26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Forward （5′-3′）</w:t>
            </w:r>
          </w:p>
        </w:tc>
        <w:tc>
          <w:tcPr>
            <w:tcW w:w="4752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3087044B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CTGGCGCTCAGCCATACAG</w:t>
            </w:r>
          </w:p>
        </w:tc>
      </w:tr>
      <w:tr w14:paraId="62D43E7D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dashed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8B085A">
            <w:pPr>
              <w:spacing w:line="360" w:lineRule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819" w:type="dxa"/>
            <w:tcBorders>
              <w:top w:val="dashed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4351BA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Reverse （5′-3′）</w:t>
            </w:r>
          </w:p>
        </w:tc>
        <w:tc>
          <w:tcPr>
            <w:tcW w:w="4752" w:type="dxa"/>
            <w:tcBorders>
              <w:top w:val="dashed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FD7ABC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CGCACTTATACTGGTCAAATCCC</w:t>
            </w:r>
          </w:p>
        </w:tc>
      </w:tr>
    </w:tbl>
    <w:p w14:paraId="16573F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B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2025-08-19T13:29:00Z</dcterms:created>
  <dc:creator>联想</dc:creator>
  <cp:lastModifiedBy>Xiaodong Wu</cp:lastModifiedBy>
  <dcterms:modified xsi:type="dcterms:W3CDTF">2025-08-19T13:29:18Z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eyJoZGlkIjoiODc0NTY4ZGQ1OWFlNTMwMDIwZGM1YjgxNDZhYzVkZTMiLCJ1c2VySWQiOiI1ODgxODM0ODgifQ==</vt:lpwstr>
  </property>
  <property fmtid="{D5CDD505-2E9C-101B-9397-08002B2CF9AE}" pid="4" name="ICV">
    <vt:lpwstr>78E083B0F51D497C879AE06495B08941_12</vt:lpwstr>
  </property>
</Properties>
</file>