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767244" w14:textId="0DB74E3B" w:rsidR="00DD2FCE" w:rsidRPr="000F4EBC" w:rsidRDefault="003A4A47" w:rsidP="003A4A47">
      <w:pPr>
        <w:pStyle w:val="Heading1"/>
        <w:spacing w:line="240" w:lineRule="auto"/>
        <w:ind w:left="0" w:firstLine="0"/>
        <w:rPr>
          <w:rFonts w:ascii="Arial" w:hAnsi="Arial" w:cs="Arial"/>
          <w:sz w:val="22"/>
          <w:szCs w:val="22"/>
        </w:rPr>
      </w:pPr>
      <w:r w:rsidRPr="000F4EBC">
        <w:rPr>
          <w:rFonts w:ascii="Arial" w:hAnsi="Arial" w:cs="Arial"/>
          <w:sz w:val="22"/>
          <w:szCs w:val="22"/>
        </w:rPr>
        <w:t>Supplementary Material 1: Electronic database search strategies</w:t>
      </w:r>
    </w:p>
    <w:p w14:paraId="5B67C209" w14:textId="77777777" w:rsidR="003A4A47" w:rsidRPr="000F4EBC" w:rsidRDefault="003A4A47" w:rsidP="003A4A47">
      <w:pPr>
        <w:pStyle w:val="Heading1"/>
        <w:spacing w:line="240" w:lineRule="auto"/>
        <w:ind w:left="0" w:firstLine="0"/>
        <w:rPr>
          <w:rFonts w:ascii="Arial" w:hAnsi="Arial" w:cs="Arial"/>
          <w:sz w:val="22"/>
          <w:szCs w:val="22"/>
        </w:rPr>
      </w:pPr>
    </w:p>
    <w:p w14:paraId="6510F53A" w14:textId="75897F3D" w:rsidR="004B6C57" w:rsidRPr="000F4EBC" w:rsidRDefault="004B6C57" w:rsidP="004B6C57">
      <w:pPr>
        <w:widowControl/>
        <w:adjustRightInd w:val="0"/>
        <w:spacing w:line="360" w:lineRule="auto"/>
        <w:jc w:val="both"/>
        <w:rPr>
          <w:rFonts w:ascii="Arial" w:hAnsi="Arial" w:cs="Arial"/>
        </w:rPr>
      </w:pPr>
      <w:r w:rsidRPr="000F4EBC">
        <w:rPr>
          <w:rFonts w:ascii="Arial" w:eastAsiaTheme="minorHAnsi" w:hAnsi="Arial" w:cs="Arial"/>
          <w:lang w:val="en-GB"/>
        </w:rPr>
        <w:t xml:space="preserve">The methodology of this review was developed based on the Preferred Reporting Items for Systematic Reviews and Meta-Analyses </w:t>
      </w:r>
      <w:r w:rsidR="007E0A80" w:rsidRPr="000F4EBC">
        <w:rPr>
          <w:rFonts w:ascii="Arial" w:eastAsiaTheme="minorHAnsi" w:hAnsi="Arial" w:cs="Arial"/>
          <w:lang w:val="en-GB"/>
        </w:rPr>
        <w:fldChar w:fldCharType="begin"/>
      </w:r>
      <w:r w:rsidR="00424F02" w:rsidRPr="000F4EBC">
        <w:rPr>
          <w:rFonts w:ascii="Arial" w:eastAsiaTheme="minorHAnsi" w:hAnsi="Arial" w:cs="Arial"/>
          <w:lang w:val="en-GB"/>
        </w:rPr>
        <w:instrText xml:space="preserve"> ADDIN EN.CITE &lt;EndNote&gt;&lt;Cite ExcludeYear="1"&gt;&lt;Author&gt;Moher&lt;/Author&gt;&lt;Year&gt;2009&lt;/Year&gt;&lt;RecNum&gt;40285&lt;/RecNum&gt;&lt;DisplayText&gt;(Moher et al.)&lt;/DisplayText&gt;&lt;record&gt;&lt;rec-number&gt;40285&lt;/rec-number&gt;&lt;foreign-keys&gt;&lt;key app="EN" db-id="axr9tdxa4d0eabetwpu529swddez0ap9st0f" timestamp="1684252958" guid="b60ff4e6-3991-4278-b7e5-d07bff2b33b5"&gt;40285&lt;/key&gt;&lt;/foreign-keys&gt;&lt;ref-type name="Journal Article"&gt;17&lt;/ref-type&gt;&lt;contributors&gt;&lt;authors&gt;&lt;author&gt;Moher, David&lt;/author&gt;&lt;author&gt;Liberati, Alessandro&lt;/author&gt;&lt;author&gt;Tetzlaff, Jennifer&lt;/author&gt;&lt;author&gt;Altman, Douglas G.&lt;/author&gt;&lt;author&gt;The, Prisma Group&lt;/author&gt;&lt;/authors&gt;&lt;/contributors&gt;&lt;titles&gt;&lt;title&gt;Preferred Reporting Items for Systematic Reviews and Meta-Analyses: The PRISMA Statement&lt;/title&gt;&lt;secondary-title&gt;PLOS Medicine&lt;/secondary-title&gt;&lt;/titles&gt;&lt;periodical&gt;&lt;full-title&gt;PLoS Medicine&lt;/full-title&gt;&lt;/periodical&gt;&lt;pages&gt;e1000097&lt;/pages&gt;&lt;volume&gt;6&lt;/volume&gt;&lt;number&gt;7&lt;/number&gt;&lt;dates&gt;&lt;year&gt;2009&lt;/year&gt;&lt;/dates&gt;&lt;publisher&gt;Public Library of Science&lt;/publisher&gt;&lt;urls&gt;&lt;related-urls&gt;&lt;url&gt;https://doi.org/10.1371/journal.pmed.1000097&lt;/url&gt;&lt;/related-urls&gt;&lt;/urls&gt;&lt;electronic-resource-num&gt;10.1371/journal.pmed.1000097&lt;/electronic-resource-num&gt;&lt;/record&gt;&lt;/Cite&gt;&lt;/EndNote&gt;</w:instrText>
      </w:r>
      <w:r w:rsidR="007E0A80" w:rsidRPr="000F4EBC">
        <w:rPr>
          <w:rFonts w:ascii="Arial" w:eastAsiaTheme="minorHAnsi" w:hAnsi="Arial" w:cs="Arial"/>
          <w:lang w:val="en-GB"/>
        </w:rPr>
        <w:fldChar w:fldCharType="separate"/>
      </w:r>
      <w:r w:rsidR="007E0A80" w:rsidRPr="000F4EBC">
        <w:rPr>
          <w:rFonts w:ascii="Arial" w:eastAsiaTheme="minorHAnsi" w:hAnsi="Arial" w:cs="Arial"/>
          <w:noProof/>
          <w:lang w:val="en-GB"/>
        </w:rPr>
        <w:t>(Moher et al.)</w:t>
      </w:r>
      <w:r w:rsidR="007E0A80" w:rsidRPr="000F4EBC">
        <w:rPr>
          <w:rFonts w:ascii="Arial" w:eastAsiaTheme="minorHAnsi" w:hAnsi="Arial" w:cs="Arial"/>
          <w:lang w:val="en-GB"/>
        </w:rPr>
        <w:fldChar w:fldCharType="end"/>
      </w:r>
      <w:r w:rsidRPr="000F4EBC">
        <w:rPr>
          <w:rFonts w:ascii="Arial" w:eastAsiaTheme="minorHAnsi" w:hAnsi="Arial" w:cs="Arial"/>
          <w:lang w:val="en-GB"/>
        </w:rPr>
        <w:t xml:space="preserve"> guidelines. No protocol was registered. A systematic search was conducted of </w:t>
      </w:r>
      <w:r w:rsidRPr="000F4EBC">
        <w:rPr>
          <w:rFonts w:ascii="Arial" w:eastAsiaTheme="minorHAnsi" w:hAnsi="Arial" w:cs="Arial"/>
          <w:b/>
          <w:bCs/>
          <w:lang w:val="en-GB"/>
        </w:rPr>
        <w:t>MedLINE, Embase, CINAHL, PsycINFO, Ebsco</w:t>
      </w:r>
      <w:r w:rsidRPr="000F4EBC">
        <w:rPr>
          <w:rFonts w:ascii="Arial" w:eastAsiaTheme="minorHAnsi" w:hAnsi="Arial" w:cs="Arial"/>
          <w:lang w:val="en-GB"/>
        </w:rPr>
        <w:t xml:space="preserve"> and </w:t>
      </w:r>
      <w:r w:rsidRPr="000F4EBC">
        <w:rPr>
          <w:rFonts w:ascii="Arial" w:eastAsiaTheme="minorHAnsi" w:hAnsi="Arial" w:cs="Arial"/>
          <w:b/>
          <w:bCs/>
          <w:lang w:val="en-GB"/>
        </w:rPr>
        <w:t>Web of Science</w:t>
      </w:r>
      <w:r w:rsidRPr="000F4EBC">
        <w:rPr>
          <w:rFonts w:ascii="Arial" w:eastAsiaTheme="minorHAnsi" w:hAnsi="Arial" w:cs="Arial"/>
          <w:lang w:val="en-GB"/>
        </w:rPr>
        <w:t xml:space="preserve"> using keywords and MeSH terms related to women experiment or decision making and childbirth. The initial search was conducted in 2012 to recent and included studies in English language. </w:t>
      </w:r>
    </w:p>
    <w:p w14:paraId="569CA3E3" w14:textId="77777777" w:rsidR="004B6C57" w:rsidRPr="000F4EBC" w:rsidRDefault="004B6C57" w:rsidP="004B6C57">
      <w:pPr>
        <w:ind w:left="1080"/>
        <w:jc w:val="both"/>
        <w:rPr>
          <w:rFonts w:ascii="Arial" w:hAnsi="Arial" w:cs="Arial"/>
        </w:rPr>
      </w:pPr>
    </w:p>
    <w:tbl>
      <w:tblPr>
        <w:tblStyle w:val="TableGrid"/>
        <w:tblW w:w="9072" w:type="dxa"/>
        <w:tblInd w:w="-5" w:type="dxa"/>
        <w:tblLayout w:type="fixed"/>
        <w:tblLook w:val="04A0" w:firstRow="1" w:lastRow="0" w:firstColumn="1" w:lastColumn="0" w:noHBand="0" w:noVBand="1"/>
      </w:tblPr>
      <w:tblGrid>
        <w:gridCol w:w="616"/>
        <w:gridCol w:w="1560"/>
        <w:gridCol w:w="1628"/>
        <w:gridCol w:w="1583"/>
        <w:gridCol w:w="992"/>
        <w:gridCol w:w="1134"/>
        <w:gridCol w:w="1559"/>
      </w:tblGrid>
      <w:tr w:rsidR="004B6C57" w:rsidRPr="000F4EBC" w14:paraId="1D2E1A5F" w14:textId="77777777" w:rsidTr="008D3DCA">
        <w:tc>
          <w:tcPr>
            <w:tcW w:w="616" w:type="dxa"/>
            <w:vAlign w:val="center"/>
          </w:tcPr>
          <w:p w14:paraId="524811EE" w14:textId="77777777" w:rsidR="004B6C57" w:rsidRPr="000F4EBC" w:rsidRDefault="004B6C57" w:rsidP="008D3DCA">
            <w:pPr>
              <w:jc w:val="center"/>
              <w:rPr>
                <w:rFonts w:ascii="Arial" w:hAnsi="Arial" w:cs="Arial"/>
              </w:rPr>
            </w:pPr>
            <w:r w:rsidRPr="000F4EBC">
              <w:rPr>
                <w:rFonts w:ascii="Arial" w:hAnsi="Arial" w:cs="Arial"/>
              </w:rPr>
              <w:t>No.</w:t>
            </w:r>
          </w:p>
        </w:tc>
        <w:tc>
          <w:tcPr>
            <w:tcW w:w="1560" w:type="dxa"/>
            <w:vAlign w:val="center"/>
          </w:tcPr>
          <w:p w14:paraId="31E4C8D4" w14:textId="77777777" w:rsidR="004B6C57" w:rsidRPr="000F4EBC" w:rsidRDefault="004B6C57" w:rsidP="008D3DCA">
            <w:pPr>
              <w:jc w:val="center"/>
              <w:rPr>
                <w:rFonts w:ascii="Arial" w:hAnsi="Arial" w:cs="Arial"/>
              </w:rPr>
            </w:pPr>
            <w:r w:rsidRPr="000F4EBC">
              <w:rPr>
                <w:rFonts w:ascii="Arial" w:hAnsi="Arial" w:cs="Arial"/>
              </w:rPr>
              <w:t>Databases</w:t>
            </w:r>
          </w:p>
        </w:tc>
        <w:tc>
          <w:tcPr>
            <w:tcW w:w="1628" w:type="dxa"/>
            <w:vAlign w:val="center"/>
          </w:tcPr>
          <w:p w14:paraId="30F9400A" w14:textId="77777777" w:rsidR="004B6C57" w:rsidRPr="000F4EBC" w:rsidRDefault="004B6C57" w:rsidP="008D3DCA">
            <w:pPr>
              <w:jc w:val="center"/>
              <w:rPr>
                <w:rFonts w:ascii="Arial" w:hAnsi="Arial" w:cs="Arial"/>
              </w:rPr>
            </w:pPr>
            <w:r w:rsidRPr="000F4EBC">
              <w:rPr>
                <w:rFonts w:ascii="Arial" w:hAnsi="Arial" w:cs="Arial"/>
              </w:rPr>
              <w:t>Number of articles returned after inputting search terms</w:t>
            </w:r>
          </w:p>
        </w:tc>
        <w:tc>
          <w:tcPr>
            <w:tcW w:w="1583" w:type="dxa"/>
            <w:vAlign w:val="center"/>
          </w:tcPr>
          <w:p w14:paraId="651A7CFF" w14:textId="77777777" w:rsidR="004B6C57" w:rsidRPr="000F4EBC" w:rsidRDefault="004B6C57" w:rsidP="008D3DCA">
            <w:pPr>
              <w:jc w:val="center"/>
              <w:rPr>
                <w:rFonts w:ascii="Arial" w:hAnsi="Arial" w:cs="Arial"/>
              </w:rPr>
            </w:pPr>
            <w:r w:rsidRPr="000F4EBC">
              <w:rPr>
                <w:rFonts w:ascii="Arial" w:hAnsi="Arial" w:cs="Arial"/>
              </w:rPr>
              <w:t>Relevant</w:t>
            </w:r>
          </w:p>
          <w:p w14:paraId="443A39C6" w14:textId="77777777" w:rsidR="004B6C57" w:rsidRPr="000F4EBC" w:rsidRDefault="004B6C57" w:rsidP="008D3DCA">
            <w:pPr>
              <w:jc w:val="center"/>
              <w:rPr>
                <w:rFonts w:ascii="Arial" w:hAnsi="Arial" w:cs="Arial"/>
              </w:rPr>
            </w:pPr>
            <w:r w:rsidRPr="000F4EBC">
              <w:rPr>
                <w:rFonts w:ascii="Arial" w:hAnsi="Arial" w:cs="Arial"/>
              </w:rPr>
              <w:t>Articles</w:t>
            </w:r>
          </w:p>
          <w:p w14:paraId="08C7336E" w14:textId="77777777" w:rsidR="004B6C57" w:rsidRPr="000F4EBC" w:rsidRDefault="004B6C57" w:rsidP="008D3DCA">
            <w:pPr>
              <w:jc w:val="center"/>
              <w:rPr>
                <w:rFonts w:ascii="Arial" w:hAnsi="Arial" w:cs="Arial"/>
              </w:rPr>
            </w:pPr>
            <w:r w:rsidRPr="000F4EBC">
              <w:rPr>
                <w:rFonts w:ascii="Arial" w:hAnsi="Arial" w:cs="Arial"/>
              </w:rPr>
              <w:t>(2 or more search terms)</w:t>
            </w:r>
          </w:p>
        </w:tc>
        <w:tc>
          <w:tcPr>
            <w:tcW w:w="992" w:type="dxa"/>
            <w:vAlign w:val="center"/>
          </w:tcPr>
          <w:p w14:paraId="5D0CB5E9" w14:textId="77777777" w:rsidR="004B6C57" w:rsidRPr="000F4EBC" w:rsidRDefault="004B6C57" w:rsidP="008D3DCA">
            <w:pPr>
              <w:jc w:val="center"/>
              <w:rPr>
                <w:rFonts w:ascii="Arial" w:hAnsi="Arial" w:cs="Arial"/>
              </w:rPr>
            </w:pPr>
            <w:r w:rsidRPr="000F4EBC">
              <w:rPr>
                <w:rFonts w:ascii="Arial" w:hAnsi="Arial" w:cs="Arial"/>
              </w:rPr>
              <w:t>Duplications</w:t>
            </w:r>
          </w:p>
        </w:tc>
        <w:tc>
          <w:tcPr>
            <w:tcW w:w="1134" w:type="dxa"/>
            <w:vAlign w:val="center"/>
          </w:tcPr>
          <w:p w14:paraId="4BAB9944" w14:textId="77777777" w:rsidR="004B6C57" w:rsidRPr="000F4EBC" w:rsidRDefault="004B6C57" w:rsidP="008D3DCA">
            <w:pPr>
              <w:jc w:val="center"/>
              <w:rPr>
                <w:rFonts w:ascii="Arial" w:hAnsi="Arial" w:cs="Arial"/>
              </w:rPr>
            </w:pPr>
            <w:r w:rsidRPr="000F4EBC">
              <w:rPr>
                <w:rFonts w:ascii="Arial" w:hAnsi="Arial" w:cs="Arial"/>
              </w:rPr>
              <w:t>Articles selected for full review</w:t>
            </w:r>
          </w:p>
        </w:tc>
        <w:tc>
          <w:tcPr>
            <w:tcW w:w="1559" w:type="dxa"/>
            <w:vAlign w:val="center"/>
          </w:tcPr>
          <w:p w14:paraId="11239594" w14:textId="77777777" w:rsidR="004B6C57" w:rsidRPr="000F4EBC" w:rsidRDefault="004B6C57" w:rsidP="008D3DCA">
            <w:pPr>
              <w:jc w:val="center"/>
              <w:rPr>
                <w:rFonts w:ascii="Arial" w:hAnsi="Arial" w:cs="Arial"/>
              </w:rPr>
            </w:pPr>
            <w:r w:rsidRPr="000F4EBC">
              <w:rPr>
                <w:rFonts w:ascii="Arial" w:hAnsi="Arial" w:cs="Arial"/>
              </w:rPr>
              <w:t>Articles included</w:t>
            </w:r>
          </w:p>
        </w:tc>
      </w:tr>
      <w:tr w:rsidR="004B6C57" w:rsidRPr="000F4EBC" w14:paraId="0BB8009E" w14:textId="77777777" w:rsidTr="008D3DCA">
        <w:tc>
          <w:tcPr>
            <w:tcW w:w="616" w:type="dxa"/>
          </w:tcPr>
          <w:p w14:paraId="0CB66C8E" w14:textId="77777777" w:rsidR="004B6C57" w:rsidRPr="000F4EBC" w:rsidRDefault="004B6C57" w:rsidP="008D3DCA">
            <w:pPr>
              <w:jc w:val="both"/>
              <w:rPr>
                <w:rFonts w:ascii="Arial" w:hAnsi="Arial" w:cs="Arial"/>
                <w:spacing w:val="-1"/>
              </w:rPr>
            </w:pPr>
            <w:r w:rsidRPr="000F4EBC">
              <w:rPr>
                <w:rFonts w:ascii="Arial" w:hAnsi="Arial" w:cs="Arial"/>
                <w:spacing w:val="-1"/>
              </w:rPr>
              <w:t>1</w:t>
            </w:r>
          </w:p>
        </w:tc>
        <w:tc>
          <w:tcPr>
            <w:tcW w:w="1560" w:type="dxa"/>
          </w:tcPr>
          <w:p w14:paraId="4D6F4659" w14:textId="77777777" w:rsidR="004B6C57" w:rsidRPr="000F4EBC" w:rsidRDefault="004B6C57" w:rsidP="008D3DCA">
            <w:pPr>
              <w:jc w:val="both"/>
              <w:rPr>
                <w:rFonts w:ascii="Arial" w:hAnsi="Arial" w:cs="Arial"/>
                <w:spacing w:val="-1"/>
              </w:rPr>
            </w:pPr>
            <w:r w:rsidRPr="000F4EBC">
              <w:rPr>
                <w:rFonts w:ascii="Arial" w:hAnsi="Arial" w:cs="Arial"/>
              </w:rPr>
              <w:t>MEDLINE</w:t>
            </w:r>
          </w:p>
        </w:tc>
        <w:tc>
          <w:tcPr>
            <w:tcW w:w="1628" w:type="dxa"/>
          </w:tcPr>
          <w:p w14:paraId="40EA981A" w14:textId="77777777" w:rsidR="004B6C57" w:rsidRPr="000F4EBC" w:rsidRDefault="004B6C57" w:rsidP="008D3DCA">
            <w:pPr>
              <w:jc w:val="both"/>
              <w:rPr>
                <w:rFonts w:ascii="Arial" w:hAnsi="Arial" w:cs="Arial"/>
              </w:rPr>
            </w:pPr>
            <w:r w:rsidRPr="000F4EBC">
              <w:rPr>
                <w:rFonts w:ascii="Arial" w:hAnsi="Arial" w:cs="Arial"/>
              </w:rPr>
              <w:t>2496</w:t>
            </w:r>
          </w:p>
        </w:tc>
        <w:tc>
          <w:tcPr>
            <w:tcW w:w="1583" w:type="dxa"/>
          </w:tcPr>
          <w:p w14:paraId="02D9FA23" w14:textId="77777777" w:rsidR="004B6C57" w:rsidRPr="000F4EBC" w:rsidRDefault="004B6C57" w:rsidP="008D3DCA">
            <w:pPr>
              <w:jc w:val="both"/>
              <w:rPr>
                <w:rFonts w:ascii="Arial" w:hAnsi="Arial" w:cs="Arial"/>
              </w:rPr>
            </w:pPr>
            <w:r w:rsidRPr="000F4EBC">
              <w:rPr>
                <w:rFonts w:ascii="Arial" w:hAnsi="Arial" w:cs="Arial"/>
              </w:rPr>
              <w:t>251</w:t>
            </w:r>
          </w:p>
        </w:tc>
        <w:tc>
          <w:tcPr>
            <w:tcW w:w="992" w:type="dxa"/>
          </w:tcPr>
          <w:p w14:paraId="7F5DB846" w14:textId="77777777" w:rsidR="004B6C57" w:rsidRPr="000F4EBC" w:rsidRDefault="004B6C57" w:rsidP="008D3DCA">
            <w:pPr>
              <w:jc w:val="both"/>
              <w:rPr>
                <w:rFonts w:ascii="Arial" w:hAnsi="Arial" w:cs="Arial"/>
              </w:rPr>
            </w:pPr>
          </w:p>
        </w:tc>
        <w:tc>
          <w:tcPr>
            <w:tcW w:w="1134" w:type="dxa"/>
          </w:tcPr>
          <w:p w14:paraId="4973520A" w14:textId="77777777" w:rsidR="004B6C57" w:rsidRPr="000F4EBC" w:rsidRDefault="004B6C57" w:rsidP="008D3DCA">
            <w:pPr>
              <w:jc w:val="both"/>
              <w:rPr>
                <w:rFonts w:ascii="Arial" w:hAnsi="Arial" w:cs="Arial"/>
                <w:b/>
                <w:bCs/>
              </w:rPr>
            </w:pPr>
            <w:r w:rsidRPr="000F4EBC">
              <w:rPr>
                <w:rFonts w:ascii="Arial" w:hAnsi="Arial" w:cs="Arial"/>
              </w:rPr>
              <w:t>11</w:t>
            </w:r>
          </w:p>
        </w:tc>
        <w:tc>
          <w:tcPr>
            <w:tcW w:w="1559" w:type="dxa"/>
          </w:tcPr>
          <w:p w14:paraId="681F16BB" w14:textId="77777777" w:rsidR="004B6C57" w:rsidRPr="000F4EBC" w:rsidRDefault="004B6C57" w:rsidP="008D3DCA">
            <w:pPr>
              <w:jc w:val="both"/>
              <w:rPr>
                <w:rFonts w:ascii="Arial" w:hAnsi="Arial" w:cs="Arial"/>
              </w:rPr>
            </w:pPr>
            <w:r w:rsidRPr="000F4EBC">
              <w:rPr>
                <w:rFonts w:ascii="Arial" w:hAnsi="Arial" w:cs="Arial"/>
              </w:rPr>
              <w:t>5</w:t>
            </w:r>
          </w:p>
        </w:tc>
      </w:tr>
      <w:tr w:rsidR="004B6C57" w:rsidRPr="000F4EBC" w14:paraId="445FB5F0" w14:textId="77777777" w:rsidTr="008D3DCA">
        <w:tc>
          <w:tcPr>
            <w:tcW w:w="616" w:type="dxa"/>
          </w:tcPr>
          <w:p w14:paraId="2CFC6A77" w14:textId="77777777" w:rsidR="004B6C57" w:rsidRPr="000F4EBC" w:rsidRDefault="004B6C57" w:rsidP="008D3DCA">
            <w:pPr>
              <w:jc w:val="both"/>
              <w:rPr>
                <w:rFonts w:ascii="Arial" w:hAnsi="Arial" w:cs="Arial"/>
              </w:rPr>
            </w:pPr>
            <w:r w:rsidRPr="000F4EBC">
              <w:rPr>
                <w:rFonts w:ascii="Arial" w:hAnsi="Arial" w:cs="Arial"/>
              </w:rPr>
              <w:t>2</w:t>
            </w:r>
          </w:p>
        </w:tc>
        <w:tc>
          <w:tcPr>
            <w:tcW w:w="1560" w:type="dxa"/>
          </w:tcPr>
          <w:p w14:paraId="6A8D327E" w14:textId="77777777" w:rsidR="004B6C57" w:rsidRPr="000F4EBC" w:rsidRDefault="004B6C57" w:rsidP="008D3DCA">
            <w:pPr>
              <w:jc w:val="both"/>
              <w:rPr>
                <w:rFonts w:ascii="Arial" w:hAnsi="Arial" w:cs="Arial"/>
              </w:rPr>
            </w:pPr>
            <w:r w:rsidRPr="000F4EBC">
              <w:rPr>
                <w:rFonts w:ascii="Arial" w:hAnsi="Arial" w:cs="Arial"/>
              </w:rPr>
              <w:t>EMBASE</w:t>
            </w:r>
          </w:p>
        </w:tc>
        <w:tc>
          <w:tcPr>
            <w:tcW w:w="1628" w:type="dxa"/>
          </w:tcPr>
          <w:p w14:paraId="45D6EEC1" w14:textId="77777777" w:rsidR="004B6C57" w:rsidRPr="000F4EBC" w:rsidRDefault="004B6C57" w:rsidP="008D3DCA">
            <w:pPr>
              <w:jc w:val="both"/>
              <w:rPr>
                <w:rFonts w:ascii="Arial" w:hAnsi="Arial" w:cs="Arial"/>
              </w:rPr>
            </w:pPr>
            <w:r w:rsidRPr="000F4EBC">
              <w:rPr>
                <w:rFonts w:ascii="Arial" w:hAnsi="Arial" w:cs="Arial"/>
              </w:rPr>
              <w:t>1749</w:t>
            </w:r>
          </w:p>
        </w:tc>
        <w:tc>
          <w:tcPr>
            <w:tcW w:w="1583" w:type="dxa"/>
          </w:tcPr>
          <w:p w14:paraId="619239ED" w14:textId="77777777" w:rsidR="004B6C57" w:rsidRPr="000F4EBC" w:rsidRDefault="004B6C57" w:rsidP="008D3DCA">
            <w:pPr>
              <w:jc w:val="both"/>
              <w:rPr>
                <w:rFonts w:ascii="Arial" w:hAnsi="Arial" w:cs="Arial"/>
              </w:rPr>
            </w:pPr>
            <w:r w:rsidRPr="000F4EBC">
              <w:rPr>
                <w:rFonts w:ascii="Arial" w:hAnsi="Arial" w:cs="Arial"/>
              </w:rPr>
              <w:t>201</w:t>
            </w:r>
          </w:p>
        </w:tc>
        <w:tc>
          <w:tcPr>
            <w:tcW w:w="992" w:type="dxa"/>
          </w:tcPr>
          <w:p w14:paraId="41C534CE" w14:textId="77777777" w:rsidR="004B6C57" w:rsidRPr="000F4EBC" w:rsidRDefault="004B6C57" w:rsidP="008D3DCA">
            <w:pPr>
              <w:jc w:val="both"/>
              <w:rPr>
                <w:rFonts w:ascii="Arial" w:hAnsi="Arial" w:cs="Arial"/>
              </w:rPr>
            </w:pPr>
          </w:p>
        </w:tc>
        <w:tc>
          <w:tcPr>
            <w:tcW w:w="1134" w:type="dxa"/>
          </w:tcPr>
          <w:p w14:paraId="45879867" w14:textId="77777777" w:rsidR="004B6C57" w:rsidRPr="000F4EBC" w:rsidRDefault="004B6C57" w:rsidP="008D3DCA">
            <w:pPr>
              <w:jc w:val="both"/>
              <w:rPr>
                <w:rFonts w:ascii="Arial" w:hAnsi="Arial" w:cs="Arial"/>
                <w:b/>
                <w:bCs/>
              </w:rPr>
            </w:pPr>
            <w:r w:rsidRPr="000F4EBC">
              <w:rPr>
                <w:rFonts w:ascii="Arial" w:hAnsi="Arial" w:cs="Arial"/>
              </w:rPr>
              <w:t>10</w:t>
            </w:r>
          </w:p>
        </w:tc>
        <w:tc>
          <w:tcPr>
            <w:tcW w:w="1559" w:type="dxa"/>
          </w:tcPr>
          <w:p w14:paraId="7DEE91E3" w14:textId="77777777" w:rsidR="004B6C57" w:rsidRPr="000F4EBC" w:rsidRDefault="004B6C57" w:rsidP="008D3DCA">
            <w:pPr>
              <w:jc w:val="both"/>
              <w:rPr>
                <w:rFonts w:ascii="Arial" w:hAnsi="Arial" w:cs="Arial"/>
              </w:rPr>
            </w:pPr>
            <w:r w:rsidRPr="000F4EBC">
              <w:rPr>
                <w:rFonts w:ascii="Arial" w:hAnsi="Arial" w:cs="Arial"/>
              </w:rPr>
              <w:t>8</w:t>
            </w:r>
          </w:p>
        </w:tc>
      </w:tr>
      <w:tr w:rsidR="004B6C57" w:rsidRPr="000F4EBC" w14:paraId="008A5D57" w14:textId="77777777" w:rsidTr="008D3DCA">
        <w:tc>
          <w:tcPr>
            <w:tcW w:w="616" w:type="dxa"/>
          </w:tcPr>
          <w:p w14:paraId="26D3976C" w14:textId="77777777" w:rsidR="004B6C57" w:rsidRPr="000F4EBC" w:rsidRDefault="004B6C57" w:rsidP="008D3DCA">
            <w:pPr>
              <w:jc w:val="both"/>
              <w:rPr>
                <w:rFonts w:ascii="Arial" w:hAnsi="Arial" w:cs="Arial"/>
              </w:rPr>
            </w:pPr>
            <w:r w:rsidRPr="000F4EBC">
              <w:rPr>
                <w:rFonts w:ascii="Arial" w:hAnsi="Arial" w:cs="Arial"/>
              </w:rPr>
              <w:t>3</w:t>
            </w:r>
          </w:p>
        </w:tc>
        <w:tc>
          <w:tcPr>
            <w:tcW w:w="1560" w:type="dxa"/>
          </w:tcPr>
          <w:p w14:paraId="1E64DEE8" w14:textId="77777777" w:rsidR="004B6C57" w:rsidRPr="000F4EBC" w:rsidRDefault="004B6C57" w:rsidP="008D3DCA">
            <w:pPr>
              <w:jc w:val="both"/>
              <w:rPr>
                <w:rFonts w:ascii="Arial" w:hAnsi="Arial" w:cs="Arial"/>
              </w:rPr>
            </w:pPr>
            <w:r w:rsidRPr="000F4EBC">
              <w:rPr>
                <w:rFonts w:ascii="Arial" w:hAnsi="Arial" w:cs="Arial"/>
              </w:rPr>
              <w:t>CINAHL Ebsco</w:t>
            </w:r>
          </w:p>
        </w:tc>
        <w:tc>
          <w:tcPr>
            <w:tcW w:w="1628" w:type="dxa"/>
          </w:tcPr>
          <w:p w14:paraId="1EC82780" w14:textId="77777777" w:rsidR="004B6C57" w:rsidRPr="000F4EBC" w:rsidRDefault="004B6C57" w:rsidP="008D3DCA">
            <w:pPr>
              <w:jc w:val="both"/>
              <w:rPr>
                <w:rFonts w:ascii="Arial" w:hAnsi="Arial" w:cs="Arial"/>
              </w:rPr>
            </w:pPr>
            <w:r w:rsidRPr="000F4EBC">
              <w:rPr>
                <w:rFonts w:ascii="Arial" w:hAnsi="Arial" w:cs="Arial"/>
              </w:rPr>
              <w:t>511</w:t>
            </w:r>
          </w:p>
        </w:tc>
        <w:tc>
          <w:tcPr>
            <w:tcW w:w="1583" w:type="dxa"/>
          </w:tcPr>
          <w:p w14:paraId="7FA01C55" w14:textId="77777777" w:rsidR="004B6C57" w:rsidRPr="000F4EBC" w:rsidRDefault="004B6C57" w:rsidP="008D3DCA">
            <w:pPr>
              <w:jc w:val="both"/>
              <w:rPr>
                <w:rFonts w:ascii="Arial" w:hAnsi="Arial" w:cs="Arial"/>
              </w:rPr>
            </w:pPr>
            <w:r w:rsidRPr="000F4EBC">
              <w:rPr>
                <w:rFonts w:ascii="Arial" w:hAnsi="Arial" w:cs="Arial"/>
              </w:rPr>
              <w:t>89</w:t>
            </w:r>
          </w:p>
        </w:tc>
        <w:tc>
          <w:tcPr>
            <w:tcW w:w="992" w:type="dxa"/>
          </w:tcPr>
          <w:p w14:paraId="3C6BE9FB" w14:textId="77777777" w:rsidR="004B6C57" w:rsidRPr="000F4EBC" w:rsidRDefault="004B6C57" w:rsidP="008D3DCA">
            <w:pPr>
              <w:jc w:val="both"/>
              <w:rPr>
                <w:rFonts w:ascii="Arial" w:hAnsi="Arial" w:cs="Arial"/>
              </w:rPr>
            </w:pPr>
          </w:p>
        </w:tc>
        <w:tc>
          <w:tcPr>
            <w:tcW w:w="1134" w:type="dxa"/>
          </w:tcPr>
          <w:p w14:paraId="12FC1AD4" w14:textId="77777777" w:rsidR="004B6C57" w:rsidRPr="000F4EBC" w:rsidRDefault="004B6C57" w:rsidP="008D3DCA">
            <w:pPr>
              <w:jc w:val="both"/>
              <w:rPr>
                <w:rFonts w:ascii="Arial" w:hAnsi="Arial" w:cs="Arial"/>
                <w:b/>
                <w:bCs/>
              </w:rPr>
            </w:pPr>
            <w:r w:rsidRPr="000F4EBC">
              <w:rPr>
                <w:rFonts w:ascii="Arial" w:hAnsi="Arial" w:cs="Arial"/>
              </w:rPr>
              <w:t>9</w:t>
            </w:r>
          </w:p>
        </w:tc>
        <w:tc>
          <w:tcPr>
            <w:tcW w:w="1559" w:type="dxa"/>
          </w:tcPr>
          <w:p w14:paraId="6C9DE5EB" w14:textId="77777777" w:rsidR="004B6C57" w:rsidRPr="000F4EBC" w:rsidRDefault="004B6C57" w:rsidP="008D3DCA">
            <w:pPr>
              <w:jc w:val="both"/>
              <w:rPr>
                <w:rFonts w:ascii="Arial" w:hAnsi="Arial" w:cs="Arial"/>
              </w:rPr>
            </w:pPr>
            <w:r w:rsidRPr="000F4EBC">
              <w:rPr>
                <w:rFonts w:ascii="Arial" w:hAnsi="Arial" w:cs="Arial"/>
              </w:rPr>
              <w:t>1</w:t>
            </w:r>
          </w:p>
        </w:tc>
      </w:tr>
      <w:tr w:rsidR="004B6C57" w:rsidRPr="000F4EBC" w14:paraId="7F2F74AD" w14:textId="77777777" w:rsidTr="008D3DCA">
        <w:tc>
          <w:tcPr>
            <w:tcW w:w="616" w:type="dxa"/>
          </w:tcPr>
          <w:p w14:paraId="572B748C" w14:textId="77777777" w:rsidR="004B6C57" w:rsidRPr="000F4EBC" w:rsidRDefault="004B6C57" w:rsidP="008D3DCA">
            <w:pPr>
              <w:jc w:val="both"/>
              <w:rPr>
                <w:rFonts w:ascii="Arial" w:hAnsi="Arial" w:cs="Arial"/>
              </w:rPr>
            </w:pPr>
            <w:r w:rsidRPr="000F4EBC">
              <w:rPr>
                <w:rFonts w:ascii="Arial" w:hAnsi="Arial" w:cs="Arial"/>
              </w:rPr>
              <w:t>4</w:t>
            </w:r>
          </w:p>
        </w:tc>
        <w:tc>
          <w:tcPr>
            <w:tcW w:w="1560" w:type="dxa"/>
          </w:tcPr>
          <w:p w14:paraId="39230391" w14:textId="77777777" w:rsidR="004B6C57" w:rsidRPr="000F4EBC" w:rsidRDefault="004B6C57" w:rsidP="008D3DCA">
            <w:pPr>
              <w:jc w:val="both"/>
              <w:rPr>
                <w:rFonts w:ascii="Arial" w:hAnsi="Arial" w:cs="Arial"/>
              </w:rPr>
            </w:pPr>
            <w:r w:rsidRPr="000F4EBC">
              <w:rPr>
                <w:rFonts w:ascii="Arial" w:hAnsi="Arial" w:cs="Arial"/>
              </w:rPr>
              <w:t>PsycINFO</w:t>
            </w:r>
          </w:p>
        </w:tc>
        <w:tc>
          <w:tcPr>
            <w:tcW w:w="1628" w:type="dxa"/>
          </w:tcPr>
          <w:p w14:paraId="0F4C956A" w14:textId="77777777" w:rsidR="004B6C57" w:rsidRPr="000F4EBC" w:rsidRDefault="004B6C57" w:rsidP="008D3DCA">
            <w:pPr>
              <w:jc w:val="both"/>
              <w:rPr>
                <w:rFonts w:ascii="Arial" w:hAnsi="Arial" w:cs="Arial"/>
              </w:rPr>
            </w:pPr>
            <w:r w:rsidRPr="000F4EBC">
              <w:rPr>
                <w:rFonts w:ascii="Arial" w:hAnsi="Arial" w:cs="Arial"/>
              </w:rPr>
              <w:t>1815</w:t>
            </w:r>
          </w:p>
        </w:tc>
        <w:tc>
          <w:tcPr>
            <w:tcW w:w="1583" w:type="dxa"/>
          </w:tcPr>
          <w:p w14:paraId="080CBEC8" w14:textId="77777777" w:rsidR="004B6C57" w:rsidRPr="000F4EBC" w:rsidRDefault="004B6C57" w:rsidP="008D3DCA">
            <w:pPr>
              <w:jc w:val="both"/>
              <w:rPr>
                <w:rFonts w:ascii="Arial" w:hAnsi="Arial" w:cs="Arial"/>
              </w:rPr>
            </w:pPr>
            <w:r w:rsidRPr="000F4EBC">
              <w:rPr>
                <w:rFonts w:ascii="Arial" w:hAnsi="Arial" w:cs="Arial"/>
              </w:rPr>
              <w:t>115</w:t>
            </w:r>
          </w:p>
        </w:tc>
        <w:tc>
          <w:tcPr>
            <w:tcW w:w="992" w:type="dxa"/>
          </w:tcPr>
          <w:p w14:paraId="6BFFA5C4" w14:textId="77777777" w:rsidR="004B6C57" w:rsidRPr="000F4EBC" w:rsidRDefault="004B6C57" w:rsidP="008D3DCA">
            <w:pPr>
              <w:jc w:val="both"/>
              <w:rPr>
                <w:rFonts w:ascii="Arial" w:hAnsi="Arial" w:cs="Arial"/>
              </w:rPr>
            </w:pPr>
          </w:p>
        </w:tc>
        <w:tc>
          <w:tcPr>
            <w:tcW w:w="1134" w:type="dxa"/>
          </w:tcPr>
          <w:p w14:paraId="4987495D" w14:textId="77777777" w:rsidR="004B6C57" w:rsidRPr="000F4EBC" w:rsidRDefault="004B6C57" w:rsidP="008D3DCA">
            <w:pPr>
              <w:jc w:val="both"/>
              <w:rPr>
                <w:rFonts w:ascii="Arial" w:hAnsi="Arial" w:cs="Arial"/>
                <w:b/>
                <w:bCs/>
              </w:rPr>
            </w:pPr>
            <w:r w:rsidRPr="000F4EBC">
              <w:rPr>
                <w:rFonts w:ascii="Arial" w:hAnsi="Arial" w:cs="Arial"/>
              </w:rPr>
              <w:t>2</w:t>
            </w:r>
          </w:p>
        </w:tc>
        <w:tc>
          <w:tcPr>
            <w:tcW w:w="1559" w:type="dxa"/>
          </w:tcPr>
          <w:p w14:paraId="661643AF" w14:textId="77777777" w:rsidR="004B6C57" w:rsidRPr="000F4EBC" w:rsidRDefault="004B6C57" w:rsidP="008D3DCA">
            <w:pPr>
              <w:jc w:val="both"/>
              <w:rPr>
                <w:rFonts w:ascii="Arial" w:hAnsi="Arial" w:cs="Arial"/>
              </w:rPr>
            </w:pPr>
            <w:r w:rsidRPr="000F4EBC">
              <w:rPr>
                <w:rFonts w:ascii="Arial" w:hAnsi="Arial" w:cs="Arial"/>
              </w:rPr>
              <w:t>1</w:t>
            </w:r>
          </w:p>
        </w:tc>
      </w:tr>
      <w:tr w:rsidR="004B6C57" w:rsidRPr="000F4EBC" w14:paraId="464EBB6A" w14:textId="77777777" w:rsidTr="008D3DCA">
        <w:tc>
          <w:tcPr>
            <w:tcW w:w="616" w:type="dxa"/>
          </w:tcPr>
          <w:p w14:paraId="5A9C0476" w14:textId="77777777" w:rsidR="004B6C57" w:rsidRPr="000F4EBC" w:rsidRDefault="004B6C57" w:rsidP="008D3DCA">
            <w:pPr>
              <w:jc w:val="both"/>
              <w:rPr>
                <w:rFonts w:ascii="Arial" w:hAnsi="Arial" w:cs="Arial"/>
              </w:rPr>
            </w:pPr>
            <w:r w:rsidRPr="000F4EBC">
              <w:rPr>
                <w:rFonts w:ascii="Arial" w:hAnsi="Arial" w:cs="Arial"/>
              </w:rPr>
              <w:t>5</w:t>
            </w:r>
          </w:p>
        </w:tc>
        <w:tc>
          <w:tcPr>
            <w:tcW w:w="1560" w:type="dxa"/>
          </w:tcPr>
          <w:p w14:paraId="2E640733" w14:textId="77777777" w:rsidR="004B6C57" w:rsidRPr="000F4EBC" w:rsidRDefault="004B6C57" w:rsidP="008D3DCA">
            <w:pPr>
              <w:jc w:val="both"/>
              <w:rPr>
                <w:rFonts w:ascii="Arial" w:hAnsi="Arial" w:cs="Arial"/>
              </w:rPr>
            </w:pPr>
            <w:r w:rsidRPr="000F4EBC">
              <w:rPr>
                <w:rFonts w:ascii="Arial" w:hAnsi="Arial" w:cs="Arial"/>
              </w:rPr>
              <w:t>Maternity and infant care (MIDIRIS)</w:t>
            </w:r>
          </w:p>
        </w:tc>
        <w:tc>
          <w:tcPr>
            <w:tcW w:w="1628" w:type="dxa"/>
          </w:tcPr>
          <w:p w14:paraId="4E74EB52" w14:textId="77777777" w:rsidR="004B6C57" w:rsidRPr="000F4EBC" w:rsidRDefault="004B6C57" w:rsidP="008D3DCA">
            <w:pPr>
              <w:jc w:val="both"/>
              <w:rPr>
                <w:rFonts w:ascii="Arial" w:hAnsi="Arial" w:cs="Arial"/>
              </w:rPr>
            </w:pPr>
            <w:r w:rsidRPr="000F4EBC">
              <w:rPr>
                <w:rFonts w:ascii="Arial" w:hAnsi="Arial" w:cs="Arial"/>
              </w:rPr>
              <w:t>1561</w:t>
            </w:r>
          </w:p>
        </w:tc>
        <w:tc>
          <w:tcPr>
            <w:tcW w:w="1583" w:type="dxa"/>
          </w:tcPr>
          <w:p w14:paraId="767480AD" w14:textId="77777777" w:rsidR="004B6C57" w:rsidRPr="000F4EBC" w:rsidRDefault="004B6C57" w:rsidP="008D3DCA">
            <w:pPr>
              <w:jc w:val="both"/>
              <w:rPr>
                <w:rFonts w:ascii="Arial" w:hAnsi="Arial" w:cs="Arial"/>
              </w:rPr>
            </w:pPr>
            <w:r w:rsidRPr="000F4EBC">
              <w:rPr>
                <w:rFonts w:ascii="Arial" w:hAnsi="Arial" w:cs="Arial"/>
              </w:rPr>
              <w:t>389</w:t>
            </w:r>
          </w:p>
        </w:tc>
        <w:tc>
          <w:tcPr>
            <w:tcW w:w="992" w:type="dxa"/>
          </w:tcPr>
          <w:p w14:paraId="6E796F85" w14:textId="77777777" w:rsidR="004B6C57" w:rsidRPr="000F4EBC" w:rsidRDefault="004B6C57" w:rsidP="008D3DCA">
            <w:pPr>
              <w:jc w:val="both"/>
              <w:rPr>
                <w:rFonts w:ascii="Arial" w:hAnsi="Arial" w:cs="Arial"/>
              </w:rPr>
            </w:pPr>
          </w:p>
        </w:tc>
        <w:tc>
          <w:tcPr>
            <w:tcW w:w="1134" w:type="dxa"/>
          </w:tcPr>
          <w:p w14:paraId="43B83920" w14:textId="77777777" w:rsidR="004B6C57" w:rsidRPr="000F4EBC" w:rsidRDefault="004B6C57" w:rsidP="008D3DCA">
            <w:pPr>
              <w:jc w:val="both"/>
              <w:rPr>
                <w:rFonts w:ascii="Arial" w:hAnsi="Arial" w:cs="Arial"/>
                <w:b/>
                <w:bCs/>
              </w:rPr>
            </w:pPr>
            <w:r w:rsidRPr="000F4EBC">
              <w:rPr>
                <w:rFonts w:ascii="Arial" w:hAnsi="Arial" w:cs="Arial"/>
              </w:rPr>
              <w:t>6</w:t>
            </w:r>
          </w:p>
        </w:tc>
        <w:tc>
          <w:tcPr>
            <w:tcW w:w="1559" w:type="dxa"/>
          </w:tcPr>
          <w:p w14:paraId="0D746B8D" w14:textId="77777777" w:rsidR="004B6C57" w:rsidRPr="000F4EBC" w:rsidRDefault="004B6C57" w:rsidP="008D3DCA">
            <w:pPr>
              <w:jc w:val="both"/>
              <w:rPr>
                <w:rFonts w:ascii="Arial" w:hAnsi="Arial" w:cs="Arial"/>
              </w:rPr>
            </w:pPr>
            <w:r w:rsidRPr="000F4EBC">
              <w:rPr>
                <w:rFonts w:ascii="Arial" w:hAnsi="Arial" w:cs="Arial"/>
              </w:rPr>
              <w:t>2</w:t>
            </w:r>
          </w:p>
        </w:tc>
      </w:tr>
      <w:tr w:rsidR="004B6C57" w:rsidRPr="000F4EBC" w14:paraId="763165A3" w14:textId="77777777" w:rsidTr="008D3DCA">
        <w:tc>
          <w:tcPr>
            <w:tcW w:w="616" w:type="dxa"/>
          </w:tcPr>
          <w:p w14:paraId="5578BE61" w14:textId="77777777" w:rsidR="004B6C57" w:rsidRPr="000F4EBC" w:rsidRDefault="004B6C57" w:rsidP="008D3DCA">
            <w:pPr>
              <w:jc w:val="both"/>
              <w:rPr>
                <w:rFonts w:ascii="Arial" w:hAnsi="Arial" w:cs="Arial"/>
              </w:rPr>
            </w:pPr>
            <w:r w:rsidRPr="000F4EBC">
              <w:rPr>
                <w:rFonts w:ascii="Arial" w:hAnsi="Arial" w:cs="Arial"/>
              </w:rPr>
              <w:t>6</w:t>
            </w:r>
          </w:p>
        </w:tc>
        <w:tc>
          <w:tcPr>
            <w:tcW w:w="1560" w:type="dxa"/>
          </w:tcPr>
          <w:p w14:paraId="142C6628" w14:textId="77777777" w:rsidR="004B6C57" w:rsidRPr="000F4EBC" w:rsidRDefault="004B6C57" w:rsidP="008D3DCA">
            <w:pPr>
              <w:jc w:val="both"/>
              <w:rPr>
                <w:rFonts w:ascii="Arial" w:hAnsi="Arial" w:cs="Arial"/>
              </w:rPr>
            </w:pPr>
            <w:r w:rsidRPr="000F4EBC">
              <w:rPr>
                <w:rFonts w:ascii="Arial" w:hAnsi="Arial" w:cs="Arial"/>
              </w:rPr>
              <w:t>Web of Science</w:t>
            </w:r>
          </w:p>
        </w:tc>
        <w:tc>
          <w:tcPr>
            <w:tcW w:w="1628" w:type="dxa"/>
          </w:tcPr>
          <w:p w14:paraId="0657DAFC" w14:textId="77777777" w:rsidR="004B6C57" w:rsidRPr="000F4EBC" w:rsidRDefault="004B6C57" w:rsidP="008D3DCA">
            <w:pPr>
              <w:jc w:val="both"/>
              <w:rPr>
                <w:rFonts w:ascii="Arial" w:hAnsi="Arial" w:cs="Arial"/>
              </w:rPr>
            </w:pPr>
            <w:r w:rsidRPr="000F4EBC">
              <w:rPr>
                <w:rFonts w:ascii="Arial" w:hAnsi="Arial" w:cs="Arial"/>
              </w:rPr>
              <w:t>1987</w:t>
            </w:r>
          </w:p>
          <w:p w14:paraId="7378AFD7" w14:textId="77777777" w:rsidR="004B6C57" w:rsidRPr="000F4EBC" w:rsidRDefault="004B6C57" w:rsidP="008D3DCA">
            <w:pPr>
              <w:jc w:val="both"/>
              <w:rPr>
                <w:rFonts w:ascii="Arial" w:hAnsi="Arial" w:cs="Arial"/>
              </w:rPr>
            </w:pPr>
          </w:p>
        </w:tc>
        <w:tc>
          <w:tcPr>
            <w:tcW w:w="1583" w:type="dxa"/>
          </w:tcPr>
          <w:p w14:paraId="77FEB114" w14:textId="77777777" w:rsidR="004B6C57" w:rsidRPr="000F4EBC" w:rsidRDefault="004B6C57" w:rsidP="008D3DCA">
            <w:pPr>
              <w:jc w:val="both"/>
              <w:rPr>
                <w:rFonts w:ascii="Arial" w:hAnsi="Arial" w:cs="Arial"/>
              </w:rPr>
            </w:pPr>
            <w:r w:rsidRPr="000F4EBC">
              <w:rPr>
                <w:rFonts w:ascii="Arial" w:hAnsi="Arial" w:cs="Arial"/>
              </w:rPr>
              <w:t>216</w:t>
            </w:r>
          </w:p>
        </w:tc>
        <w:tc>
          <w:tcPr>
            <w:tcW w:w="992" w:type="dxa"/>
          </w:tcPr>
          <w:p w14:paraId="00DC54B7" w14:textId="77777777" w:rsidR="004B6C57" w:rsidRPr="000F4EBC" w:rsidRDefault="004B6C57" w:rsidP="008D3DCA">
            <w:pPr>
              <w:jc w:val="both"/>
              <w:rPr>
                <w:rFonts w:ascii="Arial" w:hAnsi="Arial" w:cs="Arial"/>
              </w:rPr>
            </w:pPr>
          </w:p>
        </w:tc>
        <w:tc>
          <w:tcPr>
            <w:tcW w:w="1134" w:type="dxa"/>
          </w:tcPr>
          <w:p w14:paraId="1FAA9B1E" w14:textId="77777777" w:rsidR="004B6C57" w:rsidRPr="000F4EBC" w:rsidRDefault="004B6C57" w:rsidP="008D3DCA">
            <w:pPr>
              <w:jc w:val="both"/>
              <w:rPr>
                <w:rFonts w:ascii="Arial" w:hAnsi="Arial" w:cs="Arial"/>
                <w:b/>
                <w:bCs/>
              </w:rPr>
            </w:pPr>
            <w:r w:rsidRPr="000F4EBC">
              <w:rPr>
                <w:rFonts w:ascii="Arial" w:hAnsi="Arial" w:cs="Arial"/>
              </w:rPr>
              <w:t>13</w:t>
            </w:r>
          </w:p>
        </w:tc>
        <w:tc>
          <w:tcPr>
            <w:tcW w:w="1559" w:type="dxa"/>
          </w:tcPr>
          <w:p w14:paraId="6F0D8EEF" w14:textId="77777777" w:rsidR="004B6C57" w:rsidRPr="000F4EBC" w:rsidRDefault="004B6C57" w:rsidP="008D3DCA">
            <w:pPr>
              <w:jc w:val="both"/>
              <w:rPr>
                <w:rFonts w:ascii="Arial" w:hAnsi="Arial" w:cs="Arial"/>
              </w:rPr>
            </w:pPr>
            <w:r w:rsidRPr="000F4EBC">
              <w:rPr>
                <w:rFonts w:ascii="Arial" w:hAnsi="Arial" w:cs="Arial"/>
              </w:rPr>
              <w:t>6</w:t>
            </w:r>
          </w:p>
        </w:tc>
      </w:tr>
      <w:tr w:rsidR="004B6C57" w:rsidRPr="000F4EBC" w14:paraId="41AC2E0A" w14:textId="77777777" w:rsidTr="008D3DCA">
        <w:tc>
          <w:tcPr>
            <w:tcW w:w="2176" w:type="dxa"/>
            <w:gridSpan w:val="2"/>
          </w:tcPr>
          <w:p w14:paraId="60151BB8" w14:textId="77777777" w:rsidR="004B6C57" w:rsidRPr="000F4EBC" w:rsidRDefault="004B6C57" w:rsidP="008D3DCA">
            <w:pPr>
              <w:jc w:val="both"/>
              <w:rPr>
                <w:rFonts w:ascii="Arial" w:hAnsi="Arial" w:cs="Arial"/>
                <w:b/>
                <w:bCs/>
              </w:rPr>
            </w:pPr>
            <w:r w:rsidRPr="000F4EBC">
              <w:rPr>
                <w:rFonts w:ascii="Arial" w:hAnsi="Arial" w:cs="Arial"/>
                <w:b/>
                <w:bCs/>
              </w:rPr>
              <w:t>Total article:</w:t>
            </w:r>
          </w:p>
        </w:tc>
        <w:tc>
          <w:tcPr>
            <w:tcW w:w="1628" w:type="dxa"/>
          </w:tcPr>
          <w:p w14:paraId="24D54547" w14:textId="77777777" w:rsidR="004B6C57" w:rsidRPr="000F4EBC" w:rsidRDefault="004B6C57" w:rsidP="008D3DCA">
            <w:pPr>
              <w:jc w:val="both"/>
              <w:rPr>
                <w:rFonts w:ascii="Arial" w:hAnsi="Arial" w:cs="Arial"/>
                <w:b/>
                <w:bCs/>
              </w:rPr>
            </w:pPr>
            <w:r w:rsidRPr="000F4EBC">
              <w:rPr>
                <w:rFonts w:ascii="Arial" w:hAnsi="Arial" w:cs="Arial"/>
                <w:b/>
                <w:bCs/>
              </w:rPr>
              <w:t>10,119</w:t>
            </w:r>
          </w:p>
        </w:tc>
        <w:tc>
          <w:tcPr>
            <w:tcW w:w="1583" w:type="dxa"/>
          </w:tcPr>
          <w:p w14:paraId="24CF69B2" w14:textId="77777777" w:rsidR="004B6C57" w:rsidRPr="000F4EBC" w:rsidRDefault="004B6C57" w:rsidP="008D3DCA">
            <w:pPr>
              <w:jc w:val="both"/>
              <w:rPr>
                <w:rFonts w:ascii="Arial" w:hAnsi="Arial" w:cs="Arial"/>
                <w:b/>
                <w:bCs/>
              </w:rPr>
            </w:pPr>
            <w:r w:rsidRPr="000F4EBC">
              <w:rPr>
                <w:rFonts w:ascii="Arial" w:hAnsi="Arial" w:cs="Arial"/>
                <w:b/>
                <w:bCs/>
              </w:rPr>
              <w:t>1261</w:t>
            </w:r>
          </w:p>
        </w:tc>
        <w:tc>
          <w:tcPr>
            <w:tcW w:w="992" w:type="dxa"/>
          </w:tcPr>
          <w:p w14:paraId="44168E48" w14:textId="77777777" w:rsidR="004B6C57" w:rsidRPr="000F4EBC" w:rsidRDefault="004B6C57" w:rsidP="008D3DCA">
            <w:pPr>
              <w:jc w:val="both"/>
              <w:rPr>
                <w:rFonts w:ascii="Arial" w:hAnsi="Arial" w:cs="Arial"/>
                <w:b/>
                <w:bCs/>
              </w:rPr>
            </w:pPr>
            <w:r w:rsidRPr="000F4EBC">
              <w:rPr>
                <w:rFonts w:ascii="Arial" w:hAnsi="Arial" w:cs="Arial"/>
                <w:b/>
                <w:bCs/>
              </w:rPr>
              <w:t>6578</w:t>
            </w:r>
          </w:p>
        </w:tc>
        <w:tc>
          <w:tcPr>
            <w:tcW w:w="1134" w:type="dxa"/>
          </w:tcPr>
          <w:p w14:paraId="305D37F9" w14:textId="77777777" w:rsidR="004B6C57" w:rsidRPr="000F4EBC" w:rsidRDefault="004B6C57" w:rsidP="008D3DCA">
            <w:pPr>
              <w:jc w:val="both"/>
              <w:rPr>
                <w:rFonts w:ascii="Arial" w:hAnsi="Arial" w:cs="Arial"/>
                <w:b/>
                <w:bCs/>
              </w:rPr>
            </w:pPr>
            <w:r w:rsidRPr="000F4EBC">
              <w:rPr>
                <w:rFonts w:ascii="Arial" w:hAnsi="Arial" w:cs="Arial"/>
                <w:b/>
                <w:bCs/>
              </w:rPr>
              <w:t>51</w:t>
            </w:r>
          </w:p>
        </w:tc>
        <w:tc>
          <w:tcPr>
            <w:tcW w:w="1559" w:type="dxa"/>
          </w:tcPr>
          <w:p w14:paraId="033920CE" w14:textId="77777777" w:rsidR="004B6C57" w:rsidRPr="000F4EBC" w:rsidRDefault="004B6C57" w:rsidP="008D3DCA">
            <w:pPr>
              <w:jc w:val="both"/>
              <w:rPr>
                <w:rFonts w:ascii="Arial" w:hAnsi="Arial" w:cs="Arial"/>
                <w:b/>
                <w:bCs/>
              </w:rPr>
            </w:pPr>
            <w:r w:rsidRPr="000F4EBC">
              <w:rPr>
                <w:rFonts w:ascii="Arial" w:hAnsi="Arial" w:cs="Arial"/>
                <w:b/>
                <w:bCs/>
              </w:rPr>
              <w:t>23</w:t>
            </w:r>
          </w:p>
        </w:tc>
      </w:tr>
    </w:tbl>
    <w:p w14:paraId="6488B312" w14:textId="77777777" w:rsidR="004B6C57" w:rsidRPr="000F4EBC" w:rsidRDefault="004B6C57" w:rsidP="005A7041">
      <w:pPr>
        <w:jc w:val="both"/>
        <w:rPr>
          <w:rFonts w:ascii="Arial" w:hAnsi="Arial" w:cs="Arial"/>
          <w:b/>
          <w:bCs/>
        </w:rPr>
      </w:pPr>
    </w:p>
    <w:p w14:paraId="47ABC4AC" w14:textId="77777777" w:rsidR="0010163E" w:rsidRPr="000F4EBC" w:rsidRDefault="0010163E" w:rsidP="005A7041">
      <w:pPr>
        <w:jc w:val="both"/>
        <w:rPr>
          <w:rFonts w:ascii="Arial" w:hAnsi="Arial" w:cs="Arial"/>
          <w:b/>
          <w:bCs/>
        </w:rPr>
      </w:pPr>
    </w:p>
    <w:p w14:paraId="11394D96" w14:textId="0CD0F74C" w:rsidR="00384BC6" w:rsidRPr="000F4EBC" w:rsidRDefault="00384BC6" w:rsidP="005A7041">
      <w:pPr>
        <w:jc w:val="both"/>
        <w:rPr>
          <w:rFonts w:ascii="Arial" w:hAnsi="Arial" w:cs="Arial"/>
          <w:b/>
          <w:bCs/>
        </w:rPr>
      </w:pPr>
      <w:r w:rsidRPr="000F4EBC">
        <w:rPr>
          <w:rFonts w:ascii="Arial" w:hAnsi="Arial" w:cs="Arial"/>
          <w:b/>
          <w:bCs/>
        </w:rPr>
        <w:t>Search Strategy for EMBASE</w:t>
      </w:r>
    </w:p>
    <w:p w14:paraId="5E623D98" w14:textId="77777777" w:rsidR="00384BC6" w:rsidRPr="000F4EBC" w:rsidRDefault="00384BC6" w:rsidP="005A7041">
      <w:pPr>
        <w:jc w:val="both"/>
        <w:rPr>
          <w:rFonts w:ascii="Arial" w:hAnsi="Arial" w:cs="Arial"/>
          <w:b/>
          <w:bCs/>
        </w:rPr>
      </w:pPr>
    </w:p>
    <w:tbl>
      <w:tblPr>
        <w:tblStyle w:val="TableGrid"/>
        <w:tblW w:w="9068" w:type="dxa"/>
        <w:tblLook w:val="04A0" w:firstRow="1" w:lastRow="0" w:firstColumn="1" w:lastColumn="0" w:noHBand="0" w:noVBand="1"/>
      </w:tblPr>
      <w:tblGrid>
        <w:gridCol w:w="1017"/>
        <w:gridCol w:w="6208"/>
        <w:gridCol w:w="1843"/>
      </w:tblGrid>
      <w:tr w:rsidR="002A1E54" w:rsidRPr="000F4EBC" w14:paraId="18E4D87A" w14:textId="77777777" w:rsidTr="00DC19EA">
        <w:tc>
          <w:tcPr>
            <w:tcW w:w="1017" w:type="dxa"/>
            <w:shd w:val="clear" w:color="auto" w:fill="D9D9D9" w:themeFill="background1" w:themeFillShade="D9"/>
          </w:tcPr>
          <w:p w14:paraId="79E1E2B5" w14:textId="77777777" w:rsidR="00384BC6" w:rsidRPr="000F4EBC" w:rsidRDefault="00384BC6" w:rsidP="00EC3301">
            <w:pPr>
              <w:jc w:val="center"/>
              <w:rPr>
                <w:rFonts w:ascii="Arial" w:hAnsi="Arial" w:cs="Arial"/>
                <w:b/>
                <w:bCs/>
              </w:rPr>
            </w:pPr>
            <w:r w:rsidRPr="000F4EBC">
              <w:rPr>
                <w:rFonts w:ascii="Arial" w:hAnsi="Arial" w:cs="Arial"/>
                <w:b/>
                <w:bCs/>
              </w:rPr>
              <w:t>Search No</w:t>
            </w:r>
          </w:p>
        </w:tc>
        <w:tc>
          <w:tcPr>
            <w:tcW w:w="6208" w:type="dxa"/>
            <w:shd w:val="clear" w:color="auto" w:fill="D9D9D9" w:themeFill="background1" w:themeFillShade="D9"/>
          </w:tcPr>
          <w:p w14:paraId="69C32892" w14:textId="77777777" w:rsidR="00384BC6" w:rsidRPr="000F4EBC" w:rsidRDefault="00384BC6" w:rsidP="00EC3301">
            <w:pPr>
              <w:jc w:val="center"/>
              <w:rPr>
                <w:rFonts w:ascii="Arial" w:hAnsi="Arial" w:cs="Arial"/>
                <w:b/>
                <w:bCs/>
              </w:rPr>
            </w:pPr>
            <w:r w:rsidRPr="000F4EBC">
              <w:rPr>
                <w:rFonts w:ascii="Arial" w:hAnsi="Arial" w:cs="Arial"/>
                <w:b/>
                <w:bCs/>
              </w:rPr>
              <w:t>Searches Terms</w:t>
            </w:r>
          </w:p>
        </w:tc>
        <w:tc>
          <w:tcPr>
            <w:tcW w:w="1843" w:type="dxa"/>
            <w:shd w:val="clear" w:color="auto" w:fill="D9D9D9" w:themeFill="background1" w:themeFillShade="D9"/>
          </w:tcPr>
          <w:p w14:paraId="7EF85BC0" w14:textId="77777777" w:rsidR="00384BC6" w:rsidRPr="000F4EBC" w:rsidRDefault="00384BC6" w:rsidP="00EC3301">
            <w:pPr>
              <w:jc w:val="center"/>
              <w:rPr>
                <w:rFonts w:ascii="Arial" w:hAnsi="Arial" w:cs="Arial"/>
                <w:b/>
                <w:bCs/>
              </w:rPr>
            </w:pPr>
            <w:r w:rsidRPr="000F4EBC">
              <w:rPr>
                <w:rFonts w:ascii="Arial" w:hAnsi="Arial" w:cs="Arial"/>
                <w:b/>
                <w:bCs/>
              </w:rPr>
              <w:t>Result</w:t>
            </w:r>
          </w:p>
        </w:tc>
      </w:tr>
      <w:tr w:rsidR="002A1E54" w:rsidRPr="000F4EBC" w14:paraId="3B7480A6" w14:textId="77777777" w:rsidTr="00DC19EA">
        <w:tc>
          <w:tcPr>
            <w:tcW w:w="1017" w:type="dxa"/>
          </w:tcPr>
          <w:p w14:paraId="1E518063" w14:textId="77777777" w:rsidR="00384BC6" w:rsidRPr="000F4EBC" w:rsidRDefault="00384BC6" w:rsidP="005A7041">
            <w:pPr>
              <w:jc w:val="both"/>
              <w:rPr>
                <w:rFonts w:ascii="Arial" w:hAnsi="Arial" w:cs="Arial"/>
              </w:rPr>
            </w:pPr>
            <w:r w:rsidRPr="000F4EBC">
              <w:rPr>
                <w:rFonts w:ascii="Arial" w:hAnsi="Arial" w:cs="Arial"/>
              </w:rPr>
              <w:t>1</w:t>
            </w:r>
          </w:p>
        </w:tc>
        <w:tc>
          <w:tcPr>
            <w:tcW w:w="6208" w:type="dxa"/>
          </w:tcPr>
          <w:p w14:paraId="37B7150E" w14:textId="77777777" w:rsidR="00384BC6" w:rsidRPr="000F4EBC" w:rsidRDefault="00384BC6" w:rsidP="005A7041">
            <w:pPr>
              <w:jc w:val="both"/>
              <w:rPr>
                <w:rFonts w:ascii="Arial" w:hAnsi="Arial" w:cs="Arial"/>
              </w:rPr>
            </w:pPr>
            <w:r w:rsidRPr="000F4EBC">
              <w:rPr>
                <w:rFonts w:ascii="Arial" w:hAnsi="Arial" w:cs="Arial"/>
              </w:rPr>
              <w:t>maternal.mp.</w:t>
            </w:r>
          </w:p>
        </w:tc>
        <w:tc>
          <w:tcPr>
            <w:tcW w:w="1843" w:type="dxa"/>
          </w:tcPr>
          <w:p w14:paraId="05AF91AE" w14:textId="77777777" w:rsidR="00384BC6" w:rsidRPr="000F4EBC" w:rsidRDefault="00384BC6" w:rsidP="005A7041">
            <w:pPr>
              <w:jc w:val="both"/>
              <w:rPr>
                <w:rFonts w:ascii="Arial" w:hAnsi="Arial" w:cs="Arial"/>
              </w:rPr>
            </w:pPr>
            <w:r w:rsidRPr="000F4EBC">
              <w:rPr>
                <w:rFonts w:ascii="Arial" w:hAnsi="Arial" w:cs="Arial"/>
              </w:rPr>
              <w:t>473573</w:t>
            </w:r>
          </w:p>
        </w:tc>
      </w:tr>
      <w:tr w:rsidR="002A1E54" w:rsidRPr="000F4EBC" w14:paraId="4DA9DBF6" w14:textId="77777777" w:rsidTr="00DC19EA">
        <w:tc>
          <w:tcPr>
            <w:tcW w:w="1017" w:type="dxa"/>
          </w:tcPr>
          <w:p w14:paraId="7F78423B" w14:textId="77777777" w:rsidR="00384BC6" w:rsidRPr="000F4EBC" w:rsidRDefault="00384BC6" w:rsidP="005A7041">
            <w:pPr>
              <w:jc w:val="both"/>
              <w:rPr>
                <w:rFonts w:ascii="Arial" w:hAnsi="Arial" w:cs="Arial"/>
              </w:rPr>
            </w:pPr>
            <w:r w:rsidRPr="000F4EBC">
              <w:rPr>
                <w:rFonts w:ascii="Arial" w:hAnsi="Arial" w:cs="Arial"/>
              </w:rPr>
              <w:t>2</w:t>
            </w:r>
          </w:p>
        </w:tc>
        <w:tc>
          <w:tcPr>
            <w:tcW w:w="6208" w:type="dxa"/>
          </w:tcPr>
          <w:p w14:paraId="4391E125" w14:textId="77777777" w:rsidR="00384BC6" w:rsidRPr="000F4EBC" w:rsidRDefault="00384BC6" w:rsidP="005A7041">
            <w:pPr>
              <w:jc w:val="both"/>
              <w:rPr>
                <w:rFonts w:ascii="Arial" w:hAnsi="Arial" w:cs="Arial"/>
              </w:rPr>
            </w:pPr>
            <w:r w:rsidRPr="000F4EBC">
              <w:rPr>
                <w:rFonts w:ascii="Arial" w:hAnsi="Arial" w:cs="Arial"/>
              </w:rPr>
              <w:t>mother.mp. or exp mother/</w:t>
            </w:r>
          </w:p>
        </w:tc>
        <w:tc>
          <w:tcPr>
            <w:tcW w:w="1843" w:type="dxa"/>
          </w:tcPr>
          <w:p w14:paraId="4E773144" w14:textId="77777777" w:rsidR="00384BC6" w:rsidRPr="000F4EBC" w:rsidRDefault="00384BC6" w:rsidP="005A7041">
            <w:pPr>
              <w:jc w:val="both"/>
              <w:rPr>
                <w:rFonts w:ascii="Arial" w:hAnsi="Arial" w:cs="Arial"/>
              </w:rPr>
            </w:pPr>
            <w:r w:rsidRPr="000F4EBC">
              <w:rPr>
                <w:rFonts w:ascii="Arial" w:hAnsi="Arial" w:cs="Arial"/>
              </w:rPr>
              <w:t>293720</w:t>
            </w:r>
          </w:p>
        </w:tc>
      </w:tr>
      <w:tr w:rsidR="002A1E54" w:rsidRPr="000F4EBC" w14:paraId="23A7D6F3" w14:textId="77777777" w:rsidTr="00DC19EA">
        <w:tc>
          <w:tcPr>
            <w:tcW w:w="1017" w:type="dxa"/>
          </w:tcPr>
          <w:p w14:paraId="0868598B" w14:textId="77777777" w:rsidR="00384BC6" w:rsidRPr="000F4EBC" w:rsidRDefault="00384BC6" w:rsidP="005A7041">
            <w:pPr>
              <w:jc w:val="both"/>
              <w:rPr>
                <w:rFonts w:ascii="Arial" w:hAnsi="Arial" w:cs="Arial"/>
              </w:rPr>
            </w:pPr>
            <w:r w:rsidRPr="000F4EBC">
              <w:rPr>
                <w:rFonts w:ascii="Arial" w:hAnsi="Arial" w:cs="Arial"/>
              </w:rPr>
              <w:t>3</w:t>
            </w:r>
          </w:p>
        </w:tc>
        <w:tc>
          <w:tcPr>
            <w:tcW w:w="6208" w:type="dxa"/>
          </w:tcPr>
          <w:p w14:paraId="263FCF90" w14:textId="77777777" w:rsidR="00384BC6" w:rsidRPr="000F4EBC" w:rsidRDefault="00384BC6" w:rsidP="005A7041">
            <w:pPr>
              <w:jc w:val="both"/>
              <w:rPr>
                <w:rFonts w:ascii="Arial" w:hAnsi="Arial" w:cs="Arial"/>
              </w:rPr>
            </w:pPr>
            <w:r w:rsidRPr="000F4EBC">
              <w:rPr>
                <w:rFonts w:ascii="Arial" w:hAnsi="Arial" w:cs="Arial"/>
              </w:rPr>
              <w:t>exp female/ or female.mp.</w:t>
            </w:r>
          </w:p>
        </w:tc>
        <w:tc>
          <w:tcPr>
            <w:tcW w:w="1843" w:type="dxa"/>
          </w:tcPr>
          <w:p w14:paraId="790A8546" w14:textId="77777777" w:rsidR="00384BC6" w:rsidRPr="000F4EBC" w:rsidRDefault="00384BC6" w:rsidP="005A7041">
            <w:pPr>
              <w:jc w:val="both"/>
              <w:rPr>
                <w:rFonts w:ascii="Arial" w:hAnsi="Arial" w:cs="Arial"/>
              </w:rPr>
            </w:pPr>
            <w:r w:rsidRPr="000F4EBC">
              <w:rPr>
                <w:rFonts w:ascii="Arial" w:hAnsi="Arial" w:cs="Arial"/>
              </w:rPr>
              <w:t>11616805</w:t>
            </w:r>
          </w:p>
        </w:tc>
      </w:tr>
      <w:tr w:rsidR="002A1E54" w:rsidRPr="000F4EBC" w14:paraId="7C12F10F" w14:textId="77777777" w:rsidTr="00DC19EA">
        <w:tc>
          <w:tcPr>
            <w:tcW w:w="1017" w:type="dxa"/>
          </w:tcPr>
          <w:p w14:paraId="78EE0051" w14:textId="77777777" w:rsidR="00384BC6" w:rsidRPr="000F4EBC" w:rsidRDefault="00384BC6" w:rsidP="005A7041">
            <w:pPr>
              <w:jc w:val="both"/>
              <w:rPr>
                <w:rFonts w:ascii="Arial" w:hAnsi="Arial" w:cs="Arial"/>
              </w:rPr>
            </w:pPr>
            <w:r w:rsidRPr="000F4EBC">
              <w:rPr>
                <w:rFonts w:ascii="Arial" w:hAnsi="Arial" w:cs="Arial"/>
              </w:rPr>
              <w:t>4</w:t>
            </w:r>
          </w:p>
        </w:tc>
        <w:tc>
          <w:tcPr>
            <w:tcW w:w="6208" w:type="dxa"/>
          </w:tcPr>
          <w:p w14:paraId="5D8F0DAC" w14:textId="77777777" w:rsidR="00384BC6" w:rsidRPr="000F4EBC" w:rsidRDefault="00384BC6" w:rsidP="005A7041">
            <w:pPr>
              <w:jc w:val="both"/>
              <w:rPr>
                <w:rFonts w:ascii="Arial" w:hAnsi="Arial" w:cs="Arial"/>
              </w:rPr>
            </w:pPr>
            <w:r w:rsidRPr="000F4EBC">
              <w:rPr>
                <w:rFonts w:ascii="Arial" w:hAnsi="Arial" w:cs="Arial"/>
              </w:rPr>
              <w:t>wom#n.mp.</w:t>
            </w:r>
          </w:p>
        </w:tc>
        <w:tc>
          <w:tcPr>
            <w:tcW w:w="1843" w:type="dxa"/>
          </w:tcPr>
          <w:p w14:paraId="540C6F34" w14:textId="77777777" w:rsidR="00384BC6" w:rsidRPr="000F4EBC" w:rsidRDefault="00384BC6" w:rsidP="005A7041">
            <w:pPr>
              <w:jc w:val="both"/>
              <w:rPr>
                <w:rFonts w:ascii="Arial" w:hAnsi="Arial" w:cs="Arial"/>
              </w:rPr>
            </w:pPr>
            <w:r w:rsidRPr="000F4EBC">
              <w:rPr>
                <w:rFonts w:ascii="Arial" w:hAnsi="Arial" w:cs="Arial"/>
              </w:rPr>
              <w:t>1912394</w:t>
            </w:r>
          </w:p>
        </w:tc>
      </w:tr>
      <w:tr w:rsidR="002A1E54" w:rsidRPr="000F4EBC" w14:paraId="0ABB354A" w14:textId="77777777" w:rsidTr="00DC19EA">
        <w:tc>
          <w:tcPr>
            <w:tcW w:w="1017" w:type="dxa"/>
          </w:tcPr>
          <w:p w14:paraId="7DB6BE1D" w14:textId="77777777" w:rsidR="00384BC6" w:rsidRPr="000F4EBC" w:rsidRDefault="00384BC6" w:rsidP="005A7041">
            <w:pPr>
              <w:jc w:val="both"/>
              <w:rPr>
                <w:rFonts w:ascii="Arial" w:hAnsi="Arial" w:cs="Arial"/>
              </w:rPr>
            </w:pPr>
            <w:r w:rsidRPr="000F4EBC">
              <w:rPr>
                <w:rFonts w:ascii="Arial" w:hAnsi="Arial" w:cs="Arial"/>
              </w:rPr>
              <w:t>5</w:t>
            </w:r>
          </w:p>
        </w:tc>
        <w:tc>
          <w:tcPr>
            <w:tcW w:w="6208" w:type="dxa"/>
          </w:tcPr>
          <w:p w14:paraId="66A84D80" w14:textId="77777777" w:rsidR="00384BC6" w:rsidRPr="000F4EBC" w:rsidRDefault="00384BC6" w:rsidP="005A7041">
            <w:pPr>
              <w:jc w:val="both"/>
              <w:rPr>
                <w:rFonts w:ascii="Arial" w:hAnsi="Arial" w:cs="Arial"/>
              </w:rPr>
            </w:pPr>
            <w:r w:rsidRPr="000F4EBC">
              <w:rPr>
                <w:rFonts w:ascii="Arial" w:hAnsi="Arial" w:cs="Arial"/>
              </w:rPr>
              <w:t>1 or 2 or 3 or 4</w:t>
            </w:r>
          </w:p>
        </w:tc>
        <w:tc>
          <w:tcPr>
            <w:tcW w:w="1843" w:type="dxa"/>
          </w:tcPr>
          <w:p w14:paraId="61B22826" w14:textId="77777777" w:rsidR="00384BC6" w:rsidRPr="000F4EBC" w:rsidRDefault="00384BC6" w:rsidP="005A7041">
            <w:pPr>
              <w:jc w:val="both"/>
              <w:rPr>
                <w:rFonts w:ascii="Arial" w:hAnsi="Arial" w:cs="Arial"/>
              </w:rPr>
            </w:pPr>
            <w:r w:rsidRPr="000F4EBC">
              <w:rPr>
                <w:rFonts w:ascii="Arial" w:hAnsi="Arial" w:cs="Arial"/>
              </w:rPr>
              <w:t>11946121</w:t>
            </w:r>
          </w:p>
        </w:tc>
      </w:tr>
      <w:tr w:rsidR="002A1E54" w:rsidRPr="000F4EBC" w14:paraId="07307816" w14:textId="77777777" w:rsidTr="00DC19EA">
        <w:tc>
          <w:tcPr>
            <w:tcW w:w="1017" w:type="dxa"/>
          </w:tcPr>
          <w:p w14:paraId="4AF8188C" w14:textId="77777777" w:rsidR="00384BC6" w:rsidRPr="000F4EBC" w:rsidRDefault="00384BC6" w:rsidP="005A7041">
            <w:pPr>
              <w:jc w:val="both"/>
              <w:rPr>
                <w:rFonts w:ascii="Arial" w:hAnsi="Arial" w:cs="Arial"/>
              </w:rPr>
            </w:pPr>
            <w:r w:rsidRPr="000F4EBC">
              <w:rPr>
                <w:rFonts w:ascii="Arial" w:hAnsi="Arial" w:cs="Arial"/>
              </w:rPr>
              <w:t>6</w:t>
            </w:r>
          </w:p>
        </w:tc>
        <w:tc>
          <w:tcPr>
            <w:tcW w:w="6208" w:type="dxa"/>
          </w:tcPr>
          <w:p w14:paraId="2AD28355" w14:textId="77777777" w:rsidR="00384BC6" w:rsidRPr="000F4EBC" w:rsidRDefault="00384BC6" w:rsidP="005A7041">
            <w:pPr>
              <w:jc w:val="both"/>
              <w:rPr>
                <w:rFonts w:ascii="Arial" w:hAnsi="Arial" w:cs="Arial"/>
              </w:rPr>
            </w:pPr>
            <w:r w:rsidRPr="000F4EBC">
              <w:rPr>
                <w:rFonts w:ascii="Arial" w:hAnsi="Arial" w:cs="Arial"/>
              </w:rPr>
              <w:t>experience.mp. or exp personal experience/ or exp experience/</w:t>
            </w:r>
          </w:p>
        </w:tc>
        <w:tc>
          <w:tcPr>
            <w:tcW w:w="1843" w:type="dxa"/>
          </w:tcPr>
          <w:p w14:paraId="690530DD" w14:textId="77777777" w:rsidR="00384BC6" w:rsidRPr="000F4EBC" w:rsidRDefault="00384BC6" w:rsidP="005A7041">
            <w:pPr>
              <w:jc w:val="both"/>
              <w:rPr>
                <w:rFonts w:ascii="Arial" w:hAnsi="Arial" w:cs="Arial"/>
              </w:rPr>
            </w:pPr>
            <w:r w:rsidRPr="000F4EBC">
              <w:rPr>
                <w:rFonts w:ascii="Arial" w:hAnsi="Arial" w:cs="Arial"/>
              </w:rPr>
              <w:t>1225626</w:t>
            </w:r>
          </w:p>
        </w:tc>
      </w:tr>
      <w:tr w:rsidR="002A1E54" w:rsidRPr="000F4EBC" w14:paraId="1091626C" w14:textId="77777777" w:rsidTr="00DC19EA">
        <w:tc>
          <w:tcPr>
            <w:tcW w:w="1017" w:type="dxa"/>
          </w:tcPr>
          <w:p w14:paraId="697BA9C0" w14:textId="77777777" w:rsidR="00384BC6" w:rsidRPr="000F4EBC" w:rsidRDefault="00384BC6" w:rsidP="005A7041">
            <w:pPr>
              <w:jc w:val="both"/>
              <w:rPr>
                <w:rFonts w:ascii="Arial" w:hAnsi="Arial" w:cs="Arial"/>
              </w:rPr>
            </w:pPr>
            <w:r w:rsidRPr="000F4EBC">
              <w:rPr>
                <w:rFonts w:ascii="Arial" w:hAnsi="Arial" w:cs="Arial"/>
              </w:rPr>
              <w:t>7</w:t>
            </w:r>
          </w:p>
        </w:tc>
        <w:tc>
          <w:tcPr>
            <w:tcW w:w="6208" w:type="dxa"/>
          </w:tcPr>
          <w:p w14:paraId="482C08B6" w14:textId="77777777" w:rsidR="00384BC6" w:rsidRPr="000F4EBC" w:rsidRDefault="00384BC6" w:rsidP="005A7041">
            <w:pPr>
              <w:jc w:val="both"/>
              <w:rPr>
                <w:rFonts w:ascii="Arial" w:hAnsi="Arial" w:cs="Arial"/>
              </w:rPr>
            </w:pPr>
            <w:r w:rsidRPr="000F4EBC">
              <w:rPr>
                <w:rFonts w:ascii="Arial" w:hAnsi="Arial" w:cs="Arial"/>
              </w:rPr>
              <w:t>(choice or option or preference).mp. [mp=title, abstract, heading word, drug trade name, original title, device manufacturer, drug manufacturer, device trade name, keyword heading word, floating subheading word, candidate term word]</w:t>
            </w:r>
          </w:p>
        </w:tc>
        <w:tc>
          <w:tcPr>
            <w:tcW w:w="1843" w:type="dxa"/>
          </w:tcPr>
          <w:p w14:paraId="5C56FF6A" w14:textId="77777777" w:rsidR="00384BC6" w:rsidRPr="000F4EBC" w:rsidRDefault="00384BC6" w:rsidP="005A7041">
            <w:pPr>
              <w:jc w:val="both"/>
              <w:rPr>
                <w:rFonts w:ascii="Arial" w:hAnsi="Arial" w:cs="Arial"/>
              </w:rPr>
            </w:pPr>
            <w:r w:rsidRPr="000F4EBC">
              <w:rPr>
                <w:rFonts w:ascii="Arial" w:hAnsi="Arial" w:cs="Arial"/>
              </w:rPr>
              <w:t>979953</w:t>
            </w:r>
          </w:p>
        </w:tc>
      </w:tr>
      <w:tr w:rsidR="002A1E54" w:rsidRPr="000F4EBC" w14:paraId="23C2737D" w14:textId="77777777" w:rsidTr="00DC19EA">
        <w:tc>
          <w:tcPr>
            <w:tcW w:w="1017" w:type="dxa"/>
          </w:tcPr>
          <w:p w14:paraId="347985B4" w14:textId="77777777" w:rsidR="00384BC6" w:rsidRPr="000F4EBC" w:rsidRDefault="00384BC6" w:rsidP="005A7041">
            <w:pPr>
              <w:jc w:val="both"/>
              <w:rPr>
                <w:rFonts w:ascii="Arial" w:hAnsi="Arial" w:cs="Arial"/>
              </w:rPr>
            </w:pPr>
            <w:r w:rsidRPr="000F4EBC">
              <w:rPr>
                <w:rFonts w:ascii="Arial" w:hAnsi="Arial" w:cs="Arial"/>
              </w:rPr>
              <w:t>8</w:t>
            </w:r>
          </w:p>
        </w:tc>
        <w:tc>
          <w:tcPr>
            <w:tcW w:w="6208" w:type="dxa"/>
          </w:tcPr>
          <w:p w14:paraId="350B1445" w14:textId="77777777" w:rsidR="00384BC6" w:rsidRPr="000F4EBC" w:rsidRDefault="00384BC6" w:rsidP="005A7041">
            <w:pPr>
              <w:jc w:val="both"/>
              <w:rPr>
                <w:rFonts w:ascii="Arial" w:hAnsi="Arial" w:cs="Arial"/>
              </w:rPr>
            </w:pPr>
            <w:r w:rsidRPr="000F4EBC">
              <w:rPr>
                <w:rFonts w:ascii="Arial" w:hAnsi="Arial" w:cs="Arial"/>
              </w:rPr>
              <w:t>(view or perception or narrative).mp. [mp=title, abstract, heading word, drug trade name, original title, device manufacturer, drug manufacturer, device trade name, keyword heading word, floating subheading word, candidate term word]</w:t>
            </w:r>
          </w:p>
        </w:tc>
        <w:tc>
          <w:tcPr>
            <w:tcW w:w="1843" w:type="dxa"/>
          </w:tcPr>
          <w:p w14:paraId="051578A8" w14:textId="77777777" w:rsidR="00384BC6" w:rsidRPr="000F4EBC" w:rsidRDefault="00384BC6" w:rsidP="005A7041">
            <w:pPr>
              <w:jc w:val="both"/>
              <w:rPr>
                <w:rFonts w:ascii="Arial" w:hAnsi="Arial" w:cs="Arial"/>
              </w:rPr>
            </w:pPr>
            <w:r w:rsidRPr="000F4EBC">
              <w:rPr>
                <w:rFonts w:ascii="Arial" w:hAnsi="Arial" w:cs="Arial"/>
              </w:rPr>
              <w:t>922762</w:t>
            </w:r>
          </w:p>
        </w:tc>
      </w:tr>
      <w:tr w:rsidR="002A1E54" w:rsidRPr="000F4EBC" w14:paraId="55C260D9" w14:textId="77777777" w:rsidTr="00DC19EA">
        <w:tc>
          <w:tcPr>
            <w:tcW w:w="1017" w:type="dxa"/>
          </w:tcPr>
          <w:p w14:paraId="75D54D8F" w14:textId="77777777" w:rsidR="00384BC6" w:rsidRPr="000F4EBC" w:rsidRDefault="00384BC6" w:rsidP="005A7041">
            <w:pPr>
              <w:jc w:val="both"/>
              <w:rPr>
                <w:rFonts w:ascii="Arial" w:hAnsi="Arial" w:cs="Arial"/>
              </w:rPr>
            </w:pPr>
            <w:r w:rsidRPr="000F4EBC">
              <w:rPr>
                <w:rFonts w:ascii="Arial" w:hAnsi="Arial" w:cs="Arial"/>
              </w:rPr>
              <w:t>9</w:t>
            </w:r>
          </w:p>
        </w:tc>
        <w:tc>
          <w:tcPr>
            <w:tcW w:w="6208" w:type="dxa"/>
          </w:tcPr>
          <w:p w14:paraId="130D6E46" w14:textId="77777777" w:rsidR="00384BC6" w:rsidRPr="000F4EBC" w:rsidRDefault="00384BC6" w:rsidP="005A7041">
            <w:pPr>
              <w:jc w:val="both"/>
              <w:rPr>
                <w:rFonts w:ascii="Arial" w:hAnsi="Arial" w:cs="Arial"/>
              </w:rPr>
            </w:pPr>
            <w:r w:rsidRPr="000F4EBC">
              <w:rPr>
                <w:rFonts w:ascii="Arial" w:hAnsi="Arial" w:cs="Arial"/>
              </w:rPr>
              <w:t>decision making.mp. or exp decision making/</w:t>
            </w:r>
          </w:p>
        </w:tc>
        <w:tc>
          <w:tcPr>
            <w:tcW w:w="1843" w:type="dxa"/>
          </w:tcPr>
          <w:p w14:paraId="054C28B5" w14:textId="77777777" w:rsidR="00384BC6" w:rsidRPr="000F4EBC" w:rsidRDefault="00384BC6" w:rsidP="005A7041">
            <w:pPr>
              <w:jc w:val="both"/>
              <w:rPr>
                <w:rFonts w:ascii="Arial" w:hAnsi="Arial" w:cs="Arial"/>
              </w:rPr>
            </w:pPr>
            <w:r w:rsidRPr="000F4EBC">
              <w:rPr>
                <w:rFonts w:ascii="Arial" w:hAnsi="Arial" w:cs="Arial"/>
              </w:rPr>
              <w:t>546171</w:t>
            </w:r>
          </w:p>
        </w:tc>
      </w:tr>
      <w:tr w:rsidR="002A1E54" w:rsidRPr="000F4EBC" w14:paraId="54B49F8A" w14:textId="77777777" w:rsidTr="00DC19EA">
        <w:tc>
          <w:tcPr>
            <w:tcW w:w="1017" w:type="dxa"/>
          </w:tcPr>
          <w:p w14:paraId="1D0A4E69" w14:textId="77777777" w:rsidR="00384BC6" w:rsidRPr="000F4EBC" w:rsidRDefault="00384BC6" w:rsidP="005A7041">
            <w:pPr>
              <w:jc w:val="both"/>
              <w:rPr>
                <w:rFonts w:ascii="Arial" w:hAnsi="Arial" w:cs="Arial"/>
              </w:rPr>
            </w:pPr>
            <w:r w:rsidRPr="000F4EBC">
              <w:rPr>
                <w:rFonts w:ascii="Arial" w:hAnsi="Arial" w:cs="Arial"/>
              </w:rPr>
              <w:lastRenderedPageBreak/>
              <w:t>10</w:t>
            </w:r>
          </w:p>
        </w:tc>
        <w:tc>
          <w:tcPr>
            <w:tcW w:w="6208" w:type="dxa"/>
          </w:tcPr>
          <w:p w14:paraId="2F6EC300" w14:textId="77777777" w:rsidR="00384BC6" w:rsidRPr="000F4EBC" w:rsidRDefault="00384BC6" w:rsidP="005A7041">
            <w:pPr>
              <w:jc w:val="both"/>
              <w:rPr>
                <w:rFonts w:ascii="Arial" w:hAnsi="Arial" w:cs="Arial"/>
              </w:rPr>
            </w:pPr>
            <w:r w:rsidRPr="000F4EBC">
              <w:rPr>
                <w:rFonts w:ascii="Arial" w:hAnsi="Arial" w:cs="Arial"/>
              </w:rPr>
              <w:t>health care seeking.mp.</w:t>
            </w:r>
          </w:p>
        </w:tc>
        <w:tc>
          <w:tcPr>
            <w:tcW w:w="1843" w:type="dxa"/>
          </w:tcPr>
          <w:p w14:paraId="473B9AF6" w14:textId="77777777" w:rsidR="00384BC6" w:rsidRPr="000F4EBC" w:rsidRDefault="00384BC6" w:rsidP="005A7041">
            <w:pPr>
              <w:jc w:val="both"/>
              <w:rPr>
                <w:rFonts w:ascii="Arial" w:hAnsi="Arial" w:cs="Arial"/>
              </w:rPr>
            </w:pPr>
            <w:r w:rsidRPr="000F4EBC">
              <w:rPr>
                <w:rFonts w:ascii="Arial" w:hAnsi="Arial" w:cs="Arial"/>
              </w:rPr>
              <w:t>1556</w:t>
            </w:r>
          </w:p>
        </w:tc>
      </w:tr>
      <w:tr w:rsidR="002A1E54" w:rsidRPr="000F4EBC" w14:paraId="59FA3F71" w14:textId="77777777" w:rsidTr="00DC19EA">
        <w:tc>
          <w:tcPr>
            <w:tcW w:w="1017" w:type="dxa"/>
          </w:tcPr>
          <w:p w14:paraId="3059589C" w14:textId="77777777" w:rsidR="00384BC6" w:rsidRPr="000F4EBC" w:rsidRDefault="00384BC6" w:rsidP="005A7041">
            <w:pPr>
              <w:jc w:val="both"/>
              <w:rPr>
                <w:rFonts w:ascii="Arial" w:hAnsi="Arial" w:cs="Arial"/>
              </w:rPr>
            </w:pPr>
            <w:r w:rsidRPr="000F4EBC">
              <w:rPr>
                <w:rFonts w:ascii="Arial" w:hAnsi="Arial" w:cs="Arial"/>
              </w:rPr>
              <w:t>11</w:t>
            </w:r>
          </w:p>
        </w:tc>
        <w:tc>
          <w:tcPr>
            <w:tcW w:w="6208" w:type="dxa"/>
          </w:tcPr>
          <w:p w14:paraId="6EA92C97" w14:textId="77777777" w:rsidR="00384BC6" w:rsidRPr="000F4EBC" w:rsidRDefault="00384BC6" w:rsidP="005A7041">
            <w:pPr>
              <w:jc w:val="both"/>
              <w:rPr>
                <w:rFonts w:ascii="Arial" w:hAnsi="Arial" w:cs="Arial"/>
              </w:rPr>
            </w:pPr>
            <w:r w:rsidRPr="000F4EBC">
              <w:rPr>
                <w:rFonts w:ascii="Arial" w:hAnsi="Arial" w:cs="Arial"/>
              </w:rPr>
              <w:t>care seeking.mp.</w:t>
            </w:r>
          </w:p>
        </w:tc>
        <w:tc>
          <w:tcPr>
            <w:tcW w:w="1843" w:type="dxa"/>
          </w:tcPr>
          <w:p w14:paraId="6B20877A" w14:textId="77777777" w:rsidR="00384BC6" w:rsidRPr="000F4EBC" w:rsidRDefault="00384BC6" w:rsidP="005A7041">
            <w:pPr>
              <w:jc w:val="both"/>
              <w:rPr>
                <w:rFonts w:ascii="Arial" w:hAnsi="Arial" w:cs="Arial"/>
              </w:rPr>
            </w:pPr>
            <w:r w:rsidRPr="000F4EBC">
              <w:rPr>
                <w:rFonts w:ascii="Arial" w:hAnsi="Arial" w:cs="Arial"/>
              </w:rPr>
              <w:t>5032</w:t>
            </w:r>
          </w:p>
        </w:tc>
      </w:tr>
      <w:tr w:rsidR="002A1E54" w:rsidRPr="000F4EBC" w14:paraId="23FE0227" w14:textId="77777777" w:rsidTr="00DC19EA">
        <w:tc>
          <w:tcPr>
            <w:tcW w:w="1017" w:type="dxa"/>
          </w:tcPr>
          <w:p w14:paraId="7060B015" w14:textId="77777777" w:rsidR="00384BC6" w:rsidRPr="000F4EBC" w:rsidRDefault="00384BC6" w:rsidP="005A7041">
            <w:pPr>
              <w:jc w:val="both"/>
              <w:rPr>
                <w:rFonts w:ascii="Arial" w:hAnsi="Arial" w:cs="Arial"/>
              </w:rPr>
            </w:pPr>
            <w:r w:rsidRPr="000F4EBC">
              <w:rPr>
                <w:rFonts w:ascii="Arial" w:hAnsi="Arial" w:cs="Arial"/>
              </w:rPr>
              <w:t>12</w:t>
            </w:r>
          </w:p>
        </w:tc>
        <w:tc>
          <w:tcPr>
            <w:tcW w:w="6208" w:type="dxa"/>
          </w:tcPr>
          <w:p w14:paraId="48501442" w14:textId="77777777" w:rsidR="00384BC6" w:rsidRPr="000F4EBC" w:rsidRDefault="00384BC6" w:rsidP="005A7041">
            <w:pPr>
              <w:jc w:val="both"/>
              <w:rPr>
                <w:rFonts w:ascii="Arial" w:hAnsi="Arial" w:cs="Arial"/>
              </w:rPr>
            </w:pPr>
            <w:r w:rsidRPr="000F4EBC">
              <w:rPr>
                <w:rFonts w:ascii="Arial" w:hAnsi="Arial" w:cs="Arial"/>
              </w:rPr>
              <w:t>6 or 7 or 8 or 9 or 10 or 11</w:t>
            </w:r>
          </w:p>
        </w:tc>
        <w:tc>
          <w:tcPr>
            <w:tcW w:w="1843" w:type="dxa"/>
          </w:tcPr>
          <w:p w14:paraId="432600EB" w14:textId="77777777" w:rsidR="00384BC6" w:rsidRPr="000F4EBC" w:rsidRDefault="00384BC6" w:rsidP="005A7041">
            <w:pPr>
              <w:jc w:val="both"/>
              <w:rPr>
                <w:rFonts w:ascii="Arial" w:hAnsi="Arial" w:cs="Arial"/>
              </w:rPr>
            </w:pPr>
            <w:r w:rsidRPr="000F4EBC">
              <w:rPr>
                <w:rFonts w:ascii="Arial" w:hAnsi="Arial" w:cs="Arial"/>
              </w:rPr>
              <w:t>3337028</w:t>
            </w:r>
          </w:p>
        </w:tc>
      </w:tr>
      <w:tr w:rsidR="002A1E54" w:rsidRPr="000F4EBC" w14:paraId="5923FCB0" w14:textId="77777777" w:rsidTr="00DC19EA">
        <w:tc>
          <w:tcPr>
            <w:tcW w:w="1017" w:type="dxa"/>
          </w:tcPr>
          <w:p w14:paraId="62A55048" w14:textId="77777777" w:rsidR="00384BC6" w:rsidRPr="000F4EBC" w:rsidRDefault="00384BC6" w:rsidP="005A7041">
            <w:pPr>
              <w:jc w:val="both"/>
              <w:rPr>
                <w:rFonts w:ascii="Arial" w:hAnsi="Arial" w:cs="Arial"/>
              </w:rPr>
            </w:pPr>
            <w:r w:rsidRPr="000F4EBC">
              <w:rPr>
                <w:rFonts w:ascii="Arial" w:hAnsi="Arial" w:cs="Arial"/>
              </w:rPr>
              <w:t>13</w:t>
            </w:r>
          </w:p>
        </w:tc>
        <w:tc>
          <w:tcPr>
            <w:tcW w:w="6208" w:type="dxa"/>
          </w:tcPr>
          <w:p w14:paraId="7B05CA3F" w14:textId="77777777" w:rsidR="00384BC6" w:rsidRPr="000F4EBC" w:rsidRDefault="00384BC6" w:rsidP="005A7041">
            <w:pPr>
              <w:jc w:val="both"/>
              <w:rPr>
                <w:rFonts w:ascii="Arial" w:hAnsi="Arial" w:cs="Arial"/>
              </w:rPr>
            </w:pPr>
            <w:r w:rsidRPr="000F4EBC">
              <w:rPr>
                <w:rFonts w:ascii="Arial" w:hAnsi="Arial" w:cs="Arial"/>
              </w:rPr>
              <w:t>exp natural childbirth/ or exp childbirth/ or childbirth.mp.</w:t>
            </w:r>
          </w:p>
        </w:tc>
        <w:tc>
          <w:tcPr>
            <w:tcW w:w="1843" w:type="dxa"/>
          </w:tcPr>
          <w:p w14:paraId="282CC8E7" w14:textId="77777777" w:rsidR="00384BC6" w:rsidRPr="000F4EBC" w:rsidRDefault="00384BC6" w:rsidP="005A7041">
            <w:pPr>
              <w:jc w:val="both"/>
              <w:rPr>
                <w:rFonts w:ascii="Arial" w:hAnsi="Arial" w:cs="Arial"/>
              </w:rPr>
            </w:pPr>
            <w:r w:rsidRPr="000F4EBC">
              <w:rPr>
                <w:rFonts w:ascii="Arial" w:hAnsi="Arial" w:cs="Arial"/>
              </w:rPr>
              <w:t>83113</w:t>
            </w:r>
          </w:p>
        </w:tc>
      </w:tr>
      <w:tr w:rsidR="002A1E54" w:rsidRPr="000F4EBC" w14:paraId="5ACF9164" w14:textId="77777777" w:rsidTr="00DC19EA">
        <w:tc>
          <w:tcPr>
            <w:tcW w:w="1017" w:type="dxa"/>
          </w:tcPr>
          <w:p w14:paraId="54A1E3AC" w14:textId="77777777" w:rsidR="00384BC6" w:rsidRPr="000F4EBC" w:rsidRDefault="00384BC6" w:rsidP="005A7041">
            <w:pPr>
              <w:jc w:val="both"/>
              <w:rPr>
                <w:rFonts w:ascii="Arial" w:hAnsi="Arial" w:cs="Arial"/>
              </w:rPr>
            </w:pPr>
            <w:r w:rsidRPr="000F4EBC">
              <w:rPr>
                <w:rFonts w:ascii="Arial" w:hAnsi="Arial" w:cs="Arial"/>
              </w:rPr>
              <w:t>14</w:t>
            </w:r>
          </w:p>
        </w:tc>
        <w:tc>
          <w:tcPr>
            <w:tcW w:w="6208" w:type="dxa"/>
          </w:tcPr>
          <w:p w14:paraId="61A8215D" w14:textId="77777777" w:rsidR="00384BC6" w:rsidRPr="000F4EBC" w:rsidRDefault="00384BC6" w:rsidP="005A7041">
            <w:pPr>
              <w:jc w:val="both"/>
              <w:rPr>
                <w:rFonts w:ascii="Arial" w:hAnsi="Arial" w:cs="Arial"/>
              </w:rPr>
            </w:pPr>
            <w:r w:rsidRPr="000F4EBC">
              <w:rPr>
                <w:rFonts w:ascii="Arial" w:hAnsi="Arial" w:cs="Arial"/>
              </w:rPr>
              <w:t>birth.mp. or exp birth/</w:t>
            </w:r>
          </w:p>
        </w:tc>
        <w:tc>
          <w:tcPr>
            <w:tcW w:w="1843" w:type="dxa"/>
          </w:tcPr>
          <w:p w14:paraId="0A14CB80" w14:textId="77777777" w:rsidR="00384BC6" w:rsidRPr="000F4EBC" w:rsidRDefault="00384BC6" w:rsidP="005A7041">
            <w:pPr>
              <w:jc w:val="both"/>
              <w:rPr>
                <w:rFonts w:ascii="Arial" w:hAnsi="Arial" w:cs="Arial"/>
              </w:rPr>
            </w:pPr>
            <w:r w:rsidRPr="000F4EBC">
              <w:rPr>
                <w:rFonts w:ascii="Arial" w:hAnsi="Arial" w:cs="Arial"/>
              </w:rPr>
              <w:t>544125</w:t>
            </w:r>
          </w:p>
        </w:tc>
      </w:tr>
      <w:tr w:rsidR="002A1E54" w:rsidRPr="000F4EBC" w14:paraId="772C540C" w14:textId="77777777" w:rsidTr="00DC19EA">
        <w:tc>
          <w:tcPr>
            <w:tcW w:w="1017" w:type="dxa"/>
          </w:tcPr>
          <w:p w14:paraId="68098364" w14:textId="77777777" w:rsidR="00384BC6" w:rsidRPr="000F4EBC" w:rsidRDefault="00384BC6" w:rsidP="005A7041">
            <w:pPr>
              <w:jc w:val="both"/>
              <w:rPr>
                <w:rFonts w:ascii="Arial" w:hAnsi="Arial" w:cs="Arial"/>
              </w:rPr>
            </w:pPr>
            <w:r w:rsidRPr="000F4EBC">
              <w:rPr>
                <w:rFonts w:ascii="Arial" w:hAnsi="Arial" w:cs="Arial"/>
              </w:rPr>
              <w:t>15</w:t>
            </w:r>
          </w:p>
        </w:tc>
        <w:tc>
          <w:tcPr>
            <w:tcW w:w="6208" w:type="dxa"/>
          </w:tcPr>
          <w:p w14:paraId="500279E8" w14:textId="77777777" w:rsidR="00384BC6" w:rsidRPr="000F4EBC" w:rsidRDefault="00384BC6" w:rsidP="005A7041">
            <w:pPr>
              <w:jc w:val="both"/>
              <w:rPr>
                <w:rFonts w:ascii="Arial" w:hAnsi="Arial" w:cs="Arial"/>
              </w:rPr>
            </w:pPr>
            <w:r w:rsidRPr="000F4EBC">
              <w:rPr>
                <w:rFonts w:ascii="Arial" w:hAnsi="Arial" w:cs="Arial"/>
              </w:rPr>
              <w:t>parturition.mp. or exp birth/</w:t>
            </w:r>
          </w:p>
        </w:tc>
        <w:tc>
          <w:tcPr>
            <w:tcW w:w="1843" w:type="dxa"/>
          </w:tcPr>
          <w:p w14:paraId="0A0B8650" w14:textId="77777777" w:rsidR="00384BC6" w:rsidRPr="000F4EBC" w:rsidRDefault="00384BC6" w:rsidP="005A7041">
            <w:pPr>
              <w:jc w:val="both"/>
              <w:rPr>
                <w:rFonts w:ascii="Arial" w:hAnsi="Arial" w:cs="Arial"/>
              </w:rPr>
            </w:pPr>
            <w:r w:rsidRPr="000F4EBC">
              <w:rPr>
                <w:rFonts w:ascii="Arial" w:hAnsi="Arial" w:cs="Arial"/>
              </w:rPr>
              <w:t>45903</w:t>
            </w:r>
          </w:p>
        </w:tc>
      </w:tr>
      <w:tr w:rsidR="002A1E54" w:rsidRPr="000F4EBC" w14:paraId="0870EF5C" w14:textId="77777777" w:rsidTr="00DC19EA">
        <w:tc>
          <w:tcPr>
            <w:tcW w:w="1017" w:type="dxa"/>
          </w:tcPr>
          <w:p w14:paraId="7AA137E8" w14:textId="77777777" w:rsidR="00384BC6" w:rsidRPr="000F4EBC" w:rsidRDefault="00384BC6" w:rsidP="005A7041">
            <w:pPr>
              <w:jc w:val="both"/>
              <w:rPr>
                <w:rFonts w:ascii="Arial" w:hAnsi="Arial" w:cs="Arial"/>
              </w:rPr>
            </w:pPr>
            <w:r w:rsidRPr="000F4EBC">
              <w:rPr>
                <w:rFonts w:ascii="Arial" w:hAnsi="Arial" w:cs="Arial"/>
              </w:rPr>
              <w:t>16</w:t>
            </w:r>
          </w:p>
        </w:tc>
        <w:tc>
          <w:tcPr>
            <w:tcW w:w="6208" w:type="dxa"/>
          </w:tcPr>
          <w:p w14:paraId="15EAC0AF" w14:textId="77777777" w:rsidR="00384BC6" w:rsidRPr="000F4EBC" w:rsidRDefault="00384BC6" w:rsidP="005A7041">
            <w:pPr>
              <w:jc w:val="both"/>
              <w:rPr>
                <w:rFonts w:ascii="Arial" w:hAnsi="Arial" w:cs="Arial"/>
              </w:rPr>
            </w:pPr>
            <w:r w:rsidRPr="000F4EBC">
              <w:rPr>
                <w:rFonts w:ascii="Arial" w:hAnsi="Arial" w:cs="Arial"/>
              </w:rPr>
              <w:t>(childbearing or delivery or lab#r).mp. [mp=title, abstract, heading word, drug trade name, original title, device manufacturer, drug manufacturer, device trade name, keyword heading word, floating subheading word, candidate term word]</w:t>
            </w:r>
          </w:p>
        </w:tc>
        <w:tc>
          <w:tcPr>
            <w:tcW w:w="1843" w:type="dxa"/>
          </w:tcPr>
          <w:p w14:paraId="69EEC7B9" w14:textId="77777777" w:rsidR="00384BC6" w:rsidRPr="000F4EBC" w:rsidRDefault="00384BC6" w:rsidP="005A7041">
            <w:pPr>
              <w:jc w:val="both"/>
              <w:rPr>
                <w:rFonts w:ascii="Arial" w:hAnsi="Arial" w:cs="Arial"/>
              </w:rPr>
            </w:pPr>
            <w:r w:rsidRPr="000F4EBC">
              <w:rPr>
                <w:rFonts w:ascii="Arial" w:hAnsi="Arial" w:cs="Arial"/>
              </w:rPr>
              <w:t>1163935</w:t>
            </w:r>
          </w:p>
        </w:tc>
      </w:tr>
      <w:tr w:rsidR="002A1E54" w:rsidRPr="000F4EBC" w14:paraId="5072C0BB" w14:textId="77777777" w:rsidTr="00DC19EA">
        <w:tc>
          <w:tcPr>
            <w:tcW w:w="1017" w:type="dxa"/>
          </w:tcPr>
          <w:p w14:paraId="6F9B4628" w14:textId="77777777" w:rsidR="00384BC6" w:rsidRPr="000F4EBC" w:rsidRDefault="00384BC6" w:rsidP="005A7041">
            <w:pPr>
              <w:jc w:val="both"/>
              <w:rPr>
                <w:rFonts w:ascii="Arial" w:hAnsi="Arial" w:cs="Arial"/>
              </w:rPr>
            </w:pPr>
            <w:r w:rsidRPr="000F4EBC">
              <w:rPr>
                <w:rFonts w:ascii="Arial" w:hAnsi="Arial" w:cs="Arial"/>
              </w:rPr>
              <w:t>17</w:t>
            </w:r>
          </w:p>
        </w:tc>
        <w:tc>
          <w:tcPr>
            <w:tcW w:w="6208" w:type="dxa"/>
          </w:tcPr>
          <w:p w14:paraId="32DF4D0A" w14:textId="77777777" w:rsidR="00384BC6" w:rsidRPr="000F4EBC" w:rsidRDefault="00384BC6" w:rsidP="005A7041">
            <w:pPr>
              <w:jc w:val="both"/>
              <w:rPr>
                <w:rFonts w:ascii="Arial" w:hAnsi="Arial" w:cs="Arial"/>
              </w:rPr>
            </w:pPr>
            <w:r w:rsidRPr="000F4EBC">
              <w:rPr>
                <w:rFonts w:ascii="Arial" w:hAnsi="Arial" w:cs="Arial"/>
              </w:rPr>
              <w:t>maternal outcome.mp.</w:t>
            </w:r>
          </w:p>
        </w:tc>
        <w:tc>
          <w:tcPr>
            <w:tcW w:w="1843" w:type="dxa"/>
          </w:tcPr>
          <w:p w14:paraId="3B9B50AD" w14:textId="77777777" w:rsidR="00384BC6" w:rsidRPr="000F4EBC" w:rsidRDefault="00384BC6" w:rsidP="005A7041">
            <w:pPr>
              <w:jc w:val="both"/>
              <w:rPr>
                <w:rFonts w:ascii="Arial" w:hAnsi="Arial" w:cs="Arial"/>
              </w:rPr>
            </w:pPr>
            <w:r w:rsidRPr="000F4EBC">
              <w:rPr>
                <w:rFonts w:ascii="Arial" w:hAnsi="Arial" w:cs="Arial"/>
              </w:rPr>
              <w:t>2584</w:t>
            </w:r>
          </w:p>
        </w:tc>
      </w:tr>
      <w:tr w:rsidR="002A1E54" w:rsidRPr="000F4EBC" w14:paraId="1A5FE546" w14:textId="77777777" w:rsidTr="00DC19EA">
        <w:tc>
          <w:tcPr>
            <w:tcW w:w="1017" w:type="dxa"/>
          </w:tcPr>
          <w:p w14:paraId="5D58B580" w14:textId="77777777" w:rsidR="00384BC6" w:rsidRPr="000F4EBC" w:rsidRDefault="00384BC6" w:rsidP="005A7041">
            <w:pPr>
              <w:jc w:val="both"/>
              <w:rPr>
                <w:rFonts w:ascii="Arial" w:hAnsi="Arial" w:cs="Arial"/>
              </w:rPr>
            </w:pPr>
            <w:r w:rsidRPr="000F4EBC">
              <w:rPr>
                <w:rFonts w:ascii="Arial" w:hAnsi="Arial" w:cs="Arial"/>
              </w:rPr>
              <w:t>18</w:t>
            </w:r>
          </w:p>
        </w:tc>
        <w:tc>
          <w:tcPr>
            <w:tcW w:w="6208" w:type="dxa"/>
          </w:tcPr>
          <w:p w14:paraId="2F37DB19" w14:textId="77777777" w:rsidR="00384BC6" w:rsidRPr="000F4EBC" w:rsidRDefault="00384BC6" w:rsidP="005A7041">
            <w:pPr>
              <w:jc w:val="both"/>
              <w:rPr>
                <w:rFonts w:ascii="Arial" w:hAnsi="Arial" w:cs="Arial"/>
              </w:rPr>
            </w:pPr>
            <w:r w:rsidRPr="000F4EBC">
              <w:rPr>
                <w:rFonts w:ascii="Arial" w:hAnsi="Arial" w:cs="Arial"/>
              </w:rPr>
              <w:t>(intrapartum or antenatal or perinatal).mp. [mp=title, abstract, heading word, drug trade name, original title, device manufacturer, drug manufacturer, device trade name, keyword heading word, floating subheading word, candidate term word]</w:t>
            </w:r>
          </w:p>
        </w:tc>
        <w:tc>
          <w:tcPr>
            <w:tcW w:w="1843" w:type="dxa"/>
          </w:tcPr>
          <w:p w14:paraId="0CDD21A1" w14:textId="77777777" w:rsidR="00384BC6" w:rsidRPr="000F4EBC" w:rsidRDefault="00384BC6" w:rsidP="005A7041">
            <w:pPr>
              <w:jc w:val="both"/>
              <w:rPr>
                <w:rFonts w:ascii="Arial" w:hAnsi="Arial" w:cs="Arial"/>
              </w:rPr>
            </w:pPr>
            <w:r w:rsidRPr="000F4EBC">
              <w:rPr>
                <w:rFonts w:ascii="Arial" w:hAnsi="Arial" w:cs="Arial"/>
              </w:rPr>
              <w:t>227623</w:t>
            </w:r>
          </w:p>
        </w:tc>
      </w:tr>
      <w:tr w:rsidR="002A1E54" w:rsidRPr="000F4EBC" w14:paraId="7C454658" w14:textId="77777777" w:rsidTr="00DC19EA">
        <w:tc>
          <w:tcPr>
            <w:tcW w:w="1017" w:type="dxa"/>
          </w:tcPr>
          <w:p w14:paraId="6BEB625A" w14:textId="77777777" w:rsidR="00384BC6" w:rsidRPr="000F4EBC" w:rsidRDefault="00384BC6" w:rsidP="005A7041">
            <w:pPr>
              <w:jc w:val="both"/>
              <w:rPr>
                <w:rFonts w:ascii="Arial" w:hAnsi="Arial" w:cs="Arial"/>
              </w:rPr>
            </w:pPr>
            <w:r w:rsidRPr="000F4EBC">
              <w:rPr>
                <w:rFonts w:ascii="Arial" w:hAnsi="Arial" w:cs="Arial"/>
              </w:rPr>
              <w:t>19</w:t>
            </w:r>
          </w:p>
        </w:tc>
        <w:tc>
          <w:tcPr>
            <w:tcW w:w="6208" w:type="dxa"/>
          </w:tcPr>
          <w:p w14:paraId="4029122D" w14:textId="77777777" w:rsidR="00384BC6" w:rsidRPr="000F4EBC" w:rsidRDefault="00384BC6" w:rsidP="005A7041">
            <w:pPr>
              <w:jc w:val="both"/>
              <w:rPr>
                <w:rFonts w:ascii="Arial" w:hAnsi="Arial" w:cs="Arial"/>
              </w:rPr>
            </w:pPr>
            <w:r w:rsidRPr="000F4EBC">
              <w:rPr>
                <w:rFonts w:ascii="Arial" w:hAnsi="Arial" w:cs="Arial"/>
              </w:rPr>
              <w:t>(medical birth or obstetric birth).mp. [mp=title, abstract, heading word, drug trade name, original title, device manufacturer, drug manufacturer, device trade name, keyword heading word, floating subheading word, candidate term word]</w:t>
            </w:r>
          </w:p>
        </w:tc>
        <w:tc>
          <w:tcPr>
            <w:tcW w:w="1843" w:type="dxa"/>
          </w:tcPr>
          <w:p w14:paraId="02AB2F61" w14:textId="77777777" w:rsidR="00384BC6" w:rsidRPr="000F4EBC" w:rsidRDefault="00384BC6" w:rsidP="005A7041">
            <w:pPr>
              <w:jc w:val="both"/>
              <w:rPr>
                <w:rFonts w:ascii="Arial" w:hAnsi="Arial" w:cs="Arial"/>
              </w:rPr>
            </w:pPr>
            <w:r w:rsidRPr="000F4EBC">
              <w:rPr>
                <w:rFonts w:ascii="Arial" w:hAnsi="Arial" w:cs="Arial"/>
              </w:rPr>
              <w:t>3067</w:t>
            </w:r>
          </w:p>
        </w:tc>
      </w:tr>
      <w:tr w:rsidR="002A1E54" w:rsidRPr="000F4EBC" w14:paraId="7444D768" w14:textId="77777777" w:rsidTr="00DC19EA">
        <w:tc>
          <w:tcPr>
            <w:tcW w:w="1017" w:type="dxa"/>
          </w:tcPr>
          <w:p w14:paraId="08A8A153" w14:textId="77777777" w:rsidR="00384BC6" w:rsidRPr="000F4EBC" w:rsidRDefault="00384BC6" w:rsidP="005A7041">
            <w:pPr>
              <w:jc w:val="both"/>
              <w:rPr>
                <w:rFonts w:ascii="Arial" w:hAnsi="Arial" w:cs="Arial"/>
              </w:rPr>
            </w:pPr>
            <w:r w:rsidRPr="000F4EBC">
              <w:rPr>
                <w:rFonts w:ascii="Arial" w:hAnsi="Arial" w:cs="Arial"/>
              </w:rPr>
              <w:t>20</w:t>
            </w:r>
          </w:p>
        </w:tc>
        <w:tc>
          <w:tcPr>
            <w:tcW w:w="6208" w:type="dxa"/>
          </w:tcPr>
          <w:p w14:paraId="4841A13A" w14:textId="77777777" w:rsidR="00384BC6" w:rsidRPr="000F4EBC" w:rsidRDefault="00384BC6" w:rsidP="005A7041">
            <w:pPr>
              <w:jc w:val="both"/>
              <w:rPr>
                <w:rFonts w:ascii="Arial" w:hAnsi="Arial" w:cs="Arial"/>
              </w:rPr>
            </w:pPr>
            <w:r w:rsidRPr="000F4EBC">
              <w:rPr>
                <w:rFonts w:ascii="Arial" w:hAnsi="Arial" w:cs="Arial"/>
              </w:rPr>
              <w:t>13 or 14 or 15 or 16 or 17 or 18 or 19</w:t>
            </w:r>
          </w:p>
        </w:tc>
        <w:tc>
          <w:tcPr>
            <w:tcW w:w="1843" w:type="dxa"/>
          </w:tcPr>
          <w:p w14:paraId="18D31121" w14:textId="77777777" w:rsidR="00384BC6" w:rsidRPr="000F4EBC" w:rsidRDefault="00384BC6" w:rsidP="005A7041">
            <w:pPr>
              <w:jc w:val="both"/>
              <w:rPr>
                <w:rFonts w:ascii="Arial" w:hAnsi="Arial" w:cs="Arial"/>
              </w:rPr>
            </w:pPr>
            <w:r w:rsidRPr="000F4EBC">
              <w:rPr>
                <w:rFonts w:ascii="Arial" w:hAnsi="Arial" w:cs="Arial"/>
              </w:rPr>
              <w:t>1711401</w:t>
            </w:r>
          </w:p>
        </w:tc>
      </w:tr>
      <w:tr w:rsidR="002A1E54" w:rsidRPr="000F4EBC" w14:paraId="25098935" w14:textId="77777777" w:rsidTr="00DC19EA">
        <w:tc>
          <w:tcPr>
            <w:tcW w:w="1017" w:type="dxa"/>
          </w:tcPr>
          <w:p w14:paraId="1008A85F" w14:textId="77777777" w:rsidR="00384BC6" w:rsidRPr="000F4EBC" w:rsidRDefault="00384BC6" w:rsidP="005A7041">
            <w:pPr>
              <w:jc w:val="both"/>
              <w:rPr>
                <w:rFonts w:ascii="Arial" w:hAnsi="Arial" w:cs="Arial"/>
              </w:rPr>
            </w:pPr>
            <w:r w:rsidRPr="000F4EBC">
              <w:rPr>
                <w:rFonts w:ascii="Arial" w:hAnsi="Arial" w:cs="Arial"/>
              </w:rPr>
              <w:t>21</w:t>
            </w:r>
          </w:p>
        </w:tc>
        <w:tc>
          <w:tcPr>
            <w:tcW w:w="6208" w:type="dxa"/>
          </w:tcPr>
          <w:p w14:paraId="372FF418" w14:textId="77777777" w:rsidR="00384BC6" w:rsidRPr="000F4EBC" w:rsidRDefault="00384BC6" w:rsidP="005A7041">
            <w:pPr>
              <w:jc w:val="both"/>
              <w:rPr>
                <w:rFonts w:ascii="Arial" w:hAnsi="Arial" w:cs="Arial"/>
              </w:rPr>
            </w:pPr>
            <w:r w:rsidRPr="000F4EBC">
              <w:rPr>
                <w:rFonts w:ascii="Arial" w:hAnsi="Arial" w:cs="Arial"/>
              </w:rPr>
              <w:t>exp middle income country/ or low middle income countries.mp. or exp developing country/</w:t>
            </w:r>
          </w:p>
        </w:tc>
        <w:tc>
          <w:tcPr>
            <w:tcW w:w="1843" w:type="dxa"/>
          </w:tcPr>
          <w:p w14:paraId="45B3FD4F" w14:textId="77777777" w:rsidR="00384BC6" w:rsidRPr="000F4EBC" w:rsidRDefault="00384BC6" w:rsidP="005A7041">
            <w:pPr>
              <w:jc w:val="both"/>
              <w:rPr>
                <w:rFonts w:ascii="Arial" w:hAnsi="Arial" w:cs="Arial"/>
              </w:rPr>
            </w:pPr>
            <w:r w:rsidRPr="000F4EBC">
              <w:rPr>
                <w:rFonts w:ascii="Arial" w:hAnsi="Arial" w:cs="Arial"/>
              </w:rPr>
              <w:t>121414</w:t>
            </w:r>
          </w:p>
        </w:tc>
      </w:tr>
      <w:tr w:rsidR="002A1E54" w:rsidRPr="000F4EBC" w14:paraId="7B3CA7CA" w14:textId="77777777" w:rsidTr="00DC19EA">
        <w:tc>
          <w:tcPr>
            <w:tcW w:w="1017" w:type="dxa"/>
          </w:tcPr>
          <w:p w14:paraId="79E170FF" w14:textId="77777777" w:rsidR="00384BC6" w:rsidRPr="000F4EBC" w:rsidRDefault="00384BC6" w:rsidP="005A7041">
            <w:pPr>
              <w:jc w:val="both"/>
              <w:rPr>
                <w:rFonts w:ascii="Arial" w:hAnsi="Arial" w:cs="Arial"/>
              </w:rPr>
            </w:pPr>
            <w:r w:rsidRPr="000F4EBC">
              <w:rPr>
                <w:rFonts w:ascii="Arial" w:hAnsi="Arial" w:cs="Arial"/>
              </w:rPr>
              <w:t>22</w:t>
            </w:r>
          </w:p>
        </w:tc>
        <w:tc>
          <w:tcPr>
            <w:tcW w:w="6208" w:type="dxa"/>
          </w:tcPr>
          <w:p w14:paraId="58B8D00F" w14:textId="77777777" w:rsidR="00384BC6" w:rsidRPr="000F4EBC" w:rsidRDefault="00384BC6" w:rsidP="005A7041">
            <w:pPr>
              <w:jc w:val="both"/>
              <w:rPr>
                <w:rFonts w:ascii="Arial" w:hAnsi="Arial" w:cs="Arial"/>
              </w:rPr>
            </w:pPr>
            <w:r w:rsidRPr="000F4EBC">
              <w:rPr>
                <w:rFonts w:ascii="Arial" w:hAnsi="Arial" w:cs="Arial"/>
              </w:rPr>
              <w:t>5 and 12 and 20 and 21</w:t>
            </w:r>
          </w:p>
        </w:tc>
        <w:tc>
          <w:tcPr>
            <w:tcW w:w="1843" w:type="dxa"/>
          </w:tcPr>
          <w:p w14:paraId="4512BF2B" w14:textId="77777777" w:rsidR="00384BC6" w:rsidRPr="000F4EBC" w:rsidRDefault="00384BC6" w:rsidP="005A7041">
            <w:pPr>
              <w:jc w:val="both"/>
              <w:rPr>
                <w:rFonts w:ascii="Arial" w:hAnsi="Arial" w:cs="Arial"/>
              </w:rPr>
            </w:pPr>
            <w:r w:rsidRPr="000F4EBC">
              <w:rPr>
                <w:rFonts w:ascii="Arial" w:hAnsi="Arial" w:cs="Arial"/>
              </w:rPr>
              <w:t>1749</w:t>
            </w:r>
          </w:p>
        </w:tc>
      </w:tr>
      <w:tr w:rsidR="00384BC6" w:rsidRPr="000F4EBC" w14:paraId="612BC115" w14:textId="77777777" w:rsidTr="00DC19EA">
        <w:tc>
          <w:tcPr>
            <w:tcW w:w="1017" w:type="dxa"/>
          </w:tcPr>
          <w:p w14:paraId="60FDE20C" w14:textId="77777777" w:rsidR="00384BC6" w:rsidRPr="000F4EBC" w:rsidRDefault="00384BC6" w:rsidP="005A7041">
            <w:pPr>
              <w:jc w:val="both"/>
              <w:rPr>
                <w:rFonts w:ascii="Arial" w:hAnsi="Arial" w:cs="Arial"/>
              </w:rPr>
            </w:pPr>
            <w:r w:rsidRPr="000F4EBC">
              <w:rPr>
                <w:rFonts w:ascii="Arial" w:hAnsi="Arial" w:cs="Arial"/>
              </w:rPr>
              <w:t>23</w:t>
            </w:r>
          </w:p>
        </w:tc>
        <w:tc>
          <w:tcPr>
            <w:tcW w:w="6208" w:type="dxa"/>
          </w:tcPr>
          <w:p w14:paraId="06D5D555" w14:textId="77777777" w:rsidR="00384BC6" w:rsidRPr="000F4EBC" w:rsidRDefault="00384BC6" w:rsidP="005A7041">
            <w:pPr>
              <w:jc w:val="both"/>
              <w:rPr>
                <w:rFonts w:ascii="Arial" w:hAnsi="Arial" w:cs="Arial"/>
              </w:rPr>
            </w:pPr>
            <w:r w:rsidRPr="000F4EBC">
              <w:rPr>
                <w:rFonts w:ascii="Arial" w:hAnsi="Arial" w:cs="Arial"/>
              </w:rPr>
              <w:t>limit 22 to (full text and abstracts and english language and yr="2012 -Current")</w:t>
            </w:r>
          </w:p>
        </w:tc>
        <w:tc>
          <w:tcPr>
            <w:tcW w:w="1843" w:type="dxa"/>
          </w:tcPr>
          <w:p w14:paraId="5465D1BA" w14:textId="77777777" w:rsidR="00384BC6" w:rsidRPr="000F4EBC" w:rsidRDefault="00384BC6" w:rsidP="005A7041">
            <w:pPr>
              <w:jc w:val="both"/>
              <w:rPr>
                <w:rFonts w:ascii="Arial" w:hAnsi="Arial" w:cs="Arial"/>
              </w:rPr>
            </w:pPr>
            <w:r w:rsidRPr="000F4EBC">
              <w:rPr>
                <w:rFonts w:ascii="Arial" w:hAnsi="Arial" w:cs="Arial"/>
              </w:rPr>
              <w:t>201</w:t>
            </w:r>
          </w:p>
        </w:tc>
      </w:tr>
    </w:tbl>
    <w:p w14:paraId="669B2DC6" w14:textId="77777777" w:rsidR="00384BC6" w:rsidRPr="000F4EBC" w:rsidRDefault="00384BC6" w:rsidP="005A7041">
      <w:pPr>
        <w:jc w:val="both"/>
        <w:rPr>
          <w:rFonts w:ascii="Arial" w:hAnsi="Arial" w:cs="Arial"/>
        </w:rPr>
      </w:pPr>
    </w:p>
    <w:p w14:paraId="00B40BD7" w14:textId="77777777" w:rsidR="00384BC6" w:rsidRPr="000F4EBC" w:rsidRDefault="00384BC6" w:rsidP="005A7041">
      <w:pPr>
        <w:jc w:val="both"/>
        <w:rPr>
          <w:rFonts w:ascii="Arial" w:hAnsi="Arial" w:cs="Arial"/>
        </w:rPr>
      </w:pPr>
    </w:p>
    <w:p w14:paraId="1636E8C9" w14:textId="77777777" w:rsidR="00384BC6" w:rsidRPr="000F4EBC" w:rsidRDefault="00384BC6" w:rsidP="005A7041">
      <w:pPr>
        <w:jc w:val="both"/>
        <w:rPr>
          <w:rFonts w:ascii="Arial" w:hAnsi="Arial" w:cs="Arial"/>
          <w:b/>
          <w:bCs/>
        </w:rPr>
      </w:pPr>
      <w:r w:rsidRPr="000F4EBC">
        <w:rPr>
          <w:rFonts w:ascii="Arial" w:hAnsi="Arial" w:cs="Arial"/>
          <w:b/>
          <w:bCs/>
        </w:rPr>
        <w:t>Ovid MEDLINE(R)</w:t>
      </w:r>
    </w:p>
    <w:tbl>
      <w:tblPr>
        <w:tblStyle w:val="TableGrid"/>
        <w:tblW w:w="9067" w:type="dxa"/>
        <w:tblLook w:val="04A0" w:firstRow="1" w:lastRow="0" w:firstColumn="1" w:lastColumn="0" w:noHBand="0" w:noVBand="1"/>
      </w:tblPr>
      <w:tblGrid>
        <w:gridCol w:w="1017"/>
        <w:gridCol w:w="6208"/>
        <w:gridCol w:w="1842"/>
      </w:tblGrid>
      <w:tr w:rsidR="002A1E54" w:rsidRPr="000F4EBC" w14:paraId="308D9343" w14:textId="77777777" w:rsidTr="00DC19EA">
        <w:tc>
          <w:tcPr>
            <w:tcW w:w="1017" w:type="dxa"/>
            <w:shd w:val="clear" w:color="auto" w:fill="D9D9D9" w:themeFill="background1" w:themeFillShade="D9"/>
          </w:tcPr>
          <w:p w14:paraId="69B3DAFC" w14:textId="77777777" w:rsidR="00384BC6" w:rsidRPr="000F4EBC" w:rsidRDefault="00384BC6" w:rsidP="00EC3301">
            <w:pPr>
              <w:jc w:val="center"/>
              <w:rPr>
                <w:rFonts w:ascii="Arial" w:hAnsi="Arial" w:cs="Arial"/>
                <w:b/>
                <w:bCs/>
              </w:rPr>
            </w:pPr>
            <w:r w:rsidRPr="000F4EBC">
              <w:rPr>
                <w:rFonts w:ascii="Arial" w:hAnsi="Arial" w:cs="Arial"/>
                <w:b/>
                <w:bCs/>
              </w:rPr>
              <w:t>Search No</w:t>
            </w:r>
          </w:p>
        </w:tc>
        <w:tc>
          <w:tcPr>
            <w:tcW w:w="6208" w:type="dxa"/>
            <w:shd w:val="clear" w:color="auto" w:fill="D9D9D9" w:themeFill="background1" w:themeFillShade="D9"/>
          </w:tcPr>
          <w:p w14:paraId="33E4EFD5" w14:textId="77777777" w:rsidR="00384BC6" w:rsidRPr="000F4EBC" w:rsidRDefault="00384BC6" w:rsidP="00EC3301">
            <w:pPr>
              <w:jc w:val="center"/>
              <w:rPr>
                <w:rFonts w:ascii="Arial" w:hAnsi="Arial" w:cs="Arial"/>
                <w:b/>
                <w:bCs/>
              </w:rPr>
            </w:pPr>
            <w:r w:rsidRPr="000F4EBC">
              <w:rPr>
                <w:rFonts w:ascii="Arial" w:hAnsi="Arial" w:cs="Arial"/>
                <w:b/>
                <w:bCs/>
              </w:rPr>
              <w:t>Searches Terms</w:t>
            </w:r>
          </w:p>
        </w:tc>
        <w:tc>
          <w:tcPr>
            <w:tcW w:w="1842" w:type="dxa"/>
            <w:shd w:val="clear" w:color="auto" w:fill="D9D9D9" w:themeFill="background1" w:themeFillShade="D9"/>
          </w:tcPr>
          <w:p w14:paraId="70D182A3" w14:textId="77777777" w:rsidR="00384BC6" w:rsidRPr="000F4EBC" w:rsidRDefault="00384BC6" w:rsidP="00EC3301">
            <w:pPr>
              <w:jc w:val="center"/>
              <w:rPr>
                <w:rFonts w:ascii="Arial" w:hAnsi="Arial" w:cs="Arial"/>
                <w:b/>
                <w:bCs/>
              </w:rPr>
            </w:pPr>
            <w:r w:rsidRPr="000F4EBC">
              <w:rPr>
                <w:rFonts w:ascii="Arial" w:hAnsi="Arial" w:cs="Arial"/>
                <w:b/>
                <w:bCs/>
              </w:rPr>
              <w:t>Result</w:t>
            </w:r>
          </w:p>
        </w:tc>
      </w:tr>
      <w:tr w:rsidR="002A1E54" w:rsidRPr="000F4EBC" w14:paraId="7CCC5C32" w14:textId="77777777" w:rsidTr="00DC19EA">
        <w:tc>
          <w:tcPr>
            <w:tcW w:w="1017" w:type="dxa"/>
          </w:tcPr>
          <w:p w14:paraId="4257487B" w14:textId="77777777" w:rsidR="00384BC6" w:rsidRPr="000F4EBC" w:rsidRDefault="00384BC6" w:rsidP="005A7041">
            <w:pPr>
              <w:jc w:val="both"/>
              <w:rPr>
                <w:rFonts w:ascii="Arial" w:hAnsi="Arial" w:cs="Arial"/>
              </w:rPr>
            </w:pPr>
            <w:r w:rsidRPr="000F4EBC">
              <w:rPr>
                <w:rFonts w:ascii="Arial" w:hAnsi="Arial" w:cs="Arial"/>
              </w:rPr>
              <w:t>1</w:t>
            </w:r>
          </w:p>
        </w:tc>
        <w:tc>
          <w:tcPr>
            <w:tcW w:w="6208" w:type="dxa"/>
          </w:tcPr>
          <w:p w14:paraId="29847A0A" w14:textId="77777777" w:rsidR="00384BC6" w:rsidRPr="000F4EBC" w:rsidRDefault="00384BC6" w:rsidP="005A7041">
            <w:pPr>
              <w:jc w:val="both"/>
              <w:rPr>
                <w:rFonts w:ascii="Arial" w:hAnsi="Arial" w:cs="Arial"/>
              </w:rPr>
            </w:pPr>
            <w:r w:rsidRPr="000F4EBC">
              <w:rPr>
                <w:rFonts w:ascii="Arial" w:hAnsi="Arial" w:cs="Arial"/>
              </w:rPr>
              <w:t>maternal.mp.</w:t>
            </w:r>
          </w:p>
        </w:tc>
        <w:tc>
          <w:tcPr>
            <w:tcW w:w="1842" w:type="dxa"/>
          </w:tcPr>
          <w:p w14:paraId="5A4AA5ED" w14:textId="77777777" w:rsidR="00384BC6" w:rsidRPr="000F4EBC" w:rsidRDefault="00384BC6" w:rsidP="005A7041">
            <w:pPr>
              <w:jc w:val="both"/>
              <w:rPr>
                <w:rFonts w:ascii="Arial" w:hAnsi="Arial" w:cs="Arial"/>
              </w:rPr>
            </w:pPr>
            <w:r w:rsidRPr="000F4EBC">
              <w:rPr>
                <w:rFonts w:ascii="Arial" w:hAnsi="Arial" w:cs="Arial"/>
              </w:rPr>
              <w:t>364001</w:t>
            </w:r>
          </w:p>
        </w:tc>
      </w:tr>
      <w:tr w:rsidR="002A1E54" w:rsidRPr="000F4EBC" w14:paraId="105EA2FE" w14:textId="77777777" w:rsidTr="00DC19EA">
        <w:tc>
          <w:tcPr>
            <w:tcW w:w="1017" w:type="dxa"/>
          </w:tcPr>
          <w:p w14:paraId="46F9E7F8" w14:textId="77777777" w:rsidR="00384BC6" w:rsidRPr="000F4EBC" w:rsidRDefault="00384BC6" w:rsidP="005A7041">
            <w:pPr>
              <w:jc w:val="both"/>
              <w:rPr>
                <w:rFonts w:ascii="Arial" w:hAnsi="Arial" w:cs="Arial"/>
              </w:rPr>
            </w:pPr>
            <w:r w:rsidRPr="000F4EBC">
              <w:rPr>
                <w:rFonts w:ascii="Arial" w:hAnsi="Arial" w:cs="Arial"/>
              </w:rPr>
              <w:t>2</w:t>
            </w:r>
          </w:p>
        </w:tc>
        <w:tc>
          <w:tcPr>
            <w:tcW w:w="6208" w:type="dxa"/>
          </w:tcPr>
          <w:p w14:paraId="7C44EE08" w14:textId="77777777" w:rsidR="00384BC6" w:rsidRPr="000F4EBC" w:rsidRDefault="00384BC6" w:rsidP="005A7041">
            <w:pPr>
              <w:jc w:val="both"/>
              <w:rPr>
                <w:rFonts w:ascii="Arial" w:hAnsi="Arial" w:cs="Arial"/>
              </w:rPr>
            </w:pPr>
            <w:r w:rsidRPr="000F4EBC">
              <w:rPr>
                <w:rFonts w:ascii="Arial" w:hAnsi="Arial" w:cs="Arial"/>
              </w:rPr>
              <w:t>mother.mp. or Mothers/</w:t>
            </w:r>
          </w:p>
        </w:tc>
        <w:tc>
          <w:tcPr>
            <w:tcW w:w="1842" w:type="dxa"/>
          </w:tcPr>
          <w:p w14:paraId="7B6C9A0B" w14:textId="77777777" w:rsidR="00384BC6" w:rsidRPr="000F4EBC" w:rsidRDefault="00384BC6" w:rsidP="005A7041">
            <w:pPr>
              <w:jc w:val="both"/>
              <w:rPr>
                <w:rFonts w:ascii="Arial" w:hAnsi="Arial" w:cs="Arial"/>
              </w:rPr>
            </w:pPr>
            <w:r w:rsidRPr="000F4EBC">
              <w:rPr>
                <w:rFonts w:ascii="Arial" w:hAnsi="Arial" w:cs="Arial"/>
              </w:rPr>
              <w:t>174952</w:t>
            </w:r>
          </w:p>
        </w:tc>
      </w:tr>
      <w:tr w:rsidR="002A1E54" w:rsidRPr="000F4EBC" w14:paraId="32708AAD" w14:textId="77777777" w:rsidTr="00DC19EA">
        <w:tc>
          <w:tcPr>
            <w:tcW w:w="1017" w:type="dxa"/>
          </w:tcPr>
          <w:p w14:paraId="199F9BA7" w14:textId="77777777" w:rsidR="00384BC6" w:rsidRPr="000F4EBC" w:rsidRDefault="00384BC6" w:rsidP="005A7041">
            <w:pPr>
              <w:jc w:val="both"/>
              <w:rPr>
                <w:rFonts w:ascii="Arial" w:hAnsi="Arial" w:cs="Arial"/>
              </w:rPr>
            </w:pPr>
            <w:r w:rsidRPr="000F4EBC">
              <w:rPr>
                <w:rFonts w:ascii="Arial" w:hAnsi="Arial" w:cs="Arial"/>
              </w:rPr>
              <w:t>3</w:t>
            </w:r>
          </w:p>
        </w:tc>
        <w:tc>
          <w:tcPr>
            <w:tcW w:w="6208" w:type="dxa"/>
          </w:tcPr>
          <w:p w14:paraId="1B23240C" w14:textId="77777777" w:rsidR="00384BC6" w:rsidRPr="000F4EBC" w:rsidRDefault="00384BC6" w:rsidP="005A7041">
            <w:pPr>
              <w:jc w:val="both"/>
              <w:rPr>
                <w:rFonts w:ascii="Arial" w:hAnsi="Arial" w:cs="Arial"/>
              </w:rPr>
            </w:pPr>
            <w:r w:rsidRPr="000F4EBC">
              <w:rPr>
                <w:rFonts w:ascii="Arial" w:hAnsi="Arial" w:cs="Arial"/>
              </w:rPr>
              <w:t>Female/ or wom#n.mp.</w:t>
            </w:r>
          </w:p>
        </w:tc>
        <w:tc>
          <w:tcPr>
            <w:tcW w:w="1842" w:type="dxa"/>
          </w:tcPr>
          <w:p w14:paraId="2E2A93B0" w14:textId="77777777" w:rsidR="00384BC6" w:rsidRPr="000F4EBC" w:rsidRDefault="00384BC6" w:rsidP="005A7041">
            <w:pPr>
              <w:jc w:val="both"/>
              <w:rPr>
                <w:rFonts w:ascii="Arial" w:hAnsi="Arial" w:cs="Arial"/>
              </w:rPr>
            </w:pPr>
            <w:r w:rsidRPr="000F4EBC">
              <w:rPr>
                <w:rFonts w:ascii="Arial" w:hAnsi="Arial" w:cs="Arial"/>
              </w:rPr>
              <w:t>9771550</w:t>
            </w:r>
          </w:p>
        </w:tc>
      </w:tr>
      <w:tr w:rsidR="002A1E54" w:rsidRPr="000F4EBC" w14:paraId="1FFF7450" w14:textId="77777777" w:rsidTr="00DC19EA">
        <w:tc>
          <w:tcPr>
            <w:tcW w:w="1017" w:type="dxa"/>
          </w:tcPr>
          <w:p w14:paraId="2284CA1E" w14:textId="77777777" w:rsidR="00384BC6" w:rsidRPr="000F4EBC" w:rsidRDefault="00384BC6" w:rsidP="005A7041">
            <w:pPr>
              <w:jc w:val="both"/>
              <w:rPr>
                <w:rFonts w:ascii="Arial" w:hAnsi="Arial" w:cs="Arial"/>
              </w:rPr>
            </w:pPr>
            <w:r w:rsidRPr="000F4EBC">
              <w:rPr>
                <w:rFonts w:ascii="Arial" w:hAnsi="Arial" w:cs="Arial"/>
              </w:rPr>
              <w:t>4</w:t>
            </w:r>
          </w:p>
        </w:tc>
        <w:tc>
          <w:tcPr>
            <w:tcW w:w="6208" w:type="dxa"/>
          </w:tcPr>
          <w:p w14:paraId="5B4AAE5F" w14:textId="77777777" w:rsidR="00384BC6" w:rsidRPr="000F4EBC" w:rsidRDefault="00384BC6" w:rsidP="005A7041">
            <w:pPr>
              <w:jc w:val="both"/>
              <w:rPr>
                <w:rFonts w:ascii="Arial" w:hAnsi="Arial" w:cs="Arial"/>
              </w:rPr>
            </w:pPr>
            <w:r w:rsidRPr="000F4EBC">
              <w:rPr>
                <w:rFonts w:ascii="Arial" w:hAnsi="Arial" w:cs="Arial"/>
              </w:rPr>
              <w:t>1 or 2 or 3</w:t>
            </w:r>
          </w:p>
        </w:tc>
        <w:tc>
          <w:tcPr>
            <w:tcW w:w="1842" w:type="dxa"/>
          </w:tcPr>
          <w:p w14:paraId="5B106BAB" w14:textId="77777777" w:rsidR="00384BC6" w:rsidRPr="000F4EBC" w:rsidRDefault="00384BC6" w:rsidP="005A7041">
            <w:pPr>
              <w:jc w:val="both"/>
              <w:rPr>
                <w:rFonts w:ascii="Arial" w:hAnsi="Arial" w:cs="Arial"/>
              </w:rPr>
            </w:pPr>
            <w:r w:rsidRPr="000F4EBC">
              <w:rPr>
                <w:rFonts w:ascii="Arial" w:hAnsi="Arial" w:cs="Arial"/>
              </w:rPr>
              <w:t>9854223</w:t>
            </w:r>
          </w:p>
        </w:tc>
      </w:tr>
      <w:tr w:rsidR="002A1E54" w:rsidRPr="000F4EBC" w14:paraId="19A9FB38" w14:textId="77777777" w:rsidTr="00DC19EA">
        <w:tc>
          <w:tcPr>
            <w:tcW w:w="1017" w:type="dxa"/>
          </w:tcPr>
          <w:p w14:paraId="261DD7D6" w14:textId="77777777" w:rsidR="00384BC6" w:rsidRPr="000F4EBC" w:rsidRDefault="00384BC6" w:rsidP="005A7041">
            <w:pPr>
              <w:jc w:val="both"/>
              <w:rPr>
                <w:rFonts w:ascii="Arial" w:hAnsi="Arial" w:cs="Arial"/>
              </w:rPr>
            </w:pPr>
            <w:r w:rsidRPr="000F4EBC">
              <w:rPr>
                <w:rFonts w:ascii="Arial" w:hAnsi="Arial" w:cs="Arial"/>
              </w:rPr>
              <w:t>5</w:t>
            </w:r>
          </w:p>
        </w:tc>
        <w:tc>
          <w:tcPr>
            <w:tcW w:w="6208" w:type="dxa"/>
          </w:tcPr>
          <w:p w14:paraId="61EDFE1D" w14:textId="77777777" w:rsidR="00384BC6" w:rsidRPr="000F4EBC" w:rsidRDefault="00384BC6" w:rsidP="005A7041">
            <w:pPr>
              <w:jc w:val="both"/>
              <w:rPr>
                <w:rFonts w:ascii="Arial" w:hAnsi="Arial" w:cs="Arial"/>
              </w:rPr>
            </w:pPr>
            <w:r w:rsidRPr="000F4EBC">
              <w:rPr>
                <w:rFonts w:ascii="Arial" w:hAnsi="Arial" w:cs="Arial"/>
              </w:rPr>
              <w:t>experience.mp.</w:t>
            </w:r>
          </w:p>
        </w:tc>
        <w:tc>
          <w:tcPr>
            <w:tcW w:w="1842" w:type="dxa"/>
          </w:tcPr>
          <w:p w14:paraId="023A826B" w14:textId="77777777" w:rsidR="00384BC6" w:rsidRPr="000F4EBC" w:rsidRDefault="00384BC6" w:rsidP="005A7041">
            <w:pPr>
              <w:jc w:val="both"/>
              <w:rPr>
                <w:rFonts w:ascii="Arial" w:hAnsi="Arial" w:cs="Arial"/>
              </w:rPr>
            </w:pPr>
            <w:r w:rsidRPr="000F4EBC">
              <w:rPr>
                <w:rFonts w:ascii="Arial" w:hAnsi="Arial" w:cs="Arial"/>
              </w:rPr>
              <w:t>806657</w:t>
            </w:r>
          </w:p>
        </w:tc>
      </w:tr>
      <w:tr w:rsidR="002A1E54" w:rsidRPr="000F4EBC" w14:paraId="331BE7C7" w14:textId="77777777" w:rsidTr="00DC19EA">
        <w:tc>
          <w:tcPr>
            <w:tcW w:w="1017" w:type="dxa"/>
          </w:tcPr>
          <w:p w14:paraId="29175D9A" w14:textId="77777777" w:rsidR="00384BC6" w:rsidRPr="000F4EBC" w:rsidRDefault="00384BC6" w:rsidP="005A7041">
            <w:pPr>
              <w:jc w:val="both"/>
              <w:rPr>
                <w:rFonts w:ascii="Arial" w:hAnsi="Arial" w:cs="Arial"/>
              </w:rPr>
            </w:pPr>
            <w:r w:rsidRPr="000F4EBC">
              <w:rPr>
                <w:rFonts w:ascii="Arial" w:hAnsi="Arial" w:cs="Arial"/>
              </w:rPr>
              <w:t>6</w:t>
            </w:r>
          </w:p>
        </w:tc>
        <w:tc>
          <w:tcPr>
            <w:tcW w:w="6208" w:type="dxa"/>
          </w:tcPr>
          <w:p w14:paraId="006EA7A7" w14:textId="77777777" w:rsidR="00384BC6" w:rsidRPr="000F4EBC" w:rsidRDefault="00384BC6" w:rsidP="005A7041">
            <w:pPr>
              <w:jc w:val="both"/>
              <w:rPr>
                <w:rFonts w:ascii="Arial" w:hAnsi="Arial" w:cs="Arial"/>
              </w:rPr>
            </w:pPr>
            <w:r w:rsidRPr="000F4EBC">
              <w:rPr>
                <w:rFonts w:ascii="Arial" w:hAnsi="Arial" w:cs="Arial"/>
              </w:rPr>
              <w:t>(choice or option or preference).mp.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842" w:type="dxa"/>
          </w:tcPr>
          <w:p w14:paraId="302268D1" w14:textId="77777777" w:rsidR="00384BC6" w:rsidRPr="000F4EBC" w:rsidRDefault="00384BC6" w:rsidP="005A7041">
            <w:pPr>
              <w:jc w:val="both"/>
              <w:rPr>
                <w:rFonts w:ascii="Arial" w:hAnsi="Arial" w:cs="Arial"/>
              </w:rPr>
            </w:pPr>
            <w:r w:rsidRPr="000F4EBC">
              <w:rPr>
                <w:rFonts w:ascii="Arial" w:hAnsi="Arial" w:cs="Arial"/>
              </w:rPr>
              <w:t>704813</w:t>
            </w:r>
          </w:p>
        </w:tc>
      </w:tr>
      <w:tr w:rsidR="002A1E54" w:rsidRPr="000F4EBC" w14:paraId="697719BB" w14:textId="77777777" w:rsidTr="00DC19EA">
        <w:tc>
          <w:tcPr>
            <w:tcW w:w="1017" w:type="dxa"/>
          </w:tcPr>
          <w:p w14:paraId="50979811" w14:textId="77777777" w:rsidR="00384BC6" w:rsidRPr="000F4EBC" w:rsidRDefault="00384BC6" w:rsidP="005A7041">
            <w:pPr>
              <w:jc w:val="both"/>
              <w:rPr>
                <w:rFonts w:ascii="Arial" w:hAnsi="Arial" w:cs="Arial"/>
              </w:rPr>
            </w:pPr>
            <w:r w:rsidRPr="000F4EBC">
              <w:rPr>
                <w:rFonts w:ascii="Arial" w:hAnsi="Arial" w:cs="Arial"/>
              </w:rPr>
              <w:t>7</w:t>
            </w:r>
          </w:p>
        </w:tc>
        <w:tc>
          <w:tcPr>
            <w:tcW w:w="6208" w:type="dxa"/>
          </w:tcPr>
          <w:p w14:paraId="62B1B368" w14:textId="77777777" w:rsidR="00384BC6" w:rsidRPr="000F4EBC" w:rsidRDefault="00384BC6" w:rsidP="005A7041">
            <w:pPr>
              <w:jc w:val="both"/>
              <w:rPr>
                <w:rFonts w:ascii="Arial" w:hAnsi="Arial" w:cs="Arial"/>
              </w:rPr>
            </w:pPr>
            <w:r w:rsidRPr="000F4EBC">
              <w:rPr>
                <w:rFonts w:ascii="Arial" w:hAnsi="Arial" w:cs="Arial"/>
              </w:rPr>
              <w:t xml:space="preserve">(view or perception or narrative).mp.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w:t>
            </w:r>
            <w:r w:rsidRPr="000F4EBC">
              <w:rPr>
                <w:rFonts w:ascii="Arial" w:hAnsi="Arial" w:cs="Arial"/>
              </w:rPr>
              <w:lastRenderedPageBreak/>
              <w:t>supplementary concept word, anatomy supplementary concept word]</w:t>
            </w:r>
          </w:p>
        </w:tc>
        <w:tc>
          <w:tcPr>
            <w:tcW w:w="1842" w:type="dxa"/>
          </w:tcPr>
          <w:p w14:paraId="563C7C3D" w14:textId="77777777" w:rsidR="00384BC6" w:rsidRPr="000F4EBC" w:rsidRDefault="00384BC6" w:rsidP="005A7041">
            <w:pPr>
              <w:jc w:val="both"/>
              <w:rPr>
                <w:rFonts w:ascii="Arial" w:hAnsi="Arial" w:cs="Arial"/>
              </w:rPr>
            </w:pPr>
            <w:r w:rsidRPr="000F4EBC">
              <w:rPr>
                <w:rFonts w:ascii="Arial" w:hAnsi="Arial" w:cs="Arial"/>
              </w:rPr>
              <w:lastRenderedPageBreak/>
              <w:t>805737</w:t>
            </w:r>
          </w:p>
        </w:tc>
      </w:tr>
      <w:tr w:rsidR="002A1E54" w:rsidRPr="000F4EBC" w14:paraId="4F7A2456" w14:textId="77777777" w:rsidTr="00DC19EA">
        <w:tc>
          <w:tcPr>
            <w:tcW w:w="1017" w:type="dxa"/>
          </w:tcPr>
          <w:p w14:paraId="19231884" w14:textId="77777777" w:rsidR="00384BC6" w:rsidRPr="000F4EBC" w:rsidRDefault="00384BC6" w:rsidP="005A7041">
            <w:pPr>
              <w:jc w:val="both"/>
              <w:rPr>
                <w:rFonts w:ascii="Arial" w:hAnsi="Arial" w:cs="Arial"/>
              </w:rPr>
            </w:pPr>
            <w:r w:rsidRPr="000F4EBC">
              <w:rPr>
                <w:rFonts w:ascii="Arial" w:hAnsi="Arial" w:cs="Arial"/>
              </w:rPr>
              <w:t>8</w:t>
            </w:r>
          </w:p>
        </w:tc>
        <w:tc>
          <w:tcPr>
            <w:tcW w:w="6208" w:type="dxa"/>
          </w:tcPr>
          <w:p w14:paraId="727043E9" w14:textId="77777777" w:rsidR="00384BC6" w:rsidRPr="000F4EBC" w:rsidRDefault="00384BC6" w:rsidP="005A7041">
            <w:pPr>
              <w:jc w:val="both"/>
              <w:rPr>
                <w:rFonts w:ascii="Arial" w:hAnsi="Arial" w:cs="Arial"/>
              </w:rPr>
            </w:pPr>
            <w:r w:rsidRPr="000F4EBC">
              <w:rPr>
                <w:rFonts w:ascii="Arial" w:hAnsi="Arial" w:cs="Arial"/>
              </w:rPr>
              <w:t>Decision Making/ or decision making.mp.</w:t>
            </w:r>
          </w:p>
        </w:tc>
        <w:tc>
          <w:tcPr>
            <w:tcW w:w="1842" w:type="dxa"/>
          </w:tcPr>
          <w:p w14:paraId="57EA382E" w14:textId="77777777" w:rsidR="00384BC6" w:rsidRPr="000F4EBC" w:rsidRDefault="00384BC6" w:rsidP="005A7041">
            <w:pPr>
              <w:jc w:val="both"/>
              <w:rPr>
                <w:rFonts w:ascii="Arial" w:hAnsi="Arial" w:cs="Arial"/>
              </w:rPr>
            </w:pPr>
            <w:r w:rsidRPr="000F4EBC">
              <w:rPr>
                <w:rFonts w:ascii="Arial" w:hAnsi="Arial" w:cs="Arial"/>
              </w:rPr>
              <w:t>269993</w:t>
            </w:r>
          </w:p>
        </w:tc>
      </w:tr>
      <w:tr w:rsidR="002A1E54" w:rsidRPr="000F4EBC" w14:paraId="35CE3EB5" w14:textId="77777777" w:rsidTr="00DC19EA">
        <w:tc>
          <w:tcPr>
            <w:tcW w:w="1017" w:type="dxa"/>
          </w:tcPr>
          <w:p w14:paraId="1BD0D91A" w14:textId="77777777" w:rsidR="00384BC6" w:rsidRPr="000F4EBC" w:rsidRDefault="00384BC6" w:rsidP="005A7041">
            <w:pPr>
              <w:jc w:val="both"/>
              <w:rPr>
                <w:rFonts w:ascii="Arial" w:hAnsi="Arial" w:cs="Arial"/>
              </w:rPr>
            </w:pPr>
            <w:r w:rsidRPr="000F4EBC">
              <w:rPr>
                <w:rFonts w:ascii="Arial" w:hAnsi="Arial" w:cs="Arial"/>
              </w:rPr>
              <w:t>9</w:t>
            </w:r>
          </w:p>
        </w:tc>
        <w:tc>
          <w:tcPr>
            <w:tcW w:w="6208" w:type="dxa"/>
          </w:tcPr>
          <w:p w14:paraId="36257677" w14:textId="77777777" w:rsidR="00384BC6" w:rsidRPr="000F4EBC" w:rsidRDefault="00384BC6" w:rsidP="005A7041">
            <w:pPr>
              <w:jc w:val="both"/>
              <w:rPr>
                <w:rFonts w:ascii="Arial" w:hAnsi="Arial" w:cs="Arial"/>
              </w:rPr>
            </w:pPr>
            <w:r w:rsidRPr="000F4EBC">
              <w:rPr>
                <w:rFonts w:ascii="Arial" w:hAnsi="Arial" w:cs="Arial"/>
              </w:rPr>
              <w:t>health care seeking.mp.</w:t>
            </w:r>
          </w:p>
        </w:tc>
        <w:tc>
          <w:tcPr>
            <w:tcW w:w="1842" w:type="dxa"/>
          </w:tcPr>
          <w:p w14:paraId="563E79A9" w14:textId="77777777" w:rsidR="00384BC6" w:rsidRPr="000F4EBC" w:rsidRDefault="00384BC6" w:rsidP="005A7041">
            <w:pPr>
              <w:jc w:val="both"/>
              <w:rPr>
                <w:rFonts w:ascii="Arial" w:hAnsi="Arial" w:cs="Arial"/>
              </w:rPr>
            </w:pPr>
            <w:r w:rsidRPr="000F4EBC">
              <w:rPr>
                <w:rFonts w:ascii="Arial" w:hAnsi="Arial" w:cs="Arial"/>
              </w:rPr>
              <w:t>1255</w:t>
            </w:r>
          </w:p>
        </w:tc>
      </w:tr>
      <w:tr w:rsidR="002A1E54" w:rsidRPr="000F4EBC" w14:paraId="59A415E6" w14:textId="77777777" w:rsidTr="00DC19EA">
        <w:tc>
          <w:tcPr>
            <w:tcW w:w="1017" w:type="dxa"/>
          </w:tcPr>
          <w:p w14:paraId="44487853" w14:textId="77777777" w:rsidR="00384BC6" w:rsidRPr="000F4EBC" w:rsidRDefault="00384BC6" w:rsidP="005A7041">
            <w:pPr>
              <w:jc w:val="both"/>
              <w:rPr>
                <w:rFonts w:ascii="Arial" w:hAnsi="Arial" w:cs="Arial"/>
              </w:rPr>
            </w:pPr>
            <w:r w:rsidRPr="000F4EBC">
              <w:rPr>
                <w:rFonts w:ascii="Arial" w:hAnsi="Arial" w:cs="Arial"/>
              </w:rPr>
              <w:t>10</w:t>
            </w:r>
          </w:p>
        </w:tc>
        <w:tc>
          <w:tcPr>
            <w:tcW w:w="6208" w:type="dxa"/>
          </w:tcPr>
          <w:p w14:paraId="2B3CE870" w14:textId="77777777" w:rsidR="00384BC6" w:rsidRPr="000F4EBC" w:rsidRDefault="00384BC6" w:rsidP="005A7041">
            <w:pPr>
              <w:jc w:val="both"/>
              <w:rPr>
                <w:rFonts w:ascii="Arial" w:hAnsi="Arial" w:cs="Arial"/>
              </w:rPr>
            </w:pPr>
            <w:r w:rsidRPr="000F4EBC">
              <w:rPr>
                <w:rFonts w:ascii="Arial" w:hAnsi="Arial" w:cs="Arial"/>
              </w:rPr>
              <w:t>care seeking.mp.</w:t>
            </w:r>
          </w:p>
        </w:tc>
        <w:tc>
          <w:tcPr>
            <w:tcW w:w="1842" w:type="dxa"/>
          </w:tcPr>
          <w:p w14:paraId="5AADD3D2" w14:textId="77777777" w:rsidR="00384BC6" w:rsidRPr="000F4EBC" w:rsidRDefault="00384BC6" w:rsidP="005A7041">
            <w:pPr>
              <w:jc w:val="both"/>
              <w:rPr>
                <w:rFonts w:ascii="Arial" w:hAnsi="Arial" w:cs="Arial"/>
              </w:rPr>
            </w:pPr>
            <w:r w:rsidRPr="000F4EBC">
              <w:rPr>
                <w:rFonts w:ascii="Arial" w:hAnsi="Arial" w:cs="Arial"/>
              </w:rPr>
              <w:t>4083</w:t>
            </w:r>
          </w:p>
        </w:tc>
      </w:tr>
      <w:tr w:rsidR="002A1E54" w:rsidRPr="000F4EBC" w14:paraId="06520756" w14:textId="77777777" w:rsidTr="00DC19EA">
        <w:tc>
          <w:tcPr>
            <w:tcW w:w="1017" w:type="dxa"/>
          </w:tcPr>
          <w:p w14:paraId="06E90701" w14:textId="77777777" w:rsidR="00384BC6" w:rsidRPr="000F4EBC" w:rsidRDefault="00384BC6" w:rsidP="005A7041">
            <w:pPr>
              <w:jc w:val="both"/>
              <w:rPr>
                <w:rFonts w:ascii="Arial" w:hAnsi="Arial" w:cs="Arial"/>
              </w:rPr>
            </w:pPr>
            <w:r w:rsidRPr="000F4EBC">
              <w:rPr>
                <w:rFonts w:ascii="Arial" w:hAnsi="Arial" w:cs="Arial"/>
              </w:rPr>
              <w:t>11</w:t>
            </w:r>
          </w:p>
        </w:tc>
        <w:tc>
          <w:tcPr>
            <w:tcW w:w="6208" w:type="dxa"/>
          </w:tcPr>
          <w:p w14:paraId="34BE5ACD" w14:textId="77777777" w:rsidR="00384BC6" w:rsidRPr="000F4EBC" w:rsidRDefault="00384BC6" w:rsidP="005A7041">
            <w:pPr>
              <w:jc w:val="both"/>
              <w:rPr>
                <w:rFonts w:ascii="Arial" w:hAnsi="Arial" w:cs="Arial"/>
              </w:rPr>
            </w:pPr>
            <w:r w:rsidRPr="000F4EBC">
              <w:rPr>
                <w:rFonts w:ascii="Arial" w:hAnsi="Arial" w:cs="Arial"/>
              </w:rPr>
              <w:t>5 or 6 or 7 or 8 or 9 or 10</w:t>
            </w:r>
          </w:p>
        </w:tc>
        <w:tc>
          <w:tcPr>
            <w:tcW w:w="1842" w:type="dxa"/>
          </w:tcPr>
          <w:p w14:paraId="05AE2F1C" w14:textId="77777777" w:rsidR="00384BC6" w:rsidRPr="000F4EBC" w:rsidRDefault="00384BC6" w:rsidP="005A7041">
            <w:pPr>
              <w:jc w:val="both"/>
              <w:rPr>
                <w:rFonts w:ascii="Arial" w:hAnsi="Arial" w:cs="Arial"/>
              </w:rPr>
            </w:pPr>
            <w:r w:rsidRPr="000F4EBC">
              <w:rPr>
                <w:rFonts w:ascii="Arial" w:hAnsi="Arial" w:cs="Arial"/>
              </w:rPr>
              <w:t>2384709</w:t>
            </w:r>
          </w:p>
        </w:tc>
      </w:tr>
      <w:tr w:rsidR="002A1E54" w:rsidRPr="000F4EBC" w14:paraId="4F2FFC8C" w14:textId="77777777" w:rsidTr="00DC19EA">
        <w:tc>
          <w:tcPr>
            <w:tcW w:w="1017" w:type="dxa"/>
          </w:tcPr>
          <w:p w14:paraId="13F030A2" w14:textId="77777777" w:rsidR="00384BC6" w:rsidRPr="000F4EBC" w:rsidRDefault="00384BC6" w:rsidP="005A7041">
            <w:pPr>
              <w:jc w:val="both"/>
              <w:rPr>
                <w:rFonts w:ascii="Arial" w:hAnsi="Arial" w:cs="Arial"/>
              </w:rPr>
            </w:pPr>
            <w:r w:rsidRPr="000F4EBC">
              <w:rPr>
                <w:rFonts w:ascii="Arial" w:hAnsi="Arial" w:cs="Arial"/>
              </w:rPr>
              <w:t>12</w:t>
            </w:r>
          </w:p>
        </w:tc>
        <w:tc>
          <w:tcPr>
            <w:tcW w:w="6208" w:type="dxa"/>
          </w:tcPr>
          <w:p w14:paraId="008667C9" w14:textId="77777777" w:rsidR="00384BC6" w:rsidRPr="000F4EBC" w:rsidRDefault="00384BC6" w:rsidP="005A7041">
            <w:pPr>
              <w:jc w:val="both"/>
              <w:rPr>
                <w:rFonts w:ascii="Arial" w:hAnsi="Arial" w:cs="Arial"/>
              </w:rPr>
            </w:pPr>
            <w:r w:rsidRPr="000F4EBC">
              <w:rPr>
                <w:rFonts w:ascii="Arial" w:hAnsi="Arial" w:cs="Arial"/>
              </w:rPr>
              <w:t>childbirth.mp. or exp Parturition/</w:t>
            </w:r>
          </w:p>
        </w:tc>
        <w:tc>
          <w:tcPr>
            <w:tcW w:w="1842" w:type="dxa"/>
          </w:tcPr>
          <w:p w14:paraId="3F482E96" w14:textId="77777777" w:rsidR="00384BC6" w:rsidRPr="000F4EBC" w:rsidRDefault="00384BC6" w:rsidP="005A7041">
            <w:pPr>
              <w:jc w:val="both"/>
              <w:rPr>
                <w:rFonts w:ascii="Arial" w:hAnsi="Arial" w:cs="Arial"/>
              </w:rPr>
            </w:pPr>
            <w:r w:rsidRPr="000F4EBC">
              <w:rPr>
                <w:rFonts w:ascii="Arial" w:hAnsi="Arial" w:cs="Arial"/>
              </w:rPr>
              <w:t>39381</w:t>
            </w:r>
          </w:p>
        </w:tc>
      </w:tr>
      <w:tr w:rsidR="002A1E54" w:rsidRPr="000F4EBC" w14:paraId="3CDBD3F6" w14:textId="77777777" w:rsidTr="00DC19EA">
        <w:tc>
          <w:tcPr>
            <w:tcW w:w="1017" w:type="dxa"/>
          </w:tcPr>
          <w:p w14:paraId="7EF853CF" w14:textId="77777777" w:rsidR="00384BC6" w:rsidRPr="000F4EBC" w:rsidRDefault="00384BC6" w:rsidP="005A7041">
            <w:pPr>
              <w:jc w:val="both"/>
              <w:rPr>
                <w:rFonts w:ascii="Arial" w:hAnsi="Arial" w:cs="Arial"/>
              </w:rPr>
            </w:pPr>
            <w:r w:rsidRPr="000F4EBC">
              <w:rPr>
                <w:rFonts w:ascii="Arial" w:hAnsi="Arial" w:cs="Arial"/>
              </w:rPr>
              <w:t>13</w:t>
            </w:r>
          </w:p>
        </w:tc>
        <w:tc>
          <w:tcPr>
            <w:tcW w:w="6208" w:type="dxa"/>
          </w:tcPr>
          <w:p w14:paraId="17B41AF2" w14:textId="77777777" w:rsidR="00384BC6" w:rsidRPr="000F4EBC" w:rsidRDefault="00384BC6" w:rsidP="005A7041">
            <w:pPr>
              <w:jc w:val="both"/>
              <w:rPr>
                <w:rFonts w:ascii="Arial" w:hAnsi="Arial" w:cs="Arial"/>
              </w:rPr>
            </w:pPr>
            <w:r w:rsidRPr="000F4EBC">
              <w:rPr>
                <w:rFonts w:ascii="Arial" w:hAnsi="Arial" w:cs="Arial"/>
              </w:rPr>
              <w:t>birth.mp. or exp Parturition/</w:t>
            </w:r>
          </w:p>
        </w:tc>
        <w:tc>
          <w:tcPr>
            <w:tcW w:w="1842" w:type="dxa"/>
          </w:tcPr>
          <w:p w14:paraId="737A7B5F" w14:textId="77777777" w:rsidR="00384BC6" w:rsidRPr="000F4EBC" w:rsidRDefault="00384BC6" w:rsidP="005A7041">
            <w:pPr>
              <w:jc w:val="both"/>
              <w:rPr>
                <w:rFonts w:ascii="Arial" w:hAnsi="Arial" w:cs="Arial"/>
              </w:rPr>
            </w:pPr>
            <w:r w:rsidRPr="000F4EBC">
              <w:rPr>
                <w:rFonts w:ascii="Arial" w:hAnsi="Arial" w:cs="Arial"/>
              </w:rPr>
              <w:t>398905</w:t>
            </w:r>
          </w:p>
        </w:tc>
      </w:tr>
      <w:tr w:rsidR="002A1E54" w:rsidRPr="000F4EBC" w14:paraId="17845089" w14:textId="77777777" w:rsidTr="00DC19EA">
        <w:tc>
          <w:tcPr>
            <w:tcW w:w="1017" w:type="dxa"/>
          </w:tcPr>
          <w:p w14:paraId="585F664C" w14:textId="77777777" w:rsidR="00384BC6" w:rsidRPr="000F4EBC" w:rsidRDefault="00384BC6" w:rsidP="005A7041">
            <w:pPr>
              <w:jc w:val="both"/>
              <w:rPr>
                <w:rFonts w:ascii="Arial" w:hAnsi="Arial" w:cs="Arial"/>
              </w:rPr>
            </w:pPr>
            <w:r w:rsidRPr="000F4EBC">
              <w:rPr>
                <w:rFonts w:ascii="Arial" w:hAnsi="Arial" w:cs="Arial"/>
              </w:rPr>
              <w:t>14</w:t>
            </w:r>
          </w:p>
        </w:tc>
        <w:tc>
          <w:tcPr>
            <w:tcW w:w="6208" w:type="dxa"/>
          </w:tcPr>
          <w:p w14:paraId="5EE45AF5" w14:textId="77777777" w:rsidR="00384BC6" w:rsidRPr="000F4EBC" w:rsidRDefault="00384BC6" w:rsidP="005A7041">
            <w:pPr>
              <w:jc w:val="both"/>
              <w:rPr>
                <w:rFonts w:ascii="Arial" w:hAnsi="Arial" w:cs="Arial"/>
              </w:rPr>
            </w:pPr>
            <w:r w:rsidRPr="000F4EBC">
              <w:rPr>
                <w:rFonts w:ascii="Arial" w:hAnsi="Arial" w:cs="Arial"/>
              </w:rPr>
              <w:t>(childbearing or delivery or lab#r).mp.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842" w:type="dxa"/>
          </w:tcPr>
          <w:p w14:paraId="798251AD" w14:textId="77777777" w:rsidR="00384BC6" w:rsidRPr="000F4EBC" w:rsidRDefault="00384BC6" w:rsidP="005A7041">
            <w:pPr>
              <w:jc w:val="both"/>
              <w:rPr>
                <w:rFonts w:ascii="Arial" w:hAnsi="Arial" w:cs="Arial"/>
              </w:rPr>
            </w:pPr>
            <w:r w:rsidRPr="000F4EBC">
              <w:rPr>
                <w:rFonts w:ascii="Arial" w:hAnsi="Arial" w:cs="Arial"/>
              </w:rPr>
              <w:t>832604</w:t>
            </w:r>
          </w:p>
        </w:tc>
      </w:tr>
      <w:tr w:rsidR="002A1E54" w:rsidRPr="000F4EBC" w14:paraId="49F23673" w14:textId="77777777" w:rsidTr="00DC19EA">
        <w:tc>
          <w:tcPr>
            <w:tcW w:w="1017" w:type="dxa"/>
          </w:tcPr>
          <w:p w14:paraId="4A1266D2" w14:textId="77777777" w:rsidR="00384BC6" w:rsidRPr="000F4EBC" w:rsidRDefault="00384BC6" w:rsidP="005A7041">
            <w:pPr>
              <w:jc w:val="both"/>
              <w:rPr>
                <w:rFonts w:ascii="Arial" w:hAnsi="Arial" w:cs="Arial"/>
              </w:rPr>
            </w:pPr>
            <w:r w:rsidRPr="000F4EBC">
              <w:rPr>
                <w:rFonts w:ascii="Arial" w:hAnsi="Arial" w:cs="Arial"/>
              </w:rPr>
              <w:t>15</w:t>
            </w:r>
          </w:p>
        </w:tc>
        <w:tc>
          <w:tcPr>
            <w:tcW w:w="6208" w:type="dxa"/>
          </w:tcPr>
          <w:p w14:paraId="3EFF51F8" w14:textId="77777777" w:rsidR="00384BC6" w:rsidRPr="000F4EBC" w:rsidRDefault="00384BC6" w:rsidP="005A7041">
            <w:pPr>
              <w:jc w:val="both"/>
              <w:rPr>
                <w:rFonts w:ascii="Arial" w:hAnsi="Arial" w:cs="Arial"/>
              </w:rPr>
            </w:pPr>
            <w:r w:rsidRPr="000F4EBC">
              <w:rPr>
                <w:rFonts w:ascii="Arial" w:hAnsi="Arial" w:cs="Arial"/>
              </w:rPr>
              <w:t>exp Delivery, Obstetric/ or maternal outcome.mp.</w:t>
            </w:r>
          </w:p>
        </w:tc>
        <w:tc>
          <w:tcPr>
            <w:tcW w:w="1842" w:type="dxa"/>
          </w:tcPr>
          <w:p w14:paraId="63F85C1A" w14:textId="77777777" w:rsidR="00384BC6" w:rsidRPr="000F4EBC" w:rsidRDefault="00384BC6" w:rsidP="005A7041">
            <w:pPr>
              <w:jc w:val="both"/>
              <w:rPr>
                <w:rFonts w:ascii="Arial" w:hAnsi="Arial" w:cs="Arial"/>
              </w:rPr>
            </w:pPr>
            <w:r w:rsidRPr="000F4EBC">
              <w:rPr>
                <w:rFonts w:ascii="Arial" w:hAnsi="Arial" w:cs="Arial"/>
              </w:rPr>
              <w:t>91407</w:t>
            </w:r>
          </w:p>
        </w:tc>
      </w:tr>
      <w:tr w:rsidR="002A1E54" w:rsidRPr="000F4EBC" w14:paraId="2FB71E05" w14:textId="77777777" w:rsidTr="00DC19EA">
        <w:tc>
          <w:tcPr>
            <w:tcW w:w="1017" w:type="dxa"/>
          </w:tcPr>
          <w:p w14:paraId="6C1FADEB" w14:textId="77777777" w:rsidR="00384BC6" w:rsidRPr="000F4EBC" w:rsidRDefault="00384BC6" w:rsidP="005A7041">
            <w:pPr>
              <w:jc w:val="both"/>
              <w:rPr>
                <w:rFonts w:ascii="Arial" w:hAnsi="Arial" w:cs="Arial"/>
              </w:rPr>
            </w:pPr>
            <w:r w:rsidRPr="000F4EBC">
              <w:rPr>
                <w:rFonts w:ascii="Arial" w:hAnsi="Arial" w:cs="Arial"/>
              </w:rPr>
              <w:t>16</w:t>
            </w:r>
          </w:p>
        </w:tc>
        <w:tc>
          <w:tcPr>
            <w:tcW w:w="6208" w:type="dxa"/>
          </w:tcPr>
          <w:p w14:paraId="16600FE7" w14:textId="77777777" w:rsidR="00384BC6" w:rsidRPr="000F4EBC" w:rsidRDefault="00384BC6" w:rsidP="005A7041">
            <w:pPr>
              <w:jc w:val="both"/>
              <w:rPr>
                <w:rFonts w:ascii="Arial" w:hAnsi="Arial" w:cs="Arial"/>
              </w:rPr>
            </w:pPr>
            <w:r w:rsidRPr="000F4EBC">
              <w:rPr>
                <w:rFonts w:ascii="Arial" w:hAnsi="Arial" w:cs="Arial"/>
              </w:rPr>
              <w:t>(intrapartum or antenatal or perinatal).mp.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842" w:type="dxa"/>
          </w:tcPr>
          <w:p w14:paraId="7E4ECA62" w14:textId="77777777" w:rsidR="00384BC6" w:rsidRPr="000F4EBC" w:rsidRDefault="00384BC6" w:rsidP="005A7041">
            <w:pPr>
              <w:jc w:val="both"/>
              <w:rPr>
                <w:rFonts w:ascii="Arial" w:hAnsi="Arial" w:cs="Arial"/>
              </w:rPr>
            </w:pPr>
            <w:r w:rsidRPr="000F4EBC">
              <w:rPr>
                <w:rFonts w:ascii="Arial" w:hAnsi="Arial" w:cs="Arial"/>
              </w:rPr>
              <w:t>133641</w:t>
            </w:r>
          </w:p>
        </w:tc>
      </w:tr>
      <w:tr w:rsidR="002A1E54" w:rsidRPr="000F4EBC" w14:paraId="6CB57B80" w14:textId="77777777" w:rsidTr="00DC19EA">
        <w:tc>
          <w:tcPr>
            <w:tcW w:w="1017" w:type="dxa"/>
          </w:tcPr>
          <w:p w14:paraId="1F076894" w14:textId="77777777" w:rsidR="00384BC6" w:rsidRPr="000F4EBC" w:rsidRDefault="00384BC6" w:rsidP="005A7041">
            <w:pPr>
              <w:jc w:val="both"/>
              <w:rPr>
                <w:rFonts w:ascii="Arial" w:hAnsi="Arial" w:cs="Arial"/>
              </w:rPr>
            </w:pPr>
            <w:r w:rsidRPr="000F4EBC">
              <w:rPr>
                <w:rFonts w:ascii="Arial" w:hAnsi="Arial" w:cs="Arial"/>
              </w:rPr>
              <w:t>17</w:t>
            </w:r>
          </w:p>
        </w:tc>
        <w:tc>
          <w:tcPr>
            <w:tcW w:w="6208" w:type="dxa"/>
          </w:tcPr>
          <w:p w14:paraId="7A43C988" w14:textId="77777777" w:rsidR="00384BC6" w:rsidRPr="000F4EBC" w:rsidRDefault="00384BC6" w:rsidP="005A7041">
            <w:pPr>
              <w:jc w:val="both"/>
              <w:rPr>
                <w:rFonts w:ascii="Arial" w:hAnsi="Arial" w:cs="Arial"/>
              </w:rPr>
            </w:pPr>
            <w:r w:rsidRPr="000F4EBC">
              <w:rPr>
                <w:rFonts w:ascii="Arial" w:hAnsi="Arial" w:cs="Arial"/>
              </w:rPr>
              <w:t>(medical birth or obstetric birth).mp.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842" w:type="dxa"/>
          </w:tcPr>
          <w:p w14:paraId="15976975" w14:textId="77777777" w:rsidR="00384BC6" w:rsidRPr="000F4EBC" w:rsidRDefault="00384BC6" w:rsidP="005A7041">
            <w:pPr>
              <w:jc w:val="both"/>
              <w:rPr>
                <w:rFonts w:ascii="Arial" w:hAnsi="Arial" w:cs="Arial"/>
              </w:rPr>
            </w:pPr>
            <w:r w:rsidRPr="000F4EBC">
              <w:rPr>
                <w:rFonts w:ascii="Arial" w:hAnsi="Arial" w:cs="Arial"/>
              </w:rPr>
              <w:t>2290</w:t>
            </w:r>
          </w:p>
        </w:tc>
      </w:tr>
      <w:tr w:rsidR="002A1E54" w:rsidRPr="000F4EBC" w14:paraId="29B7493E" w14:textId="77777777" w:rsidTr="00DC19EA">
        <w:tc>
          <w:tcPr>
            <w:tcW w:w="1017" w:type="dxa"/>
          </w:tcPr>
          <w:p w14:paraId="094FE114" w14:textId="77777777" w:rsidR="00384BC6" w:rsidRPr="000F4EBC" w:rsidRDefault="00384BC6" w:rsidP="005A7041">
            <w:pPr>
              <w:jc w:val="both"/>
              <w:rPr>
                <w:rFonts w:ascii="Arial" w:hAnsi="Arial" w:cs="Arial"/>
              </w:rPr>
            </w:pPr>
            <w:r w:rsidRPr="000F4EBC">
              <w:rPr>
                <w:rFonts w:ascii="Arial" w:hAnsi="Arial" w:cs="Arial"/>
              </w:rPr>
              <w:t>18</w:t>
            </w:r>
          </w:p>
        </w:tc>
        <w:tc>
          <w:tcPr>
            <w:tcW w:w="6208" w:type="dxa"/>
          </w:tcPr>
          <w:p w14:paraId="587A6E3E" w14:textId="77777777" w:rsidR="00384BC6" w:rsidRPr="000F4EBC" w:rsidRDefault="00384BC6" w:rsidP="005A7041">
            <w:pPr>
              <w:jc w:val="both"/>
              <w:rPr>
                <w:rFonts w:ascii="Arial" w:hAnsi="Arial" w:cs="Arial"/>
              </w:rPr>
            </w:pPr>
            <w:r w:rsidRPr="000F4EBC">
              <w:rPr>
                <w:rFonts w:ascii="Arial" w:hAnsi="Arial" w:cs="Arial"/>
              </w:rPr>
              <w:t>12 or 13 or 14 or 15 or 16 or 17</w:t>
            </w:r>
          </w:p>
        </w:tc>
        <w:tc>
          <w:tcPr>
            <w:tcW w:w="1842" w:type="dxa"/>
          </w:tcPr>
          <w:p w14:paraId="6BE42048" w14:textId="77777777" w:rsidR="00384BC6" w:rsidRPr="000F4EBC" w:rsidRDefault="00384BC6" w:rsidP="005A7041">
            <w:pPr>
              <w:jc w:val="both"/>
              <w:rPr>
                <w:rFonts w:ascii="Arial" w:hAnsi="Arial" w:cs="Arial"/>
              </w:rPr>
            </w:pPr>
            <w:r w:rsidRPr="000F4EBC">
              <w:rPr>
                <w:rFonts w:ascii="Arial" w:hAnsi="Arial" w:cs="Arial"/>
              </w:rPr>
              <w:t>1243151</w:t>
            </w:r>
          </w:p>
        </w:tc>
      </w:tr>
      <w:tr w:rsidR="002A1E54" w:rsidRPr="000F4EBC" w14:paraId="25F59EEA" w14:textId="77777777" w:rsidTr="00DC19EA">
        <w:tc>
          <w:tcPr>
            <w:tcW w:w="1017" w:type="dxa"/>
          </w:tcPr>
          <w:p w14:paraId="77819654" w14:textId="77777777" w:rsidR="00384BC6" w:rsidRPr="000F4EBC" w:rsidRDefault="00384BC6" w:rsidP="005A7041">
            <w:pPr>
              <w:jc w:val="both"/>
              <w:rPr>
                <w:rFonts w:ascii="Arial" w:hAnsi="Arial" w:cs="Arial"/>
              </w:rPr>
            </w:pPr>
            <w:r w:rsidRPr="000F4EBC">
              <w:rPr>
                <w:rFonts w:ascii="Arial" w:hAnsi="Arial" w:cs="Arial"/>
              </w:rPr>
              <w:t>19</w:t>
            </w:r>
          </w:p>
        </w:tc>
        <w:tc>
          <w:tcPr>
            <w:tcW w:w="6208" w:type="dxa"/>
          </w:tcPr>
          <w:p w14:paraId="4171074E" w14:textId="77777777" w:rsidR="00384BC6" w:rsidRPr="000F4EBC" w:rsidRDefault="00384BC6" w:rsidP="005A7041">
            <w:pPr>
              <w:jc w:val="both"/>
              <w:rPr>
                <w:rFonts w:ascii="Arial" w:hAnsi="Arial" w:cs="Arial"/>
              </w:rPr>
            </w:pPr>
            <w:r w:rsidRPr="000F4EBC">
              <w:rPr>
                <w:rFonts w:ascii="Arial" w:hAnsi="Arial" w:cs="Arial"/>
              </w:rPr>
              <w:t>low middle income countries.mp. or exp Developing Countries/</w:t>
            </w:r>
          </w:p>
        </w:tc>
        <w:tc>
          <w:tcPr>
            <w:tcW w:w="1842" w:type="dxa"/>
          </w:tcPr>
          <w:p w14:paraId="28321FAB" w14:textId="77777777" w:rsidR="00384BC6" w:rsidRPr="000F4EBC" w:rsidRDefault="00384BC6" w:rsidP="005A7041">
            <w:pPr>
              <w:jc w:val="both"/>
              <w:rPr>
                <w:rFonts w:ascii="Arial" w:hAnsi="Arial" w:cs="Arial"/>
              </w:rPr>
            </w:pPr>
            <w:r w:rsidRPr="000F4EBC">
              <w:rPr>
                <w:rFonts w:ascii="Arial" w:hAnsi="Arial" w:cs="Arial"/>
              </w:rPr>
              <w:t>81785</w:t>
            </w:r>
          </w:p>
        </w:tc>
      </w:tr>
      <w:tr w:rsidR="002A1E54" w:rsidRPr="000F4EBC" w14:paraId="44C93291" w14:textId="77777777" w:rsidTr="00DC19EA">
        <w:tc>
          <w:tcPr>
            <w:tcW w:w="1017" w:type="dxa"/>
          </w:tcPr>
          <w:p w14:paraId="5ADE4EE6" w14:textId="77777777" w:rsidR="00384BC6" w:rsidRPr="000F4EBC" w:rsidRDefault="00384BC6" w:rsidP="005A7041">
            <w:pPr>
              <w:jc w:val="both"/>
              <w:rPr>
                <w:rFonts w:ascii="Arial" w:hAnsi="Arial" w:cs="Arial"/>
              </w:rPr>
            </w:pPr>
            <w:r w:rsidRPr="000F4EBC">
              <w:rPr>
                <w:rFonts w:ascii="Arial" w:hAnsi="Arial" w:cs="Arial"/>
              </w:rPr>
              <w:t>20</w:t>
            </w:r>
          </w:p>
        </w:tc>
        <w:tc>
          <w:tcPr>
            <w:tcW w:w="6208" w:type="dxa"/>
          </w:tcPr>
          <w:p w14:paraId="1D85A9DE" w14:textId="77777777" w:rsidR="00384BC6" w:rsidRPr="000F4EBC" w:rsidRDefault="00384BC6" w:rsidP="005A7041">
            <w:pPr>
              <w:jc w:val="both"/>
              <w:rPr>
                <w:rFonts w:ascii="Arial" w:hAnsi="Arial" w:cs="Arial"/>
              </w:rPr>
            </w:pPr>
            <w:r w:rsidRPr="000F4EBC">
              <w:rPr>
                <w:rFonts w:ascii="Arial" w:hAnsi="Arial" w:cs="Arial"/>
              </w:rPr>
              <w:t>middle income.mp.</w:t>
            </w:r>
          </w:p>
        </w:tc>
        <w:tc>
          <w:tcPr>
            <w:tcW w:w="1842" w:type="dxa"/>
          </w:tcPr>
          <w:p w14:paraId="2BD27B19" w14:textId="77777777" w:rsidR="00384BC6" w:rsidRPr="000F4EBC" w:rsidRDefault="00384BC6" w:rsidP="005A7041">
            <w:pPr>
              <w:jc w:val="both"/>
              <w:rPr>
                <w:rFonts w:ascii="Arial" w:hAnsi="Arial" w:cs="Arial"/>
              </w:rPr>
            </w:pPr>
            <w:r w:rsidRPr="000F4EBC">
              <w:rPr>
                <w:rFonts w:ascii="Arial" w:hAnsi="Arial" w:cs="Arial"/>
              </w:rPr>
              <w:t>36261</w:t>
            </w:r>
          </w:p>
        </w:tc>
      </w:tr>
      <w:tr w:rsidR="002A1E54" w:rsidRPr="000F4EBC" w14:paraId="77083647" w14:textId="77777777" w:rsidTr="00DC19EA">
        <w:tc>
          <w:tcPr>
            <w:tcW w:w="1017" w:type="dxa"/>
          </w:tcPr>
          <w:p w14:paraId="75A5BF43" w14:textId="77777777" w:rsidR="00384BC6" w:rsidRPr="000F4EBC" w:rsidRDefault="00384BC6" w:rsidP="005A7041">
            <w:pPr>
              <w:jc w:val="both"/>
              <w:rPr>
                <w:rFonts w:ascii="Arial" w:hAnsi="Arial" w:cs="Arial"/>
              </w:rPr>
            </w:pPr>
            <w:r w:rsidRPr="000F4EBC">
              <w:rPr>
                <w:rFonts w:ascii="Arial" w:hAnsi="Arial" w:cs="Arial"/>
              </w:rPr>
              <w:t>21</w:t>
            </w:r>
          </w:p>
        </w:tc>
        <w:tc>
          <w:tcPr>
            <w:tcW w:w="6208" w:type="dxa"/>
          </w:tcPr>
          <w:p w14:paraId="72A75E54" w14:textId="77777777" w:rsidR="00384BC6" w:rsidRPr="000F4EBC" w:rsidRDefault="00384BC6" w:rsidP="005A7041">
            <w:pPr>
              <w:jc w:val="both"/>
              <w:rPr>
                <w:rFonts w:ascii="Arial" w:hAnsi="Arial" w:cs="Arial"/>
              </w:rPr>
            </w:pPr>
            <w:r w:rsidRPr="000F4EBC">
              <w:rPr>
                <w:rFonts w:ascii="Arial" w:hAnsi="Arial" w:cs="Arial"/>
              </w:rPr>
              <w:t>19 or 20</w:t>
            </w:r>
          </w:p>
        </w:tc>
        <w:tc>
          <w:tcPr>
            <w:tcW w:w="1842" w:type="dxa"/>
          </w:tcPr>
          <w:p w14:paraId="19DAB96C" w14:textId="77777777" w:rsidR="00384BC6" w:rsidRPr="000F4EBC" w:rsidRDefault="00384BC6" w:rsidP="005A7041">
            <w:pPr>
              <w:jc w:val="both"/>
              <w:rPr>
                <w:rFonts w:ascii="Arial" w:hAnsi="Arial" w:cs="Arial"/>
              </w:rPr>
            </w:pPr>
            <w:r w:rsidRPr="000F4EBC">
              <w:rPr>
                <w:rFonts w:ascii="Arial" w:hAnsi="Arial" w:cs="Arial"/>
              </w:rPr>
              <w:t>108277</w:t>
            </w:r>
          </w:p>
        </w:tc>
      </w:tr>
      <w:tr w:rsidR="002A1E54" w:rsidRPr="000F4EBC" w14:paraId="5E1DF69D" w14:textId="77777777" w:rsidTr="00DC19EA">
        <w:tc>
          <w:tcPr>
            <w:tcW w:w="1017" w:type="dxa"/>
          </w:tcPr>
          <w:p w14:paraId="11173E07" w14:textId="77777777" w:rsidR="00384BC6" w:rsidRPr="000F4EBC" w:rsidRDefault="00384BC6" w:rsidP="005A7041">
            <w:pPr>
              <w:jc w:val="both"/>
              <w:rPr>
                <w:rFonts w:ascii="Arial" w:hAnsi="Arial" w:cs="Arial"/>
              </w:rPr>
            </w:pPr>
            <w:r w:rsidRPr="000F4EBC">
              <w:rPr>
                <w:rFonts w:ascii="Arial" w:hAnsi="Arial" w:cs="Arial"/>
              </w:rPr>
              <w:t>22</w:t>
            </w:r>
          </w:p>
        </w:tc>
        <w:tc>
          <w:tcPr>
            <w:tcW w:w="6208" w:type="dxa"/>
          </w:tcPr>
          <w:p w14:paraId="43B34C50" w14:textId="77777777" w:rsidR="00384BC6" w:rsidRPr="000F4EBC" w:rsidRDefault="00384BC6" w:rsidP="005A7041">
            <w:pPr>
              <w:jc w:val="both"/>
              <w:rPr>
                <w:rFonts w:ascii="Arial" w:hAnsi="Arial" w:cs="Arial"/>
              </w:rPr>
            </w:pPr>
            <w:r w:rsidRPr="000F4EBC">
              <w:rPr>
                <w:rFonts w:ascii="Arial" w:hAnsi="Arial" w:cs="Arial"/>
              </w:rPr>
              <w:t>4 and 11 and 18 and 21</w:t>
            </w:r>
          </w:p>
        </w:tc>
        <w:tc>
          <w:tcPr>
            <w:tcW w:w="1842" w:type="dxa"/>
          </w:tcPr>
          <w:p w14:paraId="508374A0" w14:textId="77777777" w:rsidR="00384BC6" w:rsidRPr="000F4EBC" w:rsidRDefault="00384BC6" w:rsidP="005A7041">
            <w:pPr>
              <w:jc w:val="both"/>
              <w:rPr>
                <w:rFonts w:ascii="Arial" w:hAnsi="Arial" w:cs="Arial"/>
              </w:rPr>
            </w:pPr>
            <w:r w:rsidRPr="000F4EBC">
              <w:rPr>
                <w:rFonts w:ascii="Arial" w:hAnsi="Arial" w:cs="Arial"/>
              </w:rPr>
              <w:t>2496</w:t>
            </w:r>
          </w:p>
        </w:tc>
      </w:tr>
      <w:tr w:rsidR="002A1E54" w:rsidRPr="000F4EBC" w14:paraId="30A0FBDC" w14:textId="77777777" w:rsidTr="00DC19EA">
        <w:tc>
          <w:tcPr>
            <w:tcW w:w="1017" w:type="dxa"/>
          </w:tcPr>
          <w:p w14:paraId="3E8AD2BB" w14:textId="77777777" w:rsidR="00384BC6" w:rsidRPr="000F4EBC" w:rsidRDefault="00384BC6" w:rsidP="005A7041">
            <w:pPr>
              <w:jc w:val="both"/>
              <w:rPr>
                <w:rFonts w:ascii="Arial" w:hAnsi="Arial" w:cs="Arial"/>
              </w:rPr>
            </w:pPr>
            <w:r w:rsidRPr="000F4EBC">
              <w:rPr>
                <w:rFonts w:ascii="Arial" w:hAnsi="Arial" w:cs="Arial"/>
              </w:rPr>
              <w:t>23</w:t>
            </w:r>
          </w:p>
        </w:tc>
        <w:tc>
          <w:tcPr>
            <w:tcW w:w="6208" w:type="dxa"/>
          </w:tcPr>
          <w:p w14:paraId="6EC326C6" w14:textId="77777777" w:rsidR="00384BC6" w:rsidRPr="000F4EBC" w:rsidRDefault="00384BC6" w:rsidP="005A7041">
            <w:pPr>
              <w:jc w:val="both"/>
              <w:rPr>
                <w:rFonts w:ascii="Arial" w:hAnsi="Arial" w:cs="Arial"/>
              </w:rPr>
            </w:pPr>
            <w:r w:rsidRPr="000F4EBC">
              <w:rPr>
                <w:rFonts w:ascii="Arial" w:hAnsi="Arial" w:cs="Arial"/>
              </w:rPr>
              <w:t>limit 22 to (abstracts and english language and full text and yr="2012 -Current")</w:t>
            </w:r>
          </w:p>
        </w:tc>
        <w:tc>
          <w:tcPr>
            <w:tcW w:w="1842" w:type="dxa"/>
          </w:tcPr>
          <w:p w14:paraId="4FB367C6" w14:textId="77777777" w:rsidR="00384BC6" w:rsidRPr="000F4EBC" w:rsidRDefault="00384BC6" w:rsidP="005A7041">
            <w:pPr>
              <w:jc w:val="both"/>
              <w:rPr>
                <w:rFonts w:ascii="Arial" w:hAnsi="Arial" w:cs="Arial"/>
              </w:rPr>
            </w:pPr>
            <w:r w:rsidRPr="000F4EBC">
              <w:rPr>
                <w:rFonts w:ascii="Arial" w:hAnsi="Arial" w:cs="Arial"/>
              </w:rPr>
              <w:t>251</w:t>
            </w:r>
          </w:p>
        </w:tc>
      </w:tr>
    </w:tbl>
    <w:p w14:paraId="622B24F5" w14:textId="77777777" w:rsidR="00AC0877" w:rsidRPr="000F4EBC" w:rsidRDefault="00AC0877" w:rsidP="005A7041">
      <w:pPr>
        <w:jc w:val="both"/>
        <w:rPr>
          <w:rFonts w:ascii="Arial" w:hAnsi="Arial" w:cs="Arial"/>
          <w:b/>
          <w:bCs/>
        </w:rPr>
      </w:pPr>
    </w:p>
    <w:p w14:paraId="1BE93576" w14:textId="6C144F17" w:rsidR="00384BC6" w:rsidRPr="000F4EBC" w:rsidRDefault="00384BC6" w:rsidP="005A7041">
      <w:pPr>
        <w:jc w:val="both"/>
        <w:rPr>
          <w:rFonts w:ascii="Arial" w:hAnsi="Arial" w:cs="Arial"/>
          <w:b/>
          <w:bCs/>
        </w:rPr>
      </w:pPr>
      <w:r w:rsidRPr="000F4EBC">
        <w:rPr>
          <w:rFonts w:ascii="Arial" w:hAnsi="Arial" w:cs="Arial"/>
          <w:b/>
          <w:bCs/>
        </w:rPr>
        <w:t>APA PsycInfo</w:t>
      </w:r>
    </w:p>
    <w:tbl>
      <w:tblPr>
        <w:tblStyle w:val="TableGrid"/>
        <w:tblW w:w="9067" w:type="dxa"/>
        <w:tblLook w:val="04A0" w:firstRow="1" w:lastRow="0" w:firstColumn="1" w:lastColumn="0" w:noHBand="0" w:noVBand="1"/>
      </w:tblPr>
      <w:tblGrid>
        <w:gridCol w:w="1017"/>
        <w:gridCol w:w="6200"/>
        <w:gridCol w:w="1850"/>
      </w:tblGrid>
      <w:tr w:rsidR="002A1E54" w:rsidRPr="000F4EBC" w14:paraId="739A4265" w14:textId="77777777" w:rsidTr="00AC0877">
        <w:tc>
          <w:tcPr>
            <w:tcW w:w="1017" w:type="dxa"/>
            <w:shd w:val="clear" w:color="auto" w:fill="D9D9D9" w:themeFill="background1" w:themeFillShade="D9"/>
          </w:tcPr>
          <w:p w14:paraId="1930358A" w14:textId="77777777" w:rsidR="00384BC6" w:rsidRPr="000F4EBC" w:rsidRDefault="00384BC6" w:rsidP="005A7041">
            <w:pPr>
              <w:jc w:val="both"/>
              <w:rPr>
                <w:rFonts w:ascii="Arial" w:hAnsi="Arial" w:cs="Arial"/>
                <w:b/>
                <w:bCs/>
              </w:rPr>
            </w:pPr>
            <w:r w:rsidRPr="000F4EBC">
              <w:rPr>
                <w:rFonts w:ascii="Arial" w:hAnsi="Arial" w:cs="Arial"/>
                <w:b/>
                <w:bCs/>
              </w:rPr>
              <w:t>Search No</w:t>
            </w:r>
          </w:p>
        </w:tc>
        <w:tc>
          <w:tcPr>
            <w:tcW w:w="6200" w:type="dxa"/>
            <w:shd w:val="clear" w:color="auto" w:fill="D9D9D9" w:themeFill="background1" w:themeFillShade="D9"/>
          </w:tcPr>
          <w:p w14:paraId="6982B257" w14:textId="77777777" w:rsidR="00384BC6" w:rsidRPr="000F4EBC" w:rsidRDefault="00384BC6" w:rsidP="005A7041">
            <w:pPr>
              <w:jc w:val="both"/>
              <w:rPr>
                <w:rFonts w:ascii="Arial" w:hAnsi="Arial" w:cs="Arial"/>
                <w:b/>
                <w:bCs/>
              </w:rPr>
            </w:pPr>
            <w:r w:rsidRPr="000F4EBC">
              <w:rPr>
                <w:rFonts w:ascii="Arial" w:hAnsi="Arial" w:cs="Arial"/>
                <w:b/>
                <w:bCs/>
              </w:rPr>
              <w:t>Searches Terms</w:t>
            </w:r>
          </w:p>
        </w:tc>
        <w:tc>
          <w:tcPr>
            <w:tcW w:w="1850" w:type="dxa"/>
            <w:shd w:val="clear" w:color="auto" w:fill="D9D9D9" w:themeFill="background1" w:themeFillShade="D9"/>
          </w:tcPr>
          <w:p w14:paraId="5600B12F" w14:textId="77777777" w:rsidR="00384BC6" w:rsidRPr="000F4EBC" w:rsidRDefault="00384BC6" w:rsidP="005A7041">
            <w:pPr>
              <w:jc w:val="both"/>
              <w:rPr>
                <w:rFonts w:ascii="Arial" w:hAnsi="Arial" w:cs="Arial"/>
                <w:b/>
                <w:bCs/>
              </w:rPr>
            </w:pPr>
            <w:r w:rsidRPr="000F4EBC">
              <w:rPr>
                <w:rFonts w:ascii="Arial" w:hAnsi="Arial" w:cs="Arial"/>
                <w:b/>
                <w:bCs/>
              </w:rPr>
              <w:t>Result</w:t>
            </w:r>
          </w:p>
        </w:tc>
      </w:tr>
      <w:tr w:rsidR="002A1E54" w:rsidRPr="000F4EBC" w14:paraId="3C54FD92" w14:textId="77777777" w:rsidTr="00AC0877">
        <w:tc>
          <w:tcPr>
            <w:tcW w:w="1017" w:type="dxa"/>
          </w:tcPr>
          <w:p w14:paraId="7FF21339" w14:textId="77777777" w:rsidR="00384BC6" w:rsidRPr="000F4EBC" w:rsidRDefault="00384BC6" w:rsidP="005A7041">
            <w:pPr>
              <w:jc w:val="both"/>
              <w:rPr>
                <w:rFonts w:ascii="Arial" w:hAnsi="Arial" w:cs="Arial"/>
              </w:rPr>
            </w:pPr>
            <w:r w:rsidRPr="000F4EBC">
              <w:rPr>
                <w:rFonts w:ascii="Arial" w:hAnsi="Arial" w:cs="Arial"/>
              </w:rPr>
              <w:t>1</w:t>
            </w:r>
          </w:p>
        </w:tc>
        <w:tc>
          <w:tcPr>
            <w:tcW w:w="6200" w:type="dxa"/>
          </w:tcPr>
          <w:p w14:paraId="04D87FB3" w14:textId="77777777" w:rsidR="00384BC6" w:rsidRPr="000F4EBC" w:rsidRDefault="00384BC6" w:rsidP="005A7041">
            <w:pPr>
              <w:jc w:val="both"/>
              <w:rPr>
                <w:rFonts w:ascii="Arial" w:hAnsi="Arial" w:cs="Arial"/>
              </w:rPr>
            </w:pPr>
            <w:r w:rsidRPr="000F4EBC">
              <w:rPr>
                <w:rFonts w:ascii="Arial" w:hAnsi="Arial" w:cs="Arial"/>
              </w:rPr>
              <w:t>maternal.mp.</w:t>
            </w:r>
          </w:p>
        </w:tc>
        <w:tc>
          <w:tcPr>
            <w:tcW w:w="1850" w:type="dxa"/>
          </w:tcPr>
          <w:p w14:paraId="00A7B199" w14:textId="77777777" w:rsidR="00384BC6" w:rsidRPr="000F4EBC" w:rsidRDefault="00384BC6" w:rsidP="005A7041">
            <w:pPr>
              <w:jc w:val="both"/>
              <w:rPr>
                <w:rFonts w:ascii="Arial" w:hAnsi="Arial" w:cs="Arial"/>
              </w:rPr>
            </w:pPr>
            <w:r w:rsidRPr="000F4EBC">
              <w:rPr>
                <w:rFonts w:ascii="Arial" w:hAnsi="Arial" w:cs="Arial"/>
              </w:rPr>
              <w:t>365231</w:t>
            </w:r>
          </w:p>
        </w:tc>
      </w:tr>
      <w:tr w:rsidR="002A1E54" w:rsidRPr="000F4EBC" w14:paraId="02F6209A" w14:textId="77777777" w:rsidTr="00AC0877">
        <w:tc>
          <w:tcPr>
            <w:tcW w:w="1017" w:type="dxa"/>
          </w:tcPr>
          <w:p w14:paraId="23908C5B" w14:textId="77777777" w:rsidR="00384BC6" w:rsidRPr="000F4EBC" w:rsidRDefault="00384BC6" w:rsidP="005A7041">
            <w:pPr>
              <w:jc w:val="both"/>
              <w:rPr>
                <w:rFonts w:ascii="Arial" w:hAnsi="Arial" w:cs="Arial"/>
              </w:rPr>
            </w:pPr>
            <w:r w:rsidRPr="000F4EBC">
              <w:rPr>
                <w:rFonts w:ascii="Arial" w:hAnsi="Arial" w:cs="Arial"/>
              </w:rPr>
              <w:t>2</w:t>
            </w:r>
          </w:p>
        </w:tc>
        <w:tc>
          <w:tcPr>
            <w:tcW w:w="6200" w:type="dxa"/>
          </w:tcPr>
          <w:p w14:paraId="7B65347B" w14:textId="77777777" w:rsidR="00384BC6" w:rsidRPr="000F4EBC" w:rsidRDefault="00384BC6" w:rsidP="005A7041">
            <w:pPr>
              <w:jc w:val="both"/>
              <w:rPr>
                <w:rFonts w:ascii="Arial" w:hAnsi="Arial" w:cs="Arial"/>
              </w:rPr>
            </w:pPr>
            <w:r w:rsidRPr="000F4EBC">
              <w:rPr>
                <w:rFonts w:ascii="Arial" w:hAnsi="Arial" w:cs="Arial"/>
              </w:rPr>
              <w:t>mother.mp. or exp Mothers/</w:t>
            </w:r>
          </w:p>
        </w:tc>
        <w:tc>
          <w:tcPr>
            <w:tcW w:w="1850" w:type="dxa"/>
          </w:tcPr>
          <w:p w14:paraId="749B4013" w14:textId="77777777" w:rsidR="00384BC6" w:rsidRPr="000F4EBC" w:rsidRDefault="00384BC6" w:rsidP="005A7041">
            <w:pPr>
              <w:jc w:val="both"/>
              <w:rPr>
                <w:rFonts w:ascii="Arial" w:hAnsi="Arial" w:cs="Arial"/>
              </w:rPr>
            </w:pPr>
            <w:r w:rsidRPr="000F4EBC">
              <w:rPr>
                <w:rFonts w:ascii="Arial" w:hAnsi="Arial" w:cs="Arial"/>
              </w:rPr>
              <w:t>175520</w:t>
            </w:r>
          </w:p>
        </w:tc>
      </w:tr>
      <w:tr w:rsidR="002A1E54" w:rsidRPr="000F4EBC" w14:paraId="65CB9423" w14:textId="77777777" w:rsidTr="00AC0877">
        <w:tc>
          <w:tcPr>
            <w:tcW w:w="1017" w:type="dxa"/>
          </w:tcPr>
          <w:p w14:paraId="374D65A0" w14:textId="77777777" w:rsidR="00384BC6" w:rsidRPr="000F4EBC" w:rsidRDefault="00384BC6" w:rsidP="005A7041">
            <w:pPr>
              <w:jc w:val="both"/>
              <w:rPr>
                <w:rFonts w:ascii="Arial" w:hAnsi="Arial" w:cs="Arial"/>
              </w:rPr>
            </w:pPr>
            <w:r w:rsidRPr="000F4EBC">
              <w:rPr>
                <w:rFonts w:ascii="Arial" w:hAnsi="Arial" w:cs="Arial"/>
              </w:rPr>
              <w:t>3</w:t>
            </w:r>
          </w:p>
        </w:tc>
        <w:tc>
          <w:tcPr>
            <w:tcW w:w="6200" w:type="dxa"/>
          </w:tcPr>
          <w:p w14:paraId="2F406F04" w14:textId="77777777" w:rsidR="00384BC6" w:rsidRPr="000F4EBC" w:rsidRDefault="00384BC6" w:rsidP="005A7041">
            <w:pPr>
              <w:jc w:val="both"/>
              <w:rPr>
                <w:rFonts w:ascii="Arial" w:hAnsi="Arial" w:cs="Arial"/>
              </w:rPr>
            </w:pPr>
            <w:r w:rsidRPr="000F4EBC">
              <w:rPr>
                <w:rFonts w:ascii="Arial" w:hAnsi="Arial" w:cs="Arial"/>
              </w:rPr>
              <w:t>female.mp.</w:t>
            </w:r>
          </w:p>
        </w:tc>
        <w:tc>
          <w:tcPr>
            <w:tcW w:w="1850" w:type="dxa"/>
          </w:tcPr>
          <w:p w14:paraId="55EFA64C" w14:textId="77777777" w:rsidR="00384BC6" w:rsidRPr="000F4EBC" w:rsidRDefault="00384BC6" w:rsidP="005A7041">
            <w:pPr>
              <w:jc w:val="both"/>
              <w:rPr>
                <w:rFonts w:ascii="Arial" w:hAnsi="Arial" w:cs="Arial"/>
              </w:rPr>
            </w:pPr>
            <w:r w:rsidRPr="000F4EBC">
              <w:rPr>
                <w:rFonts w:ascii="Arial" w:hAnsi="Arial" w:cs="Arial"/>
              </w:rPr>
              <w:t>9744197</w:t>
            </w:r>
          </w:p>
        </w:tc>
      </w:tr>
      <w:tr w:rsidR="002A1E54" w:rsidRPr="000F4EBC" w14:paraId="115E0364" w14:textId="77777777" w:rsidTr="00AC0877">
        <w:tc>
          <w:tcPr>
            <w:tcW w:w="1017" w:type="dxa"/>
          </w:tcPr>
          <w:p w14:paraId="4DFEFD72" w14:textId="77777777" w:rsidR="00384BC6" w:rsidRPr="000F4EBC" w:rsidRDefault="00384BC6" w:rsidP="005A7041">
            <w:pPr>
              <w:jc w:val="both"/>
              <w:rPr>
                <w:rFonts w:ascii="Arial" w:hAnsi="Arial" w:cs="Arial"/>
              </w:rPr>
            </w:pPr>
            <w:r w:rsidRPr="000F4EBC">
              <w:rPr>
                <w:rFonts w:ascii="Arial" w:hAnsi="Arial" w:cs="Arial"/>
              </w:rPr>
              <w:t>4</w:t>
            </w:r>
          </w:p>
        </w:tc>
        <w:tc>
          <w:tcPr>
            <w:tcW w:w="6200" w:type="dxa"/>
          </w:tcPr>
          <w:p w14:paraId="4A4DEC7C" w14:textId="77777777" w:rsidR="00384BC6" w:rsidRPr="000F4EBC" w:rsidRDefault="00384BC6" w:rsidP="005A7041">
            <w:pPr>
              <w:jc w:val="both"/>
              <w:rPr>
                <w:rFonts w:ascii="Arial" w:hAnsi="Arial" w:cs="Arial"/>
              </w:rPr>
            </w:pPr>
            <w:r w:rsidRPr="000F4EBC">
              <w:rPr>
                <w:rFonts w:ascii="Arial" w:hAnsi="Arial" w:cs="Arial"/>
              </w:rPr>
              <w:t>woman.mp. or exp Human Females/</w:t>
            </w:r>
          </w:p>
        </w:tc>
        <w:tc>
          <w:tcPr>
            <w:tcW w:w="1850" w:type="dxa"/>
          </w:tcPr>
          <w:p w14:paraId="2A76245E" w14:textId="77777777" w:rsidR="00384BC6" w:rsidRPr="000F4EBC" w:rsidRDefault="00384BC6" w:rsidP="005A7041">
            <w:pPr>
              <w:jc w:val="both"/>
              <w:rPr>
                <w:rFonts w:ascii="Arial" w:hAnsi="Arial" w:cs="Arial"/>
              </w:rPr>
            </w:pPr>
            <w:r w:rsidRPr="000F4EBC">
              <w:rPr>
                <w:rFonts w:ascii="Arial" w:hAnsi="Arial" w:cs="Arial"/>
              </w:rPr>
              <w:t>248790</w:t>
            </w:r>
          </w:p>
        </w:tc>
      </w:tr>
      <w:tr w:rsidR="002A1E54" w:rsidRPr="000F4EBC" w14:paraId="22C9A04C" w14:textId="77777777" w:rsidTr="00AC0877">
        <w:tc>
          <w:tcPr>
            <w:tcW w:w="1017" w:type="dxa"/>
          </w:tcPr>
          <w:p w14:paraId="5EB4D39D" w14:textId="77777777" w:rsidR="00384BC6" w:rsidRPr="000F4EBC" w:rsidRDefault="00384BC6" w:rsidP="005A7041">
            <w:pPr>
              <w:jc w:val="both"/>
              <w:rPr>
                <w:rFonts w:ascii="Arial" w:hAnsi="Arial" w:cs="Arial"/>
              </w:rPr>
            </w:pPr>
            <w:r w:rsidRPr="000F4EBC">
              <w:rPr>
                <w:rFonts w:ascii="Arial" w:hAnsi="Arial" w:cs="Arial"/>
              </w:rPr>
              <w:t>5</w:t>
            </w:r>
          </w:p>
        </w:tc>
        <w:tc>
          <w:tcPr>
            <w:tcW w:w="6200" w:type="dxa"/>
          </w:tcPr>
          <w:p w14:paraId="5A272864" w14:textId="77777777" w:rsidR="00384BC6" w:rsidRPr="000F4EBC" w:rsidRDefault="00384BC6" w:rsidP="005A7041">
            <w:pPr>
              <w:jc w:val="both"/>
              <w:rPr>
                <w:rFonts w:ascii="Arial" w:hAnsi="Arial" w:cs="Arial"/>
              </w:rPr>
            </w:pPr>
            <w:r w:rsidRPr="000F4EBC">
              <w:rPr>
                <w:rFonts w:ascii="Arial" w:hAnsi="Arial" w:cs="Arial"/>
              </w:rPr>
              <w:t>women.mp. or exp Human Females/</w:t>
            </w:r>
          </w:p>
        </w:tc>
        <w:tc>
          <w:tcPr>
            <w:tcW w:w="1850" w:type="dxa"/>
          </w:tcPr>
          <w:p w14:paraId="2B4575EC" w14:textId="77777777" w:rsidR="00384BC6" w:rsidRPr="000F4EBC" w:rsidRDefault="00384BC6" w:rsidP="005A7041">
            <w:pPr>
              <w:jc w:val="both"/>
              <w:rPr>
                <w:rFonts w:ascii="Arial" w:hAnsi="Arial" w:cs="Arial"/>
              </w:rPr>
            </w:pPr>
            <w:r w:rsidRPr="000F4EBC">
              <w:rPr>
                <w:rFonts w:ascii="Arial" w:hAnsi="Arial" w:cs="Arial"/>
              </w:rPr>
              <w:t>1163856</w:t>
            </w:r>
          </w:p>
        </w:tc>
      </w:tr>
      <w:tr w:rsidR="002A1E54" w:rsidRPr="000F4EBC" w14:paraId="70969027" w14:textId="77777777" w:rsidTr="00AC0877">
        <w:tc>
          <w:tcPr>
            <w:tcW w:w="1017" w:type="dxa"/>
          </w:tcPr>
          <w:p w14:paraId="2C175AFA" w14:textId="77777777" w:rsidR="00384BC6" w:rsidRPr="000F4EBC" w:rsidRDefault="00384BC6" w:rsidP="005A7041">
            <w:pPr>
              <w:jc w:val="both"/>
              <w:rPr>
                <w:rFonts w:ascii="Arial" w:hAnsi="Arial" w:cs="Arial"/>
              </w:rPr>
            </w:pPr>
            <w:r w:rsidRPr="000F4EBC">
              <w:rPr>
                <w:rFonts w:ascii="Arial" w:hAnsi="Arial" w:cs="Arial"/>
              </w:rPr>
              <w:t>6</w:t>
            </w:r>
          </w:p>
        </w:tc>
        <w:tc>
          <w:tcPr>
            <w:tcW w:w="6200" w:type="dxa"/>
          </w:tcPr>
          <w:p w14:paraId="1709FAB8" w14:textId="77777777" w:rsidR="00384BC6" w:rsidRPr="000F4EBC" w:rsidRDefault="00384BC6" w:rsidP="005A7041">
            <w:pPr>
              <w:jc w:val="both"/>
              <w:rPr>
                <w:rFonts w:ascii="Arial" w:hAnsi="Arial" w:cs="Arial"/>
              </w:rPr>
            </w:pPr>
            <w:r w:rsidRPr="000F4EBC">
              <w:rPr>
                <w:rFonts w:ascii="Arial" w:hAnsi="Arial" w:cs="Arial"/>
              </w:rPr>
              <w:t>1 or 2 or 3 or 4 or 5</w:t>
            </w:r>
          </w:p>
        </w:tc>
        <w:tc>
          <w:tcPr>
            <w:tcW w:w="1850" w:type="dxa"/>
          </w:tcPr>
          <w:p w14:paraId="74E42CC6" w14:textId="77777777" w:rsidR="00384BC6" w:rsidRPr="000F4EBC" w:rsidRDefault="00384BC6" w:rsidP="005A7041">
            <w:pPr>
              <w:jc w:val="both"/>
              <w:rPr>
                <w:rFonts w:ascii="Arial" w:hAnsi="Arial" w:cs="Arial"/>
              </w:rPr>
            </w:pPr>
            <w:r w:rsidRPr="000F4EBC">
              <w:rPr>
                <w:rFonts w:ascii="Arial" w:hAnsi="Arial" w:cs="Arial"/>
              </w:rPr>
              <w:t>10009617</w:t>
            </w:r>
          </w:p>
        </w:tc>
      </w:tr>
      <w:tr w:rsidR="002A1E54" w:rsidRPr="000F4EBC" w14:paraId="16BEC479" w14:textId="77777777" w:rsidTr="00AC0877">
        <w:tc>
          <w:tcPr>
            <w:tcW w:w="1017" w:type="dxa"/>
          </w:tcPr>
          <w:p w14:paraId="5B251B7B" w14:textId="77777777" w:rsidR="00384BC6" w:rsidRPr="000F4EBC" w:rsidRDefault="00384BC6" w:rsidP="005A7041">
            <w:pPr>
              <w:jc w:val="both"/>
              <w:rPr>
                <w:rFonts w:ascii="Arial" w:hAnsi="Arial" w:cs="Arial"/>
              </w:rPr>
            </w:pPr>
            <w:r w:rsidRPr="000F4EBC">
              <w:rPr>
                <w:rFonts w:ascii="Arial" w:hAnsi="Arial" w:cs="Arial"/>
              </w:rPr>
              <w:t>7</w:t>
            </w:r>
          </w:p>
        </w:tc>
        <w:tc>
          <w:tcPr>
            <w:tcW w:w="6200" w:type="dxa"/>
          </w:tcPr>
          <w:p w14:paraId="399C2C81" w14:textId="77777777" w:rsidR="00384BC6" w:rsidRPr="000F4EBC" w:rsidRDefault="00384BC6" w:rsidP="005A7041">
            <w:pPr>
              <w:jc w:val="both"/>
              <w:rPr>
                <w:rFonts w:ascii="Arial" w:hAnsi="Arial" w:cs="Arial"/>
              </w:rPr>
            </w:pPr>
            <w:r w:rsidRPr="000F4EBC">
              <w:rPr>
                <w:rFonts w:ascii="Arial" w:hAnsi="Arial" w:cs="Arial"/>
              </w:rPr>
              <w:t>experience.mp.</w:t>
            </w:r>
          </w:p>
        </w:tc>
        <w:tc>
          <w:tcPr>
            <w:tcW w:w="1850" w:type="dxa"/>
          </w:tcPr>
          <w:p w14:paraId="37641D24" w14:textId="77777777" w:rsidR="00384BC6" w:rsidRPr="000F4EBC" w:rsidRDefault="00384BC6" w:rsidP="005A7041">
            <w:pPr>
              <w:jc w:val="both"/>
              <w:rPr>
                <w:rFonts w:ascii="Arial" w:hAnsi="Arial" w:cs="Arial"/>
              </w:rPr>
            </w:pPr>
            <w:r w:rsidRPr="000F4EBC">
              <w:rPr>
                <w:rFonts w:ascii="Arial" w:hAnsi="Arial" w:cs="Arial"/>
              </w:rPr>
              <w:t>809985</w:t>
            </w:r>
          </w:p>
        </w:tc>
      </w:tr>
      <w:tr w:rsidR="002A1E54" w:rsidRPr="000F4EBC" w14:paraId="3E7E5FBB" w14:textId="77777777" w:rsidTr="00AC0877">
        <w:tc>
          <w:tcPr>
            <w:tcW w:w="1017" w:type="dxa"/>
          </w:tcPr>
          <w:p w14:paraId="2F8419FE" w14:textId="77777777" w:rsidR="00384BC6" w:rsidRPr="000F4EBC" w:rsidRDefault="00384BC6" w:rsidP="005A7041">
            <w:pPr>
              <w:jc w:val="both"/>
              <w:rPr>
                <w:rFonts w:ascii="Arial" w:hAnsi="Arial" w:cs="Arial"/>
              </w:rPr>
            </w:pPr>
            <w:r w:rsidRPr="000F4EBC">
              <w:rPr>
                <w:rFonts w:ascii="Arial" w:hAnsi="Arial" w:cs="Arial"/>
              </w:rPr>
              <w:t>8</w:t>
            </w:r>
          </w:p>
        </w:tc>
        <w:tc>
          <w:tcPr>
            <w:tcW w:w="6200" w:type="dxa"/>
          </w:tcPr>
          <w:p w14:paraId="79E5FC69" w14:textId="77777777" w:rsidR="00384BC6" w:rsidRPr="000F4EBC" w:rsidRDefault="00384BC6" w:rsidP="005A7041">
            <w:pPr>
              <w:jc w:val="both"/>
              <w:rPr>
                <w:rFonts w:ascii="Arial" w:hAnsi="Arial" w:cs="Arial"/>
              </w:rPr>
            </w:pPr>
            <w:r w:rsidRPr="000F4EBC">
              <w:rPr>
                <w:rFonts w:ascii="Arial" w:hAnsi="Arial" w:cs="Arial"/>
              </w:rPr>
              <w:t xml:space="preserve">(choice or option or preference).mp. [mp=title, book title, </w:t>
            </w:r>
            <w:r w:rsidRPr="000F4EBC">
              <w:rPr>
                <w:rFonts w:ascii="Arial" w:hAnsi="Arial" w:cs="Arial"/>
              </w:rPr>
              <w:lastRenderedPageBreak/>
              <w:t>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850" w:type="dxa"/>
          </w:tcPr>
          <w:p w14:paraId="071151DE" w14:textId="77777777" w:rsidR="00384BC6" w:rsidRPr="000F4EBC" w:rsidRDefault="00384BC6" w:rsidP="005A7041">
            <w:pPr>
              <w:jc w:val="both"/>
              <w:rPr>
                <w:rFonts w:ascii="Arial" w:hAnsi="Arial" w:cs="Arial"/>
              </w:rPr>
            </w:pPr>
            <w:r w:rsidRPr="000F4EBC">
              <w:rPr>
                <w:rFonts w:ascii="Arial" w:hAnsi="Arial" w:cs="Arial"/>
              </w:rPr>
              <w:lastRenderedPageBreak/>
              <w:t>707392</w:t>
            </w:r>
          </w:p>
        </w:tc>
      </w:tr>
      <w:tr w:rsidR="002A1E54" w:rsidRPr="000F4EBC" w14:paraId="56F82B41" w14:textId="77777777" w:rsidTr="00AC0877">
        <w:tc>
          <w:tcPr>
            <w:tcW w:w="1017" w:type="dxa"/>
          </w:tcPr>
          <w:p w14:paraId="112B579D" w14:textId="77777777" w:rsidR="00384BC6" w:rsidRPr="000F4EBC" w:rsidRDefault="00384BC6" w:rsidP="005A7041">
            <w:pPr>
              <w:jc w:val="both"/>
              <w:rPr>
                <w:rFonts w:ascii="Arial" w:hAnsi="Arial" w:cs="Arial"/>
              </w:rPr>
            </w:pPr>
            <w:r w:rsidRPr="000F4EBC">
              <w:rPr>
                <w:rFonts w:ascii="Arial" w:hAnsi="Arial" w:cs="Arial"/>
              </w:rPr>
              <w:t>9</w:t>
            </w:r>
          </w:p>
        </w:tc>
        <w:tc>
          <w:tcPr>
            <w:tcW w:w="6200" w:type="dxa"/>
          </w:tcPr>
          <w:p w14:paraId="46CCCADF" w14:textId="77777777" w:rsidR="00384BC6" w:rsidRPr="000F4EBC" w:rsidRDefault="00384BC6" w:rsidP="005A7041">
            <w:pPr>
              <w:jc w:val="both"/>
              <w:rPr>
                <w:rFonts w:ascii="Arial" w:hAnsi="Arial" w:cs="Arial"/>
              </w:rPr>
            </w:pPr>
            <w:r w:rsidRPr="000F4EBC">
              <w:rPr>
                <w:rFonts w:ascii="Arial" w:hAnsi="Arial" w:cs="Arial"/>
              </w:rPr>
              <w:t>(view or perception or narrative).mp.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850" w:type="dxa"/>
          </w:tcPr>
          <w:p w14:paraId="398FA6A0" w14:textId="77777777" w:rsidR="00384BC6" w:rsidRPr="000F4EBC" w:rsidRDefault="00384BC6" w:rsidP="005A7041">
            <w:pPr>
              <w:jc w:val="both"/>
              <w:rPr>
                <w:rFonts w:ascii="Arial" w:hAnsi="Arial" w:cs="Arial"/>
              </w:rPr>
            </w:pPr>
            <w:r w:rsidRPr="000F4EBC">
              <w:rPr>
                <w:rFonts w:ascii="Arial" w:hAnsi="Arial" w:cs="Arial"/>
              </w:rPr>
              <w:t>808489</w:t>
            </w:r>
          </w:p>
        </w:tc>
      </w:tr>
      <w:tr w:rsidR="002A1E54" w:rsidRPr="000F4EBC" w14:paraId="0EDABC1C" w14:textId="77777777" w:rsidTr="00AC0877">
        <w:tc>
          <w:tcPr>
            <w:tcW w:w="1017" w:type="dxa"/>
          </w:tcPr>
          <w:p w14:paraId="09A0425F" w14:textId="77777777" w:rsidR="00384BC6" w:rsidRPr="000F4EBC" w:rsidRDefault="00384BC6" w:rsidP="005A7041">
            <w:pPr>
              <w:jc w:val="both"/>
              <w:rPr>
                <w:rFonts w:ascii="Arial" w:hAnsi="Arial" w:cs="Arial"/>
              </w:rPr>
            </w:pPr>
            <w:r w:rsidRPr="000F4EBC">
              <w:rPr>
                <w:rFonts w:ascii="Arial" w:hAnsi="Arial" w:cs="Arial"/>
              </w:rPr>
              <w:t>10</w:t>
            </w:r>
          </w:p>
        </w:tc>
        <w:tc>
          <w:tcPr>
            <w:tcW w:w="6200" w:type="dxa"/>
          </w:tcPr>
          <w:p w14:paraId="641EDD3F" w14:textId="77777777" w:rsidR="00384BC6" w:rsidRPr="000F4EBC" w:rsidRDefault="00384BC6" w:rsidP="005A7041">
            <w:pPr>
              <w:jc w:val="both"/>
              <w:rPr>
                <w:rFonts w:ascii="Arial" w:hAnsi="Arial" w:cs="Arial"/>
              </w:rPr>
            </w:pPr>
            <w:r w:rsidRPr="000F4EBC">
              <w:rPr>
                <w:rFonts w:ascii="Arial" w:hAnsi="Arial" w:cs="Arial"/>
              </w:rPr>
              <w:t>decision making.mp. or exp Decision Making/</w:t>
            </w:r>
          </w:p>
        </w:tc>
        <w:tc>
          <w:tcPr>
            <w:tcW w:w="1850" w:type="dxa"/>
          </w:tcPr>
          <w:p w14:paraId="0F1AB692" w14:textId="77777777" w:rsidR="00384BC6" w:rsidRPr="000F4EBC" w:rsidRDefault="00384BC6" w:rsidP="005A7041">
            <w:pPr>
              <w:jc w:val="both"/>
              <w:rPr>
                <w:rFonts w:ascii="Arial" w:hAnsi="Arial" w:cs="Arial"/>
              </w:rPr>
            </w:pPr>
            <w:r w:rsidRPr="000F4EBC">
              <w:rPr>
                <w:rFonts w:ascii="Arial" w:hAnsi="Arial" w:cs="Arial"/>
              </w:rPr>
              <w:t>391203</w:t>
            </w:r>
          </w:p>
        </w:tc>
      </w:tr>
      <w:tr w:rsidR="002A1E54" w:rsidRPr="000F4EBC" w14:paraId="01A1B792" w14:textId="77777777" w:rsidTr="00AC0877">
        <w:tc>
          <w:tcPr>
            <w:tcW w:w="1017" w:type="dxa"/>
          </w:tcPr>
          <w:p w14:paraId="786F3311" w14:textId="77777777" w:rsidR="00384BC6" w:rsidRPr="000F4EBC" w:rsidRDefault="00384BC6" w:rsidP="005A7041">
            <w:pPr>
              <w:jc w:val="both"/>
              <w:rPr>
                <w:rFonts w:ascii="Arial" w:hAnsi="Arial" w:cs="Arial"/>
              </w:rPr>
            </w:pPr>
            <w:r w:rsidRPr="000F4EBC">
              <w:rPr>
                <w:rFonts w:ascii="Arial" w:hAnsi="Arial" w:cs="Arial"/>
              </w:rPr>
              <w:t>11</w:t>
            </w:r>
          </w:p>
        </w:tc>
        <w:tc>
          <w:tcPr>
            <w:tcW w:w="6200" w:type="dxa"/>
          </w:tcPr>
          <w:p w14:paraId="5D071C85" w14:textId="77777777" w:rsidR="00384BC6" w:rsidRPr="000F4EBC" w:rsidRDefault="00384BC6" w:rsidP="005A7041">
            <w:pPr>
              <w:jc w:val="both"/>
              <w:rPr>
                <w:rFonts w:ascii="Arial" w:hAnsi="Arial" w:cs="Arial"/>
              </w:rPr>
            </w:pPr>
            <w:r w:rsidRPr="000F4EBC">
              <w:rPr>
                <w:rFonts w:ascii="Arial" w:hAnsi="Arial" w:cs="Arial"/>
              </w:rPr>
              <w:t>exp Health Care Seeking Behavior/ or health care seeking.mp.</w:t>
            </w:r>
          </w:p>
        </w:tc>
        <w:tc>
          <w:tcPr>
            <w:tcW w:w="1850" w:type="dxa"/>
          </w:tcPr>
          <w:p w14:paraId="74DDF234" w14:textId="77777777" w:rsidR="00384BC6" w:rsidRPr="000F4EBC" w:rsidRDefault="00384BC6" w:rsidP="005A7041">
            <w:pPr>
              <w:jc w:val="both"/>
              <w:rPr>
                <w:rFonts w:ascii="Arial" w:hAnsi="Arial" w:cs="Arial"/>
              </w:rPr>
            </w:pPr>
            <w:r w:rsidRPr="000F4EBC">
              <w:rPr>
                <w:rFonts w:ascii="Arial" w:hAnsi="Arial" w:cs="Arial"/>
              </w:rPr>
              <w:t>172479</w:t>
            </w:r>
          </w:p>
        </w:tc>
      </w:tr>
      <w:tr w:rsidR="002A1E54" w:rsidRPr="000F4EBC" w14:paraId="50AACEA7" w14:textId="77777777" w:rsidTr="00AC0877">
        <w:tc>
          <w:tcPr>
            <w:tcW w:w="1017" w:type="dxa"/>
          </w:tcPr>
          <w:p w14:paraId="340C0720" w14:textId="77777777" w:rsidR="00384BC6" w:rsidRPr="000F4EBC" w:rsidRDefault="00384BC6" w:rsidP="005A7041">
            <w:pPr>
              <w:jc w:val="both"/>
              <w:rPr>
                <w:rFonts w:ascii="Arial" w:hAnsi="Arial" w:cs="Arial"/>
              </w:rPr>
            </w:pPr>
            <w:r w:rsidRPr="000F4EBC">
              <w:rPr>
                <w:rFonts w:ascii="Arial" w:hAnsi="Arial" w:cs="Arial"/>
              </w:rPr>
              <w:t>12</w:t>
            </w:r>
          </w:p>
        </w:tc>
        <w:tc>
          <w:tcPr>
            <w:tcW w:w="6200" w:type="dxa"/>
          </w:tcPr>
          <w:p w14:paraId="4C7A1B1C" w14:textId="77777777" w:rsidR="00384BC6" w:rsidRPr="000F4EBC" w:rsidRDefault="00384BC6" w:rsidP="005A7041">
            <w:pPr>
              <w:jc w:val="both"/>
              <w:rPr>
                <w:rFonts w:ascii="Arial" w:hAnsi="Arial" w:cs="Arial"/>
              </w:rPr>
            </w:pPr>
            <w:r w:rsidRPr="000F4EBC">
              <w:rPr>
                <w:rFonts w:ascii="Arial" w:hAnsi="Arial" w:cs="Arial"/>
              </w:rPr>
              <w:t>exp Health Care Seeking Behavior/ or exp Decision Making/ or care seeking.mp.</w:t>
            </w:r>
          </w:p>
        </w:tc>
        <w:tc>
          <w:tcPr>
            <w:tcW w:w="1850" w:type="dxa"/>
          </w:tcPr>
          <w:p w14:paraId="036EE744" w14:textId="77777777" w:rsidR="00384BC6" w:rsidRPr="000F4EBC" w:rsidRDefault="00384BC6" w:rsidP="005A7041">
            <w:pPr>
              <w:jc w:val="both"/>
              <w:rPr>
                <w:rFonts w:ascii="Arial" w:hAnsi="Arial" w:cs="Arial"/>
              </w:rPr>
            </w:pPr>
            <w:r w:rsidRPr="000F4EBC">
              <w:rPr>
                <w:rFonts w:ascii="Arial" w:hAnsi="Arial" w:cs="Arial"/>
              </w:rPr>
              <w:t>393512</w:t>
            </w:r>
          </w:p>
        </w:tc>
      </w:tr>
      <w:tr w:rsidR="002A1E54" w:rsidRPr="000F4EBC" w14:paraId="537D11AB" w14:textId="77777777" w:rsidTr="00AC0877">
        <w:tc>
          <w:tcPr>
            <w:tcW w:w="1017" w:type="dxa"/>
          </w:tcPr>
          <w:p w14:paraId="43C6CA4A" w14:textId="77777777" w:rsidR="00384BC6" w:rsidRPr="000F4EBC" w:rsidRDefault="00384BC6" w:rsidP="005A7041">
            <w:pPr>
              <w:jc w:val="both"/>
              <w:rPr>
                <w:rFonts w:ascii="Arial" w:hAnsi="Arial" w:cs="Arial"/>
              </w:rPr>
            </w:pPr>
            <w:r w:rsidRPr="000F4EBC">
              <w:rPr>
                <w:rFonts w:ascii="Arial" w:hAnsi="Arial" w:cs="Arial"/>
              </w:rPr>
              <w:t>13</w:t>
            </w:r>
          </w:p>
        </w:tc>
        <w:tc>
          <w:tcPr>
            <w:tcW w:w="6200" w:type="dxa"/>
          </w:tcPr>
          <w:p w14:paraId="3C4B48C2" w14:textId="77777777" w:rsidR="00384BC6" w:rsidRPr="000F4EBC" w:rsidRDefault="00384BC6" w:rsidP="005A7041">
            <w:pPr>
              <w:jc w:val="both"/>
              <w:rPr>
                <w:rFonts w:ascii="Arial" w:hAnsi="Arial" w:cs="Arial"/>
              </w:rPr>
            </w:pPr>
            <w:r w:rsidRPr="000F4EBC">
              <w:rPr>
                <w:rFonts w:ascii="Arial" w:hAnsi="Arial" w:cs="Arial"/>
              </w:rPr>
              <w:t>7 or 8 or 9 or 10 or 11 or 12</w:t>
            </w:r>
          </w:p>
        </w:tc>
        <w:tc>
          <w:tcPr>
            <w:tcW w:w="1850" w:type="dxa"/>
          </w:tcPr>
          <w:p w14:paraId="2F330615" w14:textId="77777777" w:rsidR="00384BC6" w:rsidRPr="000F4EBC" w:rsidRDefault="00384BC6" w:rsidP="005A7041">
            <w:pPr>
              <w:jc w:val="both"/>
              <w:rPr>
                <w:rFonts w:ascii="Arial" w:hAnsi="Arial" w:cs="Arial"/>
              </w:rPr>
            </w:pPr>
            <w:r w:rsidRPr="000F4EBC">
              <w:rPr>
                <w:rFonts w:ascii="Arial" w:hAnsi="Arial" w:cs="Arial"/>
              </w:rPr>
              <w:t>2584120</w:t>
            </w:r>
          </w:p>
        </w:tc>
      </w:tr>
      <w:tr w:rsidR="002A1E54" w:rsidRPr="000F4EBC" w14:paraId="36B9A628" w14:textId="77777777" w:rsidTr="00AC0877">
        <w:tc>
          <w:tcPr>
            <w:tcW w:w="1017" w:type="dxa"/>
          </w:tcPr>
          <w:p w14:paraId="001BB640" w14:textId="77777777" w:rsidR="00384BC6" w:rsidRPr="000F4EBC" w:rsidRDefault="00384BC6" w:rsidP="005A7041">
            <w:pPr>
              <w:jc w:val="both"/>
              <w:rPr>
                <w:rFonts w:ascii="Arial" w:hAnsi="Arial" w:cs="Arial"/>
              </w:rPr>
            </w:pPr>
            <w:r w:rsidRPr="000F4EBC">
              <w:rPr>
                <w:rFonts w:ascii="Arial" w:hAnsi="Arial" w:cs="Arial"/>
              </w:rPr>
              <w:t>14</w:t>
            </w:r>
          </w:p>
        </w:tc>
        <w:tc>
          <w:tcPr>
            <w:tcW w:w="6200" w:type="dxa"/>
          </w:tcPr>
          <w:p w14:paraId="422B62A8" w14:textId="77777777" w:rsidR="00384BC6" w:rsidRPr="000F4EBC" w:rsidRDefault="00384BC6" w:rsidP="005A7041">
            <w:pPr>
              <w:jc w:val="both"/>
              <w:rPr>
                <w:rFonts w:ascii="Arial" w:hAnsi="Arial" w:cs="Arial"/>
              </w:rPr>
            </w:pPr>
            <w:r w:rsidRPr="000F4EBC">
              <w:rPr>
                <w:rFonts w:ascii="Arial" w:hAnsi="Arial" w:cs="Arial"/>
              </w:rPr>
              <w:t>childbirth.mp. or exp Birth/</w:t>
            </w:r>
          </w:p>
        </w:tc>
        <w:tc>
          <w:tcPr>
            <w:tcW w:w="1850" w:type="dxa"/>
          </w:tcPr>
          <w:p w14:paraId="1574A3B9" w14:textId="77777777" w:rsidR="00384BC6" w:rsidRPr="000F4EBC" w:rsidRDefault="00384BC6" w:rsidP="005A7041">
            <w:pPr>
              <w:jc w:val="both"/>
              <w:rPr>
                <w:rFonts w:ascii="Arial" w:hAnsi="Arial" w:cs="Arial"/>
              </w:rPr>
            </w:pPr>
            <w:r w:rsidRPr="000F4EBC">
              <w:rPr>
                <w:rFonts w:ascii="Arial" w:hAnsi="Arial" w:cs="Arial"/>
              </w:rPr>
              <w:t>39573</w:t>
            </w:r>
          </w:p>
        </w:tc>
      </w:tr>
      <w:tr w:rsidR="002A1E54" w:rsidRPr="000F4EBC" w14:paraId="0EDA1CC0" w14:textId="77777777" w:rsidTr="00AC0877">
        <w:tc>
          <w:tcPr>
            <w:tcW w:w="1017" w:type="dxa"/>
          </w:tcPr>
          <w:p w14:paraId="0B281DFB" w14:textId="77777777" w:rsidR="00384BC6" w:rsidRPr="000F4EBC" w:rsidRDefault="00384BC6" w:rsidP="005A7041">
            <w:pPr>
              <w:jc w:val="both"/>
              <w:rPr>
                <w:rFonts w:ascii="Arial" w:hAnsi="Arial" w:cs="Arial"/>
              </w:rPr>
            </w:pPr>
            <w:r w:rsidRPr="000F4EBC">
              <w:rPr>
                <w:rFonts w:ascii="Arial" w:hAnsi="Arial" w:cs="Arial"/>
              </w:rPr>
              <w:t>15</w:t>
            </w:r>
          </w:p>
        </w:tc>
        <w:tc>
          <w:tcPr>
            <w:tcW w:w="6200" w:type="dxa"/>
          </w:tcPr>
          <w:p w14:paraId="1D12EAAC" w14:textId="77777777" w:rsidR="00384BC6" w:rsidRPr="000F4EBC" w:rsidRDefault="00384BC6" w:rsidP="005A7041">
            <w:pPr>
              <w:jc w:val="both"/>
              <w:rPr>
                <w:rFonts w:ascii="Arial" w:hAnsi="Arial" w:cs="Arial"/>
              </w:rPr>
            </w:pPr>
            <w:r w:rsidRPr="000F4EBC">
              <w:rPr>
                <w:rFonts w:ascii="Arial" w:hAnsi="Arial" w:cs="Arial"/>
              </w:rPr>
              <w:t>(childbearing or delivery or labor).mp.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850" w:type="dxa"/>
          </w:tcPr>
          <w:p w14:paraId="79C17CB5" w14:textId="77777777" w:rsidR="00384BC6" w:rsidRPr="000F4EBC" w:rsidRDefault="00384BC6" w:rsidP="005A7041">
            <w:pPr>
              <w:jc w:val="both"/>
              <w:rPr>
                <w:rFonts w:ascii="Arial" w:hAnsi="Arial" w:cs="Arial"/>
              </w:rPr>
            </w:pPr>
            <w:r w:rsidRPr="000F4EBC">
              <w:rPr>
                <w:rFonts w:ascii="Arial" w:hAnsi="Arial" w:cs="Arial"/>
              </w:rPr>
              <w:t>836166</w:t>
            </w:r>
          </w:p>
        </w:tc>
      </w:tr>
      <w:tr w:rsidR="002A1E54" w:rsidRPr="000F4EBC" w14:paraId="37B6FCD0" w14:textId="77777777" w:rsidTr="00AC0877">
        <w:tc>
          <w:tcPr>
            <w:tcW w:w="1017" w:type="dxa"/>
          </w:tcPr>
          <w:p w14:paraId="608DA1ED" w14:textId="77777777" w:rsidR="00384BC6" w:rsidRPr="000F4EBC" w:rsidRDefault="00384BC6" w:rsidP="005A7041">
            <w:pPr>
              <w:jc w:val="both"/>
              <w:rPr>
                <w:rFonts w:ascii="Arial" w:hAnsi="Arial" w:cs="Arial"/>
              </w:rPr>
            </w:pPr>
            <w:r w:rsidRPr="000F4EBC">
              <w:rPr>
                <w:rFonts w:ascii="Arial" w:hAnsi="Arial" w:cs="Arial"/>
              </w:rPr>
              <w:t>16</w:t>
            </w:r>
          </w:p>
        </w:tc>
        <w:tc>
          <w:tcPr>
            <w:tcW w:w="6200" w:type="dxa"/>
          </w:tcPr>
          <w:p w14:paraId="3489F96F" w14:textId="77777777" w:rsidR="00384BC6" w:rsidRPr="000F4EBC" w:rsidRDefault="00384BC6" w:rsidP="005A7041">
            <w:pPr>
              <w:jc w:val="both"/>
              <w:rPr>
                <w:rFonts w:ascii="Arial" w:hAnsi="Arial" w:cs="Arial"/>
              </w:rPr>
            </w:pPr>
            <w:r w:rsidRPr="000F4EBC">
              <w:rPr>
                <w:rFonts w:ascii="Arial" w:hAnsi="Arial" w:cs="Arial"/>
              </w:rPr>
              <w:t>maternal outcome.mp.</w:t>
            </w:r>
          </w:p>
        </w:tc>
        <w:tc>
          <w:tcPr>
            <w:tcW w:w="1850" w:type="dxa"/>
          </w:tcPr>
          <w:p w14:paraId="2C32E63A" w14:textId="77777777" w:rsidR="00384BC6" w:rsidRPr="000F4EBC" w:rsidRDefault="00384BC6" w:rsidP="005A7041">
            <w:pPr>
              <w:jc w:val="both"/>
              <w:rPr>
                <w:rFonts w:ascii="Arial" w:hAnsi="Arial" w:cs="Arial"/>
              </w:rPr>
            </w:pPr>
            <w:r w:rsidRPr="000F4EBC">
              <w:rPr>
                <w:rFonts w:ascii="Arial" w:hAnsi="Arial" w:cs="Arial"/>
              </w:rPr>
              <w:t>1385</w:t>
            </w:r>
          </w:p>
        </w:tc>
      </w:tr>
      <w:tr w:rsidR="002A1E54" w:rsidRPr="000F4EBC" w14:paraId="7BD9FF8C" w14:textId="77777777" w:rsidTr="00AC0877">
        <w:tc>
          <w:tcPr>
            <w:tcW w:w="1017" w:type="dxa"/>
          </w:tcPr>
          <w:p w14:paraId="020D84D1" w14:textId="77777777" w:rsidR="00384BC6" w:rsidRPr="000F4EBC" w:rsidRDefault="00384BC6" w:rsidP="005A7041">
            <w:pPr>
              <w:jc w:val="both"/>
              <w:rPr>
                <w:rFonts w:ascii="Arial" w:hAnsi="Arial" w:cs="Arial"/>
              </w:rPr>
            </w:pPr>
            <w:r w:rsidRPr="000F4EBC">
              <w:rPr>
                <w:rFonts w:ascii="Arial" w:hAnsi="Arial" w:cs="Arial"/>
              </w:rPr>
              <w:t>17</w:t>
            </w:r>
          </w:p>
        </w:tc>
        <w:tc>
          <w:tcPr>
            <w:tcW w:w="6200" w:type="dxa"/>
          </w:tcPr>
          <w:p w14:paraId="5BAD03D1" w14:textId="77777777" w:rsidR="00384BC6" w:rsidRPr="000F4EBC" w:rsidRDefault="00384BC6" w:rsidP="005A7041">
            <w:pPr>
              <w:jc w:val="both"/>
              <w:rPr>
                <w:rFonts w:ascii="Arial" w:hAnsi="Arial" w:cs="Arial"/>
              </w:rPr>
            </w:pPr>
            <w:r w:rsidRPr="000F4EBC">
              <w:rPr>
                <w:rFonts w:ascii="Arial" w:hAnsi="Arial" w:cs="Arial"/>
              </w:rPr>
              <w:t>parturition.mp. or exp Birth/</w:t>
            </w:r>
          </w:p>
        </w:tc>
        <w:tc>
          <w:tcPr>
            <w:tcW w:w="1850" w:type="dxa"/>
          </w:tcPr>
          <w:p w14:paraId="1778441E" w14:textId="77777777" w:rsidR="00384BC6" w:rsidRPr="000F4EBC" w:rsidRDefault="00384BC6" w:rsidP="005A7041">
            <w:pPr>
              <w:jc w:val="both"/>
              <w:rPr>
                <w:rFonts w:ascii="Arial" w:hAnsi="Arial" w:cs="Arial"/>
              </w:rPr>
            </w:pPr>
            <w:r w:rsidRPr="000F4EBC">
              <w:rPr>
                <w:rFonts w:ascii="Arial" w:hAnsi="Arial" w:cs="Arial"/>
              </w:rPr>
              <w:t>35952</w:t>
            </w:r>
          </w:p>
        </w:tc>
      </w:tr>
      <w:tr w:rsidR="002A1E54" w:rsidRPr="000F4EBC" w14:paraId="749462C8" w14:textId="77777777" w:rsidTr="00AC0877">
        <w:tc>
          <w:tcPr>
            <w:tcW w:w="1017" w:type="dxa"/>
          </w:tcPr>
          <w:p w14:paraId="752D9717" w14:textId="77777777" w:rsidR="00384BC6" w:rsidRPr="000F4EBC" w:rsidRDefault="00384BC6" w:rsidP="005A7041">
            <w:pPr>
              <w:jc w:val="both"/>
              <w:rPr>
                <w:rFonts w:ascii="Arial" w:hAnsi="Arial" w:cs="Arial"/>
              </w:rPr>
            </w:pPr>
            <w:r w:rsidRPr="000F4EBC">
              <w:rPr>
                <w:rFonts w:ascii="Arial" w:hAnsi="Arial" w:cs="Arial"/>
              </w:rPr>
              <w:t>18</w:t>
            </w:r>
          </w:p>
        </w:tc>
        <w:tc>
          <w:tcPr>
            <w:tcW w:w="6200" w:type="dxa"/>
          </w:tcPr>
          <w:p w14:paraId="710A49A9" w14:textId="77777777" w:rsidR="00384BC6" w:rsidRPr="000F4EBC" w:rsidRDefault="00384BC6" w:rsidP="005A7041">
            <w:pPr>
              <w:jc w:val="both"/>
              <w:rPr>
                <w:rFonts w:ascii="Arial" w:hAnsi="Arial" w:cs="Arial"/>
              </w:rPr>
            </w:pPr>
            <w:r w:rsidRPr="000F4EBC">
              <w:rPr>
                <w:rFonts w:ascii="Arial" w:hAnsi="Arial" w:cs="Arial"/>
              </w:rPr>
              <w:t>(intrapartum or antenatal or perinatal).mp.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850" w:type="dxa"/>
          </w:tcPr>
          <w:p w14:paraId="32B8BF6C" w14:textId="77777777" w:rsidR="00384BC6" w:rsidRPr="000F4EBC" w:rsidRDefault="00384BC6" w:rsidP="005A7041">
            <w:pPr>
              <w:jc w:val="both"/>
              <w:rPr>
                <w:rFonts w:ascii="Arial" w:hAnsi="Arial" w:cs="Arial"/>
              </w:rPr>
            </w:pPr>
            <w:r w:rsidRPr="000F4EBC">
              <w:rPr>
                <w:rFonts w:ascii="Arial" w:hAnsi="Arial" w:cs="Arial"/>
              </w:rPr>
              <w:t>134145</w:t>
            </w:r>
          </w:p>
        </w:tc>
      </w:tr>
      <w:tr w:rsidR="002A1E54" w:rsidRPr="000F4EBC" w14:paraId="7F83911A" w14:textId="77777777" w:rsidTr="00AC0877">
        <w:tc>
          <w:tcPr>
            <w:tcW w:w="1017" w:type="dxa"/>
          </w:tcPr>
          <w:p w14:paraId="7B9E769B" w14:textId="77777777" w:rsidR="00384BC6" w:rsidRPr="000F4EBC" w:rsidRDefault="00384BC6" w:rsidP="005A7041">
            <w:pPr>
              <w:jc w:val="both"/>
              <w:rPr>
                <w:rFonts w:ascii="Arial" w:hAnsi="Arial" w:cs="Arial"/>
              </w:rPr>
            </w:pPr>
            <w:r w:rsidRPr="000F4EBC">
              <w:rPr>
                <w:rFonts w:ascii="Arial" w:hAnsi="Arial" w:cs="Arial"/>
              </w:rPr>
              <w:t>19</w:t>
            </w:r>
          </w:p>
        </w:tc>
        <w:tc>
          <w:tcPr>
            <w:tcW w:w="6200" w:type="dxa"/>
          </w:tcPr>
          <w:p w14:paraId="09392481" w14:textId="77777777" w:rsidR="00384BC6" w:rsidRPr="000F4EBC" w:rsidRDefault="00384BC6" w:rsidP="005A7041">
            <w:pPr>
              <w:jc w:val="both"/>
              <w:rPr>
                <w:rFonts w:ascii="Arial" w:hAnsi="Arial" w:cs="Arial"/>
              </w:rPr>
            </w:pPr>
            <w:r w:rsidRPr="000F4EBC">
              <w:rPr>
                <w:rFonts w:ascii="Arial" w:hAnsi="Arial" w:cs="Arial"/>
              </w:rPr>
              <w:t>(medical birth or obstetric birth).mp.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850" w:type="dxa"/>
          </w:tcPr>
          <w:p w14:paraId="703A16A4" w14:textId="77777777" w:rsidR="00384BC6" w:rsidRPr="000F4EBC" w:rsidRDefault="00384BC6" w:rsidP="005A7041">
            <w:pPr>
              <w:jc w:val="both"/>
              <w:rPr>
                <w:rFonts w:ascii="Arial" w:hAnsi="Arial" w:cs="Arial"/>
              </w:rPr>
            </w:pPr>
            <w:r w:rsidRPr="000F4EBC">
              <w:rPr>
                <w:rFonts w:ascii="Arial" w:hAnsi="Arial" w:cs="Arial"/>
              </w:rPr>
              <w:t>2300</w:t>
            </w:r>
          </w:p>
        </w:tc>
      </w:tr>
      <w:tr w:rsidR="002A1E54" w:rsidRPr="000F4EBC" w14:paraId="40A022D3" w14:textId="77777777" w:rsidTr="00AC0877">
        <w:tc>
          <w:tcPr>
            <w:tcW w:w="1017" w:type="dxa"/>
          </w:tcPr>
          <w:p w14:paraId="756298A4" w14:textId="77777777" w:rsidR="00384BC6" w:rsidRPr="000F4EBC" w:rsidRDefault="00384BC6" w:rsidP="005A7041">
            <w:pPr>
              <w:jc w:val="both"/>
              <w:rPr>
                <w:rFonts w:ascii="Arial" w:hAnsi="Arial" w:cs="Arial"/>
              </w:rPr>
            </w:pPr>
            <w:r w:rsidRPr="000F4EBC">
              <w:rPr>
                <w:rFonts w:ascii="Arial" w:hAnsi="Arial" w:cs="Arial"/>
              </w:rPr>
              <w:t>20</w:t>
            </w:r>
          </w:p>
        </w:tc>
        <w:tc>
          <w:tcPr>
            <w:tcW w:w="6200" w:type="dxa"/>
          </w:tcPr>
          <w:p w14:paraId="6286B1B4" w14:textId="77777777" w:rsidR="00384BC6" w:rsidRPr="000F4EBC" w:rsidRDefault="00384BC6" w:rsidP="005A7041">
            <w:pPr>
              <w:jc w:val="both"/>
              <w:rPr>
                <w:rFonts w:ascii="Arial" w:hAnsi="Arial" w:cs="Arial"/>
              </w:rPr>
            </w:pPr>
            <w:r w:rsidRPr="000F4EBC">
              <w:rPr>
                <w:rFonts w:ascii="Arial" w:hAnsi="Arial" w:cs="Arial"/>
              </w:rPr>
              <w:t>14 or 15 or 16 or 17 or 18 or 19</w:t>
            </w:r>
          </w:p>
        </w:tc>
        <w:tc>
          <w:tcPr>
            <w:tcW w:w="1850" w:type="dxa"/>
          </w:tcPr>
          <w:p w14:paraId="645C3668" w14:textId="77777777" w:rsidR="00384BC6" w:rsidRPr="000F4EBC" w:rsidRDefault="00384BC6" w:rsidP="005A7041">
            <w:pPr>
              <w:jc w:val="both"/>
              <w:rPr>
                <w:rFonts w:ascii="Arial" w:hAnsi="Arial" w:cs="Arial"/>
              </w:rPr>
            </w:pPr>
            <w:r w:rsidRPr="000F4EBC">
              <w:rPr>
                <w:rFonts w:ascii="Arial" w:hAnsi="Arial" w:cs="Arial"/>
              </w:rPr>
              <w:t>957528</w:t>
            </w:r>
          </w:p>
        </w:tc>
      </w:tr>
      <w:tr w:rsidR="002A1E54" w:rsidRPr="000F4EBC" w14:paraId="07A87BF0" w14:textId="77777777" w:rsidTr="00AC0877">
        <w:tc>
          <w:tcPr>
            <w:tcW w:w="1017" w:type="dxa"/>
          </w:tcPr>
          <w:p w14:paraId="5A64D9D5" w14:textId="77777777" w:rsidR="00384BC6" w:rsidRPr="000F4EBC" w:rsidRDefault="00384BC6" w:rsidP="005A7041">
            <w:pPr>
              <w:jc w:val="both"/>
              <w:rPr>
                <w:rFonts w:ascii="Arial" w:hAnsi="Arial" w:cs="Arial"/>
              </w:rPr>
            </w:pPr>
            <w:r w:rsidRPr="000F4EBC">
              <w:rPr>
                <w:rFonts w:ascii="Arial" w:hAnsi="Arial" w:cs="Arial"/>
              </w:rPr>
              <w:t>21</w:t>
            </w:r>
          </w:p>
        </w:tc>
        <w:tc>
          <w:tcPr>
            <w:tcW w:w="6200" w:type="dxa"/>
          </w:tcPr>
          <w:p w14:paraId="6A05B0C5" w14:textId="77777777" w:rsidR="00384BC6" w:rsidRPr="000F4EBC" w:rsidRDefault="00384BC6" w:rsidP="005A7041">
            <w:pPr>
              <w:jc w:val="both"/>
              <w:rPr>
                <w:rFonts w:ascii="Arial" w:hAnsi="Arial" w:cs="Arial"/>
              </w:rPr>
            </w:pPr>
            <w:r w:rsidRPr="000F4EBC">
              <w:rPr>
                <w:rFonts w:ascii="Arial" w:hAnsi="Arial" w:cs="Arial"/>
              </w:rPr>
              <w:t>exp Developing Countries/ or exp Lower Income Level/ or exp Middle Income Level/ or low middle income countries.mp.</w:t>
            </w:r>
          </w:p>
        </w:tc>
        <w:tc>
          <w:tcPr>
            <w:tcW w:w="1850" w:type="dxa"/>
          </w:tcPr>
          <w:p w14:paraId="775B6116" w14:textId="77777777" w:rsidR="00384BC6" w:rsidRPr="000F4EBC" w:rsidRDefault="00384BC6" w:rsidP="005A7041">
            <w:pPr>
              <w:jc w:val="both"/>
              <w:rPr>
                <w:rFonts w:ascii="Arial" w:hAnsi="Arial" w:cs="Arial"/>
              </w:rPr>
            </w:pPr>
            <w:r w:rsidRPr="000F4EBC">
              <w:rPr>
                <w:rFonts w:ascii="Arial" w:hAnsi="Arial" w:cs="Arial"/>
              </w:rPr>
              <w:t>81877</w:t>
            </w:r>
          </w:p>
        </w:tc>
      </w:tr>
      <w:tr w:rsidR="002A1E54" w:rsidRPr="000F4EBC" w14:paraId="10C3269D" w14:textId="77777777" w:rsidTr="00AC0877">
        <w:tc>
          <w:tcPr>
            <w:tcW w:w="1017" w:type="dxa"/>
          </w:tcPr>
          <w:p w14:paraId="65A74BE0" w14:textId="77777777" w:rsidR="00384BC6" w:rsidRPr="000F4EBC" w:rsidRDefault="00384BC6" w:rsidP="005A7041">
            <w:pPr>
              <w:jc w:val="both"/>
              <w:rPr>
                <w:rFonts w:ascii="Arial" w:hAnsi="Arial" w:cs="Arial"/>
              </w:rPr>
            </w:pPr>
            <w:r w:rsidRPr="000F4EBC">
              <w:rPr>
                <w:rFonts w:ascii="Arial" w:hAnsi="Arial" w:cs="Arial"/>
              </w:rPr>
              <w:t>22</w:t>
            </w:r>
          </w:p>
        </w:tc>
        <w:tc>
          <w:tcPr>
            <w:tcW w:w="6200" w:type="dxa"/>
          </w:tcPr>
          <w:p w14:paraId="5E16B839" w14:textId="77777777" w:rsidR="00384BC6" w:rsidRPr="000F4EBC" w:rsidRDefault="00384BC6" w:rsidP="005A7041">
            <w:pPr>
              <w:jc w:val="both"/>
              <w:rPr>
                <w:rFonts w:ascii="Arial" w:hAnsi="Arial" w:cs="Arial"/>
              </w:rPr>
            </w:pPr>
            <w:r w:rsidRPr="000F4EBC">
              <w:rPr>
                <w:rFonts w:ascii="Arial" w:hAnsi="Arial" w:cs="Arial"/>
              </w:rPr>
              <w:t>6 and 13 and 20 and 21</w:t>
            </w:r>
          </w:p>
        </w:tc>
        <w:tc>
          <w:tcPr>
            <w:tcW w:w="1850" w:type="dxa"/>
          </w:tcPr>
          <w:p w14:paraId="28A65978" w14:textId="77777777" w:rsidR="00384BC6" w:rsidRPr="000F4EBC" w:rsidRDefault="00384BC6" w:rsidP="005A7041">
            <w:pPr>
              <w:jc w:val="both"/>
              <w:rPr>
                <w:rFonts w:ascii="Arial" w:hAnsi="Arial" w:cs="Arial"/>
              </w:rPr>
            </w:pPr>
            <w:r w:rsidRPr="000F4EBC">
              <w:rPr>
                <w:rFonts w:ascii="Arial" w:hAnsi="Arial" w:cs="Arial"/>
              </w:rPr>
              <w:t>1815</w:t>
            </w:r>
          </w:p>
        </w:tc>
      </w:tr>
      <w:tr w:rsidR="00384BC6" w:rsidRPr="000F4EBC" w14:paraId="7111B493" w14:textId="77777777" w:rsidTr="00AC0877">
        <w:tc>
          <w:tcPr>
            <w:tcW w:w="1017" w:type="dxa"/>
          </w:tcPr>
          <w:p w14:paraId="29AD1C98" w14:textId="77777777" w:rsidR="00384BC6" w:rsidRPr="000F4EBC" w:rsidRDefault="00384BC6" w:rsidP="005A7041">
            <w:pPr>
              <w:jc w:val="both"/>
              <w:rPr>
                <w:rFonts w:ascii="Arial" w:hAnsi="Arial" w:cs="Arial"/>
              </w:rPr>
            </w:pPr>
            <w:r w:rsidRPr="000F4EBC">
              <w:rPr>
                <w:rFonts w:ascii="Arial" w:hAnsi="Arial" w:cs="Arial"/>
              </w:rPr>
              <w:t>23</w:t>
            </w:r>
          </w:p>
        </w:tc>
        <w:tc>
          <w:tcPr>
            <w:tcW w:w="6200" w:type="dxa"/>
          </w:tcPr>
          <w:p w14:paraId="712EB89A" w14:textId="77777777" w:rsidR="00384BC6" w:rsidRPr="000F4EBC" w:rsidRDefault="00384BC6" w:rsidP="005A7041">
            <w:pPr>
              <w:jc w:val="both"/>
              <w:rPr>
                <w:rFonts w:ascii="Arial" w:hAnsi="Arial" w:cs="Arial"/>
              </w:rPr>
            </w:pPr>
            <w:r w:rsidRPr="000F4EBC">
              <w:rPr>
                <w:rFonts w:ascii="Arial" w:hAnsi="Arial" w:cs="Arial"/>
              </w:rPr>
              <w:t>limit 22 to (full text and abstracts and yr="2012 -Current")</w:t>
            </w:r>
          </w:p>
        </w:tc>
        <w:tc>
          <w:tcPr>
            <w:tcW w:w="1850" w:type="dxa"/>
          </w:tcPr>
          <w:p w14:paraId="286CCD6E" w14:textId="77777777" w:rsidR="00384BC6" w:rsidRPr="000F4EBC" w:rsidRDefault="00384BC6" w:rsidP="005A7041">
            <w:pPr>
              <w:jc w:val="both"/>
              <w:rPr>
                <w:rFonts w:ascii="Arial" w:hAnsi="Arial" w:cs="Arial"/>
              </w:rPr>
            </w:pPr>
            <w:r w:rsidRPr="000F4EBC">
              <w:rPr>
                <w:rFonts w:ascii="Arial" w:hAnsi="Arial" w:cs="Arial"/>
              </w:rPr>
              <w:t>115</w:t>
            </w:r>
          </w:p>
        </w:tc>
      </w:tr>
    </w:tbl>
    <w:p w14:paraId="4F494D68" w14:textId="77777777" w:rsidR="00384BC6" w:rsidRPr="000F4EBC" w:rsidRDefault="00384BC6" w:rsidP="005A7041">
      <w:pPr>
        <w:jc w:val="both"/>
        <w:rPr>
          <w:rFonts w:ascii="Arial" w:hAnsi="Arial" w:cs="Arial"/>
        </w:rPr>
      </w:pPr>
    </w:p>
    <w:p w14:paraId="53530C02" w14:textId="77777777" w:rsidR="003A7F1A" w:rsidRPr="000F4EBC" w:rsidRDefault="003A7F1A" w:rsidP="005A7041">
      <w:pPr>
        <w:jc w:val="both"/>
        <w:rPr>
          <w:rFonts w:ascii="Arial" w:hAnsi="Arial" w:cs="Arial"/>
        </w:rPr>
      </w:pPr>
    </w:p>
    <w:p w14:paraId="024C2BEB" w14:textId="256CE7D0" w:rsidR="00384BC6" w:rsidRPr="000F4EBC" w:rsidRDefault="00384BC6" w:rsidP="005A7041">
      <w:pPr>
        <w:jc w:val="both"/>
        <w:rPr>
          <w:rFonts w:ascii="Arial" w:hAnsi="Arial" w:cs="Arial"/>
          <w:b/>
          <w:bCs/>
        </w:rPr>
      </w:pPr>
      <w:r w:rsidRPr="000F4EBC">
        <w:rPr>
          <w:rFonts w:ascii="Arial" w:hAnsi="Arial" w:cs="Arial"/>
          <w:b/>
          <w:bCs/>
        </w:rPr>
        <w:t xml:space="preserve">Maternal and Infant Care Database </w:t>
      </w:r>
    </w:p>
    <w:tbl>
      <w:tblPr>
        <w:tblStyle w:val="TableGrid"/>
        <w:tblW w:w="9067" w:type="dxa"/>
        <w:tblLook w:val="04A0" w:firstRow="1" w:lastRow="0" w:firstColumn="1" w:lastColumn="0" w:noHBand="0" w:noVBand="1"/>
      </w:tblPr>
      <w:tblGrid>
        <w:gridCol w:w="1017"/>
        <w:gridCol w:w="6775"/>
        <w:gridCol w:w="1275"/>
      </w:tblGrid>
      <w:tr w:rsidR="002A1E54" w:rsidRPr="000F4EBC" w14:paraId="3189A9F3" w14:textId="77777777" w:rsidTr="00DC19EA">
        <w:tc>
          <w:tcPr>
            <w:tcW w:w="1017" w:type="dxa"/>
          </w:tcPr>
          <w:p w14:paraId="3F3D7B8A" w14:textId="77777777" w:rsidR="00384BC6" w:rsidRPr="000F4EBC" w:rsidRDefault="00384BC6" w:rsidP="00EC3301">
            <w:pPr>
              <w:jc w:val="center"/>
              <w:rPr>
                <w:rFonts w:ascii="Arial" w:hAnsi="Arial" w:cs="Arial"/>
                <w:b/>
                <w:bCs/>
              </w:rPr>
            </w:pPr>
            <w:r w:rsidRPr="000F4EBC">
              <w:rPr>
                <w:rFonts w:ascii="Arial" w:hAnsi="Arial" w:cs="Arial"/>
                <w:b/>
                <w:bCs/>
              </w:rPr>
              <w:t>Search No</w:t>
            </w:r>
          </w:p>
        </w:tc>
        <w:tc>
          <w:tcPr>
            <w:tcW w:w="6775" w:type="dxa"/>
          </w:tcPr>
          <w:p w14:paraId="34B92B34" w14:textId="77777777" w:rsidR="00384BC6" w:rsidRPr="000F4EBC" w:rsidRDefault="00384BC6" w:rsidP="00EC3301">
            <w:pPr>
              <w:jc w:val="center"/>
              <w:rPr>
                <w:rFonts w:ascii="Arial" w:hAnsi="Arial" w:cs="Arial"/>
                <w:b/>
                <w:bCs/>
              </w:rPr>
            </w:pPr>
            <w:r w:rsidRPr="000F4EBC">
              <w:rPr>
                <w:rFonts w:ascii="Arial" w:hAnsi="Arial" w:cs="Arial"/>
                <w:b/>
                <w:bCs/>
              </w:rPr>
              <w:t>Searches Terms</w:t>
            </w:r>
          </w:p>
        </w:tc>
        <w:tc>
          <w:tcPr>
            <w:tcW w:w="1275" w:type="dxa"/>
          </w:tcPr>
          <w:p w14:paraId="3EBB466D" w14:textId="77777777" w:rsidR="00384BC6" w:rsidRPr="000F4EBC" w:rsidRDefault="00384BC6" w:rsidP="00EC3301">
            <w:pPr>
              <w:jc w:val="center"/>
              <w:rPr>
                <w:rFonts w:ascii="Arial" w:hAnsi="Arial" w:cs="Arial"/>
                <w:b/>
                <w:bCs/>
              </w:rPr>
            </w:pPr>
            <w:r w:rsidRPr="000F4EBC">
              <w:rPr>
                <w:rFonts w:ascii="Arial" w:hAnsi="Arial" w:cs="Arial"/>
                <w:b/>
                <w:bCs/>
              </w:rPr>
              <w:t>Result</w:t>
            </w:r>
          </w:p>
        </w:tc>
      </w:tr>
      <w:tr w:rsidR="002A1E54" w:rsidRPr="000F4EBC" w14:paraId="28F265C2" w14:textId="77777777" w:rsidTr="00DC19EA">
        <w:tc>
          <w:tcPr>
            <w:tcW w:w="1017" w:type="dxa"/>
          </w:tcPr>
          <w:p w14:paraId="0949ADC4" w14:textId="77777777" w:rsidR="00384BC6" w:rsidRPr="000F4EBC" w:rsidRDefault="00384BC6" w:rsidP="005A7041">
            <w:pPr>
              <w:jc w:val="both"/>
              <w:rPr>
                <w:rFonts w:ascii="Arial" w:hAnsi="Arial" w:cs="Arial"/>
              </w:rPr>
            </w:pPr>
            <w:r w:rsidRPr="000F4EBC">
              <w:rPr>
                <w:rFonts w:ascii="Arial" w:hAnsi="Arial" w:cs="Arial"/>
              </w:rPr>
              <w:t>1</w:t>
            </w:r>
          </w:p>
        </w:tc>
        <w:tc>
          <w:tcPr>
            <w:tcW w:w="6775" w:type="dxa"/>
          </w:tcPr>
          <w:p w14:paraId="6A9BED8D" w14:textId="77777777" w:rsidR="00384BC6" w:rsidRPr="000F4EBC" w:rsidRDefault="00384BC6" w:rsidP="005A7041">
            <w:pPr>
              <w:jc w:val="both"/>
              <w:rPr>
                <w:rFonts w:ascii="Arial" w:hAnsi="Arial" w:cs="Arial"/>
              </w:rPr>
            </w:pPr>
            <w:r w:rsidRPr="000F4EBC">
              <w:rPr>
                <w:rFonts w:ascii="Arial" w:hAnsi="Arial" w:cs="Arial"/>
              </w:rPr>
              <w:t>matern*.mp.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7AF520A5" w14:textId="77777777" w:rsidR="00384BC6" w:rsidRPr="000F4EBC" w:rsidRDefault="00384BC6" w:rsidP="005A7041">
            <w:pPr>
              <w:jc w:val="both"/>
              <w:rPr>
                <w:rFonts w:ascii="Arial" w:hAnsi="Arial" w:cs="Arial"/>
              </w:rPr>
            </w:pPr>
            <w:r w:rsidRPr="000F4EBC">
              <w:rPr>
                <w:rFonts w:ascii="Arial" w:hAnsi="Arial" w:cs="Arial"/>
              </w:rPr>
              <w:t>394678</w:t>
            </w:r>
          </w:p>
        </w:tc>
      </w:tr>
      <w:tr w:rsidR="002A1E54" w:rsidRPr="000F4EBC" w14:paraId="6995903E" w14:textId="77777777" w:rsidTr="00DC19EA">
        <w:tc>
          <w:tcPr>
            <w:tcW w:w="1017" w:type="dxa"/>
          </w:tcPr>
          <w:p w14:paraId="76369B37" w14:textId="77777777" w:rsidR="00384BC6" w:rsidRPr="000F4EBC" w:rsidRDefault="00384BC6" w:rsidP="005A7041">
            <w:pPr>
              <w:jc w:val="both"/>
              <w:rPr>
                <w:rFonts w:ascii="Arial" w:hAnsi="Arial" w:cs="Arial"/>
              </w:rPr>
            </w:pPr>
            <w:r w:rsidRPr="000F4EBC">
              <w:rPr>
                <w:rFonts w:ascii="Arial" w:hAnsi="Arial" w:cs="Arial"/>
              </w:rPr>
              <w:t>2</w:t>
            </w:r>
          </w:p>
        </w:tc>
        <w:tc>
          <w:tcPr>
            <w:tcW w:w="6775" w:type="dxa"/>
          </w:tcPr>
          <w:p w14:paraId="27ED81B8" w14:textId="77777777" w:rsidR="00384BC6" w:rsidRPr="000F4EBC" w:rsidRDefault="00384BC6" w:rsidP="005A7041">
            <w:pPr>
              <w:jc w:val="both"/>
              <w:rPr>
                <w:rFonts w:ascii="Arial" w:hAnsi="Arial" w:cs="Arial"/>
              </w:rPr>
            </w:pPr>
            <w:r w:rsidRPr="000F4EBC">
              <w:rPr>
                <w:rFonts w:ascii="Arial" w:hAnsi="Arial" w:cs="Arial"/>
              </w:rPr>
              <w:t>mother.mp.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5D9649AE" w14:textId="77777777" w:rsidR="00384BC6" w:rsidRPr="000F4EBC" w:rsidRDefault="00384BC6" w:rsidP="005A7041">
            <w:pPr>
              <w:jc w:val="both"/>
              <w:rPr>
                <w:rFonts w:ascii="Arial" w:hAnsi="Arial" w:cs="Arial"/>
              </w:rPr>
            </w:pPr>
            <w:r w:rsidRPr="000F4EBC">
              <w:rPr>
                <w:rFonts w:ascii="Arial" w:hAnsi="Arial" w:cs="Arial"/>
              </w:rPr>
              <w:t>140392</w:t>
            </w:r>
          </w:p>
        </w:tc>
      </w:tr>
      <w:tr w:rsidR="002A1E54" w:rsidRPr="000F4EBC" w14:paraId="638CB004" w14:textId="77777777" w:rsidTr="00DC19EA">
        <w:tc>
          <w:tcPr>
            <w:tcW w:w="1017" w:type="dxa"/>
          </w:tcPr>
          <w:p w14:paraId="29CB9A47" w14:textId="77777777" w:rsidR="00384BC6" w:rsidRPr="000F4EBC" w:rsidRDefault="00384BC6" w:rsidP="005A7041">
            <w:pPr>
              <w:jc w:val="both"/>
              <w:rPr>
                <w:rFonts w:ascii="Arial" w:hAnsi="Arial" w:cs="Arial"/>
              </w:rPr>
            </w:pPr>
            <w:r w:rsidRPr="000F4EBC">
              <w:rPr>
                <w:rFonts w:ascii="Arial" w:hAnsi="Arial" w:cs="Arial"/>
              </w:rPr>
              <w:t>3</w:t>
            </w:r>
          </w:p>
        </w:tc>
        <w:tc>
          <w:tcPr>
            <w:tcW w:w="6775" w:type="dxa"/>
          </w:tcPr>
          <w:p w14:paraId="02EA6406" w14:textId="77777777" w:rsidR="00384BC6" w:rsidRPr="000F4EBC" w:rsidRDefault="00384BC6" w:rsidP="005A7041">
            <w:pPr>
              <w:jc w:val="both"/>
              <w:rPr>
                <w:rFonts w:ascii="Arial" w:hAnsi="Arial" w:cs="Arial"/>
              </w:rPr>
            </w:pPr>
            <w:r w:rsidRPr="000F4EBC">
              <w:rPr>
                <w:rFonts w:ascii="Arial" w:hAnsi="Arial" w:cs="Arial"/>
              </w:rPr>
              <w:t>female.mp.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750BDF91" w14:textId="77777777" w:rsidR="00384BC6" w:rsidRPr="000F4EBC" w:rsidRDefault="00384BC6" w:rsidP="005A7041">
            <w:pPr>
              <w:jc w:val="both"/>
              <w:rPr>
                <w:rFonts w:ascii="Arial" w:hAnsi="Arial" w:cs="Arial"/>
              </w:rPr>
            </w:pPr>
            <w:r w:rsidRPr="000F4EBC">
              <w:rPr>
                <w:rFonts w:ascii="Arial" w:hAnsi="Arial" w:cs="Arial"/>
              </w:rPr>
              <w:t>9744197</w:t>
            </w:r>
          </w:p>
        </w:tc>
      </w:tr>
      <w:tr w:rsidR="002A1E54" w:rsidRPr="000F4EBC" w14:paraId="78D5B593" w14:textId="77777777" w:rsidTr="00DC19EA">
        <w:tc>
          <w:tcPr>
            <w:tcW w:w="1017" w:type="dxa"/>
          </w:tcPr>
          <w:p w14:paraId="2749816A" w14:textId="77777777" w:rsidR="00384BC6" w:rsidRPr="000F4EBC" w:rsidRDefault="00384BC6" w:rsidP="005A7041">
            <w:pPr>
              <w:jc w:val="both"/>
              <w:rPr>
                <w:rFonts w:ascii="Arial" w:hAnsi="Arial" w:cs="Arial"/>
              </w:rPr>
            </w:pPr>
            <w:r w:rsidRPr="000F4EBC">
              <w:rPr>
                <w:rFonts w:ascii="Arial" w:hAnsi="Arial" w:cs="Arial"/>
              </w:rPr>
              <w:t>4</w:t>
            </w:r>
          </w:p>
        </w:tc>
        <w:tc>
          <w:tcPr>
            <w:tcW w:w="6775" w:type="dxa"/>
          </w:tcPr>
          <w:p w14:paraId="49F691EE" w14:textId="77777777" w:rsidR="00384BC6" w:rsidRPr="000F4EBC" w:rsidRDefault="00384BC6" w:rsidP="005A7041">
            <w:pPr>
              <w:jc w:val="both"/>
              <w:rPr>
                <w:rFonts w:ascii="Arial" w:hAnsi="Arial" w:cs="Arial"/>
              </w:rPr>
            </w:pPr>
            <w:r w:rsidRPr="000F4EBC">
              <w:rPr>
                <w:rFonts w:ascii="Arial" w:hAnsi="Arial" w:cs="Arial"/>
              </w:rPr>
              <w:t>wom#n.mp.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134929CF" w14:textId="77777777" w:rsidR="00384BC6" w:rsidRPr="000F4EBC" w:rsidRDefault="00384BC6" w:rsidP="005A7041">
            <w:pPr>
              <w:jc w:val="both"/>
              <w:rPr>
                <w:rFonts w:ascii="Arial" w:hAnsi="Arial" w:cs="Arial"/>
              </w:rPr>
            </w:pPr>
            <w:r w:rsidRPr="000F4EBC">
              <w:rPr>
                <w:rFonts w:ascii="Arial" w:hAnsi="Arial" w:cs="Arial"/>
              </w:rPr>
              <w:t>1372571</w:t>
            </w:r>
          </w:p>
        </w:tc>
      </w:tr>
      <w:tr w:rsidR="002A1E54" w:rsidRPr="000F4EBC" w14:paraId="2DFD6C8A" w14:textId="77777777" w:rsidTr="00DC19EA">
        <w:tc>
          <w:tcPr>
            <w:tcW w:w="1017" w:type="dxa"/>
          </w:tcPr>
          <w:p w14:paraId="39A3BE44" w14:textId="77777777" w:rsidR="00384BC6" w:rsidRPr="000F4EBC" w:rsidRDefault="00384BC6" w:rsidP="005A7041">
            <w:pPr>
              <w:jc w:val="both"/>
              <w:rPr>
                <w:rFonts w:ascii="Arial" w:hAnsi="Arial" w:cs="Arial"/>
              </w:rPr>
            </w:pPr>
            <w:r w:rsidRPr="000F4EBC">
              <w:rPr>
                <w:rFonts w:ascii="Arial" w:hAnsi="Arial" w:cs="Arial"/>
              </w:rPr>
              <w:t>5</w:t>
            </w:r>
          </w:p>
        </w:tc>
        <w:tc>
          <w:tcPr>
            <w:tcW w:w="6775" w:type="dxa"/>
          </w:tcPr>
          <w:p w14:paraId="59C705E7" w14:textId="77777777" w:rsidR="00384BC6" w:rsidRPr="000F4EBC" w:rsidRDefault="00384BC6" w:rsidP="005A7041">
            <w:pPr>
              <w:jc w:val="both"/>
              <w:rPr>
                <w:rFonts w:ascii="Arial" w:hAnsi="Arial" w:cs="Arial"/>
              </w:rPr>
            </w:pPr>
            <w:r w:rsidRPr="000F4EBC">
              <w:rPr>
                <w:rFonts w:ascii="Arial" w:hAnsi="Arial" w:cs="Arial"/>
              </w:rPr>
              <w:t>1 or 2 or 3 or 4</w:t>
            </w:r>
          </w:p>
        </w:tc>
        <w:tc>
          <w:tcPr>
            <w:tcW w:w="1275" w:type="dxa"/>
          </w:tcPr>
          <w:p w14:paraId="433A4888" w14:textId="77777777" w:rsidR="00384BC6" w:rsidRPr="000F4EBC" w:rsidRDefault="00384BC6" w:rsidP="005A7041">
            <w:pPr>
              <w:jc w:val="both"/>
              <w:rPr>
                <w:rFonts w:ascii="Arial" w:hAnsi="Arial" w:cs="Arial"/>
              </w:rPr>
            </w:pPr>
            <w:r w:rsidRPr="000F4EBC">
              <w:rPr>
                <w:rFonts w:ascii="Arial" w:hAnsi="Arial" w:cs="Arial"/>
              </w:rPr>
              <w:t>10016993</w:t>
            </w:r>
          </w:p>
        </w:tc>
      </w:tr>
      <w:tr w:rsidR="002A1E54" w:rsidRPr="000F4EBC" w14:paraId="446BDFC2" w14:textId="77777777" w:rsidTr="00DC19EA">
        <w:tc>
          <w:tcPr>
            <w:tcW w:w="1017" w:type="dxa"/>
          </w:tcPr>
          <w:p w14:paraId="6E39A985" w14:textId="77777777" w:rsidR="00384BC6" w:rsidRPr="000F4EBC" w:rsidRDefault="00384BC6" w:rsidP="005A7041">
            <w:pPr>
              <w:jc w:val="both"/>
              <w:rPr>
                <w:rFonts w:ascii="Arial" w:hAnsi="Arial" w:cs="Arial"/>
              </w:rPr>
            </w:pPr>
            <w:r w:rsidRPr="000F4EBC">
              <w:rPr>
                <w:rFonts w:ascii="Arial" w:hAnsi="Arial" w:cs="Arial"/>
              </w:rPr>
              <w:t>6</w:t>
            </w:r>
          </w:p>
        </w:tc>
        <w:tc>
          <w:tcPr>
            <w:tcW w:w="6775" w:type="dxa"/>
          </w:tcPr>
          <w:p w14:paraId="352946C8" w14:textId="77777777" w:rsidR="00384BC6" w:rsidRPr="000F4EBC" w:rsidRDefault="00384BC6" w:rsidP="005A7041">
            <w:pPr>
              <w:jc w:val="both"/>
              <w:rPr>
                <w:rFonts w:ascii="Arial" w:hAnsi="Arial" w:cs="Arial"/>
              </w:rPr>
            </w:pPr>
            <w:r w:rsidRPr="000F4EBC">
              <w:rPr>
                <w:rFonts w:ascii="Arial" w:hAnsi="Arial" w:cs="Arial"/>
              </w:rPr>
              <w:t>experien*.mp.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0B8D3D0D" w14:textId="77777777" w:rsidR="00384BC6" w:rsidRPr="000F4EBC" w:rsidRDefault="00384BC6" w:rsidP="005A7041">
            <w:pPr>
              <w:jc w:val="both"/>
              <w:rPr>
                <w:rFonts w:ascii="Arial" w:hAnsi="Arial" w:cs="Arial"/>
              </w:rPr>
            </w:pPr>
            <w:r w:rsidRPr="000F4EBC">
              <w:rPr>
                <w:rFonts w:ascii="Arial" w:hAnsi="Arial" w:cs="Arial"/>
              </w:rPr>
              <w:t>1396291</w:t>
            </w:r>
          </w:p>
        </w:tc>
      </w:tr>
      <w:tr w:rsidR="002A1E54" w:rsidRPr="000F4EBC" w14:paraId="5D75A8B3" w14:textId="77777777" w:rsidTr="00DC19EA">
        <w:tc>
          <w:tcPr>
            <w:tcW w:w="1017" w:type="dxa"/>
          </w:tcPr>
          <w:p w14:paraId="7973EC9D" w14:textId="77777777" w:rsidR="00384BC6" w:rsidRPr="000F4EBC" w:rsidRDefault="00384BC6" w:rsidP="005A7041">
            <w:pPr>
              <w:jc w:val="both"/>
              <w:rPr>
                <w:rFonts w:ascii="Arial" w:hAnsi="Arial" w:cs="Arial"/>
              </w:rPr>
            </w:pPr>
            <w:r w:rsidRPr="000F4EBC">
              <w:rPr>
                <w:rFonts w:ascii="Arial" w:hAnsi="Arial" w:cs="Arial"/>
              </w:rPr>
              <w:t>7</w:t>
            </w:r>
          </w:p>
        </w:tc>
        <w:tc>
          <w:tcPr>
            <w:tcW w:w="6775" w:type="dxa"/>
          </w:tcPr>
          <w:p w14:paraId="6F494CC0" w14:textId="77777777" w:rsidR="00384BC6" w:rsidRPr="000F4EBC" w:rsidRDefault="00384BC6" w:rsidP="005A7041">
            <w:pPr>
              <w:jc w:val="both"/>
              <w:rPr>
                <w:rFonts w:ascii="Arial" w:hAnsi="Arial" w:cs="Arial"/>
              </w:rPr>
            </w:pPr>
            <w:r w:rsidRPr="000F4EBC">
              <w:rPr>
                <w:rFonts w:ascii="Arial" w:hAnsi="Arial" w:cs="Arial"/>
              </w:rPr>
              <w:t>"personal experience".mp.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6A125C8E" w14:textId="77777777" w:rsidR="00384BC6" w:rsidRPr="000F4EBC" w:rsidRDefault="00384BC6" w:rsidP="005A7041">
            <w:pPr>
              <w:jc w:val="both"/>
              <w:rPr>
                <w:rFonts w:ascii="Arial" w:hAnsi="Arial" w:cs="Arial"/>
              </w:rPr>
            </w:pPr>
            <w:r w:rsidRPr="000F4EBC">
              <w:rPr>
                <w:rFonts w:ascii="Arial" w:hAnsi="Arial" w:cs="Arial"/>
              </w:rPr>
              <w:t>11815</w:t>
            </w:r>
          </w:p>
        </w:tc>
      </w:tr>
      <w:tr w:rsidR="002A1E54" w:rsidRPr="000F4EBC" w14:paraId="4205DA00" w14:textId="77777777" w:rsidTr="00DC19EA">
        <w:tc>
          <w:tcPr>
            <w:tcW w:w="1017" w:type="dxa"/>
          </w:tcPr>
          <w:p w14:paraId="05D5B133" w14:textId="77777777" w:rsidR="00384BC6" w:rsidRPr="000F4EBC" w:rsidRDefault="00384BC6" w:rsidP="005A7041">
            <w:pPr>
              <w:jc w:val="both"/>
              <w:rPr>
                <w:rFonts w:ascii="Arial" w:hAnsi="Arial" w:cs="Arial"/>
              </w:rPr>
            </w:pPr>
            <w:r w:rsidRPr="000F4EBC">
              <w:rPr>
                <w:rFonts w:ascii="Arial" w:hAnsi="Arial" w:cs="Arial"/>
              </w:rPr>
              <w:t>8</w:t>
            </w:r>
          </w:p>
        </w:tc>
        <w:tc>
          <w:tcPr>
            <w:tcW w:w="6775" w:type="dxa"/>
          </w:tcPr>
          <w:p w14:paraId="71FBA0A8" w14:textId="77777777" w:rsidR="00384BC6" w:rsidRPr="000F4EBC" w:rsidRDefault="00384BC6" w:rsidP="005A7041">
            <w:pPr>
              <w:jc w:val="both"/>
              <w:rPr>
                <w:rFonts w:ascii="Arial" w:hAnsi="Arial" w:cs="Arial"/>
              </w:rPr>
            </w:pPr>
            <w:r w:rsidRPr="000F4EBC">
              <w:rPr>
                <w:rFonts w:ascii="Arial" w:hAnsi="Arial" w:cs="Arial"/>
              </w:rPr>
              <w:t xml:space="preserve">choice.mp. [mp=title, book title, abstract, original title, name of substance word, subject heading word, floating sub-heading word, keyword heading word, organism supplementary concept word, protocol supplementary concept word, rare disease supplementary </w:t>
            </w:r>
            <w:r w:rsidRPr="000F4EBC">
              <w:rPr>
                <w:rFonts w:ascii="Arial" w:hAnsi="Arial" w:cs="Arial"/>
              </w:rPr>
              <w:lastRenderedPageBreak/>
              <w:t>concept word, unique identifier, synonyms, population supplementary concept word, anatomy supplementary concept word]</w:t>
            </w:r>
          </w:p>
        </w:tc>
        <w:tc>
          <w:tcPr>
            <w:tcW w:w="1275" w:type="dxa"/>
          </w:tcPr>
          <w:p w14:paraId="5D4F3089" w14:textId="77777777" w:rsidR="00384BC6" w:rsidRPr="000F4EBC" w:rsidRDefault="00384BC6" w:rsidP="005A7041">
            <w:pPr>
              <w:jc w:val="both"/>
              <w:rPr>
                <w:rFonts w:ascii="Arial" w:hAnsi="Arial" w:cs="Arial"/>
              </w:rPr>
            </w:pPr>
            <w:r w:rsidRPr="000F4EBC">
              <w:rPr>
                <w:rFonts w:ascii="Arial" w:hAnsi="Arial" w:cs="Arial"/>
              </w:rPr>
              <w:lastRenderedPageBreak/>
              <w:t>384469</w:t>
            </w:r>
          </w:p>
        </w:tc>
      </w:tr>
      <w:tr w:rsidR="002A1E54" w:rsidRPr="000F4EBC" w14:paraId="664B4C41" w14:textId="77777777" w:rsidTr="00DC19EA">
        <w:tc>
          <w:tcPr>
            <w:tcW w:w="1017" w:type="dxa"/>
          </w:tcPr>
          <w:p w14:paraId="758910DB" w14:textId="77777777" w:rsidR="00384BC6" w:rsidRPr="000F4EBC" w:rsidRDefault="00384BC6" w:rsidP="005A7041">
            <w:pPr>
              <w:jc w:val="both"/>
              <w:rPr>
                <w:rFonts w:ascii="Arial" w:hAnsi="Arial" w:cs="Arial"/>
              </w:rPr>
            </w:pPr>
            <w:r w:rsidRPr="000F4EBC">
              <w:rPr>
                <w:rFonts w:ascii="Arial" w:hAnsi="Arial" w:cs="Arial"/>
              </w:rPr>
              <w:t>9</w:t>
            </w:r>
          </w:p>
        </w:tc>
        <w:tc>
          <w:tcPr>
            <w:tcW w:w="6775" w:type="dxa"/>
          </w:tcPr>
          <w:p w14:paraId="2658A01D" w14:textId="77777777" w:rsidR="00384BC6" w:rsidRPr="000F4EBC" w:rsidRDefault="00384BC6" w:rsidP="005A7041">
            <w:pPr>
              <w:jc w:val="both"/>
              <w:rPr>
                <w:rFonts w:ascii="Arial" w:hAnsi="Arial" w:cs="Arial"/>
              </w:rPr>
            </w:pPr>
            <w:r w:rsidRPr="000F4EBC">
              <w:rPr>
                <w:rFonts w:ascii="Arial" w:hAnsi="Arial" w:cs="Arial"/>
              </w:rPr>
              <w:t>option.mp.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31034A6F" w14:textId="77777777" w:rsidR="00384BC6" w:rsidRPr="000F4EBC" w:rsidRDefault="00384BC6" w:rsidP="005A7041">
            <w:pPr>
              <w:jc w:val="both"/>
              <w:rPr>
                <w:rFonts w:ascii="Arial" w:hAnsi="Arial" w:cs="Arial"/>
              </w:rPr>
            </w:pPr>
            <w:r w:rsidRPr="000F4EBC">
              <w:rPr>
                <w:rFonts w:ascii="Arial" w:hAnsi="Arial" w:cs="Arial"/>
              </w:rPr>
              <w:t>221964</w:t>
            </w:r>
          </w:p>
        </w:tc>
      </w:tr>
      <w:tr w:rsidR="002A1E54" w:rsidRPr="000F4EBC" w14:paraId="10DBC39E" w14:textId="77777777" w:rsidTr="00DC19EA">
        <w:tc>
          <w:tcPr>
            <w:tcW w:w="1017" w:type="dxa"/>
          </w:tcPr>
          <w:p w14:paraId="71B941D6" w14:textId="77777777" w:rsidR="00384BC6" w:rsidRPr="000F4EBC" w:rsidRDefault="00384BC6" w:rsidP="005A7041">
            <w:pPr>
              <w:jc w:val="both"/>
              <w:rPr>
                <w:rFonts w:ascii="Arial" w:hAnsi="Arial" w:cs="Arial"/>
              </w:rPr>
            </w:pPr>
            <w:r w:rsidRPr="000F4EBC">
              <w:rPr>
                <w:rFonts w:ascii="Arial" w:hAnsi="Arial" w:cs="Arial"/>
              </w:rPr>
              <w:t>10</w:t>
            </w:r>
          </w:p>
        </w:tc>
        <w:tc>
          <w:tcPr>
            <w:tcW w:w="6775" w:type="dxa"/>
          </w:tcPr>
          <w:p w14:paraId="6B1FA1FB" w14:textId="77777777" w:rsidR="00384BC6" w:rsidRPr="000F4EBC" w:rsidRDefault="00384BC6" w:rsidP="005A7041">
            <w:pPr>
              <w:jc w:val="both"/>
              <w:rPr>
                <w:rFonts w:ascii="Arial" w:hAnsi="Arial" w:cs="Arial"/>
              </w:rPr>
            </w:pPr>
            <w:r w:rsidRPr="000F4EBC">
              <w:rPr>
                <w:rFonts w:ascii="Arial" w:hAnsi="Arial" w:cs="Arial"/>
              </w:rPr>
              <w:t>prefer*.mp.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3796021C" w14:textId="77777777" w:rsidR="00384BC6" w:rsidRPr="000F4EBC" w:rsidRDefault="00384BC6" w:rsidP="005A7041">
            <w:pPr>
              <w:jc w:val="both"/>
              <w:rPr>
                <w:rFonts w:ascii="Arial" w:hAnsi="Arial" w:cs="Arial"/>
              </w:rPr>
            </w:pPr>
            <w:r w:rsidRPr="000F4EBC">
              <w:rPr>
                <w:rFonts w:ascii="Arial" w:hAnsi="Arial" w:cs="Arial"/>
              </w:rPr>
              <w:t>570348</w:t>
            </w:r>
          </w:p>
        </w:tc>
      </w:tr>
      <w:tr w:rsidR="002A1E54" w:rsidRPr="000F4EBC" w14:paraId="06314058" w14:textId="77777777" w:rsidTr="00DC19EA">
        <w:tc>
          <w:tcPr>
            <w:tcW w:w="1017" w:type="dxa"/>
          </w:tcPr>
          <w:p w14:paraId="59EC36E6" w14:textId="77777777" w:rsidR="00384BC6" w:rsidRPr="000F4EBC" w:rsidRDefault="00384BC6" w:rsidP="005A7041">
            <w:pPr>
              <w:jc w:val="both"/>
              <w:rPr>
                <w:rFonts w:ascii="Arial" w:hAnsi="Arial" w:cs="Arial"/>
              </w:rPr>
            </w:pPr>
            <w:r w:rsidRPr="000F4EBC">
              <w:rPr>
                <w:rFonts w:ascii="Arial" w:hAnsi="Arial" w:cs="Arial"/>
              </w:rPr>
              <w:t>11</w:t>
            </w:r>
          </w:p>
        </w:tc>
        <w:tc>
          <w:tcPr>
            <w:tcW w:w="6775" w:type="dxa"/>
          </w:tcPr>
          <w:p w14:paraId="5602FFBA" w14:textId="77777777" w:rsidR="00384BC6" w:rsidRPr="000F4EBC" w:rsidRDefault="00384BC6" w:rsidP="005A7041">
            <w:pPr>
              <w:jc w:val="both"/>
              <w:rPr>
                <w:rFonts w:ascii="Arial" w:hAnsi="Arial" w:cs="Arial"/>
              </w:rPr>
            </w:pPr>
            <w:r w:rsidRPr="000F4EBC">
              <w:rPr>
                <w:rFonts w:ascii="Arial" w:hAnsi="Arial" w:cs="Arial"/>
              </w:rPr>
              <w:t>view.mp.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4C196B2B" w14:textId="77777777" w:rsidR="00384BC6" w:rsidRPr="000F4EBC" w:rsidRDefault="00384BC6" w:rsidP="005A7041">
            <w:pPr>
              <w:jc w:val="both"/>
              <w:rPr>
                <w:rFonts w:ascii="Arial" w:hAnsi="Arial" w:cs="Arial"/>
              </w:rPr>
            </w:pPr>
            <w:r w:rsidRPr="000F4EBC">
              <w:rPr>
                <w:rFonts w:ascii="Arial" w:hAnsi="Arial" w:cs="Arial"/>
              </w:rPr>
              <w:t>338175</w:t>
            </w:r>
          </w:p>
        </w:tc>
      </w:tr>
      <w:tr w:rsidR="002A1E54" w:rsidRPr="000F4EBC" w14:paraId="1FC31AC8" w14:textId="77777777" w:rsidTr="00DC19EA">
        <w:tc>
          <w:tcPr>
            <w:tcW w:w="1017" w:type="dxa"/>
          </w:tcPr>
          <w:p w14:paraId="2A7E1CC7" w14:textId="77777777" w:rsidR="00384BC6" w:rsidRPr="000F4EBC" w:rsidRDefault="00384BC6" w:rsidP="005A7041">
            <w:pPr>
              <w:jc w:val="both"/>
              <w:rPr>
                <w:rFonts w:ascii="Arial" w:hAnsi="Arial" w:cs="Arial"/>
              </w:rPr>
            </w:pPr>
            <w:r w:rsidRPr="000F4EBC">
              <w:rPr>
                <w:rFonts w:ascii="Arial" w:hAnsi="Arial" w:cs="Arial"/>
              </w:rPr>
              <w:t>12</w:t>
            </w:r>
          </w:p>
        </w:tc>
        <w:tc>
          <w:tcPr>
            <w:tcW w:w="6775" w:type="dxa"/>
          </w:tcPr>
          <w:p w14:paraId="4322C999" w14:textId="77777777" w:rsidR="00384BC6" w:rsidRPr="000F4EBC" w:rsidRDefault="00384BC6" w:rsidP="005A7041">
            <w:pPr>
              <w:jc w:val="both"/>
              <w:rPr>
                <w:rFonts w:ascii="Arial" w:hAnsi="Arial" w:cs="Arial"/>
              </w:rPr>
            </w:pPr>
            <w:r w:rsidRPr="000F4EBC">
              <w:rPr>
                <w:rFonts w:ascii="Arial" w:hAnsi="Arial" w:cs="Arial"/>
              </w:rPr>
              <w:t>perce*.mp.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289CBB1D" w14:textId="77777777" w:rsidR="00384BC6" w:rsidRPr="000F4EBC" w:rsidRDefault="00384BC6" w:rsidP="005A7041">
            <w:pPr>
              <w:jc w:val="both"/>
              <w:rPr>
                <w:rFonts w:ascii="Arial" w:hAnsi="Arial" w:cs="Arial"/>
              </w:rPr>
            </w:pPr>
            <w:r w:rsidRPr="000F4EBC">
              <w:rPr>
                <w:rFonts w:ascii="Arial" w:hAnsi="Arial" w:cs="Arial"/>
              </w:rPr>
              <w:t>1576978</w:t>
            </w:r>
          </w:p>
        </w:tc>
      </w:tr>
      <w:tr w:rsidR="002A1E54" w:rsidRPr="000F4EBC" w14:paraId="25C6259A" w14:textId="77777777" w:rsidTr="00DC19EA">
        <w:tc>
          <w:tcPr>
            <w:tcW w:w="1017" w:type="dxa"/>
          </w:tcPr>
          <w:p w14:paraId="1AE73CEE" w14:textId="77777777" w:rsidR="00384BC6" w:rsidRPr="000F4EBC" w:rsidRDefault="00384BC6" w:rsidP="005A7041">
            <w:pPr>
              <w:jc w:val="both"/>
              <w:rPr>
                <w:rFonts w:ascii="Arial" w:hAnsi="Arial" w:cs="Arial"/>
              </w:rPr>
            </w:pPr>
            <w:r w:rsidRPr="000F4EBC">
              <w:rPr>
                <w:rFonts w:ascii="Arial" w:hAnsi="Arial" w:cs="Arial"/>
              </w:rPr>
              <w:t>13</w:t>
            </w:r>
          </w:p>
        </w:tc>
        <w:tc>
          <w:tcPr>
            <w:tcW w:w="6775" w:type="dxa"/>
          </w:tcPr>
          <w:p w14:paraId="34193ADF" w14:textId="77777777" w:rsidR="00384BC6" w:rsidRPr="000F4EBC" w:rsidRDefault="00384BC6" w:rsidP="005A7041">
            <w:pPr>
              <w:jc w:val="both"/>
              <w:rPr>
                <w:rFonts w:ascii="Arial" w:hAnsi="Arial" w:cs="Arial"/>
              </w:rPr>
            </w:pPr>
            <w:r w:rsidRPr="000F4EBC">
              <w:rPr>
                <w:rFonts w:ascii="Arial" w:hAnsi="Arial" w:cs="Arial"/>
              </w:rPr>
              <w:t>narrative*.mp.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46F450A2" w14:textId="77777777" w:rsidR="00384BC6" w:rsidRPr="000F4EBC" w:rsidRDefault="00384BC6" w:rsidP="005A7041">
            <w:pPr>
              <w:jc w:val="both"/>
              <w:rPr>
                <w:rFonts w:ascii="Arial" w:hAnsi="Arial" w:cs="Arial"/>
              </w:rPr>
            </w:pPr>
            <w:r w:rsidRPr="000F4EBC">
              <w:rPr>
                <w:rFonts w:ascii="Arial" w:hAnsi="Arial" w:cs="Arial"/>
              </w:rPr>
              <w:t>79374</w:t>
            </w:r>
          </w:p>
        </w:tc>
      </w:tr>
      <w:tr w:rsidR="002A1E54" w:rsidRPr="000F4EBC" w14:paraId="665CC397" w14:textId="77777777" w:rsidTr="00DC19EA">
        <w:tc>
          <w:tcPr>
            <w:tcW w:w="1017" w:type="dxa"/>
          </w:tcPr>
          <w:p w14:paraId="3D9D5B1D" w14:textId="77777777" w:rsidR="00384BC6" w:rsidRPr="000F4EBC" w:rsidRDefault="00384BC6" w:rsidP="005A7041">
            <w:pPr>
              <w:jc w:val="both"/>
              <w:rPr>
                <w:rFonts w:ascii="Arial" w:hAnsi="Arial" w:cs="Arial"/>
              </w:rPr>
            </w:pPr>
            <w:r w:rsidRPr="000F4EBC">
              <w:rPr>
                <w:rFonts w:ascii="Arial" w:hAnsi="Arial" w:cs="Arial"/>
              </w:rPr>
              <w:t>14</w:t>
            </w:r>
          </w:p>
        </w:tc>
        <w:tc>
          <w:tcPr>
            <w:tcW w:w="6775" w:type="dxa"/>
          </w:tcPr>
          <w:p w14:paraId="58BD3D07" w14:textId="77777777" w:rsidR="00384BC6" w:rsidRPr="000F4EBC" w:rsidRDefault="00384BC6" w:rsidP="005A7041">
            <w:pPr>
              <w:jc w:val="both"/>
              <w:rPr>
                <w:rFonts w:ascii="Arial" w:hAnsi="Arial" w:cs="Arial"/>
              </w:rPr>
            </w:pPr>
            <w:r w:rsidRPr="000F4EBC">
              <w:rPr>
                <w:rFonts w:ascii="Arial" w:hAnsi="Arial" w:cs="Arial"/>
              </w:rPr>
              <w:t>"decision mak*".mp.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6EDB190C" w14:textId="77777777" w:rsidR="00384BC6" w:rsidRPr="000F4EBC" w:rsidRDefault="00384BC6" w:rsidP="005A7041">
            <w:pPr>
              <w:jc w:val="both"/>
              <w:rPr>
                <w:rFonts w:ascii="Arial" w:hAnsi="Arial" w:cs="Arial"/>
              </w:rPr>
            </w:pPr>
            <w:r w:rsidRPr="000F4EBC">
              <w:rPr>
                <w:rFonts w:ascii="Arial" w:hAnsi="Arial" w:cs="Arial"/>
              </w:rPr>
              <w:t>284685</w:t>
            </w:r>
          </w:p>
        </w:tc>
      </w:tr>
      <w:tr w:rsidR="002A1E54" w:rsidRPr="000F4EBC" w14:paraId="32E531DE" w14:textId="77777777" w:rsidTr="00DC19EA">
        <w:tc>
          <w:tcPr>
            <w:tcW w:w="1017" w:type="dxa"/>
          </w:tcPr>
          <w:p w14:paraId="0FC856CB" w14:textId="77777777" w:rsidR="00384BC6" w:rsidRPr="000F4EBC" w:rsidRDefault="00384BC6" w:rsidP="005A7041">
            <w:pPr>
              <w:jc w:val="both"/>
              <w:rPr>
                <w:rFonts w:ascii="Arial" w:hAnsi="Arial" w:cs="Arial"/>
              </w:rPr>
            </w:pPr>
            <w:r w:rsidRPr="000F4EBC">
              <w:rPr>
                <w:rFonts w:ascii="Arial" w:hAnsi="Arial" w:cs="Arial"/>
              </w:rPr>
              <w:t>15</w:t>
            </w:r>
          </w:p>
        </w:tc>
        <w:tc>
          <w:tcPr>
            <w:tcW w:w="6775" w:type="dxa"/>
          </w:tcPr>
          <w:p w14:paraId="13B6628B" w14:textId="77777777" w:rsidR="00384BC6" w:rsidRPr="000F4EBC" w:rsidRDefault="00384BC6" w:rsidP="005A7041">
            <w:pPr>
              <w:jc w:val="both"/>
              <w:rPr>
                <w:rFonts w:ascii="Arial" w:hAnsi="Arial" w:cs="Arial"/>
              </w:rPr>
            </w:pPr>
            <w:r w:rsidRPr="000F4EBC">
              <w:rPr>
                <w:rFonts w:ascii="Arial" w:hAnsi="Arial" w:cs="Arial"/>
              </w:rPr>
              <w:t>"care seek*".mp.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56EF3C32" w14:textId="77777777" w:rsidR="00384BC6" w:rsidRPr="000F4EBC" w:rsidRDefault="00384BC6" w:rsidP="005A7041">
            <w:pPr>
              <w:jc w:val="both"/>
              <w:rPr>
                <w:rFonts w:ascii="Arial" w:hAnsi="Arial" w:cs="Arial"/>
              </w:rPr>
            </w:pPr>
            <w:r w:rsidRPr="000F4EBC">
              <w:rPr>
                <w:rFonts w:ascii="Arial" w:hAnsi="Arial" w:cs="Arial"/>
              </w:rPr>
              <w:t>4290</w:t>
            </w:r>
          </w:p>
        </w:tc>
      </w:tr>
      <w:tr w:rsidR="002A1E54" w:rsidRPr="000F4EBC" w14:paraId="41BEBDC7" w14:textId="77777777" w:rsidTr="00DC19EA">
        <w:tc>
          <w:tcPr>
            <w:tcW w:w="1017" w:type="dxa"/>
          </w:tcPr>
          <w:p w14:paraId="1DB6D41D" w14:textId="77777777" w:rsidR="00384BC6" w:rsidRPr="000F4EBC" w:rsidRDefault="00384BC6" w:rsidP="005A7041">
            <w:pPr>
              <w:jc w:val="both"/>
              <w:rPr>
                <w:rFonts w:ascii="Arial" w:hAnsi="Arial" w:cs="Arial"/>
              </w:rPr>
            </w:pPr>
            <w:r w:rsidRPr="000F4EBC">
              <w:rPr>
                <w:rFonts w:ascii="Arial" w:hAnsi="Arial" w:cs="Arial"/>
              </w:rPr>
              <w:lastRenderedPageBreak/>
              <w:t>16</w:t>
            </w:r>
          </w:p>
        </w:tc>
        <w:tc>
          <w:tcPr>
            <w:tcW w:w="6775" w:type="dxa"/>
          </w:tcPr>
          <w:p w14:paraId="09F4146F" w14:textId="77777777" w:rsidR="00384BC6" w:rsidRPr="000F4EBC" w:rsidRDefault="00384BC6" w:rsidP="005A7041">
            <w:pPr>
              <w:jc w:val="both"/>
              <w:rPr>
                <w:rFonts w:ascii="Arial" w:hAnsi="Arial" w:cs="Arial"/>
              </w:rPr>
            </w:pPr>
            <w:r w:rsidRPr="000F4EBC">
              <w:rPr>
                <w:rFonts w:ascii="Arial" w:hAnsi="Arial" w:cs="Arial"/>
              </w:rPr>
              <w:t>6 or 7 or 8 or 9 or 10 or 11 or 12 or 13 or 14 or 15</w:t>
            </w:r>
          </w:p>
        </w:tc>
        <w:tc>
          <w:tcPr>
            <w:tcW w:w="1275" w:type="dxa"/>
          </w:tcPr>
          <w:p w14:paraId="73C0AD21" w14:textId="77777777" w:rsidR="00384BC6" w:rsidRPr="000F4EBC" w:rsidRDefault="00384BC6" w:rsidP="005A7041">
            <w:pPr>
              <w:jc w:val="both"/>
              <w:rPr>
                <w:rFonts w:ascii="Arial" w:hAnsi="Arial" w:cs="Arial"/>
              </w:rPr>
            </w:pPr>
            <w:r w:rsidRPr="000F4EBC">
              <w:rPr>
                <w:rFonts w:ascii="Arial" w:hAnsi="Arial" w:cs="Arial"/>
              </w:rPr>
              <w:t>4206688</w:t>
            </w:r>
          </w:p>
        </w:tc>
      </w:tr>
      <w:tr w:rsidR="002A1E54" w:rsidRPr="000F4EBC" w14:paraId="050251A8" w14:textId="77777777" w:rsidTr="00DC19EA">
        <w:tc>
          <w:tcPr>
            <w:tcW w:w="1017" w:type="dxa"/>
          </w:tcPr>
          <w:p w14:paraId="4D835F9F" w14:textId="77777777" w:rsidR="00384BC6" w:rsidRPr="000F4EBC" w:rsidRDefault="00384BC6" w:rsidP="005A7041">
            <w:pPr>
              <w:jc w:val="both"/>
              <w:rPr>
                <w:rFonts w:ascii="Arial" w:hAnsi="Arial" w:cs="Arial"/>
              </w:rPr>
            </w:pPr>
            <w:r w:rsidRPr="000F4EBC">
              <w:rPr>
                <w:rFonts w:ascii="Arial" w:hAnsi="Arial" w:cs="Arial"/>
              </w:rPr>
              <w:t>17</w:t>
            </w:r>
          </w:p>
        </w:tc>
        <w:tc>
          <w:tcPr>
            <w:tcW w:w="6775" w:type="dxa"/>
          </w:tcPr>
          <w:p w14:paraId="43F838EB" w14:textId="77777777" w:rsidR="00384BC6" w:rsidRPr="000F4EBC" w:rsidRDefault="00384BC6" w:rsidP="005A7041">
            <w:pPr>
              <w:jc w:val="both"/>
              <w:rPr>
                <w:rFonts w:ascii="Arial" w:hAnsi="Arial" w:cs="Arial"/>
              </w:rPr>
            </w:pPr>
            <w:r w:rsidRPr="000F4EBC">
              <w:rPr>
                <w:rFonts w:ascii="Arial" w:hAnsi="Arial" w:cs="Arial"/>
              </w:rPr>
              <w:t>birth.mp.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24AC6744" w14:textId="77777777" w:rsidR="00384BC6" w:rsidRPr="000F4EBC" w:rsidRDefault="00384BC6" w:rsidP="005A7041">
            <w:pPr>
              <w:jc w:val="both"/>
              <w:rPr>
                <w:rFonts w:ascii="Arial" w:hAnsi="Arial" w:cs="Arial"/>
              </w:rPr>
            </w:pPr>
            <w:r w:rsidRPr="000F4EBC">
              <w:rPr>
                <w:rFonts w:ascii="Arial" w:hAnsi="Arial" w:cs="Arial"/>
              </w:rPr>
              <w:t>391286</w:t>
            </w:r>
          </w:p>
        </w:tc>
      </w:tr>
      <w:tr w:rsidR="002A1E54" w:rsidRPr="000F4EBC" w14:paraId="4C8E386E" w14:textId="77777777" w:rsidTr="00DC19EA">
        <w:tc>
          <w:tcPr>
            <w:tcW w:w="1017" w:type="dxa"/>
          </w:tcPr>
          <w:p w14:paraId="4503451D" w14:textId="77777777" w:rsidR="00384BC6" w:rsidRPr="000F4EBC" w:rsidRDefault="00384BC6" w:rsidP="005A7041">
            <w:pPr>
              <w:jc w:val="both"/>
              <w:rPr>
                <w:rFonts w:ascii="Arial" w:hAnsi="Arial" w:cs="Arial"/>
              </w:rPr>
            </w:pPr>
            <w:r w:rsidRPr="000F4EBC">
              <w:rPr>
                <w:rFonts w:ascii="Arial" w:hAnsi="Arial" w:cs="Arial"/>
              </w:rPr>
              <w:t>18</w:t>
            </w:r>
          </w:p>
        </w:tc>
        <w:tc>
          <w:tcPr>
            <w:tcW w:w="6775" w:type="dxa"/>
          </w:tcPr>
          <w:p w14:paraId="297F5462" w14:textId="77777777" w:rsidR="00384BC6" w:rsidRPr="000F4EBC" w:rsidRDefault="00384BC6" w:rsidP="005A7041">
            <w:pPr>
              <w:jc w:val="both"/>
              <w:rPr>
                <w:rFonts w:ascii="Arial" w:hAnsi="Arial" w:cs="Arial"/>
              </w:rPr>
            </w:pPr>
            <w:r w:rsidRPr="000F4EBC">
              <w:rPr>
                <w:rFonts w:ascii="Arial" w:hAnsi="Arial" w:cs="Arial"/>
              </w:rPr>
              <w:t>childbirth.mp.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14D50E31" w14:textId="77777777" w:rsidR="00384BC6" w:rsidRPr="000F4EBC" w:rsidRDefault="00384BC6" w:rsidP="005A7041">
            <w:pPr>
              <w:jc w:val="both"/>
              <w:rPr>
                <w:rFonts w:ascii="Arial" w:hAnsi="Arial" w:cs="Arial"/>
              </w:rPr>
            </w:pPr>
            <w:r w:rsidRPr="000F4EBC">
              <w:rPr>
                <w:rFonts w:ascii="Arial" w:hAnsi="Arial" w:cs="Arial"/>
              </w:rPr>
              <w:t>26730</w:t>
            </w:r>
          </w:p>
        </w:tc>
      </w:tr>
      <w:tr w:rsidR="002A1E54" w:rsidRPr="000F4EBC" w14:paraId="4444FFAF" w14:textId="77777777" w:rsidTr="00DC19EA">
        <w:tc>
          <w:tcPr>
            <w:tcW w:w="1017" w:type="dxa"/>
          </w:tcPr>
          <w:p w14:paraId="0717AA82" w14:textId="77777777" w:rsidR="00384BC6" w:rsidRPr="000F4EBC" w:rsidRDefault="00384BC6" w:rsidP="005A7041">
            <w:pPr>
              <w:jc w:val="both"/>
              <w:rPr>
                <w:rFonts w:ascii="Arial" w:hAnsi="Arial" w:cs="Arial"/>
              </w:rPr>
            </w:pPr>
            <w:r w:rsidRPr="000F4EBC">
              <w:rPr>
                <w:rFonts w:ascii="Arial" w:hAnsi="Arial" w:cs="Arial"/>
              </w:rPr>
              <w:t>19</w:t>
            </w:r>
          </w:p>
        </w:tc>
        <w:tc>
          <w:tcPr>
            <w:tcW w:w="6775" w:type="dxa"/>
          </w:tcPr>
          <w:p w14:paraId="31F4E8D6" w14:textId="77777777" w:rsidR="00384BC6" w:rsidRPr="000F4EBC" w:rsidRDefault="00384BC6" w:rsidP="005A7041">
            <w:pPr>
              <w:jc w:val="both"/>
              <w:rPr>
                <w:rFonts w:ascii="Arial" w:hAnsi="Arial" w:cs="Arial"/>
              </w:rPr>
            </w:pPr>
            <w:r w:rsidRPr="000F4EBC">
              <w:rPr>
                <w:rFonts w:ascii="Arial" w:hAnsi="Arial" w:cs="Arial"/>
              </w:rPr>
              <w:t>deliv*.mp.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1B9528A5" w14:textId="77777777" w:rsidR="00384BC6" w:rsidRPr="000F4EBC" w:rsidRDefault="00384BC6" w:rsidP="005A7041">
            <w:pPr>
              <w:jc w:val="both"/>
              <w:rPr>
                <w:rFonts w:ascii="Arial" w:hAnsi="Arial" w:cs="Arial"/>
              </w:rPr>
            </w:pPr>
            <w:r w:rsidRPr="000F4EBC">
              <w:rPr>
                <w:rFonts w:ascii="Arial" w:hAnsi="Arial" w:cs="Arial"/>
              </w:rPr>
              <w:t>973112</w:t>
            </w:r>
          </w:p>
        </w:tc>
      </w:tr>
      <w:tr w:rsidR="002A1E54" w:rsidRPr="000F4EBC" w14:paraId="1251F99C" w14:textId="77777777" w:rsidTr="00DC19EA">
        <w:tc>
          <w:tcPr>
            <w:tcW w:w="1017" w:type="dxa"/>
          </w:tcPr>
          <w:p w14:paraId="2611A9D4" w14:textId="77777777" w:rsidR="00384BC6" w:rsidRPr="000F4EBC" w:rsidRDefault="00384BC6" w:rsidP="005A7041">
            <w:pPr>
              <w:jc w:val="both"/>
              <w:rPr>
                <w:rFonts w:ascii="Arial" w:hAnsi="Arial" w:cs="Arial"/>
              </w:rPr>
            </w:pPr>
            <w:r w:rsidRPr="000F4EBC">
              <w:rPr>
                <w:rFonts w:ascii="Arial" w:hAnsi="Arial" w:cs="Arial"/>
              </w:rPr>
              <w:t>20</w:t>
            </w:r>
          </w:p>
        </w:tc>
        <w:tc>
          <w:tcPr>
            <w:tcW w:w="6775" w:type="dxa"/>
          </w:tcPr>
          <w:p w14:paraId="0EACE7E9" w14:textId="77777777" w:rsidR="00384BC6" w:rsidRPr="000F4EBC" w:rsidRDefault="00384BC6" w:rsidP="005A7041">
            <w:pPr>
              <w:jc w:val="both"/>
              <w:rPr>
                <w:rFonts w:ascii="Arial" w:hAnsi="Arial" w:cs="Arial"/>
              </w:rPr>
            </w:pPr>
            <w:r w:rsidRPr="000F4EBC">
              <w:rPr>
                <w:rFonts w:ascii="Arial" w:hAnsi="Arial" w:cs="Arial"/>
              </w:rPr>
              <w:t>labo*r.mp.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1A498A79" w14:textId="77777777" w:rsidR="00384BC6" w:rsidRPr="000F4EBC" w:rsidRDefault="00384BC6" w:rsidP="005A7041">
            <w:pPr>
              <w:jc w:val="both"/>
              <w:rPr>
                <w:rFonts w:ascii="Arial" w:hAnsi="Arial" w:cs="Arial"/>
              </w:rPr>
            </w:pPr>
            <w:r w:rsidRPr="000F4EBC">
              <w:rPr>
                <w:rFonts w:ascii="Arial" w:hAnsi="Arial" w:cs="Arial"/>
              </w:rPr>
              <w:t>165523</w:t>
            </w:r>
          </w:p>
        </w:tc>
      </w:tr>
      <w:tr w:rsidR="002A1E54" w:rsidRPr="000F4EBC" w14:paraId="5D6B1EC3" w14:textId="77777777" w:rsidTr="00DC19EA">
        <w:tc>
          <w:tcPr>
            <w:tcW w:w="1017" w:type="dxa"/>
          </w:tcPr>
          <w:p w14:paraId="6DE18B3E" w14:textId="77777777" w:rsidR="00384BC6" w:rsidRPr="000F4EBC" w:rsidRDefault="00384BC6" w:rsidP="005A7041">
            <w:pPr>
              <w:jc w:val="both"/>
              <w:rPr>
                <w:rFonts w:ascii="Arial" w:hAnsi="Arial" w:cs="Arial"/>
              </w:rPr>
            </w:pPr>
            <w:r w:rsidRPr="000F4EBC">
              <w:rPr>
                <w:rFonts w:ascii="Arial" w:hAnsi="Arial" w:cs="Arial"/>
              </w:rPr>
              <w:t>21</w:t>
            </w:r>
          </w:p>
        </w:tc>
        <w:tc>
          <w:tcPr>
            <w:tcW w:w="6775" w:type="dxa"/>
          </w:tcPr>
          <w:p w14:paraId="00A7C4DC" w14:textId="77777777" w:rsidR="00384BC6" w:rsidRPr="000F4EBC" w:rsidRDefault="00384BC6" w:rsidP="005A7041">
            <w:pPr>
              <w:jc w:val="both"/>
              <w:rPr>
                <w:rFonts w:ascii="Arial" w:hAnsi="Arial" w:cs="Arial"/>
              </w:rPr>
            </w:pPr>
            <w:r w:rsidRPr="000F4EBC">
              <w:rPr>
                <w:rFonts w:ascii="Arial" w:hAnsi="Arial" w:cs="Arial"/>
              </w:rPr>
              <w:t>parturition.mp.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3F37DECC" w14:textId="77777777" w:rsidR="00384BC6" w:rsidRPr="000F4EBC" w:rsidRDefault="00384BC6" w:rsidP="005A7041">
            <w:pPr>
              <w:jc w:val="both"/>
              <w:rPr>
                <w:rFonts w:ascii="Arial" w:hAnsi="Arial" w:cs="Arial"/>
              </w:rPr>
            </w:pPr>
            <w:r w:rsidRPr="000F4EBC">
              <w:rPr>
                <w:rFonts w:ascii="Arial" w:hAnsi="Arial" w:cs="Arial"/>
              </w:rPr>
              <w:t>27929</w:t>
            </w:r>
          </w:p>
        </w:tc>
      </w:tr>
      <w:tr w:rsidR="002A1E54" w:rsidRPr="000F4EBC" w14:paraId="5EE56613" w14:textId="77777777" w:rsidTr="00DC19EA">
        <w:tc>
          <w:tcPr>
            <w:tcW w:w="1017" w:type="dxa"/>
          </w:tcPr>
          <w:p w14:paraId="7187FE4C" w14:textId="77777777" w:rsidR="00384BC6" w:rsidRPr="000F4EBC" w:rsidRDefault="00384BC6" w:rsidP="005A7041">
            <w:pPr>
              <w:jc w:val="both"/>
              <w:rPr>
                <w:rFonts w:ascii="Arial" w:hAnsi="Arial" w:cs="Arial"/>
              </w:rPr>
            </w:pPr>
            <w:r w:rsidRPr="000F4EBC">
              <w:rPr>
                <w:rFonts w:ascii="Arial" w:hAnsi="Arial" w:cs="Arial"/>
              </w:rPr>
              <w:t>22</w:t>
            </w:r>
          </w:p>
        </w:tc>
        <w:tc>
          <w:tcPr>
            <w:tcW w:w="6775" w:type="dxa"/>
          </w:tcPr>
          <w:p w14:paraId="09339330" w14:textId="77777777" w:rsidR="00384BC6" w:rsidRPr="000F4EBC" w:rsidRDefault="00384BC6" w:rsidP="005A7041">
            <w:pPr>
              <w:jc w:val="both"/>
              <w:rPr>
                <w:rFonts w:ascii="Arial" w:hAnsi="Arial" w:cs="Arial"/>
              </w:rPr>
            </w:pPr>
            <w:r w:rsidRPr="000F4EBC">
              <w:rPr>
                <w:rFonts w:ascii="Arial" w:hAnsi="Arial" w:cs="Arial"/>
              </w:rPr>
              <w:t>intrapartum.mp.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1AA2495E" w14:textId="77777777" w:rsidR="00384BC6" w:rsidRPr="000F4EBC" w:rsidRDefault="00384BC6" w:rsidP="005A7041">
            <w:pPr>
              <w:jc w:val="both"/>
              <w:rPr>
                <w:rFonts w:ascii="Arial" w:hAnsi="Arial" w:cs="Arial"/>
              </w:rPr>
            </w:pPr>
            <w:r w:rsidRPr="000F4EBC">
              <w:rPr>
                <w:rFonts w:ascii="Arial" w:hAnsi="Arial" w:cs="Arial"/>
              </w:rPr>
              <w:t>10475</w:t>
            </w:r>
          </w:p>
        </w:tc>
      </w:tr>
      <w:tr w:rsidR="002A1E54" w:rsidRPr="000F4EBC" w14:paraId="1AD331D2" w14:textId="77777777" w:rsidTr="00DC19EA">
        <w:tc>
          <w:tcPr>
            <w:tcW w:w="1017" w:type="dxa"/>
          </w:tcPr>
          <w:p w14:paraId="2189D952" w14:textId="77777777" w:rsidR="00384BC6" w:rsidRPr="000F4EBC" w:rsidRDefault="00384BC6" w:rsidP="005A7041">
            <w:pPr>
              <w:jc w:val="both"/>
              <w:rPr>
                <w:rFonts w:ascii="Arial" w:hAnsi="Arial" w:cs="Arial"/>
              </w:rPr>
            </w:pPr>
            <w:r w:rsidRPr="000F4EBC">
              <w:rPr>
                <w:rFonts w:ascii="Arial" w:hAnsi="Arial" w:cs="Arial"/>
              </w:rPr>
              <w:t>23</w:t>
            </w:r>
          </w:p>
        </w:tc>
        <w:tc>
          <w:tcPr>
            <w:tcW w:w="6775" w:type="dxa"/>
          </w:tcPr>
          <w:p w14:paraId="4062E047" w14:textId="77777777" w:rsidR="00384BC6" w:rsidRPr="000F4EBC" w:rsidRDefault="00384BC6" w:rsidP="005A7041">
            <w:pPr>
              <w:jc w:val="both"/>
              <w:rPr>
                <w:rFonts w:ascii="Arial" w:hAnsi="Arial" w:cs="Arial"/>
              </w:rPr>
            </w:pPr>
            <w:r w:rsidRPr="000F4EBC">
              <w:rPr>
                <w:rFonts w:ascii="Arial" w:hAnsi="Arial" w:cs="Arial"/>
              </w:rPr>
              <w:t>antenatal.mp.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2C42D431" w14:textId="77777777" w:rsidR="00384BC6" w:rsidRPr="000F4EBC" w:rsidRDefault="00384BC6" w:rsidP="005A7041">
            <w:pPr>
              <w:jc w:val="both"/>
              <w:rPr>
                <w:rFonts w:ascii="Arial" w:hAnsi="Arial" w:cs="Arial"/>
              </w:rPr>
            </w:pPr>
            <w:r w:rsidRPr="000F4EBC">
              <w:rPr>
                <w:rFonts w:ascii="Arial" w:hAnsi="Arial" w:cs="Arial"/>
              </w:rPr>
              <w:t>44344</w:t>
            </w:r>
          </w:p>
        </w:tc>
      </w:tr>
      <w:tr w:rsidR="002A1E54" w:rsidRPr="000F4EBC" w14:paraId="15CD2DC6" w14:textId="77777777" w:rsidTr="00DC19EA">
        <w:tc>
          <w:tcPr>
            <w:tcW w:w="1017" w:type="dxa"/>
          </w:tcPr>
          <w:p w14:paraId="332B0CD9" w14:textId="77777777" w:rsidR="00384BC6" w:rsidRPr="000F4EBC" w:rsidRDefault="00384BC6" w:rsidP="005A7041">
            <w:pPr>
              <w:jc w:val="both"/>
              <w:rPr>
                <w:rFonts w:ascii="Arial" w:hAnsi="Arial" w:cs="Arial"/>
              </w:rPr>
            </w:pPr>
            <w:r w:rsidRPr="000F4EBC">
              <w:rPr>
                <w:rFonts w:ascii="Arial" w:hAnsi="Arial" w:cs="Arial"/>
              </w:rPr>
              <w:t>24</w:t>
            </w:r>
          </w:p>
        </w:tc>
        <w:tc>
          <w:tcPr>
            <w:tcW w:w="6775" w:type="dxa"/>
          </w:tcPr>
          <w:p w14:paraId="1598A638" w14:textId="77777777" w:rsidR="00384BC6" w:rsidRPr="000F4EBC" w:rsidRDefault="00384BC6" w:rsidP="005A7041">
            <w:pPr>
              <w:jc w:val="both"/>
              <w:rPr>
                <w:rFonts w:ascii="Arial" w:hAnsi="Arial" w:cs="Arial"/>
              </w:rPr>
            </w:pPr>
            <w:r w:rsidRPr="000F4EBC">
              <w:rPr>
                <w:rFonts w:ascii="Arial" w:hAnsi="Arial" w:cs="Arial"/>
              </w:rPr>
              <w:t xml:space="preserve">perinatal.mp. [mp=title, book title, abstract, original title, name of substance word, subject heading word, floating sub-heading word, </w:t>
            </w:r>
            <w:r w:rsidRPr="000F4EBC">
              <w:rPr>
                <w:rFonts w:ascii="Arial" w:hAnsi="Arial" w:cs="Arial"/>
              </w:rPr>
              <w:lastRenderedPageBreak/>
              <w:t>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1C2D6D77" w14:textId="77777777" w:rsidR="00384BC6" w:rsidRPr="000F4EBC" w:rsidRDefault="00384BC6" w:rsidP="005A7041">
            <w:pPr>
              <w:jc w:val="both"/>
              <w:rPr>
                <w:rFonts w:ascii="Arial" w:hAnsi="Arial" w:cs="Arial"/>
              </w:rPr>
            </w:pPr>
            <w:r w:rsidRPr="000F4EBC">
              <w:rPr>
                <w:rFonts w:ascii="Arial" w:hAnsi="Arial" w:cs="Arial"/>
              </w:rPr>
              <w:lastRenderedPageBreak/>
              <w:t>89380</w:t>
            </w:r>
          </w:p>
        </w:tc>
      </w:tr>
      <w:tr w:rsidR="002A1E54" w:rsidRPr="000F4EBC" w14:paraId="29A9D8B2" w14:textId="77777777" w:rsidTr="00DC19EA">
        <w:tc>
          <w:tcPr>
            <w:tcW w:w="1017" w:type="dxa"/>
          </w:tcPr>
          <w:p w14:paraId="7B61B99A" w14:textId="77777777" w:rsidR="00384BC6" w:rsidRPr="000F4EBC" w:rsidRDefault="00384BC6" w:rsidP="005A7041">
            <w:pPr>
              <w:jc w:val="both"/>
              <w:rPr>
                <w:rFonts w:ascii="Arial" w:hAnsi="Arial" w:cs="Arial"/>
              </w:rPr>
            </w:pPr>
            <w:r w:rsidRPr="000F4EBC">
              <w:rPr>
                <w:rFonts w:ascii="Arial" w:hAnsi="Arial" w:cs="Arial"/>
              </w:rPr>
              <w:t>25</w:t>
            </w:r>
          </w:p>
        </w:tc>
        <w:tc>
          <w:tcPr>
            <w:tcW w:w="6775" w:type="dxa"/>
          </w:tcPr>
          <w:p w14:paraId="6F1A3D62" w14:textId="77777777" w:rsidR="00384BC6" w:rsidRPr="000F4EBC" w:rsidRDefault="00384BC6" w:rsidP="005A7041">
            <w:pPr>
              <w:jc w:val="both"/>
              <w:rPr>
                <w:rFonts w:ascii="Arial" w:hAnsi="Arial" w:cs="Arial"/>
              </w:rPr>
            </w:pPr>
            <w:r w:rsidRPr="000F4EBC">
              <w:rPr>
                <w:rFonts w:ascii="Arial" w:hAnsi="Arial" w:cs="Arial"/>
              </w:rPr>
              <w:t>"medical birth".mp.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5CB1BCEE" w14:textId="77777777" w:rsidR="00384BC6" w:rsidRPr="000F4EBC" w:rsidRDefault="00384BC6" w:rsidP="005A7041">
            <w:pPr>
              <w:jc w:val="both"/>
              <w:rPr>
                <w:rFonts w:ascii="Arial" w:hAnsi="Arial" w:cs="Arial"/>
              </w:rPr>
            </w:pPr>
            <w:r w:rsidRPr="000F4EBC">
              <w:rPr>
                <w:rFonts w:ascii="Arial" w:hAnsi="Arial" w:cs="Arial"/>
              </w:rPr>
              <w:t>2284</w:t>
            </w:r>
          </w:p>
        </w:tc>
      </w:tr>
      <w:tr w:rsidR="002A1E54" w:rsidRPr="000F4EBC" w14:paraId="454771C2" w14:textId="77777777" w:rsidTr="00DC19EA">
        <w:tc>
          <w:tcPr>
            <w:tcW w:w="1017" w:type="dxa"/>
          </w:tcPr>
          <w:p w14:paraId="73EADD28" w14:textId="77777777" w:rsidR="00384BC6" w:rsidRPr="000F4EBC" w:rsidRDefault="00384BC6" w:rsidP="005A7041">
            <w:pPr>
              <w:jc w:val="both"/>
              <w:rPr>
                <w:rFonts w:ascii="Arial" w:hAnsi="Arial" w:cs="Arial"/>
              </w:rPr>
            </w:pPr>
            <w:r w:rsidRPr="000F4EBC">
              <w:rPr>
                <w:rFonts w:ascii="Arial" w:hAnsi="Arial" w:cs="Arial"/>
              </w:rPr>
              <w:t>26</w:t>
            </w:r>
          </w:p>
        </w:tc>
        <w:tc>
          <w:tcPr>
            <w:tcW w:w="6775" w:type="dxa"/>
          </w:tcPr>
          <w:p w14:paraId="14334617" w14:textId="77777777" w:rsidR="00384BC6" w:rsidRPr="000F4EBC" w:rsidRDefault="00384BC6" w:rsidP="005A7041">
            <w:pPr>
              <w:jc w:val="both"/>
              <w:rPr>
                <w:rFonts w:ascii="Arial" w:hAnsi="Arial" w:cs="Arial"/>
              </w:rPr>
            </w:pPr>
            <w:r w:rsidRPr="000F4EBC">
              <w:rPr>
                <w:rFonts w:ascii="Arial" w:hAnsi="Arial" w:cs="Arial"/>
              </w:rPr>
              <w:t>"obstetric birth".mp.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0E148BE4" w14:textId="77777777" w:rsidR="00384BC6" w:rsidRPr="000F4EBC" w:rsidRDefault="00384BC6" w:rsidP="005A7041">
            <w:pPr>
              <w:jc w:val="both"/>
              <w:rPr>
                <w:rFonts w:ascii="Arial" w:hAnsi="Arial" w:cs="Arial"/>
              </w:rPr>
            </w:pPr>
            <w:r w:rsidRPr="000F4EBC">
              <w:rPr>
                <w:rFonts w:ascii="Arial" w:hAnsi="Arial" w:cs="Arial"/>
              </w:rPr>
              <w:t>16</w:t>
            </w:r>
          </w:p>
        </w:tc>
      </w:tr>
      <w:tr w:rsidR="002A1E54" w:rsidRPr="000F4EBC" w14:paraId="1867891E" w14:textId="77777777" w:rsidTr="00DC19EA">
        <w:tc>
          <w:tcPr>
            <w:tcW w:w="1017" w:type="dxa"/>
          </w:tcPr>
          <w:p w14:paraId="60E407B3" w14:textId="77777777" w:rsidR="00384BC6" w:rsidRPr="000F4EBC" w:rsidRDefault="00384BC6" w:rsidP="005A7041">
            <w:pPr>
              <w:jc w:val="both"/>
              <w:rPr>
                <w:rFonts w:ascii="Arial" w:hAnsi="Arial" w:cs="Arial"/>
              </w:rPr>
            </w:pPr>
            <w:r w:rsidRPr="000F4EBC">
              <w:rPr>
                <w:rFonts w:ascii="Arial" w:hAnsi="Arial" w:cs="Arial"/>
              </w:rPr>
              <w:t>27</w:t>
            </w:r>
          </w:p>
        </w:tc>
        <w:tc>
          <w:tcPr>
            <w:tcW w:w="6775" w:type="dxa"/>
          </w:tcPr>
          <w:p w14:paraId="27085145" w14:textId="77777777" w:rsidR="00384BC6" w:rsidRPr="000F4EBC" w:rsidRDefault="00384BC6" w:rsidP="005A7041">
            <w:pPr>
              <w:jc w:val="both"/>
              <w:rPr>
                <w:rFonts w:ascii="Arial" w:hAnsi="Arial" w:cs="Arial"/>
              </w:rPr>
            </w:pPr>
            <w:r w:rsidRPr="000F4EBC">
              <w:rPr>
                <w:rFonts w:ascii="Arial" w:hAnsi="Arial" w:cs="Arial"/>
              </w:rPr>
              <w:t>midwi*.mp.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0522857C" w14:textId="77777777" w:rsidR="00384BC6" w:rsidRPr="000F4EBC" w:rsidRDefault="00384BC6" w:rsidP="005A7041">
            <w:pPr>
              <w:jc w:val="both"/>
              <w:rPr>
                <w:rFonts w:ascii="Arial" w:hAnsi="Arial" w:cs="Arial"/>
              </w:rPr>
            </w:pPr>
            <w:r w:rsidRPr="000F4EBC">
              <w:rPr>
                <w:rFonts w:ascii="Arial" w:hAnsi="Arial" w:cs="Arial"/>
              </w:rPr>
              <w:t>40487</w:t>
            </w:r>
          </w:p>
        </w:tc>
      </w:tr>
      <w:tr w:rsidR="002A1E54" w:rsidRPr="000F4EBC" w14:paraId="13D5514A" w14:textId="77777777" w:rsidTr="00DC19EA">
        <w:tc>
          <w:tcPr>
            <w:tcW w:w="1017" w:type="dxa"/>
          </w:tcPr>
          <w:p w14:paraId="5703F7AC" w14:textId="77777777" w:rsidR="00384BC6" w:rsidRPr="000F4EBC" w:rsidRDefault="00384BC6" w:rsidP="005A7041">
            <w:pPr>
              <w:jc w:val="both"/>
              <w:rPr>
                <w:rFonts w:ascii="Arial" w:hAnsi="Arial" w:cs="Arial"/>
              </w:rPr>
            </w:pPr>
            <w:r w:rsidRPr="000F4EBC">
              <w:rPr>
                <w:rFonts w:ascii="Arial" w:hAnsi="Arial" w:cs="Arial"/>
              </w:rPr>
              <w:t>28</w:t>
            </w:r>
          </w:p>
        </w:tc>
        <w:tc>
          <w:tcPr>
            <w:tcW w:w="6775" w:type="dxa"/>
          </w:tcPr>
          <w:p w14:paraId="4E416F07" w14:textId="77777777" w:rsidR="00384BC6" w:rsidRPr="000F4EBC" w:rsidRDefault="00384BC6" w:rsidP="005A7041">
            <w:pPr>
              <w:jc w:val="both"/>
              <w:rPr>
                <w:rFonts w:ascii="Arial" w:hAnsi="Arial" w:cs="Arial"/>
              </w:rPr>
            </w:pPr>
            <w:r w:rsidRPr="000F4EBC">
              <w:rPr>
                <w:rFonts w:ascii="Arial" w:hAnsi="Arial" w:cs="Arial"/>
              </w:rPr>
              <w:t>17 or 18 or 19 or 20 or 21 or 22 or 23 or 24 or 25 or 26 or 27</w:t>
            </w:r>
          </w:p>
        </w:tc>
        <w:tc>
          <w:tcPr>
            <w:tcW w:w="1275" w:type="dxa"/>
          </w:tcPr>
          <w:p w14:paraId="3F4D4ED0" w14:textId="77777777" w:rsidR="00384BC6" w:rsidRPr="000F4EBC" w:rsidRDefault="00384BC6" w:rsidP="005A7041">
            <w:pPr>
              <w:jc w:val="both"/>
              <w:rPr>
                <w:rFonts w:ascii="Arial" w:hAnsi="Arial" w:cs="Arial"/>
              </w:rPr>
            </w:pPr>
            <w:r w:rsidRPr="000F4EBC">
              <w:rPr>
                <w:rFonts w:ascii="Arial" w:hAnsi="Arial" w:cs="Arial"/>
              </w:rPr>
              <w:t>1494724</w:t>
            </w:r>
          </w:p>
        </w:tc>
      </w:tr>
      <w:tr w:rsidR="002A1E54" w:rsidRPr="000F4EBC" w14:paraId="72DE8BC9" w14:textId="77777777" w:rsidTr="00DC19EA">
        <w:tc>
          <w:tcPr>
            <w:tcW w:w="1017" w:type="dxa"/>
          </w:tcPr>
          <w:p w14:paraId="799C418C" w14:textId="77777777" w:rsidR="00384BC6" w:rsidRPr="000F4EBC" w:rsidRDefault="00384BC6" w:rsidP="005A7041">
            <w:pPr>
              <w:jc w:val="both"/>
              <w:rPr>
                <w:rFonts w:ascii="Arial" w:hAnsi="Arial" w:cs="Arial"/>
              </w:rPr>
            </w:pPr>
            <w:r w:rsidRPr="000F4EBC">
              <w:rPr>
                <w:rFonts w:ascii="Arial" w:hAnsi="Arial" w:cs="Arial"/>
              </w:rPr>
              <w:t>29</w:t>
            </w:r>
          </w:p>
        </w:tc>
        <w:tc>
          <w:tcPr>
            <w:tcW w:w="6775" w:type="dxa"/>
          </w:tcPr>
          <w:p w14:paraId="7A8B8481" w14:textId="77777777" w:rsidR="00384BC6" w:rsidRPr="000F4EBC" w:rsidRDefault="00384BC6" w:rsidP="005A7041">
            <w:pPr>
              <w:jc w:val="both"/>
              <w:rPr>
                <w:rFonts w:ascii="Arial" w:hAnsi="Arial" w:cs="Arial"/>
              </w:rPr>
            </w:pPr>
            <w:r w:rsidRPr="000F4EBC">
              <w:rPr>
                <w:rFonts w:ascii="Arial" w:hAnsi="Arial" w:cs="Arial"/>
              </w:rPr>
              <w:t>"middle income count*".mp.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55673163" w14:textId="77777777" w:rsidR="00384BC6" w:rsidRPr="000F4EBC" w:rsidRDefault="00384BC6" w:rsidP="005A7041">
            <w:pPr>
              <w:jc w:val="both"/>
              <w:rPr>
                <w:rFonts w:ascii="Arial" w:hAnsi="Arial" w:cs="Arial"/>
              </w:rPr>
            </w:pPr>
            <w:r w:rsidRPr="000F4EBC">
              <w:rPr>
                <w:rFonts w:ascii="Arial" w:hAnsi="Arial" w:cs="Arial"/>
              </w:rPr>
              <w:t>33321</w:t>
            </w:r>
          </w:p>
        </w:tc>
      </w:tr>
      <w:tr w:rsidR="002A1E54" w:rsidRPr="000F4EBC" w14:paraId="47242A75" w14:textId="77777777" w:rsidTr="00DC19EA">
        <w:tc>
          <w:tcPr>
            <w:tcW w:w="1017" w:type="dxa"/>
          </w:tcPr>
          <w:p w14:paraId="5EA5A2A4" w14:textId="77777777" w:rsidR="00384BC6" w:rsidRPr="000F4EBC" w:rsidRDefault="00384BC6" w:rsidP="005A7041">
            <w:pPr>
              <w:jc w:val="both"/>
              <w:rPr>
                <w:rFonts w:ascii="Arial" w:hAnsi="Arial" w:cs="Arial"/>
              </w:rPr>
            </w:pPr>
            <w:r w:rsidRPr="000F4EBC">
              <w:rPr>
                <w:rFonts w:ascii="Arial" w:hAnsi="Arial" w:cs="Arial"/>
              </w:rPr>
              <w:t>30</w:t>
            </w:r>
          </w:p>
        </w:tc>
        <w:tc>
          <w:tcPr>
            <w:tcW w:w="6775" w:type="dxa"/>
          </w:tcPr>
          <w:p w14:paraId="135D5AE7" w14:textId="77777777" w:rsidR="00384BC6" w:rsidRPr="000F4EBC" w:rsidRDefault="00384BC6" w:rsidP="005A7041">
            <w:pPr>
              <w:jc w:val="both"/>
              <w:rPr>
                <w:rFonts w:ascii="Arial" w:hAnsi="Arial" w:cs="Arial"/>
              </w:rPr>
            </w:pPr>
            <w:r w:rsidRPr="000F4EBC">
              <w:rPr>
                <w:rFonts w:ascii="Arial" w:hAnsi="Arial" w:cs="Arial"/>
              </w:rPr>
              <w:t>"low middle income count".mp.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7F7503EA" w14:textId="77777777" w:rsidR="00384BC6" w:rsidRPr="000F4EBC" w:rsidRDefault="00384BC6" w:rsidP="005A7041">
            <w:pPr>
              <w:jc w:val="both"/>
              <w:rPr>
                <w:rFonts w:ascii="Arial" w:hAnsi="Arial" w:cs="Arial"/>
              </w:rPr>
            </w:pPr>
            <w:r w:rsidRPr="000F4EBC">
              <w:rPr>
                <w:rFonts w:ascii="Arial" w:hAnsi="Arial" w:cs="Arial"/>
              </w:rPr>
              <w:t>0</w:t>
            </w:r>
          </w:p>
        </w:tc>
      </w:tr>
      <w:tr w:rsidR="002A1E54" w:rsidRPr="000F4EBC" w14:paraId="3CEC6A0F" w14:textId="77777777" w:rsidTr="00DC19EA">
        <w:tc>
          <w:tcPr>
            <w:tcW w:w="1017" w:type="dxa"/>
          </w:tcPr>
          <w:p w14:paraId="517DAD7C" w14:textId="77777777" w:rsidR="00384BC6" w:rsidRPr="000F4EBC" w:rsidRDefault="00384BC6" w:rsidP="005A7041">
            <w:pPr>
              <w:jc w:val="both"/>
              <w:rPr>
                <w:rFonts w:ascii="Arial" w:hAnsi="Arial" w:cs="Arial"/>
              </w:rPr>
            </w:pPr>
            <w:r w:rsidRPr="000F4EBC">
              <w:rPr>
                <w:rFonts w:ascii="Arial" w:hAnsi="Arial" w:cs="Arial"/>
              </w:rPr>
              <w:t>31</w:t>
            </w:r>
          </w:p>
        </w:tc>
        <w:tc>
          <w:tcPr>
            <w:tcW w:w="6775" w:type="dxa"/>
          </w:tcPr>
          <w:p w14:paraId="5D7545DD" w14:textId="77777777" w:rsidR="00384BC6" w:rsidRPr="000F4EBC" w:rsidRDefault="00384BC6" w:rsidP="005A7041">
            <w:pPr>
              <w:jc w:val="both"/>
              <w:rPr>
                <w:rFonts w:ascii="Arial" w:hAnsi="Arial" w:cs="Arial"/>
              </w:rPr>
            </w:pPr>
            <w:r w:rsidRPr="000F4EBC">
              <w:rPr>
                <w:rFonts w:ascii="Arial" w:hAnsi="Arial" w:cs="Arial"/>
              </w:rPr>
              <w:t>"develop count".mp. [mp=title, book title, abstract, original title, name of substance word, subject heading word, floating sub-heading word, keyword heading word, organism supplementary concept word, protocol supplementary concept word, rare disease supplementary concept word, unique identifier, synonyms, population supplementary concept word, anatomy supplementary concept word]</w:t>
            </w:r>
          </w:p>
        </w:tc>
        <w:tc>
          <w:tcPr>
            <w:tcW w:w="1275" w:type="dxa"/>
          </w:tcPr>
          <w:p w14:paraId="770604A0" w14:textId="77777777" w:rsidR="00384BC6" w:rsidRPr="000F4EBC" w:rsidRDefault="00384BC6" w:rsidP="005A7041">
            <w:pPr>
              <w:jc w:val="both"/>
              <w:rPr>
                <w:rFonts w:ascii="Arial" w:hAnsi="Arial" w:cs="Arial"/>
              </w:rPr>
            </w:pPr>
            <w:r w:rsidRPr="000F4EBC">
              <w:rPr>
                <w:rFonts w:ascii="Arial" w:hAnsi="Arial" w:cs="Arial"/>
              </w:rPr>
              <w:t>2</w:t>
            </w:r>
          </w:p>
        </w:tc>
      </w:tr>
      <w:tr w:rsidR="002A1E54" w:rsidRPr="000F4EBC" w14:paraId="5F06D9A6" w14:textId="77777777" w:rsidTr="00DC19EA">
        <w:tc>
          <w:tcPr>
            <w:tcW w:w="1017" w:type="dxa"/>
          </w:tcPr>
          <w:p w14:paraId="54AD85B5" w14:textId="77777777" w:rsidR="00384BC6" w:rsidRPr="000F4EBC" w:rsidRDefault="00384BC6" w:rsidP="005A7041">
            <w:pPr>
              <w:jc w:val="both"/>
              <w:rPr>
                <w:rFonts w:ascii="Arial" w:hAnsi="Arial" w:cs="Arial"/>
              </w:rPr>
            </w:pPr>
            <w:r w:rsidRPr="000F4EBC">
              <w:rPr>
                <w:rFonts w:ascii="Arial" w:hAnsi="Arial" w:cs="Arial"/>
              </w:rPr>
              <w:t>32</w:t>
            </w:r>
          </w:p>
        </w:tc>
        <w:tc>
          <w:tcPr>
            <w:tcW w:w="6775" w:type="dxa"/>
          </w:tcPr>
          <w:p w14:paraId="1FEF5CCE" w14:textId="77777777" w:rsidR="00384BC6" w:rsidRPr="000F4EBC" w:rsidRDefault="00384BC6" w:rsidP="005A7041">
            <w:pPr>
              <w:jc w:val="both"/>
              <w:rPr>
                <w:rFonts w:ascii="Arial" w:hAnsi="Arial" w:cs="Arial"/>
              </w:rPr>
            </w:pPr>
            <w:r w:rsidRPr="000F4EBC">
              <w:rPr>
                <w:rFonts w:ascii="Arial" w:hAnsi="Arial" w:cs="Arial"/>
              </w:rPr>
              <w:t>29 or 30 or 31</w:t>
            </w:r>
          </w:p>
        </w:tc>
        <w:tc>
          <w:tcPr>
            <w:tcW w:w="1275" w:type="dxa"/>
          </w:tcPr>
          <w:p w14:paraId="3CC7FB77" w14:textId="77777777" w:rsidR="00384BC6" w:rsidRPr="000F4EBC" w:rsidRDefault="00384BC6" w:rsidP="005A7041">
            <w:pPr>
              <w:jc w:val="both"/>
              <w:rPr>
                <w:rFonts w:ascii="Arial" w:hAnsi="Arial" w:cs="Arial"/>
              </w:rPr>
            </w:pPr>
            <w:r w:rsidRPr="000F4EBC">
              <w:rPr>
                <w:rFonts w:ascii="Arial" w:hAnsi="Arial" w:cs="Arial"/>
              </w:rPr>
              <w:t>33323</w:t>
            </w:r>
          </w:p>
        </w:tc>
      </w:tr>
      <w:tr w:rsidR="002A1E54" w:rsidRPr="000F4EBC" w14:paraId="6C77369F" w14:textId="77777777" w:rsidTr="00DC19EA">
        <w:tc>
          <w:tcPr>
            <w:tcW w:w="1017" w:type="dxa"/>
          </w:tcPr>
          <w:p w14:paraId="24D891D8" w14:textId="77777777" w:rsidR="00384BC6" w:rsidRPr="000F4EBC" w:rsidRDefault="00384BC6" w:rsidP="005A7041">
            <w:pPr>
              <w:jc w:val="both"/>
              <w:rPr>
                <w:rFonts w:ascii="Arial" w:hAnsi="Arial" w:cs="Arial"/>
              </w:rPr>
            </w:pPr>
            <w:r w:rsidRPr="000F4EBC">
              <w:rPr>
                <w:rFonts w:ascii="Arial" w:hAnsi="Arial" w:cs="Arial"/>
              </w:rPr>
              <w:t>33</w:t>
            </w:r>
          </w:p>
        </w:tc>
        <w:tc>
          <w:tcPr>
            <w:tcW w:w="6775" w:type="dxa"/>
          </w:tcPr>
          <w:p w14:paraId="235FCB76" w14:textId="77777777" w:rsidR="00384BC6" w:rsidRPr="000F4EBC" w:rsidRDefault="00384BC6" w:rsidP="005A7041">
            <w:pPr>
              <w:jc w:val="both"/>
              <w:rPr>
                <w:rFonts w:ascii="Arial" w:hAnsi="Arial" w:cs="Arial"/>
              </w:rPr>
            </w:pPr>
            <w:r w:rsidRPr="000F4EBC">
              <w:rPr>
                <w:rFonts w:ascii="Arial" w:hAnsi="Arial" w:cs="Arial"/>
              </w:rPr>
              <w:t>5 and 16 and 28 and 32</w:t>
            </w:r>
          </w:p>
        </w:tc>
        <w:tc>
          <w:tcPr>
            <w:tcW w:w="1275" w:type="dxa"/>
          </w:tcPr>
          <w:p w14:paraId="2D0D25FD" w14:textId="77777777" w:rsidR="00384BC6" w:rsidRPr="000F4EBC" w:rsidRDefault="00384BC6" w:rsidP="005A7041">
            <w:pPr>
              <w:jc w:val="both"/>
              <w:rPr>
                <w:rFonts w:ascii="Arial" w:hAnsi="Arial" w:cs="Arial"/>
              </w:rPr>
            </w:pPr>
            <w:r w:rsidRPr="000F4EBC">
              <w:rPr>
                <w:rFonts w:ascii="Arial" w:hAnsi="Arial" w:cs="Arial"/>
              </w:rPr>
              <w:t>1561</w:t>
            </w:r>
          </w:p>
        </w:tc>
      </w:tr>
      <w:tr w:rsidR="002A1E54" w:rsidRPr="000F4EBC" w14:paraId="2FDB1191" w14:textId="77777777" w:rsidTr="00DC19EA">
        <w:tc>
          <w:tcPr>
            <w:tcW w:w="1017" w:type="dxa"/>
          </w:tcPr>
          <w:p w14:paraId="34775831" w14:textId="77777777" w:rsidR="00384BC6" w:rsidRPr="000F4EBC" w:rsidRDefault="00384BC6" w:rsidP="005A7041">
            <w:pPr>
              <w:jc w:val="both"/>
              <w:rPr>
                <w:rFonts w:ascii="Arial" w:hAnsi="Arial" w:cs="Arial"/>
              </w:rPr>
            </w:pPr>
            <w:r w:rsidRPr="000F4EBC">
              <w:rPr>
                <w:rFonts w:ascii="Arial" w:hAnsi="Arial" w:cs="Arial"/>
              </w:rPr>
              <w:t>34</w:t>
            </w:r>
          </w:p>
        </w:tc>
        <w:tc>
          <w:tcPr>
            <w:tcW w:w="6775" w:type="dxa"/>
          </w:tcPr>
          <w:p w14:paraId="617F0EF7" w14:textId="77777777" w:rsidR="00384BC6" w:rsidRPr="000F4EBC" w:rsidRDefault="00384BC6" w:rsidP="005A7041">
            <w:pPr>
              <w:jc w:val="both"/>
              <w:rPr>
                <w:rFonts w:ascii="Arial" w:hAnsi="Arial" w:cs="Arial"/>
              </w:rPr>
            </w:pPr>
            <w:r w:rsidRPr="000F4EBC">
              <w:rPr>
                <w:rFonts w:ascii="Arial" w:hAnsi="Arial" w:cs="Arial"/>
              </w:rPr>
              <w:t>limit 33 to yr="2012 -Current"</w:t>
            </w:r>
          </w:p>
        </w:tc>
        <w:tc>
          <w:tcPr>
            <w:tcW w:w="1275" w:type="dxa"/>
          </w:tcPr>
          <w:p w14:paraId="626DF84A" w14:textId="77777777" w:rsidR="00384BC6" w:rsidRPr="000F4EBC" w:rsidRDefault="00384BC6" w:rsidP="005A7041">
            <w:pPr>
              <w:jc w:val="both"/>
              <w:rPr>
                <w:rFonts w:ascii="Arial" w:hAnsi="Arial" w:cs="Arial"/>
              </w:rPr>
            </w:pPr>
            <w:r w:rsidRPr="000F4EBC">
              <w:rPr>
                <w:rFonts w:ascii="Arial" w:hAnsi="Arial" w:cs="Arial"/>
              </w:rPr>
              <w:t>1510</w:t>
            </w:r>
          </w:p>
        </w:tc>
      </w:tr>
      <w:tr w:rsidR="00384BC6" w:rsidRPr="000F4EBC" w14:paraId="2C6C3947" w14:textId="77777777" w:rsidTr="00DC19EA">
        <w:tc>
          <w:tcPr>
            <w:tcW w:w="1017" w:type="dxa"/>
          </w:tcPr>
          <w:p w14:paraId="023DA39F" w14:textId="77777777" w:rsidR="00384BC6" w:rsidRPr="000F4EBC" w:rsidRDefault="00384BC6" w:rsidP="005A7041">
            <w:pPr>
              <w:jc w:val="both"/>
              <w:rPr>
                <w:rFonts w:ascii="Arial" w:hAnsi="Arial" w:cs="Arial"/>
              </w:rPr>
            </w:pPr>
            <w:r w:rsidRPr="000F4EBC">
              <w:rPr>
                <w:rFonts w:ascii="Arial" w:hAnsi="Arial" w:cs="Arial"/>
              </w:rPr>
              <w:t>35</w:t>
            </w:r>
          </w:p>
        </w:tc>
        <w:tc>
          <w:tcPr>
            <w:tcW w:w="6775" w:type="dxa"/>
          </w:tcPr>
          <w:p w14:paraId="11BACA3B" w14:textId="77777777" w:rsidR="00384BC6" w:rsidRPr="000F4EBC" w:rsidRDefault="00384BC6" w:rsidP="005A7041">
            <w:pPr>
              <w:jc w:val="both"/>
              <w:rPr>
                <w:rFonts w:ascii="Arial" w:hAnsi="Arial" w:cs="Arial"/>
              </w:rPr>
            </w:pPr>
            <w:r w:rsidRPr="000F4EBC">
              <w:rPr>
                <w:rFonts w:ascii="Arial" w:hAnsi="Arial" w:cs="Arial"/>
              </w:rPr>
              <w:t>limit 34 to full text</w:t>
            </w:r>
          </w:p>
        </w:tc>
        <w:tc>
          <w:tcPr>
            <w:tcW w:w="1275" w:type="dxa"/>
          </w:tcPr>
          <w:p w14:paraId="45ECE724" w14:textId="77777777" w:rsidR="00384BC6" w:rsidRPr="000F4EBC" w:rsidRDefault="00384BC6" w:rsidP="005A7041">
            <w:pPr>
              <w:jc w:val="both"/>
              <w:rPr>
                <w:rFonts w:ascii="Arial" w:hAnsi="Arial" w:cs="Arial"/>
              </w:rPr>
            </w:pPr>
            <w:r w:rsidRPr="000F4EBC">
              <w:rPr>
                <w:rFonts w:ascii="Arial" w:hAnsi="Arial" w:cs="Arial"/>
              </w:rPr>
              <w:t>389</w:t>
            </w:r>
          </w:p>
        </w:tc>
      </w:tr>
    </w:tbl>
    <w:p w14:paraId="4EDE3388" w14:textId="77777777" w:rsidR="00384BC6" w:rsidRPr="000F4EBC" w:rsidRDefault="00384BC6" w:rsidP="005A7041">
      <w:pPr>
        <w:jc w:val="both"/>
        <w:rPr>
          <w:rFonts w:ascii="Arial" w:hAnsi="Arial" w:cs="Arial"/>
        </w:rPr>
      </w:pPr>
    </w:p>
    <w:p w14:paraId="61D4646D" w14:textId="77777777" w:rsidR="005C2161" w:rsidRPr="000F4EBC" w:rsidRDefault="005C2161" w:rsidP="005A7041">
      <w:pPr>
        <w:jc w:val="both"/>
        <w:rPr>
          <w:rFonts w:ascii="Arial" w:hAnsi="Arial" w:cs="Arial"/>
        </w:rPr>
      </w:pPr>
    </w:p>
    <w:p w14:paraId="06EE6755" w14:textId="77777777" w:rsidR="005C2161" w:rsidRPr="000F4EBC" w:rsidRDefault="005C2161" w:rsidP="005A7041">
      <w:pPr>
        <w:jc w:val="both"/>
        <w:rPr>
          <w:rFonts w:ascii="Arial" w:hAnsi="Arial" w:cs="Arial"/>
        </w:rPr>
      </w:pPr>
    </w:p>
    <w:p w14:paraId="06A21EB1" w14:textId="77777777" w:rsidR="005C2161" w:rsidRPr="000F4EBC" w:rsidRDefault="005C2161" w:rsidP="005A7041">
      <w:pPr>
        <w:jc w:val="both"/>
        <w:rPr>
          <w:rFonts w:ascii="Arial" w:hAnsi="Arial" w:cs="Arial"/>
        </w:rPr>
      </w:pPr>
    </w:p>
    <w:p w14:paraId="1127EB48" w14:textId="77777777" w:rsidR="005C2161" w:rsidRPr="000F4EBC" w:rsidRDefault="005C2161" w:rsidP="005A7041">
      <w:pPr>
        <w:jc w:val="both"/>
        <w:rPr>
          <w:rFonts w:ascii="Arial" w:hAnsi="Arial" w:cs="Arial"/>
        </w:rPr>
      </w:pPr>
    </w:p>
    <w:p w14:paraId="13CF7BCB" w14:textId="77777777" w:rsidR="00384BC6" w:rsidRPr="000F4EBC" w:rsidRDefault="00384BC6" w:rsidP="005A7041">
      <w:pPr>
        <w:jc w:val="both"/>
        <w:rPr>
          <w:rFonts w:ascii="Arial" w:hAnsi="Arial" w:cs="Arial"/>
          <w:b/>
          <w:bCs/>
        </w:rPr>
      </w:pPr>
      <w:r w:rsidRPr="000F4EBC">
        <w:rPr>
          <w:rFonts w:ascii="Arial" w:hAnsi="Arial" w:cs="Arial"/>
          <w:b/>
          <w:bCs/>
        </w:rPr>
        <w:t>CINAHL Ebsco</w:t>
      </w:r>
    </w:p>
    <w:tbl>
      <w:tblPr>
        <w:tblW w:w="93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34"/>
        <w:gridCol w:w="687"/>
        <w:gridCol w:w="2299"/>
        <w:gridCol w:w="3402"/>
        <w:gridCol w:w="1084"/>
      </w:tblGrid>
      <w:tr w:rsidR="002A1E54" w:rsidRPr="000F4EBC" w14:paraId="325E8F95" w14:textId="77777777" w:rsidTr="00BD6ED4">
        <w:tc>
          <w:tcPr>
            <w:tcW w:w="1834" w:type="dxa"/>
            <w:vAlign w:val="bottom"/>
          </w:tcPr>
          <w:p w14:paraId="628021D3" w14:textId="77777777" w:rsidR="00384BC6" w:rsidRPr="000F4EBC" w:rsidRDefault="00384BC6" w:rsidP="005A7041">
            <w:pPr>
              <w:jc w:val="both"/>
              <w:rPr>
                <w:rFonts w:ascii="Arial" w:hAnsi="Arial" w:cs="Arial"/>
                <w:b/>
                <w:bCs/>
                <w:bdr w:val="none" w:sz="0" w:space="0" w:color="auto" w:frame="1"/>
                <w:lang w:eastAsia="en-GB"/>
              </w:rPr>
            </w:pPr>
          </w:p>
        </w:tc>
        <w:tc>
          <w:tcPr>
            <w:tcW w:w="687" w:type="dxa"/>
            <w:vAlign w:val="bottom"/>
          </w:tcPr>
          <w:p w14:paraId="689E7EA1" w14:textId="77777777" w:rsidR="00384BC6" w:rsidRPr="000F4EBC" w:rsidRDefault="00384BC6" w:rsidP="005A7041">
            <w:pPr>
              <w:jc w:val="both"/>
              <w:rPr>
                <w:rFonts w:ascii="Arial" w:hAnsi="Arial" w:cs="Arial"/>
                <w:b/>
                <w:bCs/>
                <w:bdr w:val="none" w:sz="0" w:space="0" w:color="auto" w:frame="1"/>
                <w:lang w:eastAsia="en-GB"/>
              </w:rPr>
            </w:pPr>
            <w:r w:rsidRPr="000F4EBC">
              <w:rPr>
                <w:rFonts w:ascii="Arial" w:hAnsi="Arial" w:cs="Arial"/>
                <w:b/>
                <w:bCs/>
                <w:bdr w:val="none" w:sz="0" w:space="0" w:color="auto" w:frame="1"/>
                <w:lang w:eastAsia="en-GB"/>
              </w:rPr>
              <w:t>#</w:t>
            </w:r>
          </w:p>
        </w:tc>
        <w:tc>
          <w:tcPr>
            <w:tcW w:w="2299" w:type="dxa"/>
            <w:shd w:val="clear" w:color="auto" w:fill="auto"/>
            <w:tcMar>
              <w:top w:w="90" w:type="dxa"/>
              <w:left w:w="90" w:type="dxa"/>
              <w:bottom w:w="90" w:type="dxa"/>
              <w:right w:w="90" w:type="dxa"/>
            </w:tcMar>
            <w:vAlign w:val="bottom"/>
            <w:hideMark/>
          </w:tcPr>
          <w:p w14:paraId="236CE4AB" w14:textId="77777777" w:rsidR="00384BC6" w:rsidRPr="000F4EBC" w:rsidRDefault="00384BC6" w:rsidP="005A7041">
            <w:pPr>
              <w:jc w:val="both"/>
              <w:rPr>
                <w:rFonts w:ascii="Arial" w:hAnsi="Arial" w:cs="Arial"/>
                <w:b/>
                <w:bCs/>
                <w:lang w:eastAsia="en-GB"/>
              </w:rPr>
            </w:pPr>
            <w:r w:rsidRPr="000F4EBC">
              <w:rPr>
                <w:rFonts w:ascii="Arial" w:hAnsi="Arial" w:cs="Arial"/>
                <w:b/>
                <w:bCs/>
                <w:bdr w:val="none" w:sz="0" w:space="0" w:color="auto" w:frame="1"/>
                <w:lang w:eastAsia="en-GB"/>
              </w:rPr>
              <w:t>Query</w:t>
            </w:r>
          </w:p>
        </w:tc>
        <w:tc>
          <w:tcPr>
            <w:tcW w:w="3402" w:type="dxa"/>
            <w:shd w:val="clear" w:color="auto" w:fill="auto"/>
            <w:tcMar>
              <w:top w:w="90" w:type="dxa"/>
              <w:left w:w="90" w:type="dxa"/>
              <w:bottom w:w="90" w:type="dxa"/>
              <w:right w:w="90" w:type="dxa"/>
            </w:tcMar>
            <w:vAlign w:val="bottom"/>
            <w:hideMark/>
          </w:tcPr>
          <w:p w14:paraId="238D4977" w14:textId="77777777" w:rsidR="00384BC6" w:rsidRPr="000F4EBC" w:rsidRDefault="00384BC6" w:rsidP="005A7041">
            <w:pPr>
              <w:jc w:val="both"/>
              <w:rPr>
                <w:rFonts w:ascii="Arial" w:hAnsi="Arial" w:cs="Arial"/>
                <w:b/>
                <w:bCs/>
                <w:lang w:eastAsia="en-GB"/>
              </w:rPr>
            </w:pPr>
            <w:r w:rsidRPr="000F4EBC">
              <w:rPr>
                <w:rFonts w:ascii="Arial" w:hAnsi="Arial" w:cs="Arial"/>
                <w:b/>
                <w:bCs/>
                <w:bdr w:val="none" w:sz="0" w:space="0" w:color="auto" w:frame="1"/>
                <w:lang w:eastAsia="en-GB"/>
              </w:rPr>
              <w:t>Limiters/Expanders</w:t>
            </w:r>
          </w:p>
        </w:tc>
        <w:tc>
          <w:tcPr>
            <w:tcW w:w="1084" w:type="dxa"/>
            <w:shd w:val="clear" w:color="auto" w:fill="auto"/>
            <w:tcMar>
              <w:top w:w="90" w:type="dxa"/>
              <w:left w:w="90" w:type="dxa"/>
              <w:bottom w:w="90" w:type="dxa"/>
              <w:right w:w="90" w:type="dxa"/>
            </w:tcMar>
            <w:vAlign w:val="bottom"/>
            <w:hideMark/>
          </w:tcPr>
          <w:p w14:paraId="7E482FCC" w14:textId="77777777" w:rsidR="00384BC6" w:rsidRPr="000F4EBC" w:rsidRDefault="00384BC6" w:rsidP="005A7041">
            <w:pPr>
              <w:jc w:val="both"/>
              <w:rPr>
                <w:rFonts w:ascii="Arial" w:hAnsi="Arial" w:cs="Arial"/>
                <w:b/>
                <w:bCs/>
                <w:lang w:eastAsia="en-GB"/>
              </w:rPr>
            </w:pPr>
            <w:r w:rsidRPr="000F4EBC">
              <w:rPr>
                <w:rFonts w:ascii="Arial" w:hAnsi="Arial" w:cs="Arial"/>
                <w:b/>
                <w:bCs/>
                <w:bdr w:val="none" w:sz="0" w:space="0" w:color="auto" w:frame="1"/>
                <w:lang w:eastAsia="en-GB"/>
              </w:rPr>
              <w:t>Results</w:t>
            </w:r>
          </w:p>
        </w:tc>
      </w:tr>
      <w:tr w:rsidR="002A1E54" w:rsidRPr="000F4EBC" w14:paraId="7ADC82E9" w14:textId="77777777" w:rsidTr="00BD6ED4">
        <w:tc>
          <w:tcPr>
            <w:tcW w:w="1834" w:type="dxa"/>
            <w:vMerge w:val="restart"/>
            <w:vAlign w:val="bottom"/>
          </w:tcPr>
          <w:p w14:paraId="70B72550" w14:textId="77777777" w:rsidR="00384BC6" w:rsidRPr="000F4EBC" w:rsidRDefault="00384BC6" w:rsidP="005A7041">
            <w:pPr>
              <w:jc w:val="both"/>
              <w:rPr>
                <w:rFonts w:ascii="Arial" w:hAnsi="Arial" w:cs="Arial"/>
                <w:bdr w:val="none" w:sz="0" w:space="0" w:color="auto" w:frame="1"/>
                <w:lang w:eastAsia="en-GB"/>
              </w:rPr>
            </w:pPr>
            <w:r w:rsidRPr="000F4EBC">
              <w:rPr>
                <w:rFonts w:ascii="Arial" w:hAnsi="Arial" w:cs="Arial"/>
                <w:bdr w:val="none" w:sz="0" w:space="0" w:color="auto" w:frame="1"/>
                <w:lang w:eastAsia="en-GB"/>
              </w:rPr>
              <w:t>Women’s experience or decision making</w:t>
            </w:r>
          </w:p>
        </w:tc>
        <w:tc>
          <w:tcPr>
            <w:tcW w:w="687" w:type="dxa"/>
            <w:vAlign w:val="bottom"/>
          </w:tcPr>
          <w:p w14:paraId="3D1F5444" w14:textId="77777777" w:rsidR="00384BC6" w:rsidRPr="000F4EBC" w:rsidRDefault="00384BC6" w:rsidP="005A7041">
            <w:pPr>
              <w:jc w:val="both"/>
              <w:rPr>
                <w:rFonts w:ascii="Arial" w:hAnsi="Arial" w:cs="Arial"/>
                <w:bdr w:val="none" w:sz="0" w:space="0" w:color="auto" w:frame="1"/>
                <w:lang w:eastAsia="en-GB"/>
              </w:rPr>
            </w:pPr>
            <w:r w:rsidRPr="000F4EBC">
              <w:rPr>
                <w:rFonts w:ascii="Arial" w:hAnsi="Arial" w:cs="Arial"/>
                <w:bdr w:val="none" w:sz="0" w:space="0" w:color="auto" w:frame="1"/>
                <w:lang w:eastAsia="en-GB"/>
              </w:rPr>
              <w:t>S1</w:t>
            </w:r>
          </w:p>
        </w:tc>
        <w:tc>
          <w:tcPr>
            <w:tcW w:w="2299" w:type="dxa"/>
            <w:shd w:val="clear" w:color="auto" w:fill="auto"/>
            <w:tcMar>
              <w:top w:w="90" w:type="dxa"/>
              <w:left w:w="90" w:type="dxa"/>
              <w:bottom w:w="90" w:type="dxa"/>
              <w:right w:w="90" w:type="dxa"/>
            </w:tcMar>
            <w:vAlign w:val="bottom"/>
            <w:hideMark/>
          </w:tcPr>
          <w:p w14:paraId="75F08540"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"women or female or woman or females"</w:t>
            </w:r>
          </w:p>
        </w:tc>
        <w:tc>
          <w:tcPr>
            <w:tcW w:w="3402" w:type="dxa"/>
            <w:shd w:val="clear" w:color="auto" w:fill="auto"/>
            <w:tcMar>
              <w:top w:w="90" w:type="dxa"/>
              <w:left w:w="90" w:type="dxa"/>
              <w:bottom w:w="90" w:type="dxa"/>
              <w:right w:w="90" w:type="dxa"/>
            </w:tcMar>
            <w:vAlign w:val="bottom"/>
            <w:hideMark/>
          </w:tcPr>
          <w:p w14:paraId="2734CC35"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Expanders</w:t>
            </w:r>
            <w:r w:rsidRPr="000F4EBC">
              <w:rPr>
                <w:rFonts w:ascii="Arial" w:hAnsi="Arial" w:cs="Arial"/>
                <w:lang w:eastAsia="en-GB"/>
              </w:rPr>
              <w:t> </w:t>
            </w:r>
            <w:r w:rsidRPr="000F4EBC">
              <w:rPr>
                <w:rFonts w:ascii="Arial" w:hAnsi="Arial" w:cs="Arial"/>
                <w:bdr w:val="none" w:sz="0" w:space="0" w:color="auto" w:frame="1"/>
                <w:lang w:eastAsia="en-GB"/>
              </w:rPr>
              <w:t>- Apply equivalent subjects</w:t>
            </w:r>
            <w:r w:rsidRPr="000F4EBC">
              <w:rPr>
                <w:rFonts w:ascii="Arial" w:hAnsi="Arial" w:cs="Arial"/>
                <w:lang w:eastAsia="en-GB"/>
              </w:rPr>
              <w:br/>
            </w:r>
            <w:r w:rsidRPr="000F4EBC">
              <w:rPr>
                <w:rFonts w:ascii="Arial" w:hAnsi="Arial" w:cs="Arial"/>
                <w:bdr w:val="none" w:sz="0" w:space="0" w:color="auto" w:frame="1"/>
                <w:lang w:eastAsia="en-GB"/>
              </w:rPr>
              <w:t>Search modes</w:t>
            </w:r>
            <w:r w:rsidRPr="000F4EBC">
              <w:rPr>
                <w:rFonts w:ascii="Arial" w:hAnsi="Arial" w:cs="Arial"/>
                <w:lang w:eastAsia="en-GB"/>
              </w:rPr>
              <w:t> </w:t>
            </w:r>
            <w:r w:rsidRPr="000F4EBC">
              <w:rPr>
                <w:rFonts w:ascii="Arial" w:hAnsi="Arial" w:cs="Arial"/>
                <w:bdr w:val="none" w:sz="0" w:space="0" w:color="auto" w:frame="1"/>
                <w:lang w:eastAsia="en-GB"/>
              </w:rPr>
              <w:t>- SmartText Searching</w:t>
            </w:r>
          </w:p>
        </w:tc>
        <w:tc>
          <w:tcPr>
            <w:tcW w:w="1084" w:type="dxa"/>
            <w:shd w:val="clear" w:color="auto" w:fill="auto"/>
            <w:tcMar>
              <w:top w:w="90" w:type="dxa"/>
              <w:left w:w="90" w:type="dxa"/>
              <w:bottom w:w="90" w:type="dxa"/>
              <w:right w:w="90" w:type="dxa"/>
            </w:tcMar>
            <w:vAlign w:val="bottom"/>
            <w:hideMark/>
          </w:tcPr>
          <w:p w14:paraId="2F8ACCB8"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393,271</w:t>
            </w:r>
          </w:p>
        </w:tc>
      </w:tr>
      <w:tr w:rsidR="002A1E54" w:rsidRPr="000F4EBC" w14:paraId="5604ED16" w14:textId="77777777" w:rsidTr="00BD6ED4">
        <w:tc>
          <w:tcPr>
            <w:tcW w:w="1834" w:type="dxa"/>
            <w:vMerge/>
            <w:vAlign w:val="bottom"/>
          </w:tcPr>
          <w:p w14:paraId="78971D33" w14:textId="77777777" w:rsidR="00384BC6" w:rsidRPr="000F4EBC" w:rsidRDefault="00384BC6" w:rsidP="005A7041">
            <w:pPr>
              <w:jc w:val="both"/>
              <w:rPr>
                <w:rFonts w:ascii="Arial" w:hAnsi="Arial" w:cs="Arial"/>
                <w:bdr w:val="none" w:sz="0" w:space="0" w:color="auto" w:frame="1"/>
                <w:lang w:eastAsia="en-GB"/>
              </w:rPr>
            </w:pPr>
          </w:p>
        </w:tc>
        <w:tc>
          <w:tcPr>
            <w:tcW w:w="687" w:type="dxa"/>
            <w:vAlign w:val="bottom"/>
          </w:tcPr>
          <w:p w14:paraId="584837C5" w14:textId="77777777" w:rsidR="00384BC6" w:rsidRPr="000F4EBC" w:rsidRDefault="00384BC6" w:rsidP="005A7041">
            <w:pPr>
              <w:jc w:val="both"/>
              <w:rPr>
                <w:rFonts w:ascii="Arial" w:hAnsi="Arial" w:cs="Arial"/>
                <w:bdr w:val="none" w:sz="0" w:space="0" w:color="auto" w:frame="1"/>
                <w:lang w:eastAsia="en-GB"/>
              </w:rPr>
            </w:pPr>
            <w:r w:rsidRPr="000F4EBC">
              <w:rPr>
                <w:rFonts w:ascii="Arial" w:hAnsi="Arial" w:cs="Arial"/>
                <w:bdr w:val="none" w:sz="0" w:space="0" w:color="auto" w:frame="1"/>
                <w:lang w:eastAsia="en-GB"/>
              </w:rPr>
              <w:t>S2</w:t>
            </w:r>
          </w:p>
        </w:tc>
        <w:tc>
          <w:tcPr>
            <w:tcW w:w="2299" w:type="dxa"/>
            <w:shd w:val="clear" w:color="auto" w:fill="auto"/>
            <w:tcMar>
              <w:top w:w="90" w:type="dxa"/>
              <w:left w:w="90" w:type="dxa"/>
              <w:bottom w:w="90" w:type="dxa"/>
              <w:right w:w="90" w:type="dxa"/>
            </w:tcMar>
            <w:vAlign w:val="bottom"/>
          </w:tcPr>
          <w:p w14:paraId="65905F59" w14:textId="77777777" w:rsidR="00384BC6" w:rsidRPr="000F4EBC" w:rsidRDefault="00384BC6" w:rsidP="005A7041">
            <w:pPr>
              <w:jc w:val="both"/>
              <w:rPr>
                <w:rFonts w:ascii="Arial" w:hAnsi="Arial" w:cs="Arial"/>
                <w:bdr w:val="none" w:sz="0" w:space="0" w:color="auto" w:frame="1"/>
                <w:lang w:eastAsia="en-GB"/>
              </w:rPr>
            </w:pPr>
            <w:r w:rsidRPr="000F4EBC">
              <w:rPr>
                <w:rFonts w:ascii="Arial" w:hAnsi="Arial" w:cs="Arial"/>
                <w:bdr w:val="none" w:sz="0" w:space="0" w:color="auto" w:frame="1"/>
                <w:lang w:eastAsia="en-GB"/>
              </w:rPr>
              <w:t>"mothers or mother or motherhood or maternal" OR (MH "Mothers+")</w:t>
            </w:r>
          </w:p>
        </w:tc>
        <w:tc>
          <w:tcPr>
            <w:tcW w:w="3402" w:type="dxa"/>
            <w:shd w:val="clear" w:color="auto" w:fill="auto"/>
            <w:tcMar>
              <w:top w:w="90" w:type="dxa"/>
              <w:left w:w="90" w:type="dxa"/>
              <w:bottom w:w="90" w:type="dxa"/>
              <w:right w:w="90" w:type="dxa"/>
            </w:tcMar>
            <w:vAlign w:val="bottom"/>
          </w:tcPr>
          <w:p w14:paraId="6EA6D0EA" w14:textId="77777777" w:rsidR="00384BC6" w:rsidRPr="000F4EBC" w:rsidRDefault="00384BC6" w:rsidP="005A7041">
            <w:pPr>
              <w:jc w:val="both"/>
              <w:rPr>
                <w:rFonts w:ascii="Arial" w:hAnsi="Arial" w:cs="Arial"/>
                <w:bdr w:val="none" w:sz="0" w:space="0" w:color="auto" w:frame="1"/>
                <w:lang w:eastAsia="en-GB"/>
              </w:rPr>
            </w:pPr>
            <w:r w:rsidRPr="000F4EBC">
              <w:rPr>
                <w:rFonts w:ascii="Arial" w:hAnsi="Arial" w:cs="Arial"/>
                <w:bdr w:val="none" w:sz="0" w:space="0" w:color="auto" w:frame="1"/>
                <w:lang w:eastAsia="en-GB"/>
              </w:rPr>
              <w:t>Expanders</w:t>
            </w:r>
            <w:r w:rsidRPr="000F4EBC">
              <w:rPr>
                <w:rFonts w:ascii="Arial" w:hAnsi="Arial" w:cs="Arial"/>
                <w:lang w:eastAsia="en-GB"/>
              </w:rPr>
              <w:t> </w:t>
            </w:r>
            <w:r w:rsidRPr="000F4EBC">
              <w:rPr>
                <w:rFonts w:ascii="Arial" w:hAnsi="Arial" w:cs="Arial"/>
                <w:bdr w:val="none" w:sz="0" w:space="0" w:color="auto" w:frame="1"/>
                <w:lang w:eastAsia="en-GB"/>
              </w:rPr>
              <w:t>- Apply equivalent subjects</w:t>
            </w:r>
            <w:r w:rsidRPr="000F4EBC">
              <w:rPr>
                <w:rFonts w:ascii="Arial" w:hAnsi="Arial" w:cs="Arial"/>
                <w:lang w:eastAsia="en-GB"/>
              </w:rPr>
              <w:br/>
            </w:r>
            <w:r w:rsidRPr="000F4EBC">
              <w:rPr>
                <w:rFonts w:ascii="Arial" w:hAnsi="Arial" w:cs="Arial"/>
                <w:bdr w:val="none" w:sz="0" w:space="0" w:color="auto" w:frame="1"/>
                <w:lang w:eastAsia="en-GB"/>
              </w:rPr>
              <w:t>Search modes</w:t>
            </w:r>
            <w:r w:rsidRPr="000F4EBC">
              <w:rPr>
                <w:rFonts w:ascii="Arial" w:hAnsi="Arial" w:cs="Arial"/>
                <w:lang w:eastAsia="en-GB"/>
              </w:rPr>
              <w:t> </w:t>
            </w:r>
            <w:r w:rsidRPr="000F4EBC">
              <w:rPr>
                <w:rFonts w:ascii="Arial" w:hAnsi="Arial" w:cs="Arial"/>
                <w:bdr w:val="none" w:sz="0" w:space="0" w:color="auto" w:frame="1"/>
                <w:lang w:eastAsia="en-GB"/>
              </w:rPr>
              <w:t>- Boolean/Phrase</w:t>
            </w:r>
          </w:p>
        </w:tc>
        <w:tc>
          <w:tcPr>
            <w:tcW w:w="1084" w:type="dxa"/>
            <w:shd w:val="clear" w:color="auto" w:fill="auto"/>
            <w:tcMar>
              <w:top w:w="90" w:type="dxa"/>
              <w:left w:w="90" w:type="dxa"/>
              <w:bottom w:w="90" w:type="dxa"/>
              <w:right w:w="90" w:type="dxa"/>
            </w:tcMar>
            <w:vAlign w:val="bottom"/>
          </w:tcPr>
          <w:p w14:paraId="10A99D51" w14:textId="77777777" w:rsidR="00384BC6" w:rsidRPr="000F4EBC" w:rsidRDefault="00384BC6" w:rsidP="005A7041">
            <w:pPr>
              <w:jc w:val="both"/>
              <w:rPr>
                <w:rFonts w:ascii="Arial" w:hAnsi="Arial" w:cs="Arial"/>
                <w:bdr w:val="none" w:sz="0" w:space="0" w:color="auto" w:frame="1"/>
                <w:lang w:eastAsia="en-GB"/>
              </w:rPr>
            </w:pPr>
            <w:r w:rsidRPr="000F4EBC">
              <w:rPr>
                <w:rFonts w:ascii="Arial" w:hAnsi="Arial" w:cs="Arial"/>
                <w:bdr w:val="none" w:sz="0" w:space="0" w:color="auto" w:frame="1"/>
                <w:lang w:eastAsia="en-GB"/>
              </w:rPr>
              <w:t>53,972</w:t>
            </w:r>
          </w:p>
        </w:tc>
      </w:tr>
      <w:tr w:rsidR="002A1E54" w:rsidRPr="000F4EBC" w14:paraId="0D8290F0" w14:textId="77777777" w:rsidTr="00BD6ED4">
        <w:tc>
          <w:tcPr>
            <w:tcW w:w="1834" w:type="dxa"/>
            <w:vMerge/>
            <w:vAlign w:val="bottom"/>
          </w:tcPr>
          <w:p w14:paraId="16085BD5" w14:textId="77777777" w:rsidR="00384BC6" w:rsidRPr="000F4EBC" w:rsidRDefault="00384BC6" w:rsidP="005A7041">
            <w:pPr>
              <w:jc w:val="both"/>
              <w:rPr>
                <w:rFonts w:ascii="Arial" w:hAnsi="Arial" w:cs="Arial"/>
                <w:b/>
                <w:bCs/>
                <w:bdr w:val="none" w:sz="0" w:space="0" w:color="auto" w:frame="1"/>
                <w:lang w:eastAsia="en-GB"/>
              </w:rPr>
            </w:pPr>
          </w:p>
        </w:tc>
        <w:tc>
          <w:tcPr>
            <w:tcW w:w="687" w:type="dxa"/>
            <w:vAlign w:val="bottom"/>
          </w:tcPr>
          <w:p w14:paraId="59B7B100" w14:textId="77777777" w:rsidR="00384BC6" w:rsidRPr="000F4EBC" w:rsidRDefault="00384BC6" w:rsidP="005A7041">
            <w:pPr>
              <w:jc w:val="both"/>
              <w:rPr>
                <w:rFonts w:ascii="Arial" w:hAnsi="Arial" w:cs="Arial"/>
                <w:b/>
                <w:bCs/>
                <w:bdr w:val="none" w:sz="0" w:space="0" w:color="auto" w:frame="1"/>
                <w:lang w:eastAsia="en-GB"/>
              </w:rPr>
            </w:pPr>
            <w:r w:rsidRPr="000F4EBC">
              <w:rPr>
                <w:rFonts w:ascii="Arial" w:hAnsi="Arial" w:cs="Arial"/>
                <w:b/>
                <w:bCs/>
                <w:bdr w:val="none" w:sz="0" w:space="0" w:color="auto" w:frame="1"/>
                <w:lang w:eastAsia="en-GB"/>
              </w:rPr>
              <w:t>S3</w:t>
            </w:r>
          </w:p>
        </w:tc>
        <w:tc>
          <w:tcPr>
            <w:tcW w:w="2299" w:type="dxa"/>
            <w:shd w:val="clear" w:color="auto" w:fill="auto"/>
            <w:tcMar>
              <w:top w:w="90" w:type="dxa"/>
              <w:left w:w="90" w:type="dxa"/>
              <w:bottom w:w="90" w:type="dxa"/>
              <w:right w:w="90" w:type="dxa"/>
            </w:tcMar>
            <w:vAlign w:val="bottom"/>
            <w:hideMark/>
          </w:tcPr>
          <w:p w14:paraId="770E36CC" w14:textId="77777777" w:rsidR="00384BC6" w:rsidRPr="000F4EBC" w:rsidRDefault="00384BC6" w:rsidP="005A7041">
            <w:pPr>
              <w:jc w:val="both"/>
              <w:rPr>
                <w:rFonts w:ascii="Arial" w:hAnsi="Arial" w:cs="Arial"/>
                <w:b/>
                <w:bCs/>
                <w:lang w:eastAsia="en-GB"/>
              </w:rPr>
            </w:pPr>
            <w:r w:rsidRPr="000F4EBC">
              <w:rPr>
                <w:rFonts w:ascii="Arial" w:hAnsi="Arial" w:cs="Arial"/>
                <w:b/>
                <w:bCs/>
                <w:bdr w:val="none" w:sz="0" w:space="0" w:color="auto" w:frame="1"/>
                <w:lang w:eastAsia="en-GB"/>
              </w:rPr>
              <w:t>S1 OR S2</w:t>
            </w:r>
          </w:p>
        </w:tc>
        <w:tc>
          <w:tcPr>
            <w:tcW w:w="3402" w:type="dxa"/>
            <w:shd w:val="clear" w:color="auto" w:fill="auto"/>
            <w:tcMar>
              <w:top w:w="90" w:type="dxa"/>
              <w:left w:w="90" w:type="dxa"/>
              <w:bottom w:w="90" w:type="dxa"/>
              <w:right w:w="90" w:type="dxa"/>
            </w:tcMar>
            <w:vAlign w:val="bottom"/>
            <w:hideMark/>
          </w:tcPr>
          <w:p w14:paraId="77591C3A"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Expanders</w:t>
            </w:r>
            <w:r w:rsidRPr="000F4EBC">
              <w:rPr>
                <w:rFonts w:ascii="Arial" w:hAnsi="Arial" w:cs="Arial"/>
                <w:lang w:eastAsia="en-GB"/>
              </w:rPr>
              <w:t> </w:t>
            </w:r>
            <w:r w:rsidRPr="000F4EBC">
              <w:rPr>
                <w:rFonts w:ascii="Arial" w:hAnsi="Arial" w:cs="Arial"/>
                <w:bdr w:val="none" w:sz="0" w:space="0" w:color="auto" w:frame="1"/>
                <w:lang w:eastAsia="en-GB"/>
              </w:rPr>
              <w:t>- Apply equivalent subjects</w:t>
            </w:r>
            <w:r w:rsidRPr="000F4EBC">
              <w:rPr>
                <w:rFonts w:ascii="Arial" w:hAnsi="Arial" w:cs="Arial"/>
                <w:lang w:eastAsia="en-GB"/>
              </w:rPr>
              <w:br/>
            </w:r>
            <w:r w:rsidRPr="000F4EBC">
              <w:rPr>
                <w:rFonts w:ascii="Arial" w:hAnsi="Arial" w:cs="Arial"/>
                <w:bdr w:val="none" w:sz="0" w:space="0" w:color="auto" w:frame="1"/>
                <w:lang w:eastAsia="en-GB"/>
              </w:rPr>
              <w:t>Search modes</w:t>
            </w:r>
            <w:r w:rsidRPr="000F4EBC">
              <w:rPr>
                <w:rFonts w:ascii="Arial" w:hAnsi="Arial" w:cs="Arial"/>
                <w:lang w:eastAsia="en-GB"/>
              </w:rPr>
              <w:t> </w:t>
            </w:r>
            <w:r w:rsidRPr="000F4EBC">
              <w:rPr>
                <w:rFonts w:ascii="Arial" w:hAnsi="Arial" w:cs="Arial"/>
                <w:bdr w:val="none" w:sz="0" w:space="0" w:color="auto" w:frame="1"/>
                <w:lang w:eastAsia="en-GB"/>
              </w:rPr>
              <w:t>- Boolean/Phrase</w:t>
            </w:r>
          </w:p>
        </w:tc>
        <w:tc>
          <w:tcPr>
            <w:tcW w:w="1084" w:type="dxa"/>
            <w:shd w:val="clear" w:color="auto" w:fill="auto"/>
            <w:tcMar>
              <w:top w:w="90" w:type="dxa"/>
              <w:left w:w="90" w:type="dxa"/>
              <w:bottom w:w="90" w:type="dxa"/>
              <w:right w:w="90" w:type="dxa"/>
            </w:tcMar>
            <w:vAlign w:val="bottom"/>
            <w:hideMark/>
          </w:tcPr>
          <w:p w14:paraId="309CE178"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56,420</w:t>
            </w:r>
          </w:p>
        </w:tc>
      </w:tr>
      <w:tr w:rsidR="002A1E54" w:rsidRPr="000F4EBC" w14:paraId="7E9981FE" w14:textId="77777777" w:rsidTr="00BD6ED4">
        <w:tc>
          <w:tcPr>
            <w:tcW w:w="1834" w:type="dxa"/>
            <w:vMerge/>
            <w:vAlign w:val="bottom"/>
          </w:tcPr>
          <w:p w14:paraId="64FF0095" w14:textId="77777777" w:rsidR="00384BC6" w:rsidRPr="000F4EBC" w:rsidRDefault="00384BC6" w:rsidP="005A7041">
            <w:pPr>
              <w:jc w:val="both"/>
              <w:rPr>
                <w:rFonts w:ascii="Arial" w:hAnsi="Arial" w:cs="Arial"/>
                <w:bdr w:val="none" w:sz="0" w:space="0" w:color="auto" w:frame="1"/>
                <w:lang w:eastAsia="en-GB"/>
              </w:rPr>
            </w:pPr>
          </w:p>
        </w:tc>
        <w:tc>
          <w:tcPr>
            <w:tcW w:w="687" w:type="dxa"/>
            <w:vAlign w:val="bottom"/>
          </w:tcPr>
          <w:p w14:paraId="25C63337" w14:textId="77777777" w:rsidR="00384BC6" w:rsidRPr="000F4EBC" w:rsidRDefault="00384BC6" w:rsidP="005A7041">
            <w:pPr>
              <w:jc w:val="both"/>
              <w:rPr>
                <w:rFonts w:ascii="Arial" w:hAnsi="Arial" w:cs="Arial"/>
                <w:bdr w:val="none" w:sz="0" w:space="0" w:color="auto" w:frame="1"/>
                <w:lang w:eastAsia="en-GB"/>
              </w:rPr>
            </w:pPr>
            <w:r w:rsidRPr="000F4EBC">
              <w:rPr>
                <w:rFonts w:ascii="Arial" w:hAnsi="Arial" w:cs="Arial"/>
                <w:bdr w:val="none" w:sz="0" w:space="0" w:color="auto" w:frame="1"/>
                <w:lang w:eastAsia="en-GB"/>
              </w:rPr>
              <w:t>S4</w:t>
            </w:r>
          </w:p>
        </w:tc>
        <w:tc>
          <w:tcPr>
            <w:tcW w:w="2299" w:type="dxa"/>
            <w:shd w:val="clear" w:color="auto" w:fill="auto"/>
            <w:tcMar>
              <w:top w:w="90" w:type="dxa"/>
              <w:left w:w="90" w:type="dxa"/>
              <w:bottom w:w="90" w:type="dxa"/>
              <w:right w:w="90" w:type="dxa"/>
            </w:tcMar>
            <w:vAlign w:val="bottom"/>
            <w:hideMark/>
          </w:tcPr>
          <w:p w14:paraId="3FA78BB7"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(MH "Narratives+") OR "experiences or perceptions or narratives or views" OR (MH "Life Experiences+")</w:t>
            </w:r>
          </w:p>
        </w:tc>
        <w:tc>
          <w:tcPr>
            <w:tcW w:w="3402" w:type="dxa"/>
            <w:shd w:val="clear" w:color="auto" w:fill="auto"/>
            <w:tcMar>
              <w:top w:w="90" w:type="dxa"/>
              <w:left w:w="90" w:type="dxa"/>
              <w:bottom w:w="90" w:type="dxa"/>
              <w:right w:w="90" w:type="dxa"/>
            </w:tcMar>
            <w:vAlign w:val="bottom"/>
            <w:hideMark/>
          </w:tcPr>
          <w:p w14:paraId="19A7B0F1"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Expanders</w:t>
            </w:r>
            <w:r w:rsidRPr="000F4EBC">
              <w:rPr>
                <w:rFonts w:ascii="Arial" w:hAnsi="Arial" w:cs="Arial"/>
                <w:lang w:eastAsia="en-GB"/>
              </w:rPr>
              <w:t> </w:t>
            </w:r>
            <w:r w:rsidRPr="000F4EBC">
              <w:rPr>
                <w:rFonts w:ascii="Arial" w:hAnsi="Arial" w:cs="Arial"/>
                <w:bdr w:val="none" w:sz="0" w:space="0" w:color="auto" w:frame="1"/>
                <w:lang w:eastAsia="en-GB"/>
              </w:rPr>
              <w:t>- Apply equivalent subjects</w:t>
            </w:r>
            <w:r w:rsidRPr="000F4EBC">
              <w:rPr>
                <w:rFonts w:ascii="Arial" w:hAnsi="Arial" w:cs="Arial"/>
                <w:lang w:eastAsia="en-GB"/>
              </w:rPr>
              <w:br/>
            </w:r>
            <w:r w:rsidRPr="000F4EBC">
              <w:rPr>
                <w:rFonts w:ascii="Arial" w:hAnsi="Arial" w:cs="Arial"/>
                <w:bdr w:val="none" w:sz="0" w:space="0" w:color="auto" w:frame="1"/>
                <w:lang w:eastAsia="en-GB"/>
              </w:rPr>
              <w:t>Search modes</w:t>
            </w:r>
            <w:r w:rsidRPr="000F4EBC">
              <w:rPr>
                <w:rFonts w:ascii="Arial" w:hAnsi="Arial" w:cs="Arial"/>
                <w:lang w:eastAsia="en-GB"/>
              </w:rPr>
              <w:t> </w:t>
            </w:r>
            <w:r w:rsidRPr="000F4EBC">
              <w:rPr>
                <w:rFonts w:ascii="Arial" w:hAnsi="Arial" w:cs="Arial"/>
                <w:bdr w:val="none" w:sz="0" w:space="0" w:color="auto" w:frame="1"/>
                <w:lang w:eastAsia="en-GB"/>
              </w:rPr>
              <w:t>- Boolean/Phrase</w:t>
            </w:r>
          </w:p>
        </w:tc>
        <w:tc>
          <w:tcPr>
            <w:tcW w:w="1084" w:type="dxa"/>
            <w:shd w:val="clear" w:color="auto" w:fill="auto"/>
            <w:tcMar>
              <w:top w:w="90" w:type="dxa"/>
              <w:left w:w="90" w:type="dxa"/>
              <w:bottom w:w="90" w:type="dxa"/>
              <w:right w:w="90" w:type="dxa"/>
            </w:tcMar>
            <w:vAlign w:val="bottom"/>
            <w:hideMark/>
          </w:tcPr>
          <w:p w14:paraId="513BCFA3"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74,230</w:t>
            </w:r>
          </w:p>
        </w:tc>
      </w:tr>
      <w:tr w:rsidR="002A1E54" w:rsidRPr="000F4EBC" w14:paraId="43D8E3FC" w14:textId="77777777" w:rsidTr="00BD6ED4">
        <w:tc>
          <w:tcPr>
            <w:tcW w:w="1834" w:type="dxa"/>
            <w:vMerge/>
            <w:vAlign w:val="bottom"/>
          </w:tcPr>
          <w:p w14:paraId="621CEF0C" w14:textId="77777777" w:rsidR="00384BC6" w:rsidRPr="000F4EBC" w:rsidRDefault="00384BC6" w:rsidP="005A7041">
            <w:pPr>
              <w:jc w:val="both"/>
              <w:rPr>
                <w:rFonts w:ascii="Arial" w:hAnsi="Arial" w:cs="Arial"/>
                <w:bdr w:val="none" w:sz="0" w:space="0" w:color="auto" w:frame="1"/>
                <w:lang w:eastAsia="en-GB"/>
              </w:rPr>
            </w:pPr>
          </w:p>
        </w:tc>
        <w:tc>
          <w:tcPr>
            <w:tcW w:w="687" w:type="dxa"/>
            <w:vAlign w:val="bottom"/>
          </w:tcPr>
          <w:p w14:paraId="0B0B9048" w14:textId="77777777" w:rsidR="00384BC6" w:rsidRPr="000F4EBC" w:rsidRDefault="00384BC6" w:rsidP="005A7041">
            <w:pPr>
              <w:jc w:val="both"/>
              <w:rPr>
                <w:rFonts w:ascii="Arial" w:hAnsi="Arial" w:cs="Arial"/>
                <w:bdr w:val="none" w:sz="0" w:space="0" w:color="auto" w:frame="1"/>
                <w:lang w:eastAsia="en-GB"/>
              </w:rPr>
            </w:pPr>
            <w:r w:rsidRPr="000F4EBC">
              <w:rPr>
                <w:rFonts w:ascii="Arial" w:hAnsi="Arial" w:cs="Arial"/>
                <w:bdr w:val="none" w:sz="0" w:space="0" w:color="auto" w:frame="1"/>
                <w:lang w:eastAsia="en-GB"/>
              </w:rPr>
              <w:t>S5</w:t>
            </w:r>
          </w:p>
        </w:tc>
        <w:tc>
          <w:tcPr>
            <w:tcW w:w="2299" w:type="dxa"/>
            <w:shd w:val="clear" w:color="auto" w:fill="auto"/>
            <w:tcMar>
              <w:top w:w="90" w:type="dxa"/>
              <w:left w:w="90" w:type="dxa"/>
              <w:bottom w:w="90" w:type="dxa"/>
              <w:right w:w="90" w:type="dxa"/>
            </w:tcMar>
            <w:vAlign w:val="bottom"/>
            <w:hideMark/>
          </w:tcPr>
          <w:p w14:paraId="55AAC35E"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(MH "Decision Making, Patient+") OR (MH "Decision Making+") OR "decision making or decision-making"</w:t>
            </w:r>
          </w:p>
        </w:tc>
        <w:tc>
          <w:tcPr>
            <w:tcW w:w="3402" w:type="dxa"/>
            <w:shd w:val="clear" w:color="auto" w:fill="auto"/>
            <w:tcMar>
              <w:top w:w="90" w:type="dxa"/>
              <w:left w:w="90" w:type="dxa"/>
              <w:bottom w:w="90" w:type="dxa"/>
              <w:right w:w="90" w:type="dxa"/>
            </w:tcMar>
            <w:vAlign w:val="bottom"/>
            <w:hideMark/>
          </w:tcPr>
          <w:p w14:paraId="1315C33E"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Expanders</w:t>
            </w:r>
            <w:r w:rsidRPr="000F4EBC">
              <w:rPr>
                <w:rFonts w:ascii="Arial" w:hAnsi="Arial" w:cs="Arial"/>
                <w:lang w:eastAsia="en-GB"/>
              </w:rPr>
              <w:t> </w:t>
            </w:r>
            <w:r w:rsidRPr="000F4EBC">
              <w:rPr>
                <w:rFonts w:ascii="Arial" w:hAnsi="Arial" w:cs="Arial"/>
                <w:bdr w:val="none" w:sz="0" w:space="0" w:color="auto" w:frame="1"/>
                <w:lang w:eastAsia="en-GB"/>
              </w:rPr>
              <w:t>- Apply equivalent subjects</w:t>
            </w:r>
            <w:r w:rsidRPr="000F4EBC">
              <w:rPr>
                <w:rFonts w:ascii="Arial" w:hAnsi="Arial" w:cs="Arial"/>
                <w:lang w:eastAsia="en-GB"/>
              </w:rPr>
              <w:br/>
            </w:r>
            <w:r w:rsidRPr="000F4EBC">
              <w:rPr>
                <w:rFonts w:ascii="Arial" w:hAnsi="Arial" w:cs="Arial"/>
                <w:bdr w:val="none" w:sz="0" w:space="0" w:color="auto" w:frame="1"/>
                <w:lang w:eastAsia="en-GB"/>
              </w:rPr>
              <w:t>Search modes</w:t>
            </w:r>
            <w:r w:rsidRPr="000F4EBC">
              <w:rPr>
                <w:rFonts w:ascii="Arial" w:hAnsi="Arial" w:cs="Arial"/>
                <w:lang w:eastAsia="en-GB"/>
              </w:rPr>
              <w:t> </w:t>
            </w:r>
            <w:r w:rsidRPr="000F4EBC">
              <w:rPr>
                <w:rFonts w:ascii="Arial" w:hAnsi="Arial" w:cs="Arial"/>
                <w:bdr w:val="none" w:sz="0" w:space="0" w:color="auto" w:frame="1"/>
                <w:lang w:eastAsia="en-GB"/>
              </w:rPr>
              <w:t>- Boolean/Phrase</w:t>
            </w:r>
          </w:p>
        </w:tc>
        <w:tc>
          <w:tcPr>
            <w:tcW w:w="1084" w:type="dxa"/>
            <w:shd w:val="clear" w:color="auto" w:fill="auto"/>
            <w:tcMar>
              <w:top w:w="90" w:type="dxa"/>
              <w:left w:w="90" w:type="dxa"/>
              <w:bottom w:w="90" w:type="dxa"/>
              <w:right w:w="90" w:type="dxa"/>
            </w:tcMar>
            <w:vAlign w:val="bottom"/>
            <w:hideMark/>
          </w:tcPr>
          <w:p w14:paraId="44EFF00C"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149,216</w:t>
            </w:r>
          </w:p>
        </w:tc>
      </w:tr>
      <w:tr w:rsidR="002A1E54" w:rsidRPr="000F4EBC" w14:paraId="60BECFD9" w14:textId="77777777" w:rsidTr="00BD6ED4">
        <w:tc>
          <w:tcPr>
            <w:tcW w:w="1834" w:type="dxa"/>
            <w:vMerge/>
            <w:vAlign w:val="bottom"/>
          </w:tcPr>
          <w:p w14:paraId="72AF1C67" w14:textId="77777777" w:rsidR="00384BC6" w:rsidRPr="000F4EBC" w:rsidRDefault="00384BC6" w:rsidP="005A7041">
            <w:pPr>
              <w:jc w:val="both"/>
              <w:rPr>
                <w:rFonts w:ascii="Arial" w:hAnsi="Arial" w:cs="Arial"/>
                <w:bdr w:val="none" w:sz="0" w:space="0" w:color="auto" w:frame="1"/>
                <w:lang w:eastAsia="en-GB"/>
              </w:rPr>
            </w:pPr>
          </w:p>
        </w:tc>
        <w:tc>
          <w:tcPr>
            <w:tcW w:w="687" w:type="dxa"/>
            <w:vAlign w:val="bottom"/>
          </w:tcPr>
          <w:p w14:paraId="42E17DCD" w14:textId="77777777" w:rsidR="00384BC6" w:rsidRPr="000F4EBC" w:rsidRDefault="00384BC6" w:rsidP="005A7041">
            <w:pPr>
              <w:jc w:val="both"/>
              <w:rPr>
                <w:rFonts w:ascii="Arial" w:hAnsi="Arial" w:cs="Arial"/>
                <w:bdr w:val="none" w:sz="0" w:space="0" w:color="auto" w:frame="1"/>
                <w:lang w:eastAsia="en-GB"/>
              </w:rPr>
            </w:pPr>
            <w:r w:rsidRPr="000F4EBC">
              <w:rPr>
                <w:rFonts w:ascii="Arial" w:hAnsi="Arial" w:cs="Arial"/>
                <w:bdr w:val="none" w:sz="0" w:space="0" w:color="auto" w:frame="1"/>
                <w:lang w:eastAsia="en-GB"/>
              </w:rPr>
              <w:t>S6</w:t>
            </w:r>
          </w:p>
        </w:tc>
        <w:tc>
          <w:tcPr>
            <w:tcW w:w="2299" w:type="dxa"/>
            <w:shd w:val="clear" w:color="auto" w:fill="auto"/>
            <w:tcMar>
              <w:top w:w="90" w:type="dxa"/>
              <w:left w:w="90" w:type="dxa"/>
              <w:bottom w:w="90" w:type="dxa"/>
              <w:right w:w="90" w:type="dxa"/>
            </w:tcMar>
            <w:vAlign w:val="bottom"/>
            <w:hideMark/>
          </w:tcPr>
          <w:p w14:paraId="5FA3E7FB"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"health care seeking"</w:t>
            </w:r>
          </w:p>
        </w:tc>
        <w:tc>
          <w:tcPr>
            <w:tcW w:w="3402" w:type="dxa"/>
            <w:shd w:val="clear" w:color="auto" w:fill="auto"/>
            <w:tcMar>
              <w:top w:w="90" w:type="dxa"/>
              <w:left w:w="90" w:type="dxa"/>
              <w:bottom w:w="90" w:type="dxa"/>
              <w:right w:w="90" w:type="dxa"/>
            </w:tcMar>
            <w:vAlign w:val="bottom"/>
            <w:hideMark/>
          </w:tcPr>
          <w:p w14:paraId="2E075F1A"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Expanders</w:t>
            </w:r>
            <w:r w:rsidRPr="000F4EBC">
              <w:rPr>
                <w:rFonts w:ascii="Arial" w:hAnsi="Arial" w:cs="Arial"/>
                <w:lang w:eastAsia="en-GB"/>
              </w:rPr>
              <w:t> </w:t>
            </w:r>
            <w:r w:rsidRPr="000F4EBC">
              <w:rPr>
                <w:rFonts w:ascii="Arial" w:hAnsi="Arial" w:cs="Arial"/>
                <w:bdr w:val="none" w:sz="0" w:space="0" w:color="auto" w:frame="1"/>
                <w:lang w:eastAsia="en-GB"/>
              </w:rPr>
              <w:t>- Apply equivalent subjects</w:t>
            </w:r>
            <w:r w:rsidRPr="000F4EBC">
              <w:rPr>
                <w:rFonts w:ascii="Arial" w:hAnsi="Arial" w:cs="Arial"/>
                <w:lang w:eastAsia="en-GB"/>
              </w:rPr>
              <w:br/>
            </w:r>
            <w:r w:rsidRPr="000F4EBC">
              <w:rPr>
                <w:rFonts w:ascii="Arial" w:hAnsi="Arial" w:cs="Arial"/>
                <w:bdr w:val="none" w:sz="0" w:space="0" w:color="auto" w:frame="1"/>
                <w:lang w:eastAsia="en-GB"/>
              </w:rPr>
              <w:t>Search modes</w:t>
            </w:r>
            <w:r w:rsidRPr="000F4EBC">
              <w:rPr>
                <w:rFonts w:ascii="Arial" w:hAnsi="Arial" w:cs="Arial"/>
                <w:lang w:eastAsia="en-GB"/>
              </w:rPr>
              <w:t> </w:t>
            </w:r>
            <w:r w:rsidRPr="000F4EBC">
              <w:rPr>
                <w:rFonts w:ascii="Arial" w:hAnsi="Arial" w:cs="Arial"/>
                <w:bdr w:val="none" w:sz="0" w:space="0" w:color="auto" w:frame="1"/>
                <w:lang w:eastAsia="en-GB"/>
              </w:rPr>
              <w:t>- Boolean/Phrase</w:t>
            </w:r>
          </w:p>
        </w:tc>
        <w:tc>
          <w:tcPr>
            <w:tcW w:w="1084" w:type="dxa"/>
            <w:shd w:val="clear" w:color="auto" w:fill="auto"/>
            <w:tcMar>
              <w:top w:w="90" w:type="dxa"/>
              <w:left w:w="90" w:type="dxa"/>
              <w:bottom w:w="90" w:type="dxa"/>
              <w:right w:w="90" w:type="dxa"/>
            </w:tcMar>
            <w:vAlign w:val="bottom"/>
            <w:hideMark/>
          </w:tcPr>
          <w:p w14:paraId="6BD836E5"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587</w:t>
            </w:r>
          </w:p>
        </w:tc>
      </w:tr>
      <w:tr w:rsidR="002A1E54" w:rsidRPr="000F4EBC" w14:paraId="326667CA" w14:textId="77777777" w:rsidTr="00BD6ED4">
        <w:tc>
          <w:tcPr>
            <w:tcW w:w="1834" w:type="dxa"/>
            <w:vMerge/>
            <w:vAlign w:val="bottom"/>
          </w:tcPr>
          <w:p w14:paraId="13389DF6" w14:textId="77777777" w:rsidR="00384BC6" w:rsidRPr="000F4EBC" w:rsidRDefault="00384BC6" w:rsidP="005A7041">
            <w:pPr>
              <w:jc w:val="both"/>
              <w:rPr>
                <w:rFonts w:ascii="Arial" w:hAnsi="Arial" w:cs="Arial"/>
                <w:bdr w:val="none" w:sz="0" w:space="0" w:color="auto" w:frame="1"/>
                <w:lang w:eastAsia="en-GB"/>
              </w:rPr>
            </w:pPr>
          </w:p>
        </w:tc>
        <w:tc>
          <w:tcPr>
            <w:tcW w:w="687" w:type="dxa"/>
            <w:vAlign w:val="bottom"/>
          </w:tcPr>
          <w:p w14:paraId="7E10AFF1" w14:textId="77777777" w:rsidR="00384BC6" w:rsidRPr="000F4EBC" w:rsidRDefault="00384BC6" w:rsidP="005A7041">
            <w:pPr>
              <w:jc w:val="both"/>
              <w:rPr>
                <w:rFonts w:ascii="Arial" w:hAnsi="Arial" w:cs="Arial"/>
                <w:bdr w:val="none" w:sz="0" w:space="0" w:color="auto" w:frame="1"/>
                <w:lang w:eastAsia="en-GB"/>
              </w:rPr>
            </w:pPr>
            <w:r w:rsidRPr="000F4EBC">
              <w:rPr>
                <w:rFonts w:ascii="Arial" w:hAnsi="Arial" w:cs="Arial"/>
                <w:bdr w:val="none" w:sz="0" w:space="0" w:color="auto" w:frame="1"/>
                <w:lang w:eastAsia="en-GB"/>
              </w:rPr>
              <w:t>S7</w:t>
            </w:r>
          </w:p>
        </w:tc>
        <w:tc>
          <w:tcPr>
            <w:tcW w:w="2299" w:type="dxa"/>
            <w:shd w:val="clear" w:color="auto" w:fill="auto"/>
            <w:tcMar>
              <w:top w:w="90" w:type="dxa"/>
              <w:left w:w="90" w:type="dxa"/>
              <w:bottom w:w="90" w:type="dxa"/>
              <w:right w:w="90" w:type="dxa"/>
            </w:tcMar>
            <w:vAlign w:val="bottom"/>
            <w:hideMark/>
          </w:tcPr>
          <w:p w14:paraId="613ABEFD"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"option or choices or preference"</w:t>
            </w:r>
          </w:p>
        </w:tc>
        <w:tc>
          <w:tcPr>
            <w:tcW w:w="3402" w:type="dxa"/>
            <w:shd w:val="clear" w:color="auto" w:fill="auto"/>
            <w:tcMar>
              <w:top w:w="90" w:type="dxa"/>
              <w:left w:w="90" w:type="dxa"/>
              <w:bottom w:w="90" w:type="dxa"/>
              <w:right w:w="90" w:type="dxa"/>
            </w:tcMar>
            <w:vAlign w:val="bottom"/>
            <w:hideMark/>
          </w:tcPr>
          <w:p w14:paraId="25BDD54A"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Expanders</w:t>
            </w:r>
            <w:r w:rsidRPr="000F4EBC">
              <w:rPr>
                <w:rFonts w:ascii="Arial" w:hAnsi="Arial" w:cs="Arial"/>
                <w:lang w:eastAsia="en-GB"/>
              </w:rPr>
              <w:t> </w:t>
            </w:r>
            <w:r w:rsidRPr="000F4EBC">
              <w:rPr>
                <w:rFonts w:ascii="Arial" w:hAnsi="Arial" w:cs="Arial"/>
                <w:bdr w:val="none" w:sz="0" w:space="0" w:color="auto" w:frame="1"/>
                <w:lang w:eastAsia="en-GB"/>
              </w:rPr>
              <w:t>- Apply equivalent subjects</w:t>
            </w:r>
            <w:r w:rsidRPr="000F4EBC">
              <w:rPr>
                <w:rFonts w:ascii="Arial" w:hAnsi="Arial" w:cs="Arial"/>
                <w:lang w:eastAsia="en-GB"/>
              </w:rPr>
              <w:br/>
            </w:r>
            <w:r w:rsidRPr="000F4EBC">
              <w:rPr>
                <w:rFonts w:ascii="Arial" w:hAnsi="Arial" w:cs="Arial"/>
                <w:bdr w:val="none" w:sz="0" w:space="0" w:color="auto" w:frame="1"/>
                <w:lang w:eastAsia="en-GB"/>
              </w:rPr>
              <w:t>Search modes</w:t>
            </w:r>
            <w:r w:rsidRPr="000F4EBC">
              <w:rPr>
                <w:rFonts w:ascii="Arial" w:hAnsi="Arial" w:cs="Arial"/>
                <w:lang w:eastAsia="en-GB"/>
              </w:rPr>
              <w:t> </w:t>
            </w:r>
            <w:r w:rsidRPr="000F4EBC">
              <w:rPr>
                <w:rFonts w:ascii="Arial" w:hAnsi="Arial" w:cs="Arial"/>
                <w:bdr w:val="none" w:sz="0" w:space="0" w:color="auto" w:frame="1"/>
                <w:lang w:eastAsia="en-GB"/>
              </w:rPr>
              <w:t>- SmartText Searching</w:t>
            </w:r>
          </w:p>
        </w:tc>
        <w:tc>
          <w:tcPr>
            <w:tcW w:w="1084" w:type="dxa"/>
            <w:shd w:val="clear" w:color="auto" w:fill="auto"/>
            <w:tcMar>
              <w:top w:w="90" w:type="dxa"/>
              <w:left w:w="90" w:type="dxa"/>
              <w:bottom w:w="90" w:type="dxa"/>
              <w:right w:w="90" w:type="dxa"/>
            </w:tcMar>
            <w:vAlign w:val="bottom"/>
            <w:hideMark/>
          </w:tcPr>
          <w:p w14:paraId="7EAC4881"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1,889</w:t>
            </w:r>
          </w:p>
        </w:tc>
      </w:tr>
      <w:tr w:rsidR="002A1E54" w:rsidRPr="000F4EBC" w14:paraId="20A92606" w14:textId="77777777" w:rsidTr="00BD6ED4">
        <w:tc>
          <w:tcPr>
            <w:tcW w:w="1834" w:type="dxa"/>
            <w:vAlign w:val="bottom"/>
          </w:tcPr>
          <w:p w14:paraId="1DA86BA7" w14:textId="77777777" w:rsidR="00384BC6" w:rsidRPr="000F4EBC" w:rsidRDefault="00384BC6" w:rsidP="005A7041">
            <w:pPr>
              <w:jc w:val="both"/>
              <w:rPr>
                <w:rFonts w:ascii="Arial" w:hAnsi="Arial" w:cs="Arial"/>
                <w:b/>
                <w:bCs/>
                <w:bdr w:val="none" w:sz="0" w:space="0" w:color="auto" w:frame="1"/>
                <w:lang w:eastAsia="en-GB"/>
              </w:rPr>
            </w:pPr>
          </w:p>
        </w:tc>
        <w:tc>
          <w:tcPr>
            <w:tcW w:w="687" w:type="dxa"/>
            <w:vAlign w:val="bottom"/>
          </w:tcPr>
          <w:p w14:paraId="6136B324" w14:textId="77777777" w:rsidR="00384BC6" w:rsidRPr="000F4EBC" w:rsidRDefault="00384BC6" w:rsidP="005A7041">
            <w:pPr>
              <w:jc w:val="both"/>
              <w:rPr>
                <w:rFonts w:ascii="Arial" w:hAnsi="Arial" w:cs="Arial"/>
                <w:b/>
                <w:bCs/>
                <w:bdr w:val="none" w:sz="0" w:space="0" w:color="auto" w:frame="1"/>
                <w:lang w:eastAsia="en-GB"/>
              </w:rPr>
            </w:pPr>
            <w:r w:rsidRPr="000F4EBC">
              <w:rPr>
                <w:rFonts w:ascii="Arial" w:hAnsi="Arial" w:cs="Arial"/>
                <w:b/>
                <w:bCs/>
                <w:bdr w:val="none" w:sz="0" w:space="0" w:color="auto" w:frame="1"/>
                <w:lang w:eastAsia="en-GB"/>
              </w:rPr>
              <w:t>S8</w:t>
            </w:r>
          </w:p>
        </w:tc>
        <w:tc>
          <w:tcPr>
            <w:tcW w:w="2299" w:type="dxa"/>
            <w:shd w:val="clear" w:color="auto" w:fill="auto"/>
            <w:tcMar>
              <w:top w:w="90" w:type="dxa"/>
              <w:left w:w="90" w:type="dxa"/>
              <w:bottom w:w="90" w:type="dxa"/>
              <w:right w:w="90" w:type="dxa"/>
            </w:tcMar>
            <w:vAlign w:val="bottom"/>
            <w:hideMark/>
          </w:tcPr>
          <w:p w14:paraId="0A83653E" w14:textId="77777777" w:rsidR="00384BC6" w:rsidRPr="000F4EBC" w:rsidRDefault="00384BC6" w:rsidP="005A7041">
            <w:pPr>
              <w:jc w:val="both"/>
              <w:rPr>
                <w:rFonts w:ascii="Arial" w:hAnsi="Arial" w:cs="Arial"/>
                <w:b/>
                <w:bCs/>
                <w:lang w:eastAsia="en-GB"/>
              </w:rPr>
            </w:pPr>
            <w:r w:rsidRPr="000F4EBC">
              <w:rPr>
                <w:rFonts w:ascii="Arial" w:hAnsi="Arial" w:cs="Arial"/>
                <w:b/>
                <w:bCs/>
                <w:bdr w:val="none" w:sz="0" w:space="0" w:color="auto" w:frame="1"/>
                <w:lang w:eastAsia="en-GB"/>
              </w:rPr>
              <w:t>S4 OR S5 OR S6 OR S7</w:t>
            </w:r>
          </w:p>
        </w:tc>
        <w:tc>
          <w:tcPr>
            <w:tcW w:w="3402" w:type="dxa"/>
            <w:shd w:val="clear" w:color="auto" w:fill="auto"/>
            <w:tcMar>
              <w:top w:w="90" w:type="dxa"/>
              <w:left w:w="90" w:type="dxa"/>
              <w:bottom w:w="90" w:type="dxa"/>
              <w:right w:w="90" w:type="dxa"/>
            </w:tcMar>
            <w:vAlign w:val="bottom"/>
            <w:hideMark/>
          </w:tcPr>
          <w:p w14:paraId="6DCFA3FB"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Expanders</w:t>
            </w:r>
            <w:r w:rsidRPr="000F4EBC">
              <w:rPr>
                <w:rFonts w:ascii="Arial" w:hAnsi="Arial" w:cs="Arial"/>
                <w:lang w:eastAsia="en-GB"/>
              </w:rPr>
              <w:t> </w:t>
            </w:r>
            <w:r w:rsidRPr="000F4EBC">
              <w:rPr>
                <w:rFonts w:ascii="Arial" w:hAnsi="Arial" w:cs="Arial"/>
                <w:bdr w:val="none" w:sz="0" w:space="0" w:color="auto" w:frame="1"/>
                <w:lang w:eastAsia="en-GB"/>
              </w:rPr>
              <w:t>- Apply equivalent subjects</w:t>
            </w:r>
            <w:r w:rsidRPr="000F4EBC">
              <w:rPr>
                <w:rFonts w:ascii="Arial" w:hAnsi="Arial" w:cs="Arial"/>
                <w:lang w:eastAsia="en-GB"/>
              </w:rPr>
              <w:br/>
            </w:r>
            <w:r w:rsidRPr="000F4EBC">
              <w:rPr>
                <w:rFonts w:ascii="Arial" w:hAnsi="Arial" w:cs="Arial"/>
                <w:bdr w:val="none" w:sz="0" w:space="0" w:color="auto" w:frame="1"/>
                <w:lang w:eastAsia="en-GB"/>
              </w:rPr>
              <w:t>Search modes</w:t>
            </w:r>
            <w:r w:rsidRPr="000F4EBC">
              <w:rPr>
                <w:rFonts w:ascii="Arial" w:hAnsi="Arial" w:cs="Arial"/>
                <w:lang w:eastAsia="en-GB"/>
              </w:rPr>
              <w:t> </w:t>
            </w:r>
            <w:r w:rsidRPr="000F4EBC">
              <w:rPr>
                <w:rFonts w:ascii="Arial" w:hAnsi="Arial" w:cs="Arial"/>
                <w:bdr w:val="none" w:sz="0" w:space="0" w:color="auto" w:frame="1"/>
                <w:lang w:eastAsia="en-GB"/>
              </w:rPr>
              <w:t>- Boolean/Phrase</w:t>
            </w:r>
          </w:p>
        </w:tc>
        <w:tc>
          <w:tcPr>
            <w:tcW w:w="1084" w:type="dxa"/>
            <w:shd w:val="clear" w:color="auto" w:fill="auto"/>
            <w:tcMar>
              <w:top w:w="90" w:type="dxa"/>
              <w:left w:w="90" w:type="dxa"/>
              <w:bottom w:w="90" w:type="dxa"/>
              <w:right w:w="90" w:type="dxa"/>
            </w:tcMar>
            <w:vAlign w:val="bottom"/>
            <w:hideMark/>
          </w:tcPr>
          <w:p w14:paraId="51D2D7AF"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221,492</w:t>
            </w:r>
          </w:p>
        </w:tc>
      </w:tr>
      <w:tr w:rsidR="002A1E54" w:rsidRPr="000F4EBC" w14:paraId="0E0F7F2C" w14:textId="77777777" w:rsidTr="00BD6ED4">
        <w:tc>
          <w:tcPr>
            <w:tcW w:w="1834" w:type="dxa"/>
            <w:vMerge w:val="restart"/>
            <w:vAlign w:val="bottom"/>
          </w:tcPr>
          <w:p w14:paraId="142478AB" w14:textId="77777777" w:rsidR="00384BC6" w:rsidRPr="000F4EBC" w:rsidRDefault="00384BC6" w:rsidP="005A7041">
            <w:pPr>
              <w:jc w:val="both"/>
              <w:rPr>
                <w:rFonts w:ascii="Arial" w:hAnsi="Arial" w:cs="Arial"/>
                <w:bdr w:val="none" w:sz="0" w:space="0" w:color="auto" w:frame="1"/>
                <w:lang w:eastAsia="en-GB"/>
              </w:rPr>
            </w:pPr>
            <w:r w:rsidRPr="000F4EBC">
              <w:rPr>
                <w:rFonts w:ascii="Arial" w:hAnsi="Arial" w:cs="Arial"/>
                <w:bdr w:val="none" w:sz="0" w:space="0" w:color="auto" w:frame="1"/>
                <w:lang w:eastAsia="en-GB"/>
              </w:rPr>
              <w:t>Childbirth</w:t>
            </w:r>
          </w:p>
        </w:tc>
        <w:tc>
          <w:tcPr>
            <w:tcW w:w="687" w:type="dxa"/>
            <w:vAlign w:val="bottom"/>
          </w:tcPr>
          <w:p w14:paraId="5635EC58" w14:textId="77777777" w:rsidR="00384BC6" w:rsidRPr="000F4EBC" w:rsidRDefault="00384BC6" w:rsidP="005A7041">
            <w:pPr>
              <w:jc w:val="both"/>
              <w:rPr>
                <w:rFonts w:ascii="Arial" w:hAnsi="Arial" w:cs="Arial"/>
                <w:bdr w:val="none" w:sz="0" w:space="0" w:color="auto" w:frame="1"/>
                <w:lang w:eastAsia="en-GB"/>
              </w:rPr>
            </w:pPr>
            <w:r w:rsidRPr="000F4EBC">
              <w:rPr>
                <w:rFonts w:ascii="Arial" w:hAnsi="Arial" w:cs="Arial"/>
                <w:bdr w:val="none" w:sz="0" w:space="0" w:color="auto" w:frame="1"/>
                <w:lang w:eastAsia="en-GB"/>
              </w:rPr>
              <w:t>S9</w:t>
            </w:r>
          </w:p>
        </w:tc>
        <w:tc>
          <w:tcPr>
            <w:tcW w:w="2299" w:type="dxa"/>
            <w:shd w:val="clear" w:color="auto" w:fill="auto"/>
            <w:tcMar>
              <w:top w:w="90" w:type="dxa"/>
              <w:left w:w="90" w:type="dxa"/>
              <w:bottom w:w="90" w:type="dxa"/>
              <w:right w:w="90" w:type="dxa"/>
            </w:tcMar>
            <w:vAlign w:val="bottom"/>
            <w:hideMark/>
          </w:tcPr>
          <w:p w14:paraId="6DB8DCF5"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"birth or labour or childbirth or delivery or labor"</w:t>
            </w:r>
          </w:p>
        </w:tc>
        <w:tc>
          <w:tcPr>
            <w:tcW w:w="3402" w:type="dxa"/>
            <w:shd w:val="clear" w:color="auto" w:fill="auto"/>
            <w:tcMar>
              <w:top w:w="90" w:type="dxa"/>
              <w:left w:w="90" w:type="dxa"/>
              <w:bottom w:w="90" w:type="dxa"/>
              <w:right w:w="90" w:type="dxa"/>
            </w:tcMar>
            <w:vAlign w:val="bottom"/>
            <w:hideMark/>
          </w:tcPr>
          <w:p w14:paraId="68019FE8"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Expanders</w:t>
            </w:r>
            <w:r w:rsidRPr="000F4EBC">
              <w:rPr>
                <w:rFonts w:ascii="Arial" w:hAnsi="Arial" w:cs="Arial"/>
                <w:lang w:eastAsia="en-GB"/>
              </w:rPr>
              <w:t> </w:t>
            </w:r>
            <w:r w:rsidRPr="000F4EBC">
              <w:rPr>
                <w:rFonts w:ascii="Arial" w:hAnsi="Arial" w:cs="Arial"/>
                <w:bdr w:val="none" w:sz="0" w:space="0" w:color="auto" w:frame="1"/>
                <w:lang w:eastAsia="en-GB"/>
              </w:rPr>
              <w:t>- Apply equivalent subjects</w:t>
            </w:r>
            <w:r w:rsidRPr="000F4EBC">
              <w:rPr>
                <w:rFonts w:ascii="Arial" w:hAnsi="Arial" w:cs="Arial"/>
                <w:lang w:eastAsia="en-GB"/>
              </w:rPr>
              <w:br/>
            </w:r>
            <w:r w:rsidRPr="000F4EBC">
              <w:rPr>
                <w:rFonts w:ascii="Arial" w:hAnsi="Arial" w:cs="Arial"/>
                <w:bdr w:val="none" w:sz="0" w:space="0" w:color="auto" w:frame="1"/>
                <w:lang w:eastAsia="en-GB"/>
              </w:rPr>
              <w:t>Search modes</w:t>
            </w:r>
            <w:r w:rsidRPr="000F4EBC">
              <w:rPr>
                <w:rFonts w:ascii="Arial" w:hAnsi="Arial" w:cs="Arial"/>
                <w:lang w:eastAsia="en-GB"/>
              </w:rPr>
              <w:t> </w:t>
            </w:r>
            <w:r w:rsidRPr="000F4EBC">
              <w:rPr>
                <w:rFonts w:ascii="Arial" w:hAnsi="Arial" w:cs="Arial"/>
                <w:bdr w:val="none" w:sz="0" w:space="0" w:color="auto" w:frame="1"/>
                <w:lang w:eastAsia="en-GB"/>
              </w:rPr>
              <w:t>- SmartText Searching</w:t>
            </w:r>
          </w:p>
        </w:tc>
        <w:tc>
          <w:tcPr>
            <w:tcW w:w="1084" w:type="dxa"/>
            <w:shd w:val="clear" w:color="auto" w:fill="auto"/>
            <w:tcMar>
              <w:top w:w="90" w:type="dxa"/>
              <w:left w:w="90" w:type="dxa"/>
              <w:bottom w:w="90" w:type="dxa"/>
              <w:right w:w="90" w:type="dxa"/>
            </w:tcMar>
            <w:vAlign w:val="bottom"/>
            <w:hideMark/>
          </w:tcPr>
          <w:p w14:paraId="21607FB1"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27,931</w:t>
            </w:r>
          </w:p>
        </w:tc>
      </w:tr>
      <w:tr w:rsidR="002A1E54" w:rsidRPr="000F4EBC" w14:paraId="7C4C4E92" w14:textId="77777777" w:rsidTr="00BD6ED4">
        <w:tc>
          <w:tcPr>
            <w:tcW w:w="1834" w:type="dxa"/>
            <w:vMerge/>
            <w:vAlign w:val="bottom"/>
          </w:tcPr>
          <w:p w14:paraId="038E749C" w14:textId="77777777" w:rsidR="00384BC6" w:rsidRPr="000F4EBC" w:rsidRDefault="00384BC6" w:rsidP="005A7041">
            <w:pPr>
              <w:jc w:val="both"/>
              <w:rPr>
                <w:rFonts w:ascii="Arial" w:hAnsi="Arial" w:cs="Arial"/>
                <w:bdr w:val="none" w:sz="0" w:space="0" w:color="auto" w:frame="1"/>
                <w:lang w:eastAsia="en-GB"/>
              </w:rPr>
            </w:pPr>
          </w:p>
        </w:tc>
        <w:tc>
          <w:tcPr>
            <w:tcW w:w="687" w:type="dxa"/>
            <w:vAlign w:val="bottom"/>
          </w:tcPr>
          <w:p w14:paraId="0B1C2BF0" w14:textId="77777777" w:rsidR="00384BC6" w:rsidRPr="000F4EBC" w:rsidRDefault="00384BC6" w:rsidP="005A7041">
            <w:pPr>
              <w:jc w:val="both"/>
              <w:rPr>
                <w:rFonts w:ascii="Arial" w:hAnsi="Arial" w:cs="Arial"/>
                <w:bdr w:val="none" w:sz="0" w:space="0" w:color="auto" w:frame="1"/>
                <w:lang w:eastAsia="en-GB"/>
              </w:rPr>
            </w:pPr>
            <w:r w:rsidRPr="000F4EBC">
              <w:rPr>
                <w:rFonts w:ascii="Arial" w:hAnsi="Arial" w:cs="Arial"/>
                <w:bdr w:val="none" w:sz="0" w:space="0" w:color="auto" w:frame="1"/>
                <w:lang w:eastAsia="en-GB"/>
              </w:rPr>
              <w:t>S10</w:t>
            </w:r>
          </w:p>
        </w:tc>
        <w:tc>
          <w:tcPr>
            <w:tcW w:w="2299" w:type="dxa"/>
            <w:shd w:val="clear" w:color="auto" w:fill="auto"/>
            <w:tcMar>
              <w:top w:w="90" w:type="dxa"/>
              <w:left w:w="90" w:type="dxa"/>
              <w:bottom w:w="90" w:type="dxa"/>
              <w:right w:w="90" w:type="dxa"/>
            </w:tcMar>
            <w:vAlign w:val="bottom"/>
            <w:hideMark/>
          </w:tcPr>
          <w:p w14:paraId="52CE508E"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(MM "Childbirth+") OR (MM "Delivery, Obstetric+") OR "parturition or birth or childbirth or delivery or labor"</w:t>
            </w:r>
          </w:p>
        </w:tc>
        <w:tc>
          <w:tcPr>
            <w:tcW w:w="3402" w:type="dxa"/>
            <w:shd w:val="clear" w:color="auto" w:fill="auto"/>
            <w:tcMar>
              <w:top w:w="90" w:type="dxa"/>
              <w:left w:w="90" w:type="dxa"/>
              <w:bottom w:w="90" w:type="dxa"/>
              <w:right w:w="90" w:type="dxa"/>
            </w:tcMar>
            <w:vAlign w:val="bottom"/>
            <w:hideMark/>
          </w:tcPr>
          <w:p w14:paraId="4FF54488"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Expanders</w:t>
            </w:r>
            <w:r w:rsidRPr="000F4EBC">
              <w:rPr>
                <w:rFonts w:ascii="Arial" w:hAnsi="Arial" w:cs="Arial"/>
                <w:lang w:eastAsia="en-GB"/>
              </w:rPr>
              <w:t> </w:t>
            </w:r>
            <w:r w:rsidRPr="000F4EBC">
              <w:rPr>
                <w:rFonts w:ascii="Arial" w:hAnsi="Arial" w:cs="Arial"/>
                <w:bdr w:val="none" w:sz="0" w:space="0" w:color="auto" w:frame="1"/>
                <w:lang w:eastAsia="en-GB"/>
              </w:rPr>
              <w:t>- Apply equivalent subjects</w:t>
            </w:r>
            <w:r w:rsidRPr="000F4EBC">
              <w:rPr>
                <w:rFonts w:ascii="Arial" w:hAnsi="Arial" w:cs="Arial"/>
                <w:lang w:eastAsia="en-GB"/>
              </w:rPr>
              <w:br/>
            </w:r>
            <w:r w:rsidRPr="000F4EBC">
              <w:rPr>
                <w:rFonts w:ascii="Arial" w:hAnsi="Arial" w:cs="Arial"/>
                <w:bdr w:val="none" w:sz="0" w:space="0" w:color="auto" w:frame="1"/>
                <w:lang w:eastAsia="en-GB"/>
              </w:rPr>
              <w:t>Search modes</w:t>
            </w:r>
            <w:r w:rsidRPr="000F4EBC">
              <w:rPr>
                <w:rFonts w:ascii="Arial" w:hAnsi="Arial" w:cs="Arial"/>
                <w:lang w:eastAsia="en-GB"/>
              </w:rPr>
              <w:t> </w:t>
            </w:r>
            <w:r w:rsidRPr="000F4EBC">
              <w:rPr>
                <w:rFonts w:ascii="Arial" w:hAnsi="Arial" w:cs="Arial"/>
                <w:bdr w:val="none" w:sz="0" w:space="0" w:color="auto" w:frame="1"/>
                <w:lang w:eastAsia="en-GB"/>
              </w:rPr>
              <w:t>- Boolean/Phrase</w:t>
            </w:r>
          </w:p>
        </w:tc>
        <w:tc>
          <w:tcPr>
            <w:tcW w:w="1084" w:type="dxa"/>
            <w:shd w:val="clear" w:color="auto" w:fill="auto"/>
            <w:tcMar>
              <w:top w:w="90" w:type="dxa"/>
              <w:left w:w="90" w:type="dxa"/>
              <w:bottom w:w="90" w:type="dxa"/>
              <w:right w:w="90" w:type="dxa"/>
            </w:tcMar>
            <w:vAlign w:val="bottom"/>
            <w:hideMark/>
          </w:tcPr>
          <w:p w14:paraId="0F52F34B"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28,732</w:t>
            </w:r>
          </w:p>
        </w:tc>
      </w:tr>
      <w:tr w:rsidR="002A1E54" w:rsidRPr="000F4EBC" w14:paraId="46018FCA" w14:textId="77777777" w:rsidTr="00BD6ED4">
        <w:tc>
          <w:tcPr>
            <w:tcW w:w="1834" w:type="dxa"/>
            <w:vMerge/>
            <w:vAlign w:val="bottom"/>
          </w:tcPr>
          <w:p w14:paraId="166F3E70" w14:textId="77777777" w:rsidR="00384BC6" w:rsidRPr="000F4EBC" w:rsidRDefault="00384BC6" w:rsidP="005A7041">
            <w:pPr>
              <w:jc w:val="both"/>
              <w:rPr>
                <w:rFonts w:ascii="Arial" w:hAnsi="Arial" w:cs="Arial"/>
                <w:bdr w:val="none" w:sz="0" w:space="0" w:color="auto" w:frame="1"/>
                <w:lang w:eastAsia="en-GB"/>
              </w:rPr>
            </w:pPr>
          </w:p>
        </w:tc>
        <w:tc>
          <w:tcPr>
            <w:tcW w:w="687" w:type="dxa"/>
            <w:vAlign w:val="bottom"/>
          </w:tcPr>
          <w:p w14:paraId="44BB0ADB" w14:textId="77777777" w:rsidR="00384BC6" w:rsidRPr="000F4EBC" w:rsidRDefault="00384BC6" w:rsidP="005A7041">
            <w:pPr>
              <w:jc w:val="both"/>
              <w:rPr>
                <w:rFonts w:ascii="Arial" w:hAnsi="Arial" w:cs="Arial"/>
                <w:bdr w:val="none" w:sz="0" w:space="0" w:color="auto" w:frame="1"/>
                <w:lang w:eastAsia="en-GB"/>
              </w:rPr>
            </w:pPr>
            <w:r w:rsidRPr="000F4EBC">
              <w:rPr>
                <w:rFonts w:ascii="Arial" w:hAnsi="Arial" w:cs="Arial"/>
                <w:bdr w:val="none" w:sz="0" w:space="0" w:color="auto" w:frame="1"/>
                <w:lang w:eastAsia="en-GB"/>
              </w:rPr>
              <w:t>S11</w:t>
            </w:r>
          </w:p>
        </w:tc>
        <w:tc>
          <w:tcPr>
            <w:tcW w:w="2299" w:type="dxa"/>
            <w:shd w:val="clear" w:color="auto" w:fill="auto"/>
            <w:tcMar>
              <w:top w:w="90" w:type="dxa"/>
              <w:left w:w="90" w:type="dxa"/>
              <w:bottom w:w="90" w:type="dxa"/>
              <w:right w:w="90" w:type="dxa"/>
            </w:tcMar>
            <w:vAlign w:val="bottom"/>
            <w:hideMark/>
          </w:tcPr>
          <w:p w14:paraId="569C47ED"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"antenatal care or prenatal care"</w:t>
            </w:r>
          </w:p>
        </w:tc>
        <w:tc>
          <w:tcPr>
            <w:tcW w:w="3402" w:type="dxa"/>
            <w:shd w:val="clear" w:color="auto" w:fill="auto"/>
            <w:tcMar>
              <w:top w:w="90" w:type="dxa"/>
              <w:left w:w="90" w:type="dxa"/>
              <w:bottom w:w="90" w:type="dxa"/>
              <w:right w:w="90" w:type="dxa"/>
            </w:tcMar>
            <w:vAlign w:val="bottom"/>
            <w:hideMark/>
          </w:tcPr>
          <w:p w14:paraId="44803D2B"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Expanders</w:t>
            </w:r>
            <w:r w:rsidRPr="000F4EBC">
              <w:rPr>
                <w:rFonts w:ascii="Arial" w:hAnsi="Arial" w:cs="Arial"/>
                <w:lang w:eastAsia="en-GB"/>
              </w:rPr>
              <w:t> </w:t>
            </w:r>
            <w:r w:rsidRPr="000F4EBC">
              <w:rPr>
                <w:rFonts w:ascii="Arial" w:hAnsi="Arial" w:cs="Arial"/>
                <w:bdr w:val="none" w:sz="0" w:space="0" w:color="auto" w:frame="1"/>
                <w:lang w:eastAsia="en-GB"/>
              </w:rPr>
              <w:t>- Apply equivalent subjects</w:t>
            </w:r>
            <w:r w:rsidRPr="000F4EBC">
              <w:rPr>
                <w:rFonts w:ascii="Arial" w:hAnsi="Arial" w:cs="Arial"/>
                <w:lang w:eastAsia="en-GB"/>
              </w:rPr>
              <w:br/>
            </w:r>
            <w:r w:rsidRPr="000F4EBC">
              <w:rPr>
                <w:rFonts w:ascii="Arial" w:hAnsi="Arial" w:cs="Arial"/>
                <w:bdr w:val="none" w:sz="0" w:space="0" w:color="auto" w:frame="1"/>
                <w:lang w:eastAsia="en-GB"/>
              </w:rPr>
              <w:t>Search modes</w:t>
            </w:r>
            <w:r w:rsidRPr="000F4EBC">
              <w:rPr>
                <w:rFonts w:ascii="Arial" w:hAnsi="Arial" w:cs="Arial"/>
                <w:lang w:eastAsia="en-GB"/>
              </w:rPr>
              <w:t> </w:t>
            </w:r>
            <w:r w:rsidRPr="000F4EBC">
              <w:rPr>
                <w:rFonts w:ascii="Arial" w:hAnsi="Arial" w:cs="Arial"/>
                <w:bdr w:val="none" w:sz="0" w:space="0" w:color="auto" w:frame="1"/>
                <w:lang w:eastAsia="en-GB"/>
              </w:rPr>
              <w:t>- SmartText Searching</w:t>
            </w:r>
          </w:p>
        </w:tc>
        <w:tc>
          <w:tcPr>
            <w:tcW w:w="1084" w:type="dxa"/>
            <w:shd w:val="clear" w:color="auto" w:fill="auto"/>
            <w:tcMar>
              <w:top w:w="90" w:type="dxa"/>
              <w:left w:w="90" w:type="dxa"/>
              <w:bottom w:w="90" w:type="dxa"/>
              <w:right w:w="90" w:type="dxa"/>
            </w:tcMar>
            <w:vAlign w:val="bottom"/>
            <w:hideMark/>
          </w:tcPr>
          <w:p w14:paraId="06B76DF2"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13,134</w:t>
            </w:r>
          </w:p>
        </w:tc>
      </w:tr>
      <w:tr w:rsidR="002A1E54" w:rsidRPr="000F4EBC" w14:paraId="229960C7" w14:textId="77777777" w:rsidTr="00BD6ED4">
        <w:tc>
          <w:tcPr>
            <w:tcW w:w="1834" w:type="dxa"/>
            <w:vMerge w:val="restart"/>
            <w:vAlign w:val="bottom"/>
          </w:tcPr>
          <w:p w14:paraId="44F61F09" w14:textId="77777777" w:rsidR="00384BC6" w:rsidRPr="000F4EBC" w:rsidRDefault="00384BC6" w:rsidP="005A7041">
            <w:pPr>
              <w:jc w:val="both"/>
              <w:rPr>
                <w:rFonts w:ascii="Arial" w:hAnsi="Arial" w:cs="Arial"/>
                <w:b/>
                <w:bCs/>
                <w:bdr w:val="none" w:sz="0" w:space="0" w:color="auto" w:frame="1"/>
                <w:lang w:eastAsia="en-GB"/>
              </w:rPr>
            </w:pPr>
            <w:r w:rsidRPr="000F4EBC">
              <w:rPr>
                <w:rFonts w:ascii="Arial" w:hAnsi="Arial" w:cs="Arial"/>
                <w:bdr w:val="none" w:sz="0" w:space="0" w:color="auto" w:frame="1"/>
                <w:lang w:eastAsia="en-GB"/>
              </w:rPr>
              <w:t>Full search</w:t>
            </w:r>
          </w:p>
        </w:tc>
        <w:tc>
          <w:tcPr>
            <w:tcW w:w="687" w:type="dxa"/>
            <w:vAlign w:val="bottom"/>
          </w:tcPr>
          <w:p w14:paraId="31117044" w14:textId="77777777" w:rsidR="00384BC6" w:rsidRPr="000F4EBC" w:rsidRDefault="00384BC6" w:rsidP="005A7041">
            <w:pPr>
              <w:jc w:val="both"/>
              <w:rPr>
                <w:rFonts w:ascii="Arial" w:hAnsi="Arial" w:cs="Arial"/>
                <w:b/>
                <w:bCs/>
                <w:bdr w:val="none" w:sz="0" w:space="0" w:color="auto" w:frame="1"/>
                <w:lang w:eastAsia="en-GB"/>
              </w:rPr>
            </w:pPr>
            <w:r w:rsidRPr="000F4EBC">
              <w:rPr>
                <w:rFonts w:ascii="Arial" w:hAnsi="Arial" w:cs="Arial"/>
                <w:b/>
                <w:bCs/>
                <w:bdr w:val="none" w:sz="0" w:space="0" w:color="auto" w:frame="1"/>
                <w:lang w:eastAsia="en-GB"/>
              </w:rPr>
              <w:t>S12</w:t>
            </w:r>
          </w:p>
        </w:tc>
        <w:tc>
          <w:tcPr>
            <w:tcW w:w="2299" w:type="dxa"/>
            <w:shd w:val="clear" w:color="auto" w:fill="auto"/>
            <w:tcMar>
              <w:top w:w="90" w:type="dxa"/>
              <w:left w:w="90" w:type="dxa"/>
              <w:bottom w:w="90" w:type="dxa"/>
              <w:right w:w="90" w:type="dxa"/>
            </w:tcMar>
            <w:vAlign w:val="bottom"/>
            <w:hideMark/>
          </w:tcPr>
          <w:p w14:paraId="050CABEF" w14:textId="77777777" w:rsidR="00384BC6" w:rsidRPr="000F4EBC" w:rsidRDefault="00384BC6" w:rsidP="005A7041">
            <w:pPr>
              <w:jc w:val="both"/>
              <w:rPr>
                <w:rFonts w:ascii="Arial" w:hAnsi="Arial" w:cs="Arial"/>
                <w:b/>
                <w:bCs/>
                <w:lang w:eastAsia="en-GB"/>
              </w:rPr>
            </w:pPr>
            <w:r w:rsidRPr="000F4EBC">
              <w:rPr>
                <w:rFonts w:ascii="Arial" w:hAnsi="Arial" w:cs="Arial"/>
                <w:b/>
                <w:bCs/>
                <w:bdr w:val="none" w:sz="0" w:space="0" w:color="auto" w:frame="1"/>
                <w:lang w:eastAsia="en-GB"/>
              </w:rPr>
              <w:t>S9 OR S10 OR S11</w:t>
            </w:r>
          </w:p>
        </w:tc>
        <w:tc>
          <w:tcPr>
            <w:tcW w:w="3402" w:type="dxa"/>
            <w:shd w:val="clear" w:color="auto" w:fill="auto"/>
            <w:tcMar>
              <w:top w:w="90" w:type="dxa"/>
              <w:left w:w="90" w:type="dxa"/>
              <w:bottom w:w="90" w:type="dxa"/>
              <w:right w:w="90" w:type="dxa"/>
            </w:tcMar>
            <w:vAlign w:val="bottom"/>
            <w:hideMark/>
          </w:tcPr>
          <w:p w14:paraId="522CB163"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Expanders</w:t>
            </w:r>
            <w:r w:rsidRPr="000F4EBC">
              <w:rPr>
                <w:rFonts w:ascii="Arial" w:hAnsi="Arial" w:cs="Arial"/>
                <w:lang w:eastAsia="en-GB"/>
              </w:rPr>
              <w:t> </w:t>
            </w:r>
            <w:r w:rsidRPr="000F4EBC">
              <w:rPr>
                <w:rFonts w:ascii="Arial" w:hAnsi="Arial" w:cs="Arial"/>
                <w:bdr w:val="none" w:sz="0" w:space="0" w:color="auto" w:frame="1"/>
                <w:lang w:eastAsia="en-GB"/>
              </w:rPr>
              <w:t>- Apply equivalent subjects</w:t>
            </w:r>
            <w:r w:rsidRPr="000F4EBC">
              <w:rPr>
                <w:rFonts w:ascii="Arial" w:hAnsi="Arial" w:cs="Arial"/>
                <w:lang w:eastAsia="en-GB"/>
              </w:rPr>
              <w:br/>
            </w:r>
            <w:r w:rsidRPr="000F4EBC">
              <w:rPr>
                <w:rFonts w:ascii="Arial" w:hAnsi="Arial" w:cs="Arial"/>
                <w:bdr w:val="none" w:sz="0" w:space="0" w:color="auto" w:frame="1"/>
                <w:lang w:eastAsia="en-GB"/>
              </w:rPr>
              <w:t>Search modes</w:t>
            </w:r>
            <w:r w:rsidRPr="000F4EBC">
              <w:rPr>
                <w:rFonts w:ascii="Arial" w:hAnsi="Arial" w:cs="Arial"/>
                <w:lang w:eastAsia="en-GB"/>
              </w:rPr>
              <w:t> </w:t>
            </w:r>
            <w:r w:rsidRPr="000F4EBC">
              <w:rPr>
                <w:rFonts w:ascii="Arial" w:hAnsi="Arial" w:cs="Arial"/>
                <w:bdr w:val="none" w:sz="0" w:space="0" w:color="auto" w:frame="1"/>
                <w:lang w:eastAsia="en-GB"/>
              </w:rPr>
              <w:t>- Boolean/Phrase</w:t>
            </w:r>
          </w:p>
        </w:tc>
        <w:tc>
          <w:tcPr>
            <w:tcW w:w="1084" w:type="dxa"/>
            <w:shd w:val="clear" w:color="auto" w:fill="auto"/>
            <w:tcMar>
              <w:top w:w="90" w:type="dxa"/>
              <w:left w:w="90" w:type="dxa"/>
              <w:bottom w:w="90" w:type="dxa"/>
              <w:right w:w="90" w:type="dxa"/>
            </w:tcMar>
            <w:vAlign w:val="bottom"/>
            <w:hideMark/>
          </w:tcPr>
          <w:p w14:paraId="179DFA56"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28,801</w:t>
            </w:r>
          </w:p>
        </w:tc>
      </w:tr>
      <w:tr w:rsidR="002A1E54" w:rsidRPr="000F4EBC" w14:paraId="463641C9" w14:textId="77777777" w:rsidTr="00BD6ED4">
        <w:tc>
          <w:tcPr>
            <w:tcW w:w="1834" w:type="dxa"/>
            <w:vMerge/>
            <w:vAlign w:val="bottom"/>
          </w:tcPr>
          <w:p w14:paraId="71227A39" w14:textId="77777777" w:rsidR="00384BC6" w:rsidRPr="000F4EBC" w:rsidRDefault="00384BC6" w:rsidP="005A7041">
            <w:pPr>
              <w:jc w:val="both"/>
              <w:rPr>
                <w:rFonts w:ascii="Arial" w:hAnsi="Arial" w:cs="Arial"/>
                <w:bdr w:val="none" w:sz="0" w:space="0" w:color="auto" w:frame="1"/>
                <w:lang w:eastAsia="en-GB"/>
              </w:rPr>
            </w:pPr>
          </w:p>
        </w:tc>
        <w:tc>
          <w:tcPr>
            <w:tcW w:w="687" w:type="dxa"/>
            <w:vAlign w:val="bottom"/>
          </w:tcPr>
          <w:p w14:paraId="52B7C4EE" w14:textId="77777777" w:rsidR="00384BC6" w:rsidRPr="000F4EBC" w:rsidRDefault="00384BC6" w:rsidP="005A7041">
            <w:pPr>
              <w:jc w:val="both"/>
              <w:rPr>
                <w:rFonts w:ascii="Arial" w:hAnsi="Arial" w:cs="Arial"/>
                <w:bdr w:val="none" w:sz="0" w:space="0" w:color="auto" w:frame="1"/>
                <w:lang w:eastAsia="en-GB"/>
              </w:rPr>
            </w:pPr>
            <w:r w:rsidRPr="000F4EBC">
              <w:rPr>
                <w:rFonts w:ascii="Arial" w:hAnsi="Arial" w:cs="Arial"/>
                <w:bdr w:val="none" w:sz="0" w:space="0" w:color="auto" w:frame="1"/>
                <w:lang w:eastAsia="en-GB"/>
              </w:rPr>
              <w:t>S13</w:t>
            </w:r>
          </w:p>
        </w:tc>
        <w:tc>
          <w:tcPr>
            <w:tcW w:w="2299" w:type="dxa"/>
            <w:shd w:val="clear" w:color="auto" w:fill="auto"/>
            <w:tcMar>
              <w:top w:w="90" w:type="dxa"/>
              <w:left w:w="90" w:type="dxa"/>
              <w:bottom w:w="90" w:type="dxa"/>
              <w:right w:w="90" w:type="dxa"/>
            </w:tcMar>
            <w:vAlign w:val="bottom"/>
            <w:hideMark/>
          </w:tcPr>
          <w:p w14:paraId="6F0AD1C6"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S3 AND S8 AND S12</w:t>
            </w:r>
          </w:p>
        </w:tc>
        <w:tc>
          <w:tcPr>
            <w:tcW w:w="3402" w:type="dxa"/>
            <w:shd w:val="clear" w:color="auto" w:fill="auto"/>
            <w:tcMar>
              <w:top w:w="90" w:type="dxa"/>
              <w:left w:w="90" w:type="dxa"/>
              <w:bottom w:w="90" w:type="dxa"/>
              <w:right w:w="90" w:type="dxa"/>
            </w:tcMar>
            <w:vAlign w:val="bottom"/>
            <w:hideMark/>
          </w:tcPr>
          <w:p w14:paraId="0D1E87AD"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Expanders</w:t>
            </w:r>
            <w:r w:rsidRPr="000F4EBC">
              <w:rPr>
                <w:rFonts w:ascii="Arial" w:hAnsi="Arial" w:cs="Arial"/>
                <w:lang w:eastAsia="en-GB"/>
              </w:rPr>
              <w:t> </w:t>
            </w:r>
            <w:r w:rsidRPr="000F4EBC">
              <w:rPr>
                <w:rFonts w:ascii="Arial" w:hAnsi="Arial" w:cs="Arial"/>
                <w:bdr w:val="none" w:sz="0" w:space="0" w:color="auto" w:frame="1"/>
                <w:lang w:eastAsia="en-GB"/>
              </w:rPr>
              <w:t>- Apply equivalent subjects</w:t>
            </w:r>
            <w:r w:rsidRPr="000F4EBC">
              <w:rPr>
                <w:rFonts w:ascii="Arial" w:hAnsi="Arial" w:cs="Arial"/>
                <w:lang w:eastAsia="en-GB"/>
              </w:rPr>
              <w:br/>
            </w:r>
            <w:r w:rsidRPr="000F4EBC">
              <w:rPr>
                <w:rFonts w:ascii="Arial" w:hAnsi="Arial" w:cs="Arial"/>
                <w:bdr w:val="none" w:sz="0" w:space="0" w:color="auto" w:frame="1"/>
                <w:lang w:eastAsia="en-GB"/>
              </w:rPr>
              <w:t>Search modes</w:t>
            </w:r>
            <w:r w:rsidRPr="000F4EBC">
              <w:rPr>
                <w:rFonts w:ascii="Arial" w:hAnsi="Arial" w:cs="Arial"/>
                <w:lang w:eastAsia="en-GB"/>
              </w:rPr>
              <w:t> </w:t>
            </w:r>
            <w:r w:rsidRPr="000F4EBC">
              <w:rPr>
                <w:rFonts w:ascii="Arial" w:hAnsi="Arial" w:cs="Arial"/>
                <w:bdr w:val="none" w:sz="0" w:space="0" w:color="auto" w:frame="1"/>
                <w:lang w:eastAsia="en-GB"/>
              </w:rPr>
              <w:t>- Boolean/Phrase</w:t>
            </w:r>
          </w:p>
        </w:tc>
        <w:tc>
          <w:tcPr>
            <w:tcW w:w="1084" w:type="dxa"/>
            <w:shd w:val="clear" w:color="auto" w:fill="auto"/>
            <w:tcMar>
              <w:top w:w="90" w:type="dxa"/>
              <w:left w:w="90" w:type="dxa"/>
              <w:bottom w:w="90" w:type="dxa"/>
              <w:right w:w="90" w:type="dxa"/>
            </w:tcMar>
            <w:vAlign w:val="bottom"/>
            <w:hideMark/>
          </w:tcPr>
          <w:p w14:paraId="6747BD4E"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511</w:t>
            </w:r>
          </w:p>
        </w:tc>
      </w:tr>
      <w:tr w:rsidR="002A1E54" w:rsidRPr="000F4EBC" w14:paraId="43E1F5C3" w14:textId="77777777" w:rsidTr="00BD6ED4">
        <w:tc>
          <w:tcPr>
            <w:tcW w:w="1834" w:type="dxa"/>
            <w:vMerge/>
            <w:vAlign w:val="bottom"/>
          </w:tcPr>
          <w:p w14:paraId="2A869DCD" w14:textId="77777777" w:rsidR="00384BC6" w:rsidRPr="000F4EBC" w:rsidRDefault="00384BC6" w:rsidP="005A7041">
            <w:pPr>
              <w:jc w:val="both"/>
              <w:rPr>
                <w:rFonts w:ascii="Arial" w:hAnsi="Arial" w:cs="Arial"/>
                <w:bdr w:val="none" w:sz="0" w:space="0" w:color="auto" w:frame="1"/>
                <w:lang w:eastAsia="en-GB"/>
              </w:rPr>
            </w:pPr>
          </w:p>
        </w:tc>
        <w:tc>
          <w:tcPr>
            <w:tcW w:w="687" w:type="dxa"/>
            <w:vAlign w:val="bottom"/>
          </w:tcPr>
          <w:p w14:paraId="09609CE4" w14:textId="77777777" w:rsidR="00384BC6" w:rsidRPr="000F4EBC" w:rsidRDefault="00384BC6" w:rsidP="005A7041">
            <w:pPr>
              <w:jc w:val="both"/>
              <w:rPr>
                <w:rFonts w:ascii="Arial" w:hAnsi="Arial" w:cs="Arial"/>
                <w:bdr w:val="none" w:sz="0" w:space="0" w:color="auto" w:frame="1"/>
                <w:lang w:eastAsia="en-GB"/>
              </w:rPr>
            </w:pPr>
            <w:r w:rsidRPr="000F4EBC">
              <w:rPr>
                <w:rFonts w:ascii="Arial" w:hAnsi="Arial" w:cs="Arial"/>
                <w:bdr w:val="none" w:sz="0" w:space="0" w:color="auto" w:frame="1"/>
                <w:lang w:eastAsia="en-GB"/>
              </w:rPr>
              <w:t>S14</w:t>
            </w:r>
          </w:p>
        </w:tc>
        <w:tc>
          <w:tcPr>
            <w:tcW w:w="2299" w:type="dxa"/>
            <w:shd w:val="clear" w:color="auto" w:fill="auto"/>
            <w:tcMar>
              <w:top w:w="90" w:type="dxa"/>
              <w:left w:w="90" w:type="dxa"/>
              <w:bottom w:w="90" w:type="dxa"/>
              <w:right w:w="90" w:type="dxa"/>
            </w:tcMar>
            <w:vAlign w:val="bottom"/>
            <w:hideMark/>
          </w:tcPr>
          <w:p w14:paraId="5A6F7B04"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S3 AND S8 AND S12</w:t>
            </w:r>
          </w:p>
        </w:tc>
        <w:tc>
          <w:tcPr>
            <w:tcW w:w="3402" w:type="dxa"/>
            <w:shd w:val="clear" w:color="auto" w:fill="auto"/>
            <w:tcMar>
              <w:top w:w="90" w:type="dxa"/>
              <w:left w:w="90" w:type="dxa"/>
              <w:bottom w:w="90" w:type="dxa"/>
              <w:right w:w="90" w:type="dxa"/>
            </w:tcMar>
            <w:vAlign w:val="bottom"/>
            <w:hideMark/>
          </w:tcPr>
          <w:p w14:paraId="01CF3E65"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Limiters</w:t>
            </w:r>
            <w:r w:rsidRPr="000F4EBC">
              <w:rPr>
                <w:rFonts w:ascii="Arial" w:hAnsi="Arial" w:cs="Arial"/>
                <w:lang w:eastAsia="en-GB"/>
              </w:rPr>
              <w:t> </w:t>
            </w:r>
            <w:r w:rsidRPr="000F4EBC">
              <w:rPr>
                <w:rFonts w:ascii="Arial" w:hAnsi="Arial" w:cs="Arial"/>
                <w:bdr w:val="none" w:sz="0" w:space="0" w:color="auto" w:frame="1"/>
                <w:lang w:eastAsia="en-GB"/>
              </w:rPr>
              <w:t>- Full Text; Published Date: 20120101-20231231</w:t>
            </w:r>
            <w:r w:rsidRPr="000F4EBC">
              <w:rPr>
                <w:rFonts w:ascii="Arial" w:hAnsi="Arial" w:cs="Arial"/>
                <w:lang w:eastAsia="en-GB"/>
              </w:rPr>
              <w:br/>
            </w:r>
            <w:r w:rsidRPr="000F4EBC">
              <w:rPr>
                <w:rFonts w:ascii="Arial" w:hAnsi="Arial" w:cs="Arial"/>
                <w:bdr w:val="none" w:sz="0" w:space="0" w:color="auto" w:frame="1"/>
                <w:lang w:eastAsia="en-GB"/>
              </w:rPr>
              <w:t>Expanders</w:t>
            </w:r>
            <w:r w:rsidRPr="000F4EBC">
              <w:rPr>
                <w:rFonts w:ascii="Arial" w:hAnsi="Arial" w:cs="Arial"/>
                <w:lang w:eastAsia="en-GB"/>
              </w:rPr>
              <w:t> </w:t>
            </w:r>
            <w:r w:rsidRPr="000F4EBC">
              <w:rPr>
                <w:rFonts w:ascii="Arial" w:hAnsi="Arial" w:cs="Arial"/>
                <w:bdr w:val="none" w:sz="0" w:space="0" w:color="auto" w:frame="1"/>
                <w:lang w:eastAsia="en-GB"/>
              </w:rPr>
              <w:t>- Apply equivalent subjects</w:t>
            </w:r>
            <w:r w:rsidRPr="000F4EBC">
              <w:rPr>
                <w:rFonts w:ascii="Arial" w:hAnsi="Arial" w:cs="Arial"/>
                <w:lang w:eastAsia="en-GB"/>
              </w:rPr>
              <w:br/>
            </w:r>
            <w:r w:rsidRPr="000F4EBC">
              <w:rPr>
                <w:rFonts w:ascii="Arial" w:hAnsi="Arial" w:cs="Arial"/>
                <w:bdr w:val="none" w:sz="0" w:space="0" w:color="auto" w:frame="1"/>
                <w:lang w:eastAsia="en-GB"/>
              </w:rPr>
              <w:t>Search modes</w:t>
            </w:r>
            <w:r w:rsidRPr="000F4EBC">
              <w:rPr>
                <w:rFonts w:ascii="Arial" w:hAnsi="Arial" w:cs="Arial"/>
                <w:lang w:eastAsia="en-GB"/>
              </w:rPr>
              <w:t> </w:t>
            </w:r>
            <w:r w:rsidRPr="000F4EBC">
              <w:rPr>
                <w:rFonts w:ascii="Arial" w:hAnsi="Arial" w:cs="Arial"/>
                <w:bdr w:val="none" w:sz="0" w:space="0" w:color="auto" w:frame="1"/>
                <w:lang w:eastAsia="en-GB"/>
              </w:rPr>
              <w:t>- Boolean/Phrase</w:t>
            </w:r>
          </w:p>
        </w:tc>
        <w:tc>
          <w:tcPr>
            <w:tcW w:w="1084" w:type="dxa"/>
            <w:shd w:val="clear" w:color="auto" w:fill="auto"/>
            <w:tcMar>
              <w:top w:w="90" w:type="dxa"/>
              <w:left w:w="90" w:type="dxa"/>
              <w:bottom w:w="90" w:type="dxa"/>
              <w:right w:w="90" w:type="dxa"/>
            </w:tcMar>
            <w:vAlign w:val="bottom"/>
            <w:hideMark/>
          </w:tcPr>
          <w:p w14:paraId="0699586D" w14:textId="77777777" w:rsidR="00384BC6" w:rsidRPr="000F4EBC" w:rsidRDefault="00384BC6" w:rsidP="005A7041">
            <w:pPr>
              <w:jc w:val="both"/>
              <w:rPr>
                <w:rFonts w:ascii="Arial" w:hAnsi="Arial" w:cs="Arial"/>
                <w:lang w:eastAsia="en-GB"/>
              </w:rPr>
            </w:pPr>
            <w:r w:rsidRPr="000F4EBC">
              <w:rPr>
                <w:rFonts w:ascii="Arial" w:hAnsi="Arial" w:cs="Arial"/>
                <w:bdr w:val="none" w:sz="0" w:space="0" w:color="auto" w:frame="1"/>
                <w:lang w:eastAsia="en-GB"/>
              </w:rPr>
              <w:t>89</w:t>
            </w:r>
          </w:p>
        </w:tc>
      </w:tr>
    </w:tbl>
    <w:p w14:paraId="4E9E1218" w14:textId="77777777" w:rsidR="00384BC6" w:rsidRPr="000F4EBC" w:rsidRDefault="00384BC6" w:rsidP="005A7041">
      <w:pPr>
        <w:jc w:val="both"/>
        <w:rPr>
          <w:rFonts w:ascii="Arial" w:hAnsi="Arial" w:cs="Arial"/>
        </w:rPr>
      </w:pPr>
    </w:p>
    <w:p w14:paraId="4293D3C5" w14:textId="77777777" w:rsidR="00AC0877" w:rsidRPr="000F4EBC" w:rsidRDefault="00AC0877" w:rsidP="005A7041">
      <w:pPr>
        <w:jc w:val="both"/>
        <w:rPr>
          <w:rFonts w:ascii="Arial" w:hAnsi="Arial" w:cs="Arial"/>
        </w:rPr>
      </w:pPr>
    </w:p>
    <w:p w14:paraId="7F7A7F38" w14:textId="77777777" w:rsidR="005C44FE" w:rsidRPr="000F4EBC" w:rsidRDefault="005C44FE" w:rsidP="005A7041">
      <w:pPr>
        <w:pStyle w:val="ListParagraph"/>
        <w:tabs>
          <w:tab w:val="left" w:pos="821"/>
        </w:tabs>
        <w:ind w:left="360" w:right="115" w:firstLine="0"/>
        <w:rPr>
          <w:rFonts w:ascii="Arial" w:hAnsi="Arial" w:cs="Arial"/>
        </w:rPr>
      </w:pPr>
    </w:p>
    <w:p w14:paraId="7E9CDC82" w14:textId="77777777" w:rsidR="00B942FB" w:rsidRPr="000F4EBC" w:rsidRDefault="00B942FB" w:rsidP="00A90EAB">
      <w:pPr>
        <w:jc w:val="both"/>
        <w:rPr>
          <w:rFonts w:ascii="Arial" w:hAnsi="Arial" w:cs="Arial"/>
          <w:b/>
          <w:bCs/>
        </w:rPr>
      </w:pPr>
    </w:p>
    <w:sectPr w:rsidR="00B942FB" w:rsidRPr="000F4EBC" w:rsidSect="00A9051D">
      <w:footerReference w:type="default" r:id="rId8"/>
      <w:pgSz w:w="11910" w:h="16840"/>
      <w:pgMar w:top="1701" w:right="1701" w:bottom="1701" w:left="1701" w:header="0" w:footer="134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B48AB8" w14:textId="77777777" w:rsidR="00A9051D" w:rsidRDefault="00A9051D">
      <w:r>
        <w:separator/>
      </w:r>
    </w:p>
  </w:endnote>
  <w:endnote w:type="continuationSeparator" w:id="0">
    <w:p w14:paraId="632CEDFA" w14:textId="77777777" w:rsidR="00A9051D" w:rsidRDefault="00A905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inion Pro">
    <w:altName w:val="Cambria"/>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2061E" w14:textId="213D5E74" w:rsidR="00D32086" w:rsidRDefault="007116FC">
    <w:pPr>
      <w:pStyle w:val="BodyText"/>
      <w:spacing w:line="14" w:lineRule="auto"/>
      <w:ind w:left="0"/>
      <w:jc w:val="left"/>
      <w:rPr>
        <w:sz w:val="20"/>
      </w:rPr>
    </w:pPr>
    <w:r>
      <w:rPr>
        <w:noProof/>
      </w:rPr>
      <mc:AlternateContent>
        <mc:Choice Requires="wps">
          <w:drawing>
            <wp:anchor distT="0" distB="0" distL="114300" distR="114300" simplePos="0" relativeHeight="251660288" behindDoc="1" locked="0" layoutInCell="1" allowOverlap="1" wp14:anchorId="46A6246A" wp14:editId="2EE65C26">
              <wp:simplePos x="0" y="0"/>
              <wp:positionH relativeFrom="page">
                <wp:posOffset>3714115</wp:posOffset>
              </wp:positionH>
              <wp:positionV relativeFrom="page">
                <wp:posOffset>9906331</wp:posOffset>
              </wp:positionV>
              <wp:extent cx="443230" cy="189230"/>
              <wp:effectExtent l="0" t="0" r="13970" b="127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230" cy="189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91CCA0" w14:textId="77777777" w:rsidR="00D32086" w:rsidRPr="000147FC" w:rsidRDefault="007116FC">
                          <w:pPr>
                            <w:spacing w:before="20"/>
                            <w:ind w:left="20"/>
                            <w:rPr>
                              <w:rFonts w:ascii="Arial" w:hAnsi="Arial" w:cs="Arial"/>
                            </w:rPr>
                          </w:pPr>
                          <w:r w:rsidRPr="000147FC">
                            <w:rPr>
                              <w:rFonts w:ascii="Arial" w:hAnsi="Arial" w:cs="Arial"/>
                              <w:spacing w:val="-2"/>
                            </w:rPr>
                            <w:t xml:space="preserve"> </w:t>
                          </w:r>
                          <w:r w:rsidRPr="000147FC">
                            <w:rPr>
                              <w:rFonts w:ascii="Arial" w:hAnsi="Arial" w:cs="Arial"/>
                            </w:rPr>
                            <w:fldChar w:fldCharType="begin"/>
                          </w:r>
                          <w:r w:rsidRPr="000147FC">
                            <w:rPr>
                              <w:rFonts w:ascii="Arial" w:hAnsi="Arial" w:cs="Arial"/>
                            </w:rPr>
                            <w:instrText xml:space="preserve"> PAGE </w:instrText>
                          </w:r>
                          <w:r w:rsidRPr="000147FC">
                            <w:rPr>
                              <w:rFonts w:ascii="Arial" w:hAnsi="Arial" w:cs="Arial"/>
                            </w:rPr>
                            <w:fldChar w:fldCharType="separate"/>
                          </w:r>
                          <w:r w:rsidRPr="000147FC">
                            <w:rPr>
                              <w:rFonts w:ascii="Arial" w:hAnsi="Arial" w:cs="Arial"/>
                            </w:rPr>
                            <w:t>1</w:t>
                          </w:r>
                          <w:r w:rsidRPr="000147FC">
                            <w:rPr>
                              <w:rFonts w:ascii="Arial" w:hAnsi="Arial" w:cs="Arial"/>
                            </w:rPr>
                            <w:fldChar w:fldCharType="end"/>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w14:anchorId="46A6246A" id="_x0000_t202" coordsize="21600,21600" o:spt="202" path="m,l,21600r21600,l21600,xe">
              <v:stroke joinstyle="miter"/>
              <v:path gradientshapeok="t" o:connecttype="rect"/>
            </v:shapetype>
            <v:shape id="Text Box 1" o:spid="_x0000_s1026" type="#_x0000_t202" style="position:absolute;margin-left:292.45pt;margin-top:780.05pt;width:34.9pt;height:14.9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" filled="f" stroked="f">
              <v:textbox inset="0,0,0,0">
                <w:txbxContent>
                  <w:p w14:paraId="0C91CCA0" w14:textId="77777777" w:rsidR="00D32086" w:rsidRPr="000147FC" w:rsidRDefault="007116FC">
                    <w:pPr>
                      <w:spacing w:before="20"/>
                      <w:ind w:left="20"/>
                      <w:rPr>
                        <w:rFonts w:ascii="Arial" w:hAnsi="Arial" w:cs="Arial"/>
                      </w:rPr>
                    </w:pPr>
                    <w:r w:rsidRPr="000147FC">
                      <w:rPr>
                        <w:rFonts w:ascii="Arial" w:hAnsi="Arial" w:cs="Arial"/>
                        <w:spacing w:val="-2"/>
                      </w:rPr>
                      <w:t xml:space="preserve"> </w:t>
                    </w:r>
                    <w:r w:rsidRPr="000147FC">
                      <w:rPr>
                        <w:rFonts w:ascii="Arial" w:hAnsi="Arial" w:cs="Arial"/>
                      </w:rPr>
                      <w:fldChar w:fldCharType="begin"/>
                    </w:r>
                    <w:r w:rsidRPr="000147FC">
                      <w:rPr>
                        <w:rFonts w:ascii="Arial" w:hAnsi="Arial" w:cs="Arial"/>
                      </w:rPr>
                      <w:instrText xml:space="preserve"> PAGE </w:instrText>
                    </w:r>
                    <w:r w:rsidRPr="000147FC">
                      <w:rPr>
                        <w:rFonts w:ascii="Arial" w:hAnsi="Arial" w:cs="Arial"/>
                      </w:rPr>
                      <w:fldChar w:fldCharType="separate"/>
                    </w:r>
                    <w:r w:rsidRPr="000147FC">
                      <w:rPr>
                        <w:rFonts w:ascii="Arial" w:hAnsi="Arial" w:cs="Arial"/>
                      </w:rPr>
                      <w:t>1</w:t>
                    </w:r>
                    <w:r w:rsidRPr="000147FC">
                      <w:rPr>
                        <w:rFonts w:ascii="Arial" w:hAnsi="Arial" w:cs="Arial"/>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35FFBF" w14:textId="77777777" w:rsidR="00A9051D" w:rsidRDefault="00A9051D">
      <w:r>
        <w:separator/>
      </w:r>
    </w:p>
  </w:footnote>
  <w:footnote w:type="continuationSeparator" w:id="0">
    <w:p w14:paraId="6FE02690" w14:textId="77777777" w:rsidR="00A9051D" w:rsidRDefault="00A905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72C6E"/>
    <w:multiLevelType w:val="hybridMultilevel"/>
    <w:tmpl w:val="39BAF39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7E45FBA"/>
    <w:multiLevelType w:val="hybridMultilevel"/>
    <w:tmpl w:val="A7B680EA"/>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0D0E7AC2"/>
    <w:multiLevelType w:val="multilevel"/>
    <w:tmpl w:val="0809001F"/>
    <w:styleLink w:val="Style4"/>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D5E069A"/>
    <w:multiLevelType w:val="multilevel"/>
    <w:tmpl w:val="0809001F"/>
    <w:styleLink w:val="Style3"/>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1E11EBF"/>
    <w:multiLevelType w:val="hybridMultilevel"/>
    <w:tmpl w:val="E470332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125460C3"/>
    <w:multiLevelType w:val="hybridMultilevel"/>
    <w:tmpl w:val="D8B0678E"/>
    <w:lvl w:ilvl="0" w:tplc="08090011">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784522A"/>
    <w:multiLevelType w:val="hybridMultilevel"/>
    <w:tmpl w:val="97087604"/>
    <w:lvl w:ilvl="0" w:tplc="7012F870">
      <w:start w:val="4"/>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A380FEE"/>
    <w:multiLevelType w:val="hybridMultilevel"/>
    <w:tmpl w:val="BC940DA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1A8A4508"/>
    <w:multiLevelType w:val="hybridMultilevel"/>
    <w:tmpl w:val="F1A02DA4"/>
    <w:lvl w:ilvl="0" w:tplc="7012F870">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1E1FF1"/>
    <w:multiLevelType w:val="multilevel"/>
    <w:tmpl w:val="0809001F"/>
    <w:styleLink w:val="Style2"/>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2246482"/>
    <w:multiLevelType w:val="multilevel"/>
    <w:tmpl w:val="0809001D"/>
    <w:styleLink w:val="Style1"/>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24383144"/>
    <w:multiLevelType w:val="hybridMultilevel"/>
    <w:tmpl w:val="6FC07E22"/>
    <w:lvl w:ilvl="0" w:tplc="7012F870">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725622B"/>
    <w:multiLevelType w:val="multilevel"/>
    <w:tmpl w:val="A808DE3A"/>
    <w:lvl w:ilvl="0">
      <w:start w:val="3"/>
      <w:numFmt w:val="decimal"/>
      <w:lvlText w:val="%1"/>
      <w:lvlJc w:val="left"/>
      <w:pPr>
        <w:ind w:left="530" w:hanging="530"/>
      </w:pPr>
      <w:rPr>
        <w:rFonts w:hint="default"/>
      </w:rPr>
    </w:lvl>
    <w:lvl w:ilvl="1">
      <w:start w:val="1"/>
      <w:numFmt w:val="decimal"/>
      <w:lvlText w:val="%1.%2"/>
      <w:lvlJc w:val="left"/>
      <w:pPr>
        <w:ind w:left="530" w:hanging="5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7E40912"/>
    <w:multiLevelType w:val="hybridMultilevel"/>
    <w:tmpl w:val="32F44448"/>
    <w:lvl w:ilvl="0" w:tplc="7012F870">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9362A30"/>
    <w:multiLevelType w:val="hybridMultilevel"/>
    <w:tmpl w:val="638A1B0A"/>
    <w:lvl w:ilvl="0" w:tplc="7012F870">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9BB2510"/>
    <w:multiLevelType w:val="hybridMultilevel"/>
    <w:tmpl w:val="438233A0"/>
    <w:lvl w:ilvl="0" w:tplc="7012F870">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B6A3229"/>
    <w:multiLevelType w:val="hybridMultilevel"/>
    <w:tmpl w:val="51DAB31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2C6E380C"/>
    <w:multiLevelType w:val="multilevel"/>
    <w:tmpl w:val="0809001F"/>
    <w:styleLink w:val="Style5"/>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CF44EEB"/>
    <w:multiLevelType w:val="hybridMultilevel"/>
    <w:tmpl w:val="21482B4A"/>
    <w:lvl w:ilvl="0" w:tplc="08090011">
      <w:start w:val="1"/>
      <w:numFmt w:val="decimal"/>
      <w:lvlText w:val="%1)"/>
      <w:lvlJc w:val="left"/>
      <w:pPr>
        <w:ind w:left="927" w:hanging="360"/>
      </w:pPr>
      <w:rPr>
        <w:rFonts w:hint="default"/>
        <w:w w:val="100"/>
        <w:sz w:val="24"/>
        <w:szCs w:val="24"/>
        <w:lang w:val="en-US" w:eastAsia="en-US" w:bidi="ar-SA"/>
      </w:rPr>
    </w:lvl>
    <w:lvl w:ilvl="1" w:tplc="FFFFFFFF">
      <w:numFmt w:val="bullet"/>
      <w:lvlText w:val="•"/>
      <w:lvlJc w:val="left"/>
      <w:pPr>
        <w:ind w:left="1699" w:hanging="360"/>
      </w:pPr>
      <w:rPr>
        <w:rFonts w:hint="default"/>
        <w:lang w:val="en-US" w:eastAsia="en-US" w:bidi="ar-SA"/>
      </w:rPr>
    </w:lvl>
    <w:lvl w:ilvl="2" w:tplc="FFFFFFFF">
      <w:numFmt w:val="bullet"/>
      <w:lvlText w:val="•"/>
      <w:lvlJc w:val="left"/>
      <w:pPr>
        <w:ind w:left="2466" w:hanging="360"/>
      </w:pPr>
      <w:rPr>
        <w:rFonts w:hint="default"/>
        <w:lang w:val="en-US" w:eastAsia="en-US" w:bidi="ar-SA"/>
      </w:rPr>
    </w:lvl>
    <w:lvl w:ilvl="3" w:tplc="FFFFFFFF">
      <w:numFmt w:val="bullet"/>
      <w:lvlText w:val="•"/>
      <w:lvlJc w:val="left"/>
      <w:pPr>
        <w:ind w:left="3232" w:hanging="360"/>
      </w:pPr>
      <w:rPr>
        <w:rFonts w:hint="default"/>
        <w:lang w:val="en-US" w:eastAsia="en-US" w:bidi="ar-SA"/>
      </w:rPr>
    </w:lvl>
    <w:lvl w:ilvl="4" w:tplc="FFFFFFFF">
      <w:numFmt w:val="bullet"/>
      <w:lvlText w:val="•"/>
      <w:lvlJc w:val="left"/>
      <w:pPr>
        <w:ind w:left="3999" w:hanging="360"/>
      </w:pPr>
      <w:rPr>
        <w:rFonts w:hint="default"/>
        <w:lang w:val="en-US" w:eastAsia="en-US" w:bidi="ar-SA"/>
      </w:rPr>
    </w:lvl>
    <w:lvl w:ilvl="5" w:tplc="FFFFFFFF">
      <w:numFmt w:val="bullet"/>
      <w:lvlText w:val="•"/>
      <w:lvlJc w:val="left"/>
      <w:pPr>
        <w:ind w:left="4766" w:hanging="360"/>
      </w:pPr>
      <w:rPr>
        <w:rFonts w:hint="default"/>
        <w:lang w:val="en-US" w:eastAsia="en-US" w:bidi="ar-SA"/>
      </w:rPr>
    </w:lvl>
    <w:lvl w:ilvl="6" w:tplc="FFFFFFFF">
      <w:numFmt w:val="bullet"/>
      <w:lvlText w:val="•"/>
      <w:lvlJc w:val="left"/>
      <w:pPr>
        <w:ind w:left="5532" w:hanging="360"/>
      </w:pPr>
      <w:rPr>
        <w:rFonts w:hint="default"/>
        <w:lang w:val="en-US" w:eastAsia="en-US" w:bidi="ar-SA"/>
      </w:rPr>
    </w:lvl>
    <w:lvl w:ilvl="7" w:tplc="FFFFFFFF">
      <w:numFmt w:val="bullet"/>
      <w:lvlText w:val="•"/>
      <w:lvlJc w:val="left"/>
      <w:pPr>
        <w:ind w:left="6299" w:hanging="360"/>
      </w:pPr>
      <w:rPr>
        <w:rFonts w:hint="default"/>
        <w:lang w:val="en-US" w:eastAsia="en-US" w:bidi="ar-SA"/>
      </w:rPr>
    </w:lvl>
    <w:lvl w:ilvl="8" w:tplc="FFFFFFFF">
      <w:numFmt w:val="bullet"/>
      <w:lvlText w:val="•"/>
      <w:lvlJc w:val="left"/>
      <w:pPr>
        <w:ind w:left="7066" w:hanging="360"/>
      </w:pPr>
      <w:rPr>
        <w:rFonts w:hint="default"/>
        <w:lang w:val="en-US" w:eastAsia="en-US" w:bidi="ar-SA"/>
      </w:rPr>
    </w:lvl>
  </w:abstractNum>
  <w:abstractNum w:abstractNumId="19" w15:restartNumberingAfterBreak="0">
    <w:nsid w:val="2E6347E1"/>
    <w:multiLevelType w:val="hybridMultilevel"/>
    <w:tmpl w:val="6F684AE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3198643F"/>
    <w:multiLevelType w:val="multilevel"/>
    <w:tmpl w:val="3162F4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3531658E"/>
    <w:multiLevelType w:val="hybridMultilevel"/>
    <w:tmpl w:val="BC940DA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3AD83069"/>
    <w:multiLevelType w:val="hybridMultilevel"/>
    <w:tmpl w:val="78ACCAFC"/>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3" w15:restartNumberingAfterBreak="0">
    <w:nsid w:val="412E30ED"/>
    <w:multiLevelType w:val="hybridMultilevel"/>
    <w:tmpl w:val="08F27308"/>
    <w:lvl w:ilvl="0" w:tplc="7FD693BA">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7012F870">
      <w:start w:val="4"/>
      <w:numFmt w:val="bullet"/>
      <w:lvlText w:val="-"/>
      <w:lvlJc w:val="left"/>
      <w:pPr>
        <w:ind w:left="2340" w:hanging="360"/>
      </w:pPr>
      <w:rPr>
        <w:rFonts w:ascii="Arial" w:eastAsia="Times New Roman"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24928C1"/>
    <w:multiLevelType w:val="hybridMultilevel"/>
    <w:tmpl w:val="AE2439EE"/>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4B9E3AD5"/>
    <w:multiLevelType w:val="multilevel"/>
    <w:tmpl w:val="8CBEB59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C661F9E"/>
    <w:multiLevelType w:val="hybridMultilevel"/>
    <w:tmpl w:val="263E5A20"/>
    <w:lvl w:ilvl="0" w:tplc="0809000F">
      <w:start w:val="1"/>
      <w:numFmt w:val="decimal"/>
      <w:lvlText w:val="%1."/>
      <w:lvlJc w:val="left"/>
      <w:pPr>
        <w:ind w:left="720" w:hanging="360"/>
      </w:pPr>
    </w:lvl>
    <w:lvl w:ilvl="1" w:tplc="EC0AC2BC">
      <w:start w:val="1"/>
      <w:numFmt w:val="decimal"/>
      <w:lvlText w:val="%2)"/>
      <w:lvlJc w:val="left"/>
      <w:pPr>
        <w:ind w:left="1440" w:hanging="360"/>
      </w:pPr>
      <w:rPr>
        <w:rFonts w:hint="default"/>
        <w:b/>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FD3175B"/>
    <w:multiLevelType w:val="hybridMultilevel"/>
    <w:tmpl w:val="67C8E79E"/>
    <w:lvl w:ilvl="0" w:tplc="7012F870">
      <w:start w:val="4"/>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51CF282E"/>
    <w:multiLevelType w:val="hybridMultilevel"/>
    <w:tmpl w:val="10EC84AC"/>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5328678A"/>
    <w:multiLevelType w:val="hybridMultilevel"/>
    <w:tmpl w:val="600C488C"/>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0" w15:restartNumberingAfterBreak="0">
    <w:nsid w:val="57B174EB"/>
    <w:multiLevelType w:val="hybridMultilevel"/>
    <w:tmpl w:val="6882C1A6"/>
    <w:lvl w:ilvl="0" w:tplc="7012F870">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8865C95"/>
    <w:multiLevelType w:val="hybridMultilevel"/>
    <w:tmpl w:val="2BBC44F8"/>
    <w:lvl w:ilvl="0" w:tplc="7012F870">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3161E0A"/>
    <w:multiLevelType w:val="hybridMultilevel"/>
    <w:tmpl w:val="35DE0E42"/>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52C1816"/>
    <w:multiLevelType w:val="hybridMultilevel"/>
    <w:tmpl w:val="84482F6A"/>
    <w:lvl w:ilvl="0" w:tplc="7012F870">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7D944EA"/>
    <w:multiLevelType w:val="multilevel"/>
    <w:tmpl w:val="19FE729E"/>
    <w:styleLink w:val="Style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6B2407EB"/>
    <w:multiLevelType w:val="hybridMultilevel"/>
    <w:tmpl w:val="F8CAF8BA"/>
    <w:lvl w:ilvl="0" w:tplc="BEBCB7D0">
      <w:start w:val="3"/>
      <w:numFmt w:val="decimal"/>
      <w:lvlText w:val="%1.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DFA5FFF"/>
    <w:multiLevelType w:val="hybridMultilevel"/>
    <w:tmpl w:val="77F2F3F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7" w15:restartNumberingAfterBreak="0">
    <w:nsid w:val="72E764E2"/>
    <w:multiLevelType w:val="hybridMultilevel"/>
    <w:tmpl w:val="0438245A"/>
    <w:lvl w:ilvl="0" w:tplc="7012F870">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38C24F7"/>
    <w:multiLevelType w:val="hybridMultilevel"/>
    <w:tmpl w:val="91FE258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746475AC"/>
    <w:multiLevelType w:val="hybridMultilevel"/>
    <w:tmpl w:val="384AEB86"/>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0" w15:restartNumberingAfterBreak="0">
    <w:nsid w:val="7A8D58C6"/>
    <w:multiLevelType w:val="hybridMultilevel"/>
    <w:tmpl w:val="91945E3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1" w15:restartNumberingAfterBreak="0">
    <w:nsid w:val="7BAE1E0A"/>
    <w:multiLevelType w:val="multilevel"/>
    <w:tmpl w:val="2B54B4E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7F5A6D39"/>
    <w:multiLevelType w:val="hybridMultilevel"/>
    <w:tmpl w:val="DCF2DB5A"/>
    <w:lvl w:ilvl="0" w:tplc="7012F870">
      <w:start w:val="4"/>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89567565">
    <w:abstractNumId w:val="10"/>
  </w:num>
  <w:num w:numId="2" w16cid:durableId="180433815">
    <w:abstractNumId w:val="9"/>
  </w:num>
  <w:num w:numId="3" w16cid:durableId="1957716115">
    <w:abstractNumId w:val="3"/>
  </w:num>
  <w:num w:numId="4" w16cid:durableId="937370588">
    <w:abstractNumId w:val="2"/>
  </w:num>
  <w:num w:numId="5" w16cid:durableId="1875077889">
    <w:abstractNumId w:val="17"/>
  </w:num>
  <w:num w:numId="6" w16cid:durableId="2081100727">
    <w:abstractNumId w:val="34"/>
  </w:num>
  <w:num w:numId="7" w16cid:durableId="43140942">
    <w:abstractNumId w:val="23"/>
  </w:num>
  <w:num w:numId="8" w16cid:durableId="908541027">
    <w:abstractNumId w:val="35"/>
  </w:num>
  <w:num w:numId="9" w16cid:durableId="1628438727">
    <w:abstractNumId w:val="18"/>
  </w:num>
  <w:num w:numId="10" w16cid:durableId="71238235">
    <w:abstractNumId w:val="38"/>
  </w:num>
  <w:num w:numId="11" w16cid:durableId="1554778803">
    <w:abstractNumId w:val="40"/>
  </w:num>
  <w:num w:numId="12" w16cid:durableId="1377966235">
    <w:abstractNumId w:val="19"/>
  </w:num>
  <w:num w:numId="13" w16cid:durableId="2127188824">
    <w:abstractNumId w:val="16"/>
  </w:num>
  <w:num w:numId="14" w16cid:durableId="1598519647">
    <w:abstractNumId w:val="29"/>
  </w:num>
  <w:num w:numId="15" w16cid:durableId="2094550584">
    <w:abstractNumId w:val="36"/>
  </w:num>
  <w:num w:numId="16" w16cid:durableId="2060743886">
    <w:abstractNumId w:val="22"/>
  </w:num>
  <w:num w:numId="17" w16cid:durableId="1085345131">
    <w:abstractNumId w:val="4"/>
  </w:num>
  <w:num w:numId="18" w16cid:durableId="685863947">
    <w:abstractNumId w:val="1"/>
  </w:num>
  <w:num w:numId="19" w16cid:durableId="640961915">
    <w:abstractNumId w:val="39"/>
  </w:num>
  <w:num w:numId="20" w16cid:durableId="1101799332">
    <w:abstractNumId w:val="0"/>
  </w:num>
  <w:num w:numId="21" w16cid:durableId="583032017">
    <w:abstractNumId w:val="28"/>
  </w:num>
  <w:num w:numId="22" w16cid:durableId="1463229038">
    <w:abstractNumId w:val="7"/>
  </w:num>
  <w:num w:numId="23" w16cid:durableId="1020165122">
    <w:abstractNumId w:val="21"/>
  </w:num>
  <w:num w:numId="24" w16cid:durableId="778841078">
    <w:abstractNumId w:val="15"/>
  </w:num>
  <w:num w:numId="25" w16cid:durableId="793715465">
    <w:abstractNumId w:val="30"/>
  </w:num>
  <w:num w:numId="26" w16cid:durableId="1727756512">
    <w:abstractNumId w:val="37"/>
  </w:num>
  <w:num w:numId="27" w16cid:durableId="1250039236">
    <w:abstractNumId w:val="13"/>
  </w:num>
  <w:num w:numId="28" w16cid:durableId="1301572700">
    <w:abstractNumId w:val="26"/>
  </w:num>
  <w:num w:numId="29" w16cid:durableId="607853690">
    <w:abstractNumId w:val="8"/>
  </w:num>
  <w:num w:numId="30" w16cid:durableId="1673028732">
    <w:abstractNumId w:val="20"/>
  </w:num>
  <w:num w:numId="31" w16cid:durableId="1340084456">
    <w:abstractNumId w:val="25"/>
  </w:num>
  <w:num w:numId="32" w16cid:durableId="380910366">
    <w:abstractNumId w:val="41"/>
  </w:num>
  <w:num w:numId="33" w16cid:durableId="117383191">
    <w:abstractNumId w:val="24"/>
  </w:num>
  <w:num w:numId="34" w16cid:durableId="169295779">
    <w:abstractNumId w:val="5"/>
  </w:num>
  <w:num w:numId="35" w16cid:durableId="763232766">
    <w:abstractNumId w:val="11"/>
  </w:num>
  <w:num w:numId="36" w16cid:durableId="1789856270">
    <w:abstractNumId w:val="33"/>
  </w:num>
  <w:num w:numId="37" w16cid:durableId="980841367">
    <w:abstractNumId w:val="14"/>
  </w:num>
  <w:num w:numId="38" w16cid:durableId="1276325439">
    <w:abstractNumId w:val="31"/>
  </w:num>
  <w:num w:numId="39" w16cid:durableId="2010208448">
    <w:abstractNumId w:val="42"/>
  </w:num>
  <w:num w:numId="40" w16cid:durableId="395278235">
    <w:abstractNumId w:val="27"/>
  </w:num>
  <w:num w:numId="41" w16cid:durableId="1835682059">
    <w:abstractNumId w:val="32"/>
  </w:num>
  <w:num w:numId="42" w16cid:durableId="1861354803">
    <w:abstractNumId w:val="12"/>
  </w:num>
  <w:num w:numId="43" w16cid:durableId="1243686350">
    <w:abstractNumId w:val="6"/>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PA 6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xr9tdxa4d0eabetwpu529swddez0ap9st0f&quot;&gt;My EndNote Library&lt;record-ids&gt;&lt;item&gt;2&lt;/item&gt;&lt;item&gt;3&lt;/item&gt;&lt;item&gt;6&lt;/item&gt;&lt;item&gt;7&lt;/item&gt;&lt;item&gt;8&lt;/item&gt;&lt;item&gt;9&lt;/item&gt;&lt;item&gt;12&lt;/item&gt;&lt;item&gt;13&lt;/item&gt;&lt;item&gt;14&lt;/item&gt;&lt;item&gt;15&lt;/item&gt;&lt;item&gt;19&lt;/item&gt;&lt;item&gt;23&lt;/item&gt;&lt;item&gt;25&lt;/item&gt;&lt;item&gt;26&lt;/item&gt;&lt;item&gt;27&lt;/item&gt;&lt;item&gt;28&lt;/item&gt;&lt;item&gt;29&lt;/item&gt;&lt;item&gt;31&lt;/item&gt;&lt;item&gt;32&lt;/item&gt;&lt;item&gt;33&lt;/item&gt;&lt;item&gt;34&lt;/item&gt;&lt;item&gt;35&lt;/item&gt;&lt;item&gt;50&lt;/item&gt;&lt;item&gt;51&lt;/item&gt;&lt;item&gt;53&lt;/item&gt;&lt;item&gt;54&lt;/item&gt;&lt;item&gt;55&lt;/item&gt;&lt;item&gt;58&lt;/item&gt;&lt;item&gt;59&lt;/item&gt;&lt;item&gt;60&lt;/item&gt;&lt;item&gt;61&lt;/item&gt;&lt;item&gt;63&lt;/item&gt;&lt;item&gt;64&lt;/item&gt;&lt;item&gt;65&lt;/item&gt;&lt;item&gt;1583&lt;/item&gt;&lt;item&gt;2299&lt;/item&gt;&lt;item&gt;2376&lt;/item&gt;&lt;item&gt;2517&lt;/item&gt;&lt;item&gt;2520&lt;/item&gt;&lt;item&gt;2521&lt;/item&gt;&lt;item&gt;2523&lt;/item&gt;&lt;item&gt;3477&lt;/item&gt;&lt;item&gt;5363&lt;/item&gt;&lt;item&gt;5640&lt;/item&gt;&lt;item&gt;5727&lt;/item&gt;&lt;item&gt;5729&lt;/item&gt;&lt;item&gt;5730&lt;/item&gt;&lt;item&gt;14142&lt;/item&gt;&lt;item&gt;14156&lt;/item&gt;&lt;item&gt;14362&lt;/item&gt;&lt;item&gt;14464&lt;/item&gt;&lt;item&gt;15237&lt;/item&gt;&lt;item&gt;39401&lt;/item&gt;&lt;item&gt;40217&lt;/item&gt;&lt;item&gt;40218&lt;/item&gt;&lt;item&gt;40219&lt;/item&gt;&lt;item&gt;40221&lt;/item&gt;&lt;item&gt;40225&lt;/item&gt;&lt;item&gt;40226&lt;/item&gt;&lt;item&gt;40236&lt;/item&gt;&lt;item&gt;40250&lt;/item&gt;&lt;item&gt;40265&lt;/item&gt;&lt;item&gt;40266&lt;/item&gt;&lt;item&gt;40268&lt;/item&gt;&lt;item&gt;40269&lt;/item&gt;&lt;item&gt;40270&lt;/item&gt;&lt;item&gt;40271&lt;/item&gt;&lt;item&gt;40272&lt;/item&gt;&lt;item&gt;40273&lt;/item&gt;&lt;item&gt;40274&lt;/item&gt;&lt;item&gt;40275&lt;/item&gt;&lt;item&gt;40276&lt;/item&gt;&lt;item&gt;40279&lt;/item&gt;&lt;item&gt;40280&lt;/item&gt;&lt;item&gt;40281&lt;/item&gt;&lt;item&gt;40283&lt;/item&gt;&lt;item&gt;40285&lt;/item&gt;&lt;item&gt;40289&lt;/item&gt;&lt;item&gt;40293&lt;/item&gt;&lt;item&gt;40294&lt;/item&gt;&lt;item&gt;40295&lt;/item&gt;&lt;item&gt;40296&lt;/item&gt;&lt;item&gt;40297&lt;/item&gt;&lt;item&gt;40313&lt;/item&gt;&lt;item&gt;40315&lt;/item&gt;&lt;item&gt;40316&lt;/item&gt;&lt;item&gt;40317&lt;/item&gt;&lt;item&gt;40318&lt;/item&gt;&lt;item&gt;40321&lt;/item&gt;&lt;item&gt;40322&lt;/item&gt;&lt;item&gt;40324&lt;/item&gt;&lt;item&gt;40334&lt;/item&gt;&lt;item&gt;40335&lt;/item&gt;&lt;item&gt;40336&lt;/item&gt;&lt;item&gt;40337&lt;/item&gt;&lt;item&gt;40341&lt;/item&gt;&lt;item&gt;40342&lt;/item&gt;&lt;item&gt;40343&lt;/item&gt;&lt;item&gt;40344&lt;/item&gt;&lt;item&gt;40346&lt;/item&gt;&lt;item&gt;40347&lt;/item&gt;&lt;item&gt;40348&lt;/item&gt;&lt;item&gt;40349&lt;/item&gt;&lt;item&gt;40350&lt;/item&gt;&lt;item&gt;40352&lt;/item&gt;&lt;item&gt;40353&lt;/item&gt;&lt;item&gt;40355&lt;/item&gt;&lt;item&gt;40356&lt;/item&gt;&lt;item&gt;40357&lt;/item&gt;&lt;/record-ids&gt;&lt;/item&gt;&lt;/Libraries&gt;"/>
    <w:docVar w:name="EN.ReferenceGroups" w:val="&lt;reference-groups&gt;&lt;reference-group&gt;&lt;kind&gt;1&lt;/kind&gt;&lt;heading&gt;Primary Sources&lt;/heading&gt;&lt;alignment&gt;-1&lt;/alignment&gt;&lt;records&gt;&lt;/records&gt;&lt;/reference-group&gt;&lt;reference-group&gt;&lt;kind&gt;1&lt;/kind&gt;&lt;heading&gt;Secondary Sources&lt;/heading&gt;&lt;alignment&gt;-1&lt;/alignment&gt;&lt;records&gt;&lt;/records&gt;&lt;/reference-group&gt;&lt;/reference-groups&gt;"/>
  </w:docVars>
  <w:rsids>
    <w:rsidRoot w:val="00D32086"/>
    <w:rsid w:val="00000806"/>
    <w:rsid w:val="00000CDE"/>
    <w:rsid w:val="0000124E"/>
    <w:rsid w:val="000013CD"/>
    <w:rsid w:val="00001707"/>
    <w:rsid w:val="00001823"/>
    <w:rsid w:val="000021C3"/>
    <w:rsid w:val="000054AA"/>
    <w:rsid w:val="00005702"/>
    <w:rsid w:val="0000653D"/>
    <w:rsid w:val="000070C8"/>
    <w:rsid w:val="00007397"/>
    <w:rsid w:val="0000763F"/>
    <w:rsid w:val="00007822"/>
    <w:rsid w:val="00010486"/>
    <w:rsid w:val="00010A31"/>
    <w:rsid w:val="00011097"/>
    <w:rsid w:val="00011D86"/>
    <w:rsid w:val="0001248E"/>
    <w:rsid w:val="0001282E"/>
    <w:rsid w:val="0001336F"/>
    <w:rsid w:val="0001362F"/>
    <w:rsid w:val="00013F5D"/>
    <w:rsid w:val="000147FC"/>
    <w:rsid w:val="000154A8"/>
    <w:rsid w:val="00015635"/>
    <w:rsid w:val="000158E1"/>
    <w:rsid w:val="00016242"/>
    <w:rsid w:val="000164EE"/>
    <w:rsid w:val="0001688A"/>
    <w:rsid w:val="00016DCC"/>
    <w:rsid w:val="00016ECF"/>
    <w:rsid w:val="00017707"/>
    <w:rsid w:val="00017B20"/>
    <w:rsid w:val="00017C05"/>
    <w:rsid w:val="00020255"/>
    <w:rsid w:val="000209DE"/>
    <w:rsid w:val="00021098"/>
    <w:rsid w:val="000212FE"/>
    <w:rsid w:val="00021732"/>
    <w:rsid w:val="000218E4"/>
    <w:rsid w:val="0002203D"/>
    <w:rsid w:val="0002263A"/>
    <w:rsid w:val="000237AF"/>
    <w:rsid w:val="000237E9"/>
    <w:rsid w:val="00023818"/>
    <w:rsid w:val="00023BE4"/>
    <w:rsid w:val="000243E3"/>
    <w:rsid w:val="0002543A"/>
    <w:rsid w:val="00025E92"/>
    <w:rsid w:val="0002664E"/>
    <w:rsid w:val="00026699"/>
    <w:rsid w:val="00026BB3"/>
    <w:rsid w:val="00026CD0"/>
    <w:rsid w:val="00026D41"/>
    <w:rsid w:val="000273EB"/>
    <w:rsid w:val="000274CD"/>
    <w:rsid w:val="00027821"/>
    <w:rsid w:val="000300E3"/>
    <w:rsid w:val="0003044F"/>
    <w:rsid w:val="00030644"/>
    <w:rsid w:val="00031002"/>
    <w:rsid w:val="00031704"/>
    <w:rsid w:val="000318C0"/>
    <w:rsid w:val="00031B69"/>
    <w:rsid w:val="00031C3B"/>
    <w:rsid w:val="00031F9A"/>
    <w:rsid w:val="000320CD"/>
    <w:rsid w:val="00032BC8"/>
    <w:rsid w:val="0003383E"/>
    <w:rsid w:val="000339E7"/>
    <w:rsid w:val="00033C0C"/>
    <w:rsid w:val="0003478D"/>
    <w:rsid w:val="00035ADB"/>
    <w:rsid w:val="00035E71"/>
    <w:rsid w:val="000361F2"/>
    <w:rsid w:val="00037420"/>
    <w:rsid w:val="00037536"/>
    <w:rsid w:val="00037C04"/>
    <w:rsid w:val="00037E9A"/>
    <w:rsid w:val="000401DA"/>
    <w:rsid w:val="00040B4C"/>
    <w:rsid w:val="0004133D"/>
    <w:rsid w:val="000414E2"/>
    <w:rsid w:val="00041508"/>
    <w:rsid w:val="00041B90"/>
    <w:rsid w:val="0004214F"/>
    <w:rsid w:val="00042599"/>
    <w:rsid w:val="000427C7"/>
    <w:rsid w:val="00042B80"/>
    <w:rsid w:val="0004384A"/>
    <w:rsid w:val="00043A79"/>
    <w:rsid w:val="0004698F"/>
    <w:rsid w:val="00046C8B"/>
    <w:rsid w:val="00047FF3"/>
    <w:rsid w:val="0005043C"/>
    <w:rsid w:val="00050A48"/>
    <w:rsid w:val="00050A67"/>
    <w:rsid w:val="000511E0"/>
    <w:rsid w:val="00051867"/>
    <w:rsid w:val="00051CC1"/>
    <w:rsid w:val="0005248A"/>
    <w:rsid w:val="000531C6"/>
    <w:rsid w:val="000544F3"/>
    <w:rsid w:val="00054874"/>
    <w:rsid w:val="0005589A"/>
    <w:rsid w:val="00056C69"/>
    <w:rsid w:val="00057393"/>
    <w:rsid w:val="00060150"/>
    <w:rsid w:val="000607E9"/>
    <w:rsid w:val="00060826"/>
    <w:rsid w:val="00060ECD"/>
    <w:rsid w:val="000613C5"/>
    <w:rsid w:val="0006158F"/>
    <w:rsid w:val="00061F60"/>
    <w:rsid w:val="00062889"/>
    <w:rsid w:val="00063FBC"/>
    <w:rsid w:val="000640ED"/>
    <w:rsid w:val="000641B9"/>
    <w:rsid w:val="000644F2"/>
    <w:rsid w:val="0006524E"/>
    <w:rsid w:val="000652D3"/>
    <w:rsid w:val="0006548F"/>
    <w:rsid w:val="000662F7"/>
    <w:rsid w:val="00066873"/>
    <w:rsid w:val="00066EE3"/>
    <w:rsid w:val="0006716E"/>
    <w:rsid w:val="000674D8"/>
    <w:rsid w:val="00067645"/>
    <w:rsid w:val="000677B6"/>
    <w:rsid w:val="000679E2"/>
    <w:rsid w:val="0007044C"/>
    <w:rsid w:val="00070970"/>
    <w:rsid w:val="00071F66"/>
    <w:rsid w:val="00072138"/>
    <w:rsid w:val="00072AD7"/>
    <w:rsid w:val="0007377D"/>
    <w:rsid w:val="000743A4"/>
    <w:rsid w:val="00074D33"/>
    <w:rsid w:val="00075633"/>
    <w:rsid w:val="00075AE5"/>
    <w:rsid w:val="00075C18"/>
    <w:rsid w:val="000762D3"/>
    <w:rsid w:val="00077959"/>
    <w:rsid w:val="00077B47"/>
    <w:rsid w:val="00077D50"/>
    <w:rsid w:val="00077E65"/>
    <w:rsid w:val="000804C9"/>
    <w:rsid w:val="000813EE"/>
    <w:rsid w:val="000818D6"/>
    <w:rsid w:val="00082B26"/>
    <w:rsid w:val="0008342A"/>
    <w:rsid w:val="00083C31"/>
    <w:rsid w:val="00084C46"/>
    <w:rsid w:val="000853C2"/>
    <w:rsid w:val="00085834"/>
    <w:rsid w:val="00086368"/>
    <w:rsid w:val="0008650A"/>
    <w:rsid w:val="000866A0"/>
    <w:rsid w:val="000872EB"/>
    <w:rsid w:val="00087BF2"/>
    <w:rsid w:val="00087DFC"/>
    <w:rsid w:val="00087F63"/>
    <w:rsid w:val="0009008C"/>
    <w:rsid w:val="000901A1"/>
    <w:rsid w:val="000901E6"/>
    <w:rsid w:val="000903F5"/>
    <w:rsid w:val="00090558"/>
    <w:rsid w:val="00090AD6"/>
    <w:rsid w:val="00090AF5"/>
    <w:rsid w:val="00091054"/>
    <w:rsid w:val="000915BF"/>
    <w:rsid w:val="000919F9"/>
    <w:rsid w:val="00091A3E"/>
    <w:rsid w:val="00091E38"/>
    <w:rsid w:val="00091E48"/>
    <w:rsid w:val="000920CA"/>
    <w:rsid w:val="0009223B"/>
    <w:rsid w:val="00092844"/>
    <w:rsid w:val="00092A1A"/>
    <w:rsid w:val="00092EBD"/>
    <w:rsid w:val="00092ED7"/>
    <w:rsid w:val="00093BD1"/>
    <w:rsid w:val="0009438D"/>
    <w:rsid w:val="0009496D"/>
    <w:rsid w:val="000956AB"/>
    <w:rsid w:val="00096045"/>
    <w:rsid w:val="00096848"/>
    <w:rsid w:val="000976A8"/>
    <w:rsid w:val="000A11F2"/>
    <w:rsid w:val="000A212D"/>
    <w:rsid w:val="000A26A4"/>
    <w:rsid w:val="000A276D"/>
    <w:rsid w:val="000A2D2A"/>
    <w:rsid w:val="000A2EE9"/>
    <w:rsid w:val="000A3ACD"/>
    <w:rsid w:val="000A51E0"/>
    <w:rsid w:val="000A604F"/>
    <w:rsid w:val="000A61FB"/>
    <w:rsid w:val="000A6D1B"/>
    <w:rsid w:val="000A6D51"/>
    <w:rsid w:val="000A6EF7"/>
    <w:rsid w:val="000A7348"/>
    <w:rsid w:val="000A73A1"/>
    <w:rsid w:val="000A7B64"/>
    <w:rsid w:val="000B0EFF"/>
    <w:rsid w:val="000B13FF"/>
    <w:rsid w:val="000B1640"/>
    <w:rsid w:val="000B17CF"/>
    <w:rsid w:val="000B1A09"/>
    <w:rsid w:val="000B321B"/>
    <w:rsid w:val="000B34E8"/>
    <w:rsid w:val="000B3B1C"/>
    <w:rsid w:val="000B4117"/>
    <w:rsid w:val="000B4C20"/>
    <w:rsid w:val="000B5724"/>
    <w:rsid w:val="000B5EF4"/>
    <w:rsid w:val="000C1027"/>
    <w:rsid w:val="000C1223"/>
    <w:rsid w:val="000C2749"/>
    <w:rsid w:val="000C3C0E"/>
    <w:rsid w:val="000C5717"/>
    <w:rsid w:val="000C5D99"/>
    <w:rsid w:val="000C677E"/>
    <w:rsid w:val="000C6C68"/>
    <w:rsid w:val="000C71E0"/>
    <w:rsid w:val="000C7845"/>
    <w:rsid w:val="000C7F57"/>
    <w:rsid w:val="000D017E"/>
    <w:rsid w:val="000D046D"/>
    <w:rsid w:val="000D0E56"/>
    <w:rsid w:val="000D0F8E"/>
    <w:rsid w:val="000D191C"/>
    <w:rsid w:val="000D25BC"/>
    <w:rsid w:val="000D260F"/>
    <w:rsid w:val="000D2E9B"/>
    <w:rsid w:val="000D3319"/>
    <w:rsid w:val="000D3EE6"/>
    <w:rsid w:val="000D3EEF"/>
    <w:rsid w:val="000D5A62"/>
    <w:rsid w:val="000D75A9"/>
    <w:rsid w:val="000D76C4"/>
    <w:rsid w:val="000D7827"/>
    <w:rsid w:val="000E005E"/>
    <w:rsid w:val="000E0A64"/>
    <w:rsid w:val="000E0AE8"/>
    <w:rsid w:val="000E0AF8"/>
    <w:rsid w:val="000E0EBE"/>
    <w:rsid w:val="000E13CA"/>
    <w:rsid w:val="000E16FB"/>
    <w:rsid w:val="000E17BB"/>
    <w:rsid w:val="000E225D"/>
    <w:rsid w:val="000E24BC"/>
    <w:rsid w:val="000E2D93"/>
    <w:rsid w:val="000E325A"/>
    <w:rsid w:val="000E365B"/>
    <w:rsid w:val="000E5A96"/>
    <w:rsid w:val="000E684F"/>
    <w:rsid w:val="000E7000"/>
    <w:rsid w:val="000E70A2"/>
    <w:rsid w:val="000E7223"/>
    <w:rsid w:val="000E76A7"/>
    <w:rsid w:val="000E7C74"/>
    <w:rsid w:val="000F0C0C"/>
    <w:rsid w:val="000F0F9F"/>
    <w:rsid w:val="000F13F2"/>
    <w:rsid w:val="000F1476"/>
    <w:rsid w:val="000F171A"/>
    <w:rsid w:val="000F2684"/>
    <w:rsid w:val="000F32B7"/>
    <w:rsid w:val="000F3389"/>
    <w:rsid w:val="000F38DD"/>
    <w:rsid w:val="000F398C"/>
    <w:rsid w:val="000F473C"/>
    <w:rsid w:val="000F49AE"/>
    <w:rsid w:val="000F49DC"/>
    <w:rsid w:val="000F4BCA"/>
    <w:rsid w:val="000F4EBC"/>
    <w:rsid w:val="000F51AA"/>
    <w:rsid w:val="000F5680"/>
    <w:rsid w:val="000F57A1"/>
    <w:rsid w:val="000F63CA"/>
    <w:rsid w:val="000F68C2"/>
    <w:rsid w:val="000F6C89"/>
    <w:rsid w:val="000F73BF"/>
    <w:rsid w:val="00100504"/>
    <w:rsid w:val="00100673"/>
    <w:rsid w:val="001009BB"/>
    <w:rsid w:val="00100EDB"/>
    <w:rsid w:val="00101163"/>
    <w:rsid w:val="00101393"/>
    <w:rsid w:val="0010163E"/>
    <w:rsid w:val="00101A04"/>
    <w:rsid w:val="00102716"/>
    <w:rsid w:val="00102EE4"/>
    <w:rsid w:val="00103A59"/>
    <w:rsid w:val="001043B8"/>
    <w:rsid w:val="00104D39"/>
    <w:rsid w:val="00107EFA"/>
    <w:rsid w:val="00111406"/>
    <w:rsid w:val="00111E07"/>
    <w:rsid w:val="00112531"/>
    <w:rsid w:val="001127AC"/>
    <w:rsid w:val="00112966"/>
    <w:rsid w:val="00112DDA"/>
    <w:rsid w:val="00113464"/>
    <w:rsid w:val="001135DA"/>
    <w:rsid w:val="001138F1"/>
    <w:rsid w:val="00114A4E"/>
    <w:rsid w:val="00114C4D"/>
    <w:rsid w:val="001152DC"/>
    <w:rsid w:val="00115799"/>
    <w:rsid w:val="00115F36"/>
    <w:rsid w:val="001164D8"/>
    <w:rsid w:val="0011663D"/>
    <w:rsid w:val="0011673F"/>
    <w:rsid w:val="00116F20"/>
    <w:rsid w:val="00117506"/>
    <w:rsid w:val="00117FB2"/>
    <w:rsid w:val="00120921"/>
    <w:rsid w:val="00122109"/>
    <w:rsid w:val="00122337"/>
    <w:rsid w:val="00122650"/>
    <w:rsid w:val="00122825"/>
    <w:rsid w:val="00123652"/>
    <w:rsid w:val="001245A3"/>
    <w:rsid w:val="00124CEF"/>
    <w:rsid w:val="00124D48"/>
    <w:rsid w:val="001252E4"/>
    <w:rsid w:val="0012631F"/>
    <w:rsid w:val="00126400"/>
    <w:rsid w:val="00126612"/>
    <w:rsid w:val="00126A31"/>
    <w:rsid w:val="00126D31"/>
    <w:rsid w:val="001277DB"/>
    <w:rsid w:val="001300A9"/>
    <w:rsid w:val="001310FD"/>
    <w:rsid w:val="001312F4"/>
    <w:rsid w:val="00132314"/>
    <w:rsid w:val="00132E19"/>
    <w:rsid w:val="00133928"/>
    <w:rsid w:val="00133DDA"/>
    <w:rsid w:val="00133FCE"/>
    <w:rsid w:val="00134185"/>
    <w:rsid w:val="00134377"/>
    <w:rsid w:val="00134CB9"/>
    <w:rsid w:val="00135300"/>
    <w:rsid w:val="00135330"/>
    <w:rsid w:val="00136748"/>
    <w:rsid w:val="00137718"/>
    <w:rsid w:val="00137C67"/>
    <w:rsid w:val="001413C3"/>
    <w:rsid w:val="0014153B"/>
    <w:rsid w:val="00141D9A"/>
    <w:rsid w:val="00141FAE"/>
    <w:rsid w:val="0014355B"/>
    <w:rsid w:val="001437A1"/>
    <w:rsid w:val="001439CC"/>
    <w:rsid w:val="00144006"/>
    <w:rsid w:val="0014414F"/>
    <w:rsid w:val="00144519"/>
    <w:rsid w:val="0014457A"/>
    <w:rsid w:val="00144F9D"/>
    <w:rsid w:val="00145B74"/>
    <w:rsid w:val="001464E5"/>
    <w:rsid w:val="00146EF2"/>
    <w:rsid w:val="001476C3"/>
    <w:rsid w:val="00147B9D"/>
    <w:rsid w:val="00147BC7"/>
    <w:rsid w:val="001500AD"/>
    <w:rsid w:val="0015032C"/>
    <w:rsid w:val="00151217"/>
    <w:rsid w:val="001529CD"/>
    <w:rsid w:val="00152AE1"/>
    <w:rsid w:val="00152D37"/>
    <w:rsid w:val="00153644"/>
    <w:rsid w:val="00154028"/>
    <w:rsid w:val="001544A6"/>
    <w:rsid w:val="00154860"/>
    <w:rsid w:val="00154ACC"/>
    <w:rsid w:val="0015602A"/>
    <w:rsid w:val="001562AA"/>
    <w:rsid w:val="00157A9D"/>
    <w:rsid w:val="00157D43"/>
    <w:rsid w:val="00160325"/>
    <w:rsid w:val="00160725"/>
    <w:rsid w:val="00161F59"/>
    <w:rsid w:val="00162480"/>
    <w:rsid w:val="00162D09"/>
    <w:rsid w:val="001632EA"/>
    <w:rsid w:val="00163671"/>
    <w:rsid w:val="001639C2"/>
    <w:rsid w:val="00163C8C"/>
    <w:rsid w:val="00164896"/>
    <w:rsid w:val="00164C34"/>
    <w:rsid w:val="00164FAD"/>
    <w:rsid w:val="00165234"/>
    <w:rsid w:val="00165983"/>
    <w:rsid w:val="00165CBE"/>
    <w:rsid w:val="00166995"/>
    <w:rsid w:val="00166B0B"/>
    <w:rsid w:val="00166F5B"/>
    <w:rsid w:val="00166F7D"/>
    <w:rsid w:val="00167A0D"/>
    <w:rsid w:val="0017104F"/>
    <w:rsid w:val="001710EC"/>
    <w:rsid w:val="00171CAC"/>
    <w:rsid w:val="00171F5E"/>
    <w:rsid w:val="001723D0"/>
    <w:rsid w:val="00172BF8"/>
    <w:rsid w:val="00172DAA"/>
    <w:rsid w:val="0017327A"/>
    <w:rsid w:val="00173288"/>
    <w:rsid w:val="0017350E"/>
    <w:rsid w:val="001736C4"/>
    <w:rsid w:val="00173743"/>
    <w:rsid w:val="00173DA8"/>
    <w:rsid w:val="00174A5D"/>
    <w:rsid w:val="00174FE6"/>
    <w:rsid w:val="0017591E"/>
    <w:rsid w:val="00175E04"/>
    <w:rsid w:val="00175FFF"/>
    <w:rsid w:val="00176A48"/>
    <w:rsid w:val="00176B2B"/>
    <w:rsid w:val="00176B2D"/>
    <w:rsid w:val="00176E52"/>
    <w:rsid w:val="001779E2"/>
    <w:rsid w:val="001802D1"/>
    <w:rsid w:val="001803B7"/>
    <w:rsid w:val="0018162C"/>
    <w:rsid w:val="00181B0A"/>
    <w:rsid w:val="00182114"/>
    <w:rsid w:val="00182A91"/>
    <w:rsid w:val="00182BEA"/>
    <w:rsid w:val="00184544"/>
    <w:rsid w:val="001846F1"/>
    <w:rsid w:val="00184A69"/>
    <w:rsid w:val="0018532D"/>
    <w:rsid w:val="00185BBF"/>
    <w:rsid w:val="00185EBE"/>
    <w:rsid w:val="00186067"/>
    <w:rsid w:val="001864AF"/>
    <w:rsid w:val="0018684D"/>
    <w:rsid w:val="00186A41"/>
    <w:rsid w:val="00186E81"/>
    <w:rsid w:val="0018760F"/>
    <w:rsid w:val="001903C0"/>
    <w:rsid w:val="001903C3"/>
    <w:rsid w:val="00190632"/>
    <w:rsid w:val="0019234C"/>
    <w:rsid w:val="00192CA0"/>
    <w:rsid w:val="001933A5"/>
    <w:rsid w:val="00193DEF"/>
    <w:rsid w:val="0019430E"/>
    <w:rsid w:val="001943E1"/>
    <w:rsid w:val="00194599"/>
    <w:rsid w:val="00194770"/>
    <w:rsid w:val="00194BA9"/>
    <w:rsid w:val="00195029"/>
    <w:rsid w:val="00195501"/>
    <w:rsid w:val="001958D5"/>
    <w:rsid w:val="00195BB3"/>
    <w:rsid w:val="00195CD0"/>
    <w:rsid w:val="00195D14"/>
    <w:rsid w:val="001960F1"/>
    <w:rsid w:val="001960FC"/>
    <w:rsid w:val="001969A5"/>
    <w:rsid w:val="0019723D"/>
    <w:rsid w:val="001972BF"/>
    <w:rsid w:val="00197CB6"/>
    <w:rsid w:val="001A0980"/>
    <w:rsid w:val="001A0ACF"/>
    <w:rsid w:val="001A0D59"/>
    <w:rsid w:val="001A1361"/>
    <w:rsid w:val="001A1CDD"/>
    <w:rsid w:val="001A1D3C"/>
    <w:rsid w:val="001A1FA6"/>
    <w:rsid w:val="001A20B1"/>
    <w:rsid w:val="001A23F9"/>
    <w:rsid w:val="001A2DB2"/>
    <w:rsid w:val="001A2FFF"/>
    <w:rsid w:val="001A324A"/>
    <w:rsid w:val="001A374A"/>
    <w:rsid w:val="001A3C58"/>
    <w:rsid w:val="001A3DB6"/>
    <w:rsid w:val="001A4C93"/>
    <w:rsid w:val="001A4CF4"/>
    <w:rsid w:val="001A4E4A"/>
    <w:rsid w:val="001A5D28"/>
    <w:rsid w:val="001A623D"/>
    <w:rsid w:val="001A6A9A"/>
    <w:rsid w:val="001A6C38"/>
    <w:rsid w:val="001A7AAA"/>
    <w:rsid w:val="001A7F54"/>
    <w:rsid w:val="001B0420"/>
    <w:rsid w:val="001B06D6"/>
    <w:rsid w:val="001B083D"/>
    <w:rsid w:val="001B101B"/>
    <w:rsid w:val="001B19E1"/>
    <w:rsid w:val="001B1A0A"/>
    <w:rsid w:val="001B2BB6"/>
    <w:rsid w:val="001B3088"/>
    <w:rsid w:val="001B3B01"/>
    <w:rsid w:val="001B3E8B"/>
    <w:rsid w:val="001B400F"/>
    <w:rsid w:val="001B4015"/>
    <w:rsid w:val="001B41F6"/>
    <w:rsid w:val="001B443E"/>
    <w:rsid w:val="001B4817"/>
    <w:rsid w:val="001B4960"/>
    <w:rsid w:val="001B5076"/>
    <w:rsid w:val="001B6684"/>
    <w:rsid w:val="001B6C66"/>
    <w:rsid w:val="001B707E"/>
    <w:rsid w:val="001C08E8"/>
    <w:rsid w:val="001C0FF1"/>
    <w:rsid w:val="001C128C"/>
    <w:rsid w:val="001C1D6A"/>
    <w:rsid w:val="001C2A1A"/>
    <w:rsid w:val="001C41C5"/>
    <w:rsid w:val="001C4208"/>
    <w:rsid w:val="001C4A7E"/>
    <w:rsid w:val="001C4D27"/>
    <w:rsid w:val="001C55DE"/>
    <w:rsid w:val="001C61EB"/>
    <w:rsid w:val="001C70D0"/>
    <w:rsid w:val="001C777C"/>
    <w:rsid w:val="001D037D"/>
    <w:rsid w:val="001D0760"/>
    <w:rsid w:val="001D0B00"/>
    <w:rsid w:val="001D18AE"/>
    <w:rsid w:val="001D1D3D"/>
    <w:rsid w:val="001D20A5"/>
    <w:rsid w:val="001D2E67"/>
    <w:rsid w:val="001D302A"/>
    <w:rsid w:val="001D398A"/>
    <w:rsid w:val="001D46D5"/>
    <w:rsid w:val="001D4B85"/>
    <w:rsid w:val="001D5209"/>
    <w:rsid w:val="001D52C0"/>
    <w:rsid w:val="001D55B4"/>
    <w:rsid w:val="001D565B"/>
    <w:rsid w:val="001D5A76"/>
    <w:rsid w:val="001D759F"/>
    <w:rsid w:val="001D7A7B"/>
    <w:rsid w:val="001D7B3E"/>
    <w:rsid w:val="001D7C8E"/>
    <w:rsid w:val="001D7EE5"/>
    <w:rsid w:val="001D7F8F"/>
    <w:rsid w:val="001E12D9"/>
    <w:rsid w:val="001E2964"/>
    <w:rsid w:val="001E307E"/>
    <w:rsid w:val="001E3F53"/>
    <w:rsid w:val="001E401B"/>
    <w:rsid w:val="001E4260"/>
    <w:rsid w:val="001E449C"/>
    <w:rsid w:val="001E44C7"/>
    <w:rsid w:val="001E45AF"/>
    <w:rsid w:val="001E623F"/>
    <w:rsid w:val="001E707C"/>
    <w:rsid w:val="001F0035"/>
    <w:rsid w:val="001F01EB"/>
    <w:rsid w:val="001F08CF"/>
    <w:rsid w:val="001F14BF"/>
    <w:rsid w:val="001F1525"/>
    <w:rsid w:val="001F2183"/>
    <w:rsid w:val="001F31A7"/>
    <w:rsid w:val="001F3931"/>
    <w:rsid w:val="001F3FBD"/>
    <w:rsid w:val="001F48F0"/>
    <w:rsid w:val="001F4A48"/>
    <w:rsid w:val="001F4CD3"/>
    <w:rsid w:val="001F55B1"/>
    <w:rsid w:val="001F596D"/>
    <w:rsid w:val="001F6BF0"/>
    <w:rsid w:val="001F6F72"/>
    <w:rsid w:val="001F7143"/>
    <w:rsid w:val="001F7604"/>
    <w:rsid w:val="0020056E"/>
    <w:rsid w:val="0020157D"/>
    <w:rsid w:val="00201685"/>
    <w:rsid w:val="00202103"/>
    <w:rsid w:val="0020353A"/>
    <w:rsid w:val="002036BD"/>
    <w:rsid w:val="0020424C"/>
    <w:rsid w:val="0020439B"/>
    <w:rsid w:val="002053FE"/>
    <w:rsid w:val="002062C1"/>
    <w:rsid w:val="00206D3D"/>
    <w:rsid w:val="00207A61"/>
    <w:rsid w:val="00207C4E"/>
    <w:rsid w:val="002104F3"/>
    <w:rsid w:val="00210BCC"/>
    <w:rsid w:val="00211098"/>
    <w:rsid w:val="00212637"/>
    <w:rsid w:val="00212DBA"/>
    <w:rsid w:val="00212DE8"/>
    <w:rsid w:val="00213057"/>
    <w:rsid w:val="002148C7"/>
    <w:rsid w:val="00214B71"/>
    <w:rsid w:val="002153E7"/>
    <w:rsid w:val="0021590E"/>
    <w:rsid w:val="00215B90"/>
    <w:rsid w:val="00215BD8"/>
    <w:rsid w:val="00216829"/>
    <w:rsid w:val="00217B18"/>
    <w:rsid w:val="00217C17"/>
    <w:rsid w:val="00217ED5"/>
    <w:rsid w:val="002207B0"/>
    <w:rsid w:val="00221AB0"/>
    <w:rsid w:val="00221B8B"/>
    <w:rsid w:val="00222196"/>
    <w:rsid w:val="002229D1"/>
    <w:rsid w:val="00222B18"/>
    <w:rsid w:val="00222BB8"/>
    <w:rsid w:val="0022371A"/>
    <w:rsid w:val="002237FC"/>
    <w:rsid w:val="00223977"/>
    <w:rsid w:val="0022472D"/>
    <w:rsid w:val="00224BC5"/>
    <w:rsid w:val="0022504D"/>
    <w:rsid w:val="00225525"/>
    <w:rsid w:val="0022582D"/>
    <w:rsid w:val="00225DB2"/>
    <w:rsid w:val="002261C8"/>
    <w:rsid w:val="00226856"/>
    <w:rsid w:val="002268E4"/>
    <w:rsid w:val="002272B1"/>
    <w:rsid w:val="00227B1B"/>
    <w:rsid w:val="00230C84"/>
    <w:rsid w:val="002311EF"/>
    <w:rsid w:val="002312D4"/>
    <w:rsid w:val="0023163D"/>
    <w:rsid w:val="00231B5D"/>
    <w:rsid w:val="00231D7E"/>
    <w:rsid w:val="00232DFB"/>
    <w:rsid w:val="002334D0"/>
    <w:rsid w:val="002336E0"/>
    <w:rsid w:val="00234B46"/>
    <w:rsid w:val="00236413"/>
    <w:rsid w:val="00236C76"/>
    <w:rsid w:val="00236C93"/>
    <w:rsid w:val="002372AA"/>
    <w:rsid w:val="002379B1"/>
    <w:rsid w:val="00240120"/>
    <w:rsid w:val="0024033C"/>
    <w:rsid w:val="00241515"/>
    <w:rsid w:val="00241D71"/>
    <w:rsid w:val="00242ACF"/>
    <w:rsid w:val="0024374C"/>
    <w:rsid w:val="002437B6"/>
    <w:rsid w:val="002447EC"/>
    <w:rsid w:val="00245210"/>
    <w:rsid w:val="0024574B"/>
    <w:rsid w:val="0024599A"/>
    <w:rsid w:val="00245AC3"/>
    <w:rsid w:val="002469D5"/>
    <w:rsid w:val="00246B91"/>
    <w:rsid w:val="002474AD"/>
    <w:rsid w:val="002474CD"/>
    <w:rsid w:val="00250DF9"/>
    <w:rsid w:val="002518CA"/>
    <w:rsid w:val="00252BD9"/>
    <w:rsid w:val="00252DCB"/>
    <w:rsid w:val="00253788"/>
    <w:rsid w:val="002538E8"/>
    <w:rsid w:val="00254D81"/>
    <w:rsid w:val="00255553"/>
    <w:rsid w:val="00255693"/>
    <w:rsid w:val="00255A29"/>
    <w:rsid w:val="00255B16"/>
    <w:rsid w:val="00255DB8"/>
    <w:rsid w:val="002564E4"/>
    <w:rsid w:val="00257EFC"/>
    <w:rsid w:val="00260B8E"/>
    <w:rsid w:val="00260C79"/>
    <w:rsid w:val="00261786"/>
    <w:rsid w:val="002617F5"/>
    <w:rsid w:val="00261D11"/>
    <w:rsid w:val="00263D21"/>
    <w:rsid w:val="00263FF2"/>
    <w:rsid w:val="002640E1"/>
    <w:rsid w:val="00264139"/>
    <w:rsid w:val="0026523C"/>
    <w:rsid w:val="002653B3"/>
    <w:rsid w:val="00265984"/>
    <w:rsid w:val="002663A3"/>
    <w:rsid w:val="0026683C"/>
    <w:rsid w:val="002670DC"/>
    <w:rsid w:val="00267EC8"/>
    <w:rsid w:val="002708A9"/>
    <w:rsid w:val="00270C46"/>
    <w:rsid w:val="00270DCF"/>
    <w:rsid w:val="00270F6C"/>
    <w:rsid w:val="002719D5"/>
    <w:rsid w:val="00271F63"/>
    <w:rsid w:val="002729EA"/>
    <w:rsid w:val="002730CF"/>
    <w:rsid w:val="002738E6"/>
    <w:rsid w:val="00273E09"/>
    <w:rsid w:val="00274781"/>
    <w:rsid w:val="00275BA5"/>
    <w:rsid w:val="002765A4"/>
    <w:rsid w:val="00277071"/>
    <w:rsid w:val="0027726B"/>
    <w:rsid w:val="00277470"/>
    <w:rsid w:val="002775EE"/>
    <w:rsid w:val="0027786D"/>
    <w:rsid w:val="002779AB"/>
    <w:rsid w:val="00277AF6"/>
    <w:rsid w:val="00280429"/>
    <w:rsid w:val="00280442"/>
    <w:rsid w:val="002805F7"/>
    <w:rsid w:val="0028105A"/>
    <w:rsid w:val="002827D1"/>
    <w:rsid w:val="002829F4"/>
    <w:rsid w:val="00282D43"/>
    <w:rsid w:val="002836CF"/>
    <w:rsid w:val="00283A4B"/>
    <w:rsid w:val="0028497F"/>
    <w:rsid w:val="00285099"/>
    <w:rsid w:val="00285AF8"/>
    <w:rsid w:val="00285E07"/>
    <w:rsid w:val="00286910"/>
    <w:rsid w:val="002876EE"/>
    <w:rsid w:val="0028797D"/>
    <w:rsid w:val="00287B80"/>
    <w:rsid w:val="00287CC0"/>
    <w:rsid w:val="00290A46"/>
    <w:rsid w:val="00291357"/>
    <w:rsid w:val="00291847"/>
    <w:rsid w:val="00292BC8"/>
    <w:rsid w:val="00294B59"/>
    <w:rsid w:val="00295245"/>
    <w:rsid w:val="002959A4"/>
    <w:rsid w:val="00295E2A"/>
    <w:rsid w:val="002960A0"/>
    <w:rsid w:val="00296340"/>
    <w:rsid w:val="0029675E"/>
    <w:rsid w:val="00296C1D"/>
    <w:rsid w:val="00297A0F"/>
    <w:rsid w:val="00297F03"/>
    <w:rsid w:val="002A0397"/>
    <w:rsid w:val="002A1BC0"/>
    <w:rsid w:val="002A1CFE"/>
    <w:rsid w:val="002A1E54"/>
    <w:rsid w:val="002A1FFB"/>
    <w:rsid w:val="002A2062"/>
    <w:rsid w:val="002A216A"/>
    <w:rsid w:val="002A3802"/>
    <w:rsid w:val="002A385D"/>
    <w:rsid w:val="002A38C4"/>
    <w:rsid w:val="002A4311"/>
    <w:rsid w:val="002A4540"/>
    <w:rsid w:val="002A4937"/>
    <w:rsid w:val="002A5887"/>
    <w:rsid w:val="002A633C"/>
    <w:rsid w:val="002A6516"/>
    <w:rsid w:val="002A6978"/>
    <w:rsid w:val="002A6E69"/>
    <w:rsid w:val="002A7842"/>
    <w:rsid w:val="002B049D"/>
    <w:rsid w:val="002B0A7A"/>
    <w:rsid w:val="002B0A7C"/>
    <w:rsid w:val="002B0D37"/>
    <w:rsid w:val="002B1491"/>
    <w:rsid w:val="002B1616"/>
    <w:rsid w:val="002B3477"/>
    <w:rsid w:val="002B3B4B"/>
    <w:rsid w:val="002B3C7F"/>
    <w:rsid w:val="002B40E5"/>
    <w:rsid w:val="002B422B"/>
    <w:rsid w:val="002B4399"/>
    <w:rsid w:val="002B4F31"/>
    <w:rsid w:val="002B533E"/>
    <w:rsid w:val="002B5B02"/>
    <w:rsid w:val="002B5C14"/>
    <w:rsid w:val="002B6E9F"/>
    <w:rsid w:val="002B731C"/>
    <w:rsid w:val="002B77A1"/>
    <w:rsid w:val="002C009A"/>
    <w:rsid w:val="002C0E02"/>
    <w:rsid w:val="002C0E09"/>
    <w:rsid w:val="002C0E14"/>
    <w:rsid w:val="002C110B"/>
    <w:rsid w:val="002C16A6"/>
    <w:rsid w:val="002C1FFA"/>
    <w:rsid w:val="002C2025"/>
    <w:rsid w:val="002C261B"/>
    <w:rsid w:val="002C2B85"/>
    <w:rsid w:val="002C3560"/>
    <w:rsid w:val="002C3CDD"/>
    <w:rsid w:val="002C3D45"/>
    <w:rsid w:val="002C421E"/>
    <w:rsid w:val="002C4A54"/>
    <w:rsid w:val="002C5AF3"/>
    <w:rsid w:val="002C6142"/>
    <w:rsid w:val="002C692C"/>
    <w:rsid w:val="002C69C4"/>
    <w:rsid w:val="002C759C"/>
    <w:rsid w:val="002C7639"/>
    <w:rsid w:val="002C77DD"/>
    <w:rsid w:val="002C7CB7"/>
    <w:rsid w:val="002C7E7B"/>
    <w:rsid w:val="002D05CC"/>
    <w:rsid w:val="002D0EBD"/>
    <w:rsid w:val="002D0F35"/>
    <w:rsid w:val="002D19DD"/>
    <w:rsid w:val="002D2679"/>
    <w:rsid w:val="002D26E9"/>
    <w:rsid w:val="002D2D90"/>
    <w:rsid w:val="002D3643"/>
    <w:rsid w:val="002D3934"/>
    <w:rsid w:val="002D3941"/>
    <w:rsid w:val="002D3A0D"/>
    <w:rsid w:val="002D3DF2"/>
    <w:rsid w:val="002D443F"/>
    <w:rsid w:val="002D4CD6"/>
    <w:rsid w:val="002D5104"/>
    <w:rsid w:val="002D573B"/>
    <w:rsid w:val="002D5CFB"/>
    <w:rsid w:val="002D5D24"/>
    <w:rsid w:val="002D646D"/>
    <w:rsid w:val="002D6D99"/>
    <w:rsid w:val="002D6F3E"/>
    <w:rsid w:val="002D767C"/>
    <w:rsid w:val="002D77F8"/>
    <w:rsid w:val="002D7CA2"/>
    <w:rsid w:val="002E0FF9"/>
    <w:rsid w:val="002E1BF6"/>
    <w:rsid w:val="002E3322"/>
    <w:rsid w:val="002E3499"/>
    <w:rsid w:val="002E355A"/>
    <w:rsid w:val="002E3A05"/>
    <w:rsid w:val="002E5BD1"/>
    <w:rsid w:val="002E77C0"/>
    <w:rsid w:val="002F0911"/>
    <w:rsid w:val="002F12AA"/>
    <w:rsid w:val="002F182C"/>
    <w:rsid w:val="002F1955"/>
    <w:rsid w:val="002F23D3"/>
    <w:rsid w:val="002F23E1"/>
    <w:rsid w:val="002F25A8"/>
    <w:rsid w:val="002F28B1"/>
    <w:rsid w:val="002F3164"/>
    <w:rsid w:val="002F3B28"/>
    <w:rsid w:val="002F3C7A"/>
    <w:rsid w:val="002F4D6F"/>
    <w:rsid w:val="002F550C"/>
    <w:rsid w:val="002F5F7C"/>
    <w:rsid w:val="002F6D05"/>
    <w:rsid w:val="002F7B9E"/>
    <w:rsid w:val="003004C1"/>
    <w:rsid w:val="00300CA7"/>
    <w:rsid w:val="00301374"/>
    <w:rsid w:val="003022F8"/>
    <w:rsid w:val="00302445"/>
    <w:rsid w:val="00302916"/>
    <w:rsid w:val="003035A5"/>
    <w:rsid w:val="003044D1"/>
    <w:rsid w:val="0030532E"/>
    <w:rsid w:val="0030596E"/>
    <w:rsid w:val="00305B6B"/>
    <w:rsid w:val="00305D8E"/>
    <w:rsid w:val="00306368"/>
    <w:rsid w:val="00307438"/>
    <w:rsid w:val="00307465"/>
    <w:rsid w:val="00310DFE"/>
    <w:rsid w:val="003112DE"/>
    <w:rsid w:val="00312034"/>
    <w:rsid w:val="00312B03"/>
    <w:rsid w:val="003131EB"/>
    <w:rsid w:val="00313236"/>
    <w:rsid w:val="00313599"/>
    <w:rsid w:val="003140B3"/>
    <w:rsid w:val="003146ED"/>
    <w:rsid w:val="00314E74"/>
    <w:rsid w:val="003150BE"/>
    <w:rsid w:val="003154CC"/>
    <w:rsid w:val="00315905"/>
    <w:rsid w:val="00315DF4"/>
    <w:rsid w:val="00316055"/>
    <w:rsid w:val="003160E6"/>
    <w:rsid w:val="0031631D"/>
    <w:rsid w:val="003167E1"/>
    <w:rsid w:val="00316C3C"/>
    <w:rsid w:val="00316D92"/>
    <w:rsid w:val="00316FE7"/>
    <w:rsid w:val="003177DB"/>
    <w:rsid w:val="00320E88"/>
    <w:rsid w:val="00320F6A"/>
    <w:rsid w:val="00321212"/>
    <w:rsid w:val="00321733"/>
    <w:rsid w:val="00322DA8"/>
    <w:rsid w:val="00323604"/>
    <w:rsid w:val="00323E36"/>
    <w:rsid w:val="0032402D"/>
    <w:rsid w:val="00324E8D"/>
    <w:rsid w:val="00324EE7"/>
    <w:rsid w:val="0032536D"/>
    <w:rsid w:val="0032550B"/>
    <w:rsid w:val="0032557D"/>
    <w:rsid w:val="00326EF4"/>
    <w:rsid w:val="003274E7"/>
    <w:rsid w:val="00327895"/>
    <w:rsid w:val="003278BB"/>
    <w:rsid w:val="00327DF2"/>
    <w:rsid w:val="00327E09"/>
    <w:rsid w:val="003300AC"/>
    <w:rsid w:val="00330EE4"/>
    <w:rsid w:val="003320FF"/>
    <w:rsid w:val="003321DF"/>
    <w:rsid w:val="00333037"/>
    <w:rsid w:val="0033442A"/>
    <w:rsid w:val="0033574F"/>
    <w:rsid w:val="003359C2"/>
    <w:rsid w:val="00336D53"/>
    <w:rsid w:val="0033759A"/>
    <w:rsid w:val="003378A6"/>
    <w:rsid w:val="00337943"/>
    <w:rsid w:val="003404A8"/>
    <w:rsid w:val="00341966"/>
    <w:rsid w:val="00342548"/>
    <w:rsid w:val="00342A43"/>
    <w:rsid w:val="0034390B"/>
    <w:rsid w:val="0034507B"/>
    <w:rsid w:val="003455CC"/>
    <w:rsid w:val="003460A7"/>
    <w:rsid w:val="00346364"/>
    <w:rsid w:val="00346753"/>
    <w:rsid w:val="00346B40"/>
    <w:rsid w:val="003471AD"/>
    <w:rsid w:val="00347994"/>
    <w:rsid w:val="00347E72"/>
    <w:rsid w:val="00350F23"/>
    <w:rsid w:val="00351C71"/>
    <w:rsid w:val="00353A99"/>
    <w:rsid w:val="00354BD6"/>
    <w:rsid w:val="00354D8D"/>
    <w:rsid w:val="00355580"/>
    <w:rsid w:val="003555F3"/>
    <w:rsid w:val="0035560C"/>
    <w:rsid w:val="003561E0"/>
    <w:rsid w:val="00356304"/>
    <w:rsid w:val="003569A1"/>
    <w:rsid w:val="00356DE9"/>
    <w:rsid w:val="00356F78"/>
    <w:rsid w:val="00357B6B"/>
    <w:rsid w:val="00357CA5"/>
    <w:rsid w:val="003603A2"/>
    <w:rsid w:val="00360F62"/>
    <w:rsid w:val="0036110F"/>
    <w:rsid w:val="003612C3"/>
    <w:rsid w:val="00361CB0"/>
    <w:rsid w:val="00361F7B"/>
    <w:rsid w:val="00362611"/>
    <w:rsid w:val="003628E0"/>
    <w:rsid w:val="00362A26"/>
    <w:rsid w:val="00362AEE"/>
    <w:rsid w:val="00362B8E"/>
    <w:rsid w:val="00362C77"/>
    <w:rsid w:val="00362D51"/>
    <w:rsid w:val="00362F34"/>
    <w:rsid w:val="003639ED"/>
    <w:rsid w:val="0036455F"/>
    <w:rsid w:val="00364944"/>
    <w:rsid w:val="00364FC7"/>
    <w:rsid w:val="00365490"/>
    <w:rsid w:val="00365A8C"/>
    <w:rsid w:val="00366230"/>
    <w:rsid w:val="003670E2"/>
    <w:rsid w:val="00367170"/>
    <w:rsid w:val="0036770B"/>
    <w:rsid w:val="00370A41"/>
    <w:rsid w:val="00370D67"/>
    <w:rsid w:val="0037110B"/>
    <w:rsid w:val="0037119D"/>
    <w:rsid w:val="00371C06"/>
    <w:rsid w:val="0037202B"/>
    <w:rsid w:val="003736BB"/>
    <w:rsid w:val="0037388E"/>
    <w:rsid w:val="00373E32"/>
    <w:rsid w:val="003740A1"/>
    <w:rsid w:val="00374BBA"/>
    <w:rsid w:val="003758ED"/>
    <w:rsid w:val="00375AD9"/>
    <w:rsid w:val="0037601A"/>
    <w:rsid w:val="00376988"/>
    <w:rsid w:val="00376DA6"/>
    <w:rsid w:val="0037751A"/>
    <w:rsid w:val="00377816"/>
    <w:rsid w:val="00377AA4"/>
    <w:rsid w:val="00380111"/>
    <w:rsid w:val="00380781"/>
    <w:rsid w:val="0038103B"/>
    <w:rsid w:val="003810F8"/>
    <w:rsid w:val="0038114A"/>
    <w:rsid w:val="00381731"/>
    <w:rsid w:val="003820E4"/>
    <w:rsid w:val="00383D17"/>
    <w:rsid w:val="00384050"/>
    <w:rsid w:val="003840A3"/>
    <w:rsid w:val="00384210"/>
    <w:rsid w:val="00384BC6"/>
    <w:rsid w:val="00384C2F"/>
    <w:rsid w:val="00384EAD"/>
    <w:rsid w:val="00384FCF"/>
    <w:rsid w:val="003858D0"/>
    <w:rsid w:val="003859DB"/>
    <w:rsid w:val="00385B6B"/>
    <w:rsid w:val="00387377"/>
    <w:rsid w:val="00387566"/>
    <w:rsid w:val="003905D6"/>
    <w:rsid w:val="00390ED9"/>
    <w:rsid w:val="00391690"/>
    <w:rsid w:val="00391B68"/>
    <w:rsid w:val="003933C3"/>
    <w:rsid w:val="00393E62"/>
    <w:rsid w:val="00393EDE"/>
    <w:rsid w:val="003944C1"/>
    <w:rsid w:val="0039581E"/>
    <w:rsid w:val="00395B20"/>
    <w:rsid w:val="00395C5C"/>
    <w:rsid w:val="00395E1D"/>
    <w:rsid w:val="00395E6D"/>
    <w:rsid w:val="00395FE7"/>
    <w:rsid w:val="003975B1"/>
    <w:rsid w:val="003978DF"/>
    <w:rsid w:val="00397D33"/>
    <w:rsid w:val="00397F30"/>
    <w:rsid w:val="003A0696"/>
    <w:rsid w:val="003A1166"/>
    <w:rsid w:val="003A1560"/>
    <w:rsid w:val="003A1659"/>
    <w:rsid w:val="003A18DD"/>
    <w:rsid w:val="003A2732"/>
    <w:rsid w:val="003A2F03"/>
    <w:rsid w:val="003A38D2"/>
    <w:rsid w:val="003A3A04"/>
    <w:rsid w:val="003A450B"/>
    <w:rsid w:val="003A472D"/>
    <w:rsid w:val="003A4A47"/>
    <w:rsid w:val="003A5043"/>
    <w:rsid w:val="003A5782"/>
    <w:rsid w:val="003A62A6"/>
    <w:rsid w:val="003A65BF"/>
    <w:rsid w:val="003A7F1A"/>
    <w:rsid w:val="003B0D47"/>
    <w:rsid w:val="003B132E"/>
    <w:rsid w:val="003B14B1"/>
    <w:rsid w:val="003B1632"/>
    <w:rsid w:val="003B1AEF"/>
    <w:rsid w:val="003B1E4E"/>
    <w:rsid w:val="003B1FBE"/>
    <w:rsid w:val="003B2B9A"/>
    <w:rsid w:val="003B341F"/>
    <w:rsid w:val="003B360B"/>
    <w:rsid w:val="003B37C7"/>
    <w:rsid w:val="003B38F0"/>
    <w:rsid w:val="003B3F11"/>
    <w:rsid w:val="003B433C"/>
    <w:rsid w:val="003B49C6"/>
    <w:rsid w:val="003B515F"/>
    <w:rsid w:val="003B57BA"/>
    <w:rsid w:val="003B5D5F"/>
    <w:rsid w:val="003B6149"/>
    <w:rsid w:val="003B6497"/>
    <w:rsid w:val="003B704B"/>
    <w:rsid w:val="003B72C2"/>
    <w:rsid w:val="003B793D"/>
    <w:rsid w:val="003B795F"/>
    <w:rsid w:val="003B7B4A"/>
    <w:rsid w:val="003C0F89"/>
    <w:rsid w:val="003C172C"/>
    <w:rsid w:val="003C240C"/>
    <w:rsid w:val="003C2A83"/>
    <w:rsid w:val="003C39EC"/>
    <w:rsid w:val="003C447D"/>
    <w:rsid w:val="003C4F58"/>
    <w:rsid w:val="003C602D"/>
    <w:rsid w:val="003C6BE3"/>
    <w:rsid w:val="003C7329"/>
    <w:rsid w:val="003C735D"/>
    <w:rsid w:val="003C772B"/>
    <w:rsid w:val="003C7B23"/>
    <w:rsid w:val="003C7C04"/>
    <w:rsid w:val="003C7F5E"/>
    <w:rsid w:val="003D0960"/>
    <w:rsid w:val="003D0BF0"/>
    <w:rsid w:val="003D11E3"/>
    <w:rsid w:val="003D1929"/>
    <w:rsid w:val="003D1DA5"/>
    <w:rsid w:val="003D207F"/>
    <w:rsid w:val="003D23F6"/>
    <w:rsid w:val="003D2B46"/>
    <w:rsid w:val="003D2BEB"/>
    <w:rsid w:val="003D35BC"/>
    <w:rsid w:val="003D36C9"/>
    <w:rsid w:val="003D389E"/>
    <w:rsid w:val="003D39A1"/>
    <w:rsid w:val="003D39A7"/>
    <w:rsid w:val="003D4B89"/>
    <w:rsid w:val="003D4EF1"/>
    <w:rsid w:val="003D4FE0"/>
    <w:rsid w:val="003D6092"/>
    <w:rsid w:val="003D6443"/>
    <w:rsid w:val="003D66D4"/>
    <w:rsid w:val="003D6C3B"/>
    <w:rsid w:val="003D6F4A"/>
    <w:rsid w:val="003D748B"/>
    <w:rsid w:val="003E02DD"/>
    <w:rsid w:val="003E130E"/>
    <w:rsid w:val="003E14AB"/>
    <w:rsid w:val="003E1565"/>
    <w:rsid w:val="003E2D5C"/>
    <w:rsid w:val="003E3107"/>
    <w:rsid w:val="003E419B"/>
    <w:rsid w:val="003E4B1F"/>
    <w:rsid w:val="003E4FD2"/>
    <w:rsid w:val="003E5353"/>
    <w:rsid w:val="003E553C"/>
    <w:rsid w:val="003E5875"/>
    <w:rsid w:val="003E712C"/>
    <w:rsid w:val="003E7434"/>
    <w:rsid w:val="003E75A6"/>
    <w:rsid w:val="003F0040"/>
    <w:rsid w:val="003F14D2"/>
    <w:rsid w:val="003F1E17"/>
    <w:rsid w:val="003F1E4E"/>
    <w:rsid w:val="003F2312"/>
    <w:rsid w:val="003F2802"/>
    <w:rsid w:val="003F2CFA"/>
    <w:rsid w:val="003F2E3A"/>
    <w:rsid w:val="003F2E41"/>
    <w:rsid w:val="003F2F3C"/>
    <w:rsid w:val="003F3D1D"/>
    <w:rsid w:val="003F4267"/>
    <w:rsid w:val="003F4C50"/>
    <w:rsid w:val="003F524E"/>
    <w:rsid w:val="003F525C"/>
    <w:rsid w:val="003F5415"/>
    <w:rsid w:val="003F590F"/>
    <w:rsid w:val="003F610E"/>
    <w:rsid w:val="003F6ABF"/>
    <w:rsid w:val="003F6B13"/>
    <w:rsid w:val="003F6EC4"/>
    <w:rsid w:val="003F762F"/>
    <w:rsid w:val="003F7DDF"/>
    <w:rsid w:val="003F7ED4"/>
    <w:rsid w:val="00400094"/>
    <w:rsid w:val="004006AC"/>
    <w:rsid w:val="0040119F"/>
    <w:rsid w:val="004016DC"/>
    <w:rsid w:val="004016E5"/>
    <w:rsid w:val="00401E55"/>
    <w:rsid w:val="00402187"/>
    <w:rsid w:val="00402479"/>
    <w:rsid w:val="0040369D"/>
    <w:rsid w:val="00403F39"/>
    <w:rsid w:val="00404361"/>
    <w:rsid w:val="00404B1F"/>
    <w:rsid w:val="00404CED"/>
    <w:rsid w:val="0040600C"/>
    <w:rsid w:val="00406C5F"/>
    <w:rsid w:val="0041073D"/>
    <w:rsid w:val="00410AD8"/>
    <w:rsid w:val="00410CA5"/>
    <w:rsid w:val="00411BAD"/>
    <w:rsid w:val="00411F45"/>
    <w:rsid w:val="00411F5B"/>
    <w:rsid w:val="004120F9"/>
    <w:rsid w:val="00412BBF"/>
    <w:rsid w:val="0041359E"/>
    <w:rsid w:val="004136B3"/>
    <w:rsid w:val="004148BF"/>
    <w:rsid w:val="00414C2B"/>
    <w:rsid w:val="00414EE1"/>
    <w:rsid w:val="00415516"/>
    <w:rsid w:val="00415842"/>
    <w:rsid w:val="00417E1E"/>
    <w:rsid w:val="004201DA"/>
    <w:rsid w:val="00420810"/>
    <w:rsid w:val="00420DC9"/>
    <w:rsid w:val="004216F6"/>
    <w:rsid w:val="004217AC"/>
    <w:rsid w:val="00421AEC"/>
    <w:rsid w:val="00421AF4"/>
    <w:rsid w:val="00421E94"/>
    <w:rsid w:val="00423205"/>
    <w:rsid w:val="00423CD7"/>
    <w:rsid w:val="0042431E"/>
    <w:rsid w:val="004243C5"/>
    <w:rsid w:val="00424F02"/>
    <w:rsid w:val="00425423"/>
    <w:rsid w:val="00425BB1"/>
    <w:rsid w:val="00427DB6"/>
    <w:rsid w:val="00427F6E"/>
    <w:rsid w:val="0043008A"/>
    <w:rsid w:val="0043071E"/>
    <w:rsid w:val="0043090D"/>
    <w:rsid w:val="00430995"/>
    <w:rsid w:val="00431619"/>
    <w:rsid w:val="00431D3E"/>
    <w:rsid w:val="00431FDC"/>
    <w:rsid w:val="00432004"/>
    <w:rsid w:val="00432092"/>
    <w:rsid w:val="004329AE"/>
    <w:rsid w:val="00432C2F"/>
    <w:rsid w:val="00432FE9"/>
    <w:rsid w:val="00433279"/>
    <w:rsid w:val="0043486E"/>
    <w:rsid w:val="00435BD7"/>
    <w:rsid w:val="0043622F"/>
    <w:rsid w:val="0043628B"/>
    <w:rsid w:val="00436501"/>
    <w:rsid w:val="00436B06"/>
    <w:rsid w:val="0043712C"/>
    <w:rsid w:val="004403C6"/>
    <w:rsid w:val="00440F32"/>
    <w:rsid w:val="00442108"/>
    <w:rsid w:val="00442274"/>
    <w:rsid w:val="00442AF5"/>
    <w:rsid w:val="00442B49"/>
    <w:rsid w:val="00442D45"/>
    <w:rsid w:val="00443912"/>
    <w:rsid w:val="00443F21"/>
    <w:rsid w:val="00443FF6"/>
    <w:rsid w:val="00444386"/>
    <w:rsid w:val="00445001"/>
    <w:rsid w:val="0044540F"/>
    <w:rsid w:val="004455AD"/>
    <w:rsid w:val="004458BD"/>
    <w:rsid w:val="004466B0"/>
    <w:rsid w:val="00446A0E"/>
    <w:rsid w:val="00446C4C"/>
    <w:rsid w:val="00446FE5"/>
    <w:rsid w:val="00447918"/>
    <w:rsid w:val="00447C8A"/>
    <w:rsid w:val="0045050A"/>
    <w:rsid w:val="004509A7"/>
    <w:rsid w:val="00451652"/>
    <w:rsid w:val="00451F70"/>
    <w:rsid w:val="00452088"/>
    <w:rsid w:val="00452A94"/>
    <w:rsid w:val="00452DD5"/>
    <w:rsid w:val="00453D24"/>
    <w:rsid w:val="00454349"/>
    <w:rsid w:val="00454792"/>
    <w:rsid w:val="00454BFD"/>
    <w:rsid w:val="00454C7F"/>
    <w:rsid w:val="0045522E"/>
    <w:rsid w:val="004564D0"/>
    <w:rsid w:val="00456F89"/>
    <w:rsid w:val="00457093"/>
    <w:rsid w:val="0045762B"/>
    <w:rsid w:val="00460041"/>
    <w:rsid w:val="00460132"/>
    <w:rsid w:val="00460AA5"/>
    <w:rsid w:val="0046136A"/>
    <w:rsid w:val="004617E7"/>
    <w:rsid w:val="00461912"/>
    <w:rsid w:val="00461E35"/>
    <w:rsid w:val="004625B5"/>
    <w:rsid w:val="0046261A"/>
    <w:rsid w:val="0046355A"/>
    <w:rsid w:val="00463C9F"/>
    <w:rsid w:val="0046451A"/>
    <w:rsid w:val="004645A2"/>
    <w:rsid w:val="004646BB"/>
    <w:rsid w:val="004646E6"/>
    <w:rsid w:val="00466F80"/>
    <w:rsid w:val="004675FF"/>
    <w:rsid w:val="00467D9C"/>
    <w:rsid w:val="004700DA"/>
    <w:rsid w:val="00470391"/>
    <w:rsid w:val="004703BA"/>
    <w:rsid w:val="00470C8A"/>
    <w:rsid w:val="00471236"/>
    <w:rsid w:val="0047125E"/>
    <w:rsid w:val="00471264"/>
    <w:rsid w:val="004712E4"/>
    <w:rsid w:val="00471A17"/>
    <w:rsid w:val="004720B8"/>
    <w:rsid w:val="00472811"/>
    <w:rsid w:val="004737A5"/>
    <w:rsid w:val="00473B4D"/>
    <w:rsid w:val="00474084"/>
    <w:rsid w:val="004746C2"/>
    <w:rsid w:val="00474C1F"/>
    <w:rsid w:val="00474F20"/>
    <w:rsid w:val="0047534F"/>
    <w:rsid w:val="00475744"/>
    <w:rsid w:val="004760E1"/>
    <w:rsid w:val="004761F0"/>
    <w:rsid w:val="00476509"/>
    <w:rsid w:val="004768B1"/>
    <w:rsid w:val="00476E6C"/>
    <w:rsid w:val="00477AE2"/>
    <w:rsid w:val="00477B31"/>
    <w:rsid w:val="00480069"/>
    <w:rsid w:val="0048148C"/>
    <w:rsid w:val="00481DE9"/>
    <w:rsid w:val="00482903"/>
    <w:rsid w:val="00482CAA"/>
    <w:rsid w:val="004830E5"/>
    <w:rsid w:val="004841D6"/>
    <w:rsid w:val="00484A98"/>
    <w:rsid w:val="00484E5C"/>
    <w:rsid w:val="00485640"/>
    <w:rsid w:val="00485A7D"/>
    <w:rsid w:val="004862BC"/>
    <w:rsid w:val="00486C27"/>
    <w:rsid w:val="00487328"/>
    <w:rsid w:val="004875BE"/>
    <w:rsid w:val="004903A8"/>
    <w:rsid w:val="0049055E"/>
    <w:rsid w:val="0049071B"/>
    <w:rsid w:val="00490A17"/>
    <w:rsid w:val="00491A27"/>
    <w:rsid w:val="0049302D"/>
    <w:rsid w:val="00493339"/>
    <w:rsid w:val="004936B6"/>
    <w:rsid w:val="00493A2A"/>
    <w:rsid w:val="00493C63"/>
    <w:rsid w:val="00494256"/>
    <w:rsid w:val="00494490"/>
    <w:rsid w:val="0049466C"/>
    <w:rsid w:val="00494A34"/>
    <w:rsid w:val="00494B86"/>
    <w:rsid w:val="00496465"/>
    <w:rsid w:val="00496E3D"/>
    <w:rsid w:val="00497CB1"/>
    <w:rsid w:val="00497F39"/>
    <w:rsid w:val="004A0F5C"/>
    <w:rsid w:val="004A14A6"/>
    <w:rsid w:val="004A1563"/>
    <w:rsid w:val="004A2791"/>
    <w:rsid w:val="004A2DBC"/>
    <w:rsid w:val="004A3818"/>
    <w:rsid w:val="004A4597"/>
    <w:rsid w:val="004A4638"/>
    <w:rsid w:val="004A4E81"/>
    <w:rsid w:val="004A50B4"/>
    <w:rsid w:val="004A51C4"/>
    <w:rsid w:val="004A52EC"/>
    <w:rsid w:val="004A532B"/>
    <w:rsid w:val="004A5E50"/>
    <w:rsid w:val="004A6DB1"/>
    <w:rsid w:val="004A7021"/>
    <w:rsid w:val="004A7025"/>
    <w:rsid w:val="004B0357"/>
    <w:rsid w:val="004B0552"/>
    <w:rsid w:val="004B06A4"/>
    <w:rsid w:val="004B072C"/>
    <w:rsid w:val="004B0C6A"/>
    <w:rsid w:val="004B13DD"/>
    <w:rsid w:val="004B1BB4"/>
    <w:rsid w:val="004B1F87"/>
    <w:rsid w:val="004B230A"/>
    <w:rsid w:val="004B24B2"/>
    <w:rsid w:val="004B2CBF"/>
    <w:rsid w:val="004B35CE"/>
    <w:rsid w:val="004B3814"/>
    <w:rsid w:val="004B3F60"/>
    <w:rsid w:val="004B564C"/>
    <w:rsid w:val="004B59E7"/>
    <w:rsid w:val="004B6421"/>
    <w:rsid w:val="004B6812"/>
    <w:rsid w:val="004B6BDF"/>
    <w:rsid w:val="004B6C57"/>
    <w:rsid w:val="004B7AE4"/>
    <w:rsid w:val="004C0264"/>
    <w:rsid w:val="004C03AC"/>
    <w:rsid w:val="004C1890"/>
    <w:rsid w:val="004C1EAF"/>
    <w:rsid w:val="004C23A1"/>
    <w:rsid w:val="004C27AF"/>
    <w:rsid w:val="004C289E"/>
    <w:rsid w:val="004C2920"/>
    <w:rsid w:val="004C296D"/>
    <w:rsid w:val="004C34E5"/>
    <w:rsid w:val="004C3F51"/>
    <w:rsid w:val="004C4C17"/>
    <w:rsid w:val="004C4C6B"/>
    <w:rsid w:val="004C5568"/>
    <w:rsid w:val="004C5CCC"/>
    <w:rsid w:val="004C62E5"/>
    <w:rsid w:val="004C72F4"/>
    <w:rsid w:val="004C7464"/>
    <w:rsid w:val="004C7C31"/>
    <w:rsid w:val="004C7D14"/>
    <w:rsid w:val="004D0A2C"/>
    <w:rsid w:val="004D21DF"/>
    <w:rsid w:val="004D2472"/>
    <w:rsid w:val="004D2E01"/>
    <w:rsid w:val="004D3B09"/>
    <w:rsid w:val="004D3BBF"/>
    <w:rsid w:val="004D3D4A"/>
    <w:rsid w:val="004D4405"/>
    <w:rsid w:val="004D45CB"/>
    <w:rsid w:val="004D469A"/>
    <w:rsid w:val="004D46E9"/>
    <w:rsid w:val="004D5178"/>
    <w:rsid w:val="004D54E3"/>
    <w:rsid w:val="004D5873"/>
    <w:rsid w:val="004D5B7E"/>
    <w:rsid w:val="004D5F69"/>
    <w:rsid w:val="004D6BCF"/>
    <w:rsid w:val="004D6CE9"/>
    <w:rsid w:val="004D705C"/>
    <w:rsid w:val="004D75C7"/>
    <w:rsid w:val="004D79EC"/>
    <w:rsid w:val="004E04D4"/>
    <w:rsid w:val="004E0713"/>
    <w:rsid w:val="004E080F"/>
    <w:rsid w:val="004E0829"/>
    <w:rsid w:val="004E194B"/>
    <w:rsid w:val="004E19B3"/>
    <w:rsid w:val="004E1A5E"/>
    <w:rsid w:val="004E1DAF"/>
    <w:rsid w:val="004E21C1"/>
    <w:rsid w:val="004E2495"/>
    <w:rsid w:val="004E2D74"/>
    <w:rsid w:val="004E2D8F"/>
    <w:rsid w:val="004E41AB"/>
    <w:rsid w:val="004E46B5"/>
    <w:rsid w:val="004E4C1C"/>
    <w:rsid w:val="004E6041"/>
    <w:rsid w:val="004E6421"/>
    <w:rsid w:val="004E6824"/>
    <w:rsid w:val="004E6A35"/>
    <w:rsid w:val="004E6AA5"/>
    <w:rsid w:val="004E751C"/>
    <w:rsid w:val="004F0BA0"/>
    <w:rsid w:val="004F1825"/>
    <w:rsid w:val="004F2332"/>
    <w:rsid w:val="004F2784"/>
    <w:rsid w:val="004F298D"/>
    <w:rsid w:val="004F3BB2"/>
    <w:rsid w:val="004F3D07"/>
    <w:rsid w:val="004F3E93"/>
    <w:rsid w:val="004F44F4"/>
    <w:rsid w:val="004F505E"/>
    <w:rsid w:val="004F5BB8"/>
    <w:rsid w:val="004F66AD"/>
    <w:rsid w:val="004F68F1"/>
    <w:rsid w:val="004F73F8"/>
    <w:rsid w:val="004F74AD"/>
    <w:rsid w:val="004F7B5C"/>
    <w:rsid w:val="004F7C82"/>
    <w:rsid w:val="00500114"/>
    <w:rsid w:val="00500559"/>
    <w:rsid w:val="00500D84"/>
    <w:rsid w:val="005011BD"/>
    <w:rsid w:val="00501692"/>
    <w:rsid w:val="00501807"/>
    <w:rsid w:val="00501D89"/>
    <w:rsid w:val="0050212E"/>
    <w:rsid w:val="00502414"/>
    <w:rsid w:val="005026AD"/>
    <w:rsid w:val="0050285C"/>
    <w:rsid w:val="00502B35"/>
    <w:rsid w:val="00503AF9"/>
    <w:rsid w:val="00503DC5"/>
    <w:rsid w:val="005050EE"/>
    <w:rsid w:val="005066F3"/>
    <w:rsid w:val="00506B30"/>
    <w:rsid w:val="00507E97"/>
    <w:rsid w:val="00507FC5"/>
    <w:rsid w:val="0051064B"/>
    <w:rsid w:val="00510C51"/>
    <w:rsid w:val="00510E22"/>
    <w:rsid w:val="0051233B"/>
    <w:rsid w:val="0051295E"/>
    <w:rsid w:val="00512A6B"/>
    <w:rsid w:val="0051394E"/>
    <w:rsid w:val="00513D8F"/>
    <w:rsid w:val="00514714"/>
    <w:rsid w:val="00514858"/>
    <w:rsid w:val="00514C29"/>
    <w:rsid w:val="0051512B"/>
    <w:rsid w:val="00515E13"/>
    <w:rsid w:val="0051773A"/>
    <w:rsid w:val="005208BE"/>
    <w:rsid w:val="00520976"/>
    <w:rsid w:val="005209DD"/>
    <w:rsid w:val="00520ED2"/>
    <w:rsid w:val="005217AD"/>
    <w:rsid w:val="00521D56"/>
    <w:rsid w:val="00522783"/>
    <w:rsid w:val="005229D5"/>
    <w:rsid w:val="00522B8A"/>
    <w:rsid w:val="00522F2B"/>
    <w:rsid w:val="00523548"/>
    <w:rsid w:val="005238A5"/>
    <w:rsid w:val="00524958"/>
    <w:rsid w:val="005255FB"/>
    <w:rsid w:val="0052560B"/>
    <w:rsid w:val="00526126"/>
    <w:rsid w:val="00526553"/>
    <w:rsid w:val="005267FE"/>
    <w:rsid w:val="00526A53"/>
    <w:rsid w:val="00527388"/>
    <w:rsid w:val="00527F4C"/>
    <w:rsid w:val="00530258"/>
    <w:rsid w:val="005304B1"/>
    <w:rsid w:val="00531970"/>
    <w:rsid w:val="00531A90"/>
    <w:rsid w:val="005325CE"/>
    <w:rsid w:val="00532724"/>
    <w:rsid w:val="005328EE"/>
    <w:rsid w:val="00532A51"/>
    <w:rsid w:val="00532CF0"/>
    <w:rsid w:val="00532E70"/>
    <w:rsid w:val="005338A6"/>
    <w:rsid w:val="005343C7"/>
    <w:rsid w:val="005346BF"/>
    <w:rsid w:val="00534927"/>
    <w:rsid w:val="00534B9E"/>
    <w:rsid w:val="00534E30"/>
    <w:rsid w:val="00534FF1"/>
    <w:rsid w:val="0053599F"/>
    <w:rsid w:val="005361A3"/>
    <w:rsid w:val="00536428"/>
    <w:rsid w:val="005367CE"/>
    <w:rsid w:val="00536AEA"/>
    <w:rsid w:val="00537A18"/>
    <w:rsid w:val="00540087"/>
    <w:rsid w:val="00540234"/>
    <w:rsid w:val="00540260"/>
    <w:rsid w:val="005404AF"/>
    <w:rsid w:val="00541428"/>
    <w:rsid w:val="00542685"/>
    <w:rsid w:val="005433E1"/>
    <w:rsid w:val="0054352C"/>
    <w:rsid w:val="00543644"/>
    <w:rsid w:val="00543C11"/>
    <w:rsid w:val="00543F6E"/>
    <w:rsid w:val="00544171"/>
    <w:rsid w:val="00544B48"/>
    <w:rsid w:val="00544F73"/>
    <w:rsid w:val="00545281"/>
    <w:rsid w:val="00546C09"/>
    <w:rsid w:val="00550585"/>
    <w:rsid w:val="00550D46"/>
    <w:rsid w:val="00550E39"/>
    <w:rsid w:val="005516EF"/>
    <w:rsid w:val="00551B4A"/>
    <w:rsid w:val="00552564"/>
    <w:rsid w:val="0055276B"/>
    <w:rsid w:val="005528F0"/>
    <w:rsid w:val="0055294C"/>
    <w:rsid w:val="005530A7"/>
    <w:rsid w:val="00553752"/>
    <w:rsid w:val="005539BA"/>
    <w:rsid w:val="00553B26"/>
    <w:rsid w:val="00553B57"/>
    <w:rsid w:val="00554747"/>
    <w:rsid w:val="00554969"/>
    <w:rsid w:val="005549C2"/>
    <w:rsid w:val="00554A92"/>
    <w:rsid w:val="00554DCF"/>
    <w:rsid w:val="005558FB"/>
    <w:rsid w:val="00555DF3"/>
    <w:rsid w:val="0055643B"/>
    <w:rsid w:val="005567F1"/>
    <w:rsid w:val="00556BDC"/>
    <w:rsid w:val="005570AC"/>
    <w:rsid w:val="0055777A"/>
    <w:rsid w:val="00557D08"/>
    <w:rsid w:val="00560DC3"/>
    <w:rsid w:val="00561339"/>
    <w:rsid w:val="00561CD8"/>
    <w:rsid w:val="00562D66"/>
    <w:rsid w:val="005636F3"/>
    <w:rsid w:val="00564476"/>
    <w:rsid w:val="005648AE"/>
    <w:rsid w:val="00565375"/>
    <w:rsid w:val="00565691"/>
    <w:rsid w:val="00565CC9"/>
    <w:rsid w:val="005663DC"/>
    <w:rsid w:val="00566447"/>
    <w:rsid w:val="00566AA6"/>
    <w:rsid w:val="00566D85"/>
    <w:rsid w:val="005679B6"/>
    <w:rsid w:val="0057072B"/>
    <w:rsid w:val="00571469"/>
    <w:rsid w:val="00571B0B"/>
    <w:rsid w:val="00571BC9"/>
    <w:rsid w:val="00571C2F"/>
    <w:rsid w:val="0057200E"/>
    <w:rsid w:val="00572A1E"/>
    <w:rsid w:val="00573777"/>
    <w:rsid w:val="00573D45"/>
    <w:rsid w:val="00573F2B"/>
    <w:rsid w:val="0057451D"/>
    <w:rsid w:val="00574E75"/>
    <w:rsid w:val="00575335"/>
    <w:rsid w:val="00575574"/>
    <w:rsid w:val="00575AA2"/>
    <w:rsid w:val="00575AEF"/>
    <w:rsid w:val="00575F0A"/>
    <w:rsid w:val="00575FBF"/>
    <w:rsid w:val="0057657F"/>
    <w:rsid w:val="00576F6D"/>
    <w:rsid w:val="00577187"/>
    <w:rsid w:val="00577318"/>
    <w:rsid w:val="00577428"/>
    <w:rsid w:val="00577976"/>
    <w:rsid w:val="00577ACD"/>
    <w:rsid w:val="005805CA"/>
    <w:rsid w:val="00580FA6"/>
    <w:rsid w:val="00582D55"/>
    <w:rsid w:val="005832AA"/>
    <w:rsid w:val="00583384"/>
    <w:rsid w:val="0058402B"/>
    <w:rsid w:val="005842A7"/>
    <w:rsid w:val="005845F2"/>
    <w:rsid w:val="00584DB3"/>
    <w:rsid w:val="00584DFB"/>
    <w:rsid w:val="00584EC6"/>
    <w:rsid w:val="00585346"/>
    <w:rsid w:val="00586B65"/>
    <w:rsid w:val="00586B9B"/>
    <w:rsid w:val="00586DEF"/>
    <w:rsid w:val="00587613"/>
    <w:rsid w:val="005879CE"/>
    <w:rsid w:val="00587BBB"/>
    <w:rsid w:val="00590159"/>
    <w:rsid w:val="00590663"/>
    <w:rsid w:val="005915E5"/>
    <w:rsid w:val="0059182F"/>
    <w:rsid w:val="005918AC"/>
    <w:rsid w:val="00591DE9"/>
    <w:rsid w:val="0059296A"/>
    <w:rsid w:val="005933A0"/>
    <w:rsid w:val="00593459"/>
    <w:rsid w:val="005937E9"/>
    <w:rsid w:val="00593DCA"/>
    <w:rsid w:val="005949AC"/>
    <w:rsid w:val="00594F50"/>
    <w:rsid w:val="0059516F"/>
    <w:rsid w:val="00595269"/>
    <w:rsid w:val="00595869"/>
    <w:rsid w:val="005966AC"/>
    <w:rsid w:val="00596F50"/>
    <w:rsid w:val="005973DE"/>
    <w:rsid w:val="00597C8E"/>
    <w:rsid w:val="005A078C"/>
    <w:rsid w:val="005A089E"/>
    <w:rsid w:val="005A0AD2"/>
    <w:rsid w:val="005A0F91"/>
    <w:rsid w:val="005A17CC"/>
    <w:rsid w:val="005A19F4"/>
    <w:rsid w:val="005A1A0A"/>
    <w:rsid w:val="005A1B65"/>
    <w:rsid w:val="005A1B71"/>
    <w:rsid w:val="005A3311"/>
    <w:rsid w:val="005A3C58"/>
    <w:rsid w:val="005A40F8"/>
    <w:rsid w:val="005A4593"/>
    <w:rsid w:val="005A490B"/>
    <w:rsid w:val="005A5847"/>
    <w:rsid w:val="005A5889"/>
    <w:rsid w:val="005A5E77"/>
    <w:rsid w:val="005A5FA9"/>
    <w:rsid w:val="005A6B37"/>
    <w:rsid w:val="005A7041"/>
    <w:rsid w:val="005A7C1E"/>
    <w:rsid w:val="005B063C"/>
    <w:rsid w:val="005B101C"/>
    <w:rsid w:val="005B13AE"/>
    <w:rsid w:val="005B17C9"/>
    <w:rsid w:val="005B1A83"/>
    <w:rsid w:val="005B1E4B"/>
    <w:rsid w:val="005B2E27"/>
    <w:rsid w:val="005B32AA"/>
    <w:rsid w:val="005B3A62"/>
    <w:rsid w:val="005B41CA"/>
    <w:rsid w:val="005B4A4C"/>
    <w:rsid w:val="005B4E58"/>
    <w:rsid w:val="005B4EE1"/>
    <w:rsid w:val="005B5156"/>
    <w:rsid w:val="005B51FA"/>
    <w:rsid w:val="005B5712"/>
    <w:rsid w:val="005B5DEC"/>
    <w:rsid w:val="005B6082"/>
    <w:rsid w:val="005B60B7"/>
    <w:rsid w:val="005B6506"/>
    <w:rsid w:val="005B6558"/>
    <w:rsid w:val="005B6A64"/>
    <w:rsid w:val="005B6ABC"/>
    <w:rsid w:val="005B6E62"/>
    <w:rsid w:val="005B75B2"/>
    <w:rsid w:val="005C0B43"/>
    <w:rsid w:val="005C1D6D"/>
    <w:rsid w:val="005C2161"/>
    <w:rsid w:val="005C3258"/>
    <w:rsid w:val="005C40E2"/>
    <w:rsid w:val="005C44B0"/>
    <w:rsid w:val="005C44FE"/>
    <w:rsid w:val="005C4560"/>
    <w:rsid w:val="005C46AC"/>
    <w:rsid w:val="005C47E7"/>
    <w:rsid w:val="005C4976"/>
    <w:rsid w:val="005C55AB"/>
    <w:rsid w:val="005C598A"/>
    <w:rsid w:val="005C5ACD"/>
    <w:rsid w:val="005C5B83"/>
    <w:rsid w:val="005C5D42"/>
    <w:rsid w:val="005C6040"/>
    <w:rsid w:val="005C6739"/>
    <w:rsid w:val="005C6D36"/>
    <w:rsid w:val="005C700F"/>
    <w:rsid w:val="005C7039"/>
    <w:rsid w:val="005C7144"/>
    <w:rsid w:val="005C73ED"/>
    <w:rsid w:val="005D0905"/>
    <w:rsid w:val="005D11F8"/>
    <w:rsid w:val="005D14BF"/>
    <w:rsid w:val="005D19DE"/>
    <w:rsid w:val="005D1B1C"/>
    <w:rsid w:val="005D1EBF"/>
    <w:rsid w:val="005D27B9"/>
    <w:rsid w:val="005D3323"/>
    <w:rsid w:val="005D3426"/>
    <w:rsid w:val="005D3DE5"/>
    <w:rsid w:val="005D43C1"/>
    <w:rsid w:val="005D4827"/>
    <w:rsid w:val="005D53D9"/>
    <w:rsid w:val="005D5503"/>
    <w:rsid w:val="005D57FA"/>
    <w:rsid w:val="005D7000"/>
    <w:rsid w:val="005D708F"/>
    <w:rsid w:val="005D70B9"/>
    <w:rsid w:val="005D70DF"/>
    <w:rsid w:val="005E0127"/>
    <w:rsid w:val="005E057B"/>
    <w:rsid w:val="005E0EC1"/>
    <w:rsid w:val="005E2BD6"/>
    <w:rsid w:val="005E337D"/>
    <w:rsid w:val="005E3A9A"/>
    <w:rsid w:val="005E4561"/>
    <w:rsid w:val="005E4964"/>
    <w:rsid w:val="005E4E2A"/>
    <w:rsid w:val="005E5A80"/>
    <w:rsid w:val="005E5BE1"/>
    <w:rsid w:val="005E626D"/>
    <w:rsid w:val="005E6955"/>
    <w:rsid w:val="005E6B90"/>
    <w:rsid w:val="005E71AC"/>
    <w:rsid w:val="005F00A2"/>
    <w:rsid w:val="005F0EE8"/>
    <w:rsid w:val="005F0F2B"/>
    <w:rsid w:val="005F1253"/>
    <w:rsid w:val="005F15FC"/>
    <w:rsid w:val="005F2B2D"/>
    <w:rsid w:val="005F3496"/>
    <w:rsid w:val="005F3561"/>
    <w:rsid w:val="005F3A87"/>
    <w:rsid w:val="005F3AD2"/>
    <w:rsid w:val="005F3B49"/>
    <w:rsid w:val="005F4A5E"/>
    <w:rsid w:val="005F5CE9"/>
    <w:rsid w:val="005F650A"/>
    <w:rsid w:val="005F6D33"/>
    <w:rsid w:val="005F6ED0"/>
    <w:rsid w:val="005F6F21"/>
    <w:rsid w:val="005F7529"/>
    <w:rsid w:val="005F77A9"/>
    <w:rsid w:val="005F79EB"/>
    <w:rsid w:val="005F7B33"/>
    <w:rsid w:val="00600F4A"/>
    <w:rsid w:val="006015C1"/>
    <w:rsid w:val="006025D4"/>
    <w:rsid w:val="00602E0A"/>
    <w:rsid w:val="006031D9"/>
    <w:rsid w:val="0060356C"/>
    <w:rsid w:val="00603DCF"/>
    <w:rsid w:val="00603F01"/>
    <w:rsid w:val="006042CF"/>
    <w:rsid w:val="00604366"/>
    <w:rsid w:val="00604AE8"/>
    <w:rsid w:val="00605260"/>
    <w:rsid w:val="006053C1"/>
    <w:rsid w:val="00605A3B"/>
    <w:rsid w:val="00606538"/>
    <w:rsid w:val="006066A6"/>
    <w:rsid w:val="00607224"/>
    <w:rsid w:val="006102A9"/>
    <w:rsid w:val="00610A54"/>
    <w:rsid w:val="0061117E"/>
    <w:rsid w:val="006120E7"/>
    <w:rsid w:val="006124C4"/>
    <w:rsid w:val="00612840"/>
    <w:rsid w:val="00612970"/>
    <w:rsid w:val="00613B78"/>
    <w:rsid w:val="00613F15"/>
    <w:rsid w:val="00614200"/>
    <w:rsid w:val="00614493"/>
    <w:rsid w:val="00614ADD"/>
    <w:rsid w:val="00614C9C"/>
    <w:rsid w:val="006151F8"/>
    <w:rsid w:val="00615443"/>
    <w:rsid w:val="00615869"/>
    <w:rsid w:val="00615B17"/>
    <w:rsid w:val="00616190"/>
    <w:rsid w:val="006161FE"/>
    <w:rsid w:val="00616B74"/>
    <w:rsid w:val="00617467"/>
    <w:rsid w:val="00617752"/>
    <w:rsid w:val="00620112"/>
    <w:rsid w:val="0062041D"/>
    <w:rsid w:val="00620430"/>
    <w:rsid w:val="00620702"/>
    <w:rsid w:val="00620D56"/>
    <w:rsid w:val="006218F9"/>
    <w:rsid w:val="00621981"/>
    <w:rsid w:val="00622C9B"/>
    <w:rsid w:val="006232B7"/>
    <w:rsid w:val="00623805"/>
    <w:rsid w:val="00623F02"/>
    <w:rsid w:val="00624166"/>
    <w:rsid w:val="006246D8"/>
    <w:rsid w:val="00624C58"/>
    <w:rsid w:val="00624F38"/>
    <w:rsid w:val="0062511C"/>
    <w:rsid w:val="00625383"/>
    <w:rsid w:val="0062631D"/>
    <w:rsid w:val="0062663A"/>
    <w:rsid w:val="0062684A"/>
    <w:rsid w:val="00626FE3"/>
    <w:rsid w:val="00627245"/>
    <w:rsid w:val="00627335"/>
    <w:rsid w:val="006274CD"/>
    <w:rsid w:val="00627B70"/>
    <w:rsid w:val="00627D97"/>
    <w:rsid w:val="00631B2B"/>
    <w:rsid w:val="00631FA0"/>
    <w:rsid w:val="00632029"/>
    <w:rsid w:val="00632D58"/>
    <w:rsid w:val="00632E54"/>
    <w:rsid w:val="00632FBA"/>
    <w:rsid w:val="00633282"/>
    <w:rsid w:val="006332F5"/>
    <w:rsid w:val="00633FBD"/>
    <w:rsid w:val="0063494D"/>
    <w:rsid w:val="006353B0"/>
    <w:rsid w:val="00635DD5"/>
    <w:rsid w:val="006360FF"/>
    <w:rsid w:val="00636875"/>
    <w:rsid w:val="006369A4"/>
    <w:rsid w:val="00637641"/>
    <w:rsid w:val="00640093"/>
    <w:rsid w:val="00640244"/>
    <w:rsid w:val="0064094C"/>
    <w:rsid w:val="0064278B"/>
    <w:rsid w:val="00642864"/>
    <w:rsid w:val="006431C6"/>
    <w:rsid w:val="00643969"/>
    <w:rsid w:val="006449F5"/>
    <w:rsid w:val="0064515D"/>
    <w:rsid w:val="0064519F"/>
    <w:rsid w:val="00645545"/>
    <w:rsid w:val="006461F2"/>
    <w:rsid w:val="00646B96"/>
    <w:rsid w:val="00646F95"/>
    <w:rsid w:val="00647F84"/>
    <w:rsid w:val="006509E1"/>
    <w:rsid w:val="00650FA4"/>
    <w:rsid w:val="006510CC"/>
    <w:rsid w:val="0065178D"/>
    <w:rsid w:val="00651821"/>
    <w:rsid w:val="006524BA"/>
    <w:rsid w:val="006532A7"/>
    <w:rsid w:val="00653348"/>
    <w:rsid w:val="00653767"/>
    <w:rsid w:val="00653AD3"/>
    <w:rsid w:val="00654686"/>
    <w:rsid w:val="00654A92"/>
    <w:rsid w:val="00654F53"/>
    <w:rsid w:val="00655CA7"/>
    <w:rsid w:val="00656143"/>
    <w:rsid w:val="006566E8"/>
    <w:rsid w:val="00656B51"/>
    <w:rsid w:val="00656EED"/>
    <w:rsid w:val="0065707F"/>
    <w:rsid w:val="0065726F"/>
    <w:rsid w:val="00657548"/>
    <w:rsid w:val="006575F3"/>
    <w:rsid w:val="006576F9"/>
    <w:rsid w:val="00657DFB"/>
    <w:rsid w:val="00657FC7"/>
    <w:rsid w:val="00660A56"/>
    <w:rsid w:val="0066101F"/>
    <w:rsid w:val="006616F5"/>
    <w:rsid w:val="006618B0"/>
    <w:rsid w:val="0066220B"/>
    <w:rsid w:val="00662F97"/>
    <w:rsid w:val="006643EB"/>
    <w:rsid w:val="006646CF"/>
    <w:rsid w:val="0066481B"/>
    <w:rsid w:val="006654C6"/>
    <w:rsid w:val="0066564B"/>
    <w:rsid w:val="00665E93"/>
    <w:rsid w:val="00666253"/>
    <w:rsid w:val="00666EA5"/>
    <w:rsid w:val="006676BC"/>
    <w:rsid w:val="006678D8"/>
    <w:rsid w:val="00670284"/>
    <w:rsid w:val="00670C48"/>
    <w:rsid w:val="00671979"/>
    <w:rsid w:val="00671F9D"/>
    <w:rsid w:val="00672555"/>
    <w:rsid w:val="0067284D"/>
    <w:rsid w:val="00672A8D"/>
    <w:rsid w:val="006730CB"/>
    <w:rsid w:val="006731C1"/>
    <w:rsid w:val="00675D05"/>
    <w:rsid w:val="0067630E"/>
    <w:rsid w:val="00680591"/>
    <w:rsid w:val="006809E2"/>
    <w:rsid w:val="00680CB8"/>
    <w:rsid w:val="006812D3"/>
    <w:rsid w:val="00681CC6"/>
    <w:rsid w:val="00681F23"/>
    <w:rsid w:val="006820DA"/>
    <w:rsid w:val="00682668"/>
    <w:rsid w:val="00682966"/>
    <w:rsid w:val="00684A01"/>
    <w:rsid w:val="00684C5C"/>
    <w:rsid w:val="00684EB8"/>
    <w:rsid w:val="00686153"/>
    <w:rsid w:val="00686883"/>
    <w:rsid w:val="00687669"/>
    <w:rsid w:val="00687B18"/>
    <w:rsid w:val="00687F51"/>
    <w:rsid w:val="00690543"/>
    <w:rsid w:val="0069105E"/>
    <w:rsid w:val="0069259C"/>
    <w:rsid w:val="0069270A"/>
    <w:rsid w:val="00692F0C"/>
    <w:rsid w:val="0069323B"/>
    <w:rsid w:val="00693277"/>
    <w:rsid w:val="00693655"/>
    <w:rsid w:val="00693799"/>
    <w:rsid w:val="006937D9"/>
    <w:rsid w:val="0069465A"/>
    <w:rsid w:val="006946A1"/>
    <w:rsid w:val="00695039"/>
    <w:rsid w:val="00696760"/>
    <w:rsid w:val="006A076A"/>
    <w:rsid w:val="006A0CD0"/>
    <w:rsid w:val="006A1811"/>
    <w:rsid w:val="006A1BBD"/>
    <w:rsid w:val="006A1FAE"/>
    <w:rsid w:val="006A288C"/>
    <w:rsid w:val="006A2F2E"/>
    <w:rsid w:val="006A32C3"/>
    <w:rsid w:val="006A436F"/>
    <w:rsid w:val="006A4845"/>
    <w:rsid w:val="006A4EF3"/>
    <w:rsid w:val="006A56FE"/>
    <w:rsid w:val="006A5993"/>
    <w:rsid w:val="006A6AE8"/>
    <w:rsid w:val="006A78EF"/>
    <w:rsid w:val="006B0002"/>
    <w:rsid w:val="006B01EF"/>
    <w:rsid w:val="006B07C7"/>
    <w:rsid w:val="006B1B21"/>
    <w:rsid w:val="006B27DE"/>
    <w:rsid w:val="006B3DF2"/>
    <w:rsid w:val="006B3FEF"/>
    <w:rsid w:val="006B4929"/>
    <w:rsid w:val="006B4A4D"/>
    <w:rsid w:val="006B4C76"/>
    <w:rsid w:val="006B568C"/>
    <w:rsid w:val="006B57EE"/>
    <w:rsid w:val="006B6121"/>
    <w:rsid w:val="006B6829"/>
    <w:rsid w:val="006C039C"/>
    <w:rsid w:val="006C05AF"/>
    <w:rsid w:val="006C0712"/>
    <w:rsid w:val="006C08D2"/>
    <w:rsid w:val="006C0983"/>
    <w:rsid w:val="006C153C"/>
    <w:rsid w:val="006C184B"/>
    <w:rsid w:val="006C1A99"/>
    <w:rsid w:val="006C1BDB"/>
    <w:rsid w:val="006C25DB"/>
    <w:rsid w:val="006C27C4"/>
    <w:rsid w:val="006C3169"/>
    <w:rsid w:val="006C345D"/>
    <w:rsid w:val="006C43D5"/>
    <w:rsid w:val="006C43DC"/>
    <w:rsid w:val="006C5292"/>
    <w:rsid w:val="006C62BD"/>
    <w:rsid w:val="006C74CA"/>
    <w:rsid w:val="006C7718"/>
    <w:rsid w:val="006C7B33"/>
    <w:rsid w:val="006C7C5C"/>
    <w:rsid w:val="006C7CA0"/>
    <w:rsid w:val="006C7E04"/>
    <w:rsid w:val="006C7E50"/>
    <w:rsid w:val="006D163E"/>
    <w:rsid w:val="006D195C"/>
    <w:rsid w:val="006D20CE"/>
    <w:rsid w:val="006D2371"/>
    <w:rsid w:val="006D3411"/>
    <w:rsid w:val="006D36C7"/>
    <w:rsid w:val="006D3819"/>
    <w:rsid w:val="006D462C"/>
    <w:rsid w:val="006D5094"/>
    <w:rsid w:val="006D5662"/>
    <w:rsid w:val="006D5C7C"/>
    <w:rsid w:val="006D65D6"/>
    <w:rsid w:val="006D6C15"/>
    <w:rsid w:val="006D6CE4"/>
    <w:rsid w:val="006D703E"/>
    <w:rsid w:val="006D78BD"/>
    <w:rsid w:val="006D7C85"/>
    <w:rsid w:val="006E0C8A"/>
    <w:rsid w:val="006E0D75"/>
    <w:rsid w:val="006E0F4B"/>
    <w:rsid w:val="006E11E0"/>
    <w:rsid w:val="006E12E8"/>
    <w:rsid w:val="006E247C"/>
    <w:rsid w:val="006E2DF5"/>
    <w:rsid w:val="006E35FA"/>
    <w:rsid w:val="006E3A15"/>
    <w:rsid w:val="006E3C8D"/>
    <w:rsid w:val="006E5104"/>
    <w:rsid w:val="006E51AD"/>
    <w:rsid w:val="006E5785"/>
    <w:rsid w:val="006E5D4B"/>
    <w:rsid w:val="006E66CD"/>
    <w:rsid w:val="006E78BB"/>
    <w:rsid w:val="006E79F7"/>
    <w:rsid w:val="006F0002"/>
    <w:rsid w:val="006F0D57"/>
    <w:rsid w:val="006F147B"/>
    <w:rsid w:val="006F1497"/>
    <w:rsid w:val="006F1FC6"/>
    <w:rsid w:val="006F2822"/>
    <w:rsid w:val="006F2844"/>
    <w:rsid w:val="006F315E"/>
    <w:rsid w:val="006F358E"/>
    <w:rsid w:val="006F4050"/>
    <w:rsid w:val="006F4C7A"/>
    <w:rsid w:val="006F5043"/>
    <w:rsid w:val="006F5538"/>
    <w:rsid w:val="006F5CAA"/>
    <w:rsid w:val="006F5E0B"/>
    <w:rsid w:val="006F64CE"/>
    <w:rsid w:val="006F65F7"/>
    <w:rsid w:val="006F6A57"/>
    <w:rsid w:val="006F6B4D"/>
    <w:rsid w:val="006F6C0C"/>
    <w:rsid w:val="006F7A3F"/>
    <w:rsid w:val="006F7DD0"/>
    <w:rsid w:val="00700D7E"/>
    <w:rsid w:val="00700EDF"/>
    <w:rsid w:val="00701660"/>
    <w:rsid w:val="00701D57"/>
    <w:rsid w:val="00702F5E"/>
    <w:rsid w:val="00702FB5"/>
    <w:rsid w:val="007030A5"/>
    <w:rsid w:val="00703507"/>
    <w:rsid w:val="0070373A"/>
    <w:rsid w:val="00703CA8"/>
    <w:rsid w:val="00703D5D"/>
    <w:rsid w:val="00703D94"/>
    <w:rsid w:val="007053F4"/>
    <w:rsid w:val="007053FB"/>
    <w:rsid w:val="00705517"/>
    <w:rsid w:val="00705680"/>
    <w:rsid w:val="007056CB"/>
    <w:rsid w:val="0070596F"/>
    <w:rsid w:val="00705A10"/>
    <w:rsid w:val="0070612F"/>
    <w:rsid w:val="007065EE"/>
    <w:rsid w:val="00706967"/>
    <w:rsid w:val="007069F3"/>
    <w:rsid w:val="00706E1C"/>
    <w:rsid w:val="00707253"/>
    <w:rsid w:val="00707E22"/>
    <w:rsid w:val="007103F0"/>
    <w:rsid w:val="0071066F"/>
    <w:rsid w:val="00710FDE"/>
    <w:rsid w:val="007110D2"/>
    <w:rsid w:val="0071114D"/>
    <w:rsid w:val="007116FC"/>
    <w:rsid w:val="0071216B"/>
    <w:rsid w:val="00712449"/>
    <w:rsid w:val="00712691"/>
    <w:rsid w:val="00712AD5"/>
    <w:rsid w:val="00712B94"/>
    <w:rsid w:val="007132B8"/>
    <w:rsid w:val="00713BAD"/>
    <w:rsid w:val="00714076"/>
    <w:rsid w:val="007153EB"/>
    <w:rsid w:val="0071542E"/>
    <w:rsid w:val="00715BC8"/>
    <w:rsid w:val="00715D01"/>
    <w:rsid w:val="0071605D"/>
    <w:rsid w:val="0071621D"/>
    <w:rsid w:val="007167B3"/>
    <w:rsid w:val="00716D2B"/>
    <w:rsid w:val="007175BA"/>
    <w:rsid w:val="0071793E"/>
    <w:rsid w:val="00720DB2"/>
    <w:rsid w:val="00721C41"/>
    <w:rsid w:val="00722109"/>
    <w:rsid w:val="0072228F"/>
    <w:rsid w:val="00722459"/>
    <w:rsid w:val="00723094"/>
    <w:rsid w:val="0072326D"/>
    <w:rsid w:val="00723409"/>
    <w:rsid w:val="00724C70"/>
    <w:rsid w:val="0072519D"/>
    <w:rsid w:val="007262F5"/>
    <w:rsid w:val="00726E65"/>
    <w:rsid w:val="007304F2"/>
    <w:rsid w:val="007310DA"/>
    <w:rsid w:val="00731ABF"/>
    <w:rsid w:val="00732DB5"/>
    <w:rsid w:val="00732E58"/>
    <w:rsid w:val="0073391C"/>
    <w:rsid w:val="00733957"/>
    <w:rsid w:val="00734225"/>
    <w:rsid w:val="007356D2"/>
    <w:rsid w:val="00735CD9"/>
    <w:rsid w:val="007367D5"/>
    <w:rsid w:val="00736824"/>
    <w:rsid w:val="00736CEA"/>
    <w:rsid w:val="00737956"/>
    <w:rsid w:val="007379D2"/>
    <w:rsid w:val="00740315"/>
    <w:rsid w:val="00740616"/>
    <w:rsid w:val="00740A56"/>
    <w:rsid w:val="007417AB"/>
    <w:rsid w:val="007429CD"/>
    <w:rsid w:val="007433DC"/>
    <w:rsid w:val="00743671"/>
    <w:rsid w:val="00743FBB"/>
    <w:rsid w:val="007441BC"/>
    <w:rsid w:val="007448D7"/>
    <w:rsid w:val="00744B9A"/>
    <w:rsid w:val="0074566F"/>
    <w:rsid w:val="007463FD"/>
    <w:rsid w:val="00747E4B"/>
    <w:rsid w:val="00750BBD"/>
    <w:rsid w:val="00750F74"/>
    <w:rsid w:val="007510FD"/>
    <w:rsid w:val="0075414F"/>
    <w:rsid w:val="00754381"/>
    <w:rsid w:val="007547EE"/>
    <w:rsid w:val="00754E11"/>
    <w:rsid w:val="0075507D"/>
    <w:rsid w:val="007551CD"/>
    <w:rsid w:val="007553D9"/>
    <w:rsid w:val="0075555E"/>
    <w:rsid w:val="00756F46"/>
    <w:rsid w:val="0075709B"/>
    <w:rsid w:val="007573F0"/>
    <w:rsid w:val="00757B77"/>
    <w:rsid w:val="007600B1"/>
    <w:rsid w:val="007601DE"/>
    <w:rsid w:val="00760734"/>
    <w:rsid w:val="007616F8"/>
    <w:rsid w:val="00761700"/>
    <w:rsid w:val="00761F1E"/>
    <w:rsid w:val="007621F5"/>
    <w:rsid w:val="00763183"/>
    <w:rsid w:val="0076341A"/>
    <w:rsid w:val="00763510"/>
    <w:rsid w:val="00763E83"/>
    <w:rsid w:val="0076409F"/>
    <w:rsid w:val="0076437E"/>
    <w:rsid w:val="0076478B"/>
    <w:rsid w:val="00765F27"/>
    <w:rsid w:val="00767B22"/>
    <w:rsid w:val="00767C0A"/>
    <w:rsid w:val="00770536"/>
    <w:rsid w:val="0077062C"/>
    <w:rsid w:val="00771553"/>
    <w:rsid w:val="007716D5"/>
    <w:rsid w:val="00771884"/>
    <w:rsid w:val="007721E9"/>
    <w:rsid w:val="00772666"/>
    <w:rsid w:val="00772C07"/>
    <w:rsid w:val="00773065"/>
    <w:rsid w:val="007735A5"/>
    <w:rsid w:val="00773CD1"/>
    <w:rsid w:val="00773ED9"/>
    <w:rsid w:val="00775068"/>
    <w:rsid w:val="00775223"/>
    <w:rsid w:val="00775277"/>
    <w:rsid w:val="0077542E"/>
    <w:rsid w:val="00775BDB"/>
    <w:rsid w:val="00776607"/>
    <w:rsid w:val="00776F9C"/>
    <w:rsid w:val="00776FF3"/>
    <w:rsid w:val="007770E3"/>
    <w:rsid w:val="00777130"/>
    <w:rsid w:val="00777DB9"/>
    <w:rsid w:val="00780506"/>
    <w:rsid w:val="00780827"/>
    <w:rsid w:val="00780EEA"/>
    <w:rsid w:val="00780F5D"/>
    <w:rsid w:val="00780F82"/>
    <w:rsid w:val="0078189B"/>
    <w:rsid w:val="00781B83"/>
    <w:rsid w:val="007820CB"/>
    <w:rsid w:val="00783517"/>
    <w:rsid w:val="00783C4E"/>
    <w:rsid w:val="0078490C"/>
    <w:rsid w:val="00784D67"/>
    <w:rsid w:val="00784D86"/>
    <w:rsid w:val="00784EA0"/>
    <w:rsid w:val="00785E99"/>
    <w:rsid w:val="00785FB1"/>
    <w:rsid w:val="0078622C"/>
    <w:rsid w:val="0078627D"/>
    <w:rsid w:val="007864CD"/>
    <w:rsid w:val="007870A5"/>
    <w:rsid w:val="007872D2"/>
    <w:rsid w:val="0078766B"/>
    <w:rsid w:val="00790827"/>
    <w:rsid w:val="00791693"/>
    <w:rsid w:val="007916B0"/>
    <w:rsid w:val="00791AD0"/>
    <w:rsid w:val="0079227D"/>
    <w:rsid w:val="00792ADA"/>
    <w:rsid w:val="00792DED"/>
    <w:rsid w:val="007931C3"/>
    <w:rsid w:val="007933B6"/>
    <w:rsid w:val="007937EF"/>
    <w:rsid w:val="00793E09"/>
    <w:rsid w:val="00795262"/>
    <w:rsid w:val="00795948"/>
    <w:rsid w:val="00795C6E"/>
    <w:rsid w:val="007960DF"/>
    <w:rsid w:val="00796709"/>
    <w:rsid w:val="007970DD"/>
    <w:rsid w:val="007974ED"/>
    <w:rsid w:val="00797FAA"/>
    <w:rsid w:val="007A0443"/>
    <w:rsid w:val="007A0C5A"/>
    <w:rsid w:val="007A12B6"/>
    <w:rsid w:val="007A1337"/>
    <w:rsid w:val="007A15C3"/>
    <w:rsid w:val="007A2445"/>
    <w:rsid w:val="007A32A6"/>
    <w:rsid w:val="007A4848"/>
    <w:rsid w:val="007A493C"/>
    <w:rsid w:val="007A4C15"/>
    <w:rsid w:val="007A50A6"/>
    <w:rsid w:val="007A52AE"/>
    <w:rsid w:val="007A5407"/>
    <w:rsid w:val="007A545E"/>
    <w:rsid w:val="007A555C"/>
    <w:rsid w:val="007A5781"/>
    <w:rsid w:val="007A5899"/>
    <w:rsid w:val="007A6A57"/>
    <w:rsid w:val="007B0704"/>
    <w:rsid w:val="007B0BC4"/>
    <w:rsid w:val="007B11D6"/>
    <w:rsid w:val="007B128B"/>
    <w:rsid w:val="007B148F"/>
    <w:rsid w:val="007B211E"/>
    <w:rsid w:val="007B214B"/>
    <w:rsid w:val="007B36D4"/>
    <w:rsid w:val="007B3DFE"/>
    <w:rsid w:val="007B520B"/>
    <w:rsid w:val="007B53C7"/>
    <w:rsid w:val="007B5846"/>
    <w:rsid w:val="007B6120"/>
    <w:rsid w:val="007B662B"/>
    <w:rsid w:val="007B6991"/>
    <w:rsid w:val="007C018B"/>
    <w:rsid w:val="007C02EA"/>
    <w:rsid w:val="007C08DB"/>
    <w:rsid w:val="007C1389"/>
    <w:rsid w:val="007C1E96"/>
    <w:rsid w:val="007C242C"/>
    <w:rsid w:val="007C279A"/>
    <w:rsid w:val="007C2A8F"/>
    <w:rsid w:val="007C2DDC"/>
    <w:rsid w:val="007C36D0"/>
    <w:rsid w:val="007C388E"/>
    <w:rsid w:val="007C3E17"/>
    <w:rsid w:val="007C41C5"/>
    <w:rsid w:val="007C48DB"/>
    <w:rsid w:val="007C4B44"/>
    <w:rsid w:val="007C628E"/>
    <w:rsid w:val="007C75D6"/>
    <w:rsid w:val="007C7BC1"/>
    <w:rsid w:val="007C7C53"/>
    <w:rsid w:val="007D01BE"/>
    <w:rsid w:val="007D1237"/>
    <w:rsid w:val="007D1349"/>
    <w:rsid w:val="007D1401"/>
    <w:rsid w:val="007D172C"/>
    <w:rsid w:val="007D257E"/>
    <w:rsid w:val="007D2C28"/>
    <w:rsid w:val="007D46CC"/>
    <w:rsid w:val="007D4A56"/>
    <w:rsid w:val="007D4E56"/>
    <w:rsid w:val="007D4FBA"/>
    <w:rsid w:val="007D5273"/>
    <w:rsid w:val="007D56AA"/>
    <w:rsid w:val="007D5B8E"/>
    <w:rsid w:val="007D6474"/>
    <w:rsid w:val="007D6FEA"/>
    <w:rsid w:val="007D700F"/>
    <w:rsid w:val="007E05B3"/>
    <w:rsid w:val="007E0659"/>
    <w:rsid w:val="007E0A80"/>
    <w:rsid w:val="007E2B31"/>
    <w:rsid w:val="007E2ED3"/>
    <w:rsid w:val="007E3170"/>
    <w:rsid w:val="007E3A84"/>
    <w:rsid w:val="007E3BA9"/>
    <w:rsid w:val="007E4394"/>
    <w:rsid w:val="007E45DD"/>
    <w:rsid w:val="007E52D9"/>
    <w:rsid w:val="007E5789"/>
    <w:rsid w:val="007E5B1F"/>
    <w:rsid w:val="007E6363"/>
    <w:rsid w:val="007E667C"/>
    <w:rsid w:val="007E6680"/>
    <w:rsid w:val="007E68B2"/>
    <w:rsid w:val="007E72EE"/>
    <w:rsid w:val="007E7CA1"/>
    <w:rsid w:val="007F0B1A"/>
    <w:rsid w:val="007F1001"/>
    <w:rsid w:val="007F13E2"/>
    <w:rsid w:val="007F1F5A"/>
    <w:rsid w:val="007F48F3"/>
    <w:rsid w:val="007F4BE9"/>
    <w:rsid w:val="007F4C3C"/>
    <w:rsid w:val="007F4EEF"/>
    <w:rsid w:val="007F56B9"/>
    <w:rsid w:val="007F59A0"/>
    <w:rsid w:val="007F5AC3"/>
    <w:rsid w:val="007F5B77"/>
    <w:rsid w:val="007F5C8C"/>
    <w:rsid w:val="007F617A"/>
    <w:rsid w:val="007F6B9F"/>
    <w:rsid w:val="007F6F95"/>
    <w:rsid w:val="007F7600"/>
    <w:rsid w:val="00800BDA"/>
    <w:rsid w:val="008019AB"/>
    <w:rsid w:val="00802BBD"/>
    <w:rsid w:val="00803582"/>
    <w:rsid w:val="008039BD"/>
    <w:rsid w:val="008047E7"/>
    <w:rsid w:val="00804865"/>
    <w:rsid w:val="00804C1E"/>
    <w:rsid w:val="00804FFD"/>
    <w:rsid w:val="008060F6"/>
    <w:rsid w:val="008061AE"/>
    <w:rsid w:val="008067FB"/>
    <w:rsid w:val="008072CA"/>
    <w:rsid w:val="008076ED"/>
    <w:rsid w:val="008109AB"/>
    <w:rsid w:val="00810C0F"/>
    <w:rsid w:val="008113D8"/>
    <w:rsid w:val="00811805"/>
    <w:rsid w:val="00811C2E"/>
    <w:rsid w:val="00811C3B"/>
    <w:rsid w:val="00811D01"/>
    <w:rsid w:val="008121C2"/>
    <w:rsid w:val="00812C85"/>
    <w:rsid w:val="00813E65"/>
    <w:rsid w:val="008146CA"/>
    <w:rsid w:val="00814AA7"/>
    <w:rsid w:val="008158E8"/>
    <w:rsid w:val="00815A0C"/>
    <w:rsid w:val="00815A8B"/>
    <w:rsid w:val="00815FDC"/>
    <w:rsid w:val="00816365"/>
    <w:rsid w:val="00816E8B"/>
    <w:rsid w:val="00816FF0"/>
    <w:rsid w:val="0081772F"/>
    <w:rsid w:val="00817C61"/>
    <w:rsid w:val="008207CF"/>
    <w:rsid w:val="00822395"/>
    <w:rsid w:val="00822FCA"/>
    <w:rsid w:val="0082318E"/>
    <w:rsid w:val="008234DD"/>
    <w:rsid w:val="008236AE"/>
    <w:rsid w:val="008236C6"/>
    <w:rsid w:val="00823B5A"/>
    <w:rsid w:val="00823B67"/>
    <w:rsid w:val="00823BDC"/>
    <w:rsid w:val="00823C69"/>
    <w:rsid w:val="00824162"/>
    <w:rsid w:val="00824993"/>
    <w:rsid w:val="00824C53"/>
    <w:rsid w:val="008251FB"/>
    <w:rsid w:val="00825D3B"/>
    <w:rsid w:val="0082663A"/>
    <w:rsid w:val="00826E04"/>
    <w:rsid w:val="008305F7"/>
    <w:rsid w:val="0083089A"/>
    <w:rsid w:val="008309E9"/>
    <w:rsid w:val="008319DC"/>
    <w:rsid w:val="008322A6"/>
    <w:rsid w:val="0083235F"/>
    <w:rsid w:val="00833D13"/>
    <w:rsid w:val="0083405B"/>
    <w:rsid w:val="00835CBB"/>
    <w:rsid w:val="008364E2"/>
    <w:rsid w:val="00841B35"/>
    <w:rsid w:val="00841E3E"/>
    <w:rsid w:val="00841E4F"/>
    <w:rsid w:val="00842687"/>
    <w:rsid w:val="00842E55"/>
    <w:rsid w:val="0084307E"/>
    <w:rsid w:val="008432D6"/>
    <w:rsid w:val="0084402E"/>
    <w:rsid w:val="00845320"/>
    <w:rsid w:val="00845557"/>
    <w:rsid w:val="00845B84"/>
    <w:rsid w:val="00846BB7"/>
    <w:rsid w:val="00846D2B"/>
    <w:rsid w:val="00846FA9"/>
    <w:rsid w:val="00850151"/>
    <w:rsid w:val="008503E7"/>
    <w:rsid w:val="0085164C"/>
    <w:rsid w:val="008517F3"/>
    <w:rsid w:val="00851B53"/>
    <w:rsid w:val="00851C20"/>
    <w:rsid w:val="00852959"/>
    <w:rsid w:val="00853E0E"/>
    <w:rsid w:val="008548F2"/>
    <w:rsid w:val="00855056"/>
    <w:rsid w:val="008550EC"/>
    <w:rsid w:val="00855F08"/>
    <w:rsid w:val="00856B83"/>
    <w:rsid w:val="00857395"/>
    <w:rsid w:val="00857F6F"/>
    <w:rsid w:val="008600FC"/>
    <w:rsid w:val="008602B7"/>
    <w:rsid w:val="00860F68"/>
    <w:rsid w:val="00861801"/>
    <w:rsid w:val="00861B74"/>
    <w:rsid w:val="008624D3"/>
    <w:rsid w:val="0086281D"/>
    <w:rsid w:val="008629E0"/>
    <w:rsid w:val="00862D69"/>
    <w:rsid w:val="00862FF2"/>
    <w:rsid w:val="00863AAB"/>
    <w:rsid w:val="00863B60"/>
    <w:rsid w:val="008641CC"/>
    <w:rsid w:val="00864682"/>
    <w:rsid w:val="00864700"/>
    <w:rsid w:val="0086485D"/>
    <w:rsid w:val="00864E0A"/>
    <w:rsid w:val="0086558C"/>
    <w:rsid w:val="00865D48"/>
    <w:rsid w:val="00865F30"/>
    <w:rsid w:val="008662ED"/>
    <w:rsid w:val="0086659B"/>
    <w:rsid w:val="00866911"/>
    <w:rsid w:val="00866A5C"/>
    <w:rsid w:val="008671E3"/>
    <w:rsid w:val="008674A5"/>
    <w:rsid w:val="00867905"/>
    <w:rsid w:val="00867E52"/>
    <w:rsid w:val="00870038"/>
    <w:rsid w:val="0087058E"/>
    <w:rsid w:val="0087066F"/>
    <w:rsid w:val="008720A3"/>
    <w:rsid w:val="00872C1C"/>
    <w:rsid w:val="00872EB4"/>
    <w:rsid w:val="00872FA0"/>
    <w:rsid w:val="008732F5"/>
    <w:rsid w:val="00873910"/>
    <w:rsid w:val="0087394C"/>
    <w:rsid w:val="00874902"/>
    <w:rsid w:val="008752CA"/>
    <w:rsid w:val="00875E18"/>
    <w:rsid w:val="008763C6"/>
    <w:rsid w:val="00876603"/>
    <w:rsid w:val="0087797F"/>
    <w:rsid w:val="00877B45"/>
    <w:rsid w:val="0088032B"/>
    <w:rsid w:val="0088107F"/>
    <w:rsid w:val="008813B5"/>
    <w:rsid w:val="008817A0"/>
    <w:rsid w:val="0088201D"/>
    <w:rsid w:val="00882D23"/>
    <w:rsid w:val="008835CA"/>
    <w:rsid w:val="00884409"/>
    <w:rsid w:val="00884903"/>
    <w:rsid w:val="00884EBF"/>
    <w:rsid w:val="00885516"/>
    <w:rsid w:val="00885D82"/>
    <w:rsid w:val="0088606A"/>
    <w:rsid w:val="008864B6"/>
    <w:rsid w:val="00886E71"/>
    <w:rsid w:val="008870E4"/>
    <w:rsid w:val="008874FE"/>
    <w:rsid w:val="00887508"/>
    <w:rsid w:val="0089055B"/>
    <w:rsid w:val="00890B72"/>
    <w:rsid w:val="0089162A"/>
    <w:rsid w:val="0089193D"/>
    <w:rsid w:val="00891BFF"/>
    <w:rsid w:val="00891F96"/>
    <w:rsid w:val="00892763"/>
    <w:rsid w:val="00892B95"/>
    <w:rsid w:val="00892E34"/>
    <w:rsid w:val="00893129"/>
    <w:rsid w:val="00893817"/>
    <w:rsid w:val="00893AE4"/>
    <w:rsid w:val="008943D4"/>
    <w:rsid w:val="0089458B"/>
    <w:rsid w:val="008947ED"/>
    <w:rsid w:val="00895A7A"/>
    <w:rsid w:val="008967C8"/>
    <w:rsid w:val="008967D8"/>
    <w:rsid w:val="008978B9"/>
    <w:rsid w:val="00897F8E"/>
    <w:rsid w:val="008A0815"/>
    <w:rsid w:val="008A0868"/>
    <w:rsid w:val="008A1A61"/>
    <w:rsid w:val="008A2626"/>
    <w:rsid w:val="008A3068"/>
    <w:rsid w:val="008A3569"/>
    <w:rsid w:val="008A3935"/>
    <w:rsid w:val="008A47F6"/>
    <w:rsid w:val="008A4F1F"/>
    <w:rsid w:val="008A62C0"/>
    <w:rsid w:val="008A637A"/>
    <w:rsid w:val="008A7389"/>
    <w:rsid w:val="008B0115"/>
    <w:rsid w:val="008B01FA"/>
    <w:rsid w:val="008B06DA"/>
    <w:rsid w:val="008B1191"/>
    <w:rsid w:val="008B1518"/>
    <w:rsid w:val="008B16ED"/>
    <w:rsid w:val="008B23C1"/>
    <w:rsid w:val="008B2625"/>
    <w:rsid w:val="008B26F9"/>
    <w:rsid w:val="008B2E8E"/>
    <w:rsid w:val="008B31A2"/>
    <w:rsid w:val="008B35FE"/>
    <w:rsid w:val="008B38A1"/>
    <w:rsid w:val="008B40CC"/>
    <w:rsid w:val="008B44B7"/>
    <w:rsid w:val="008B4894"/>
    <w:rsid w:val="008B5430"/>
    <w:rsid w:val="008B57F4"/>
    <w:rsid w:val="008B590D"/>
    <w:rsid w:val="008B5F8F"/>
    <w:rsid w:val="008B6A25"/>
    <w:rsid w:val="008B6B08"/>
    <w:rsid w:val="008B6E3E"/>
    <w:rsid w:val="008B714D"/>
    <w:rsid w:val="008C0286"/>
    <w:rsid w:val="008C0853"/>
    <w:rsid w:val="008C0C60"/>
    <w:rsid w:val="008C1838"/>
    <w:rsid w:val="008C2338"/>
    <w:rsid w:val="008C2B42"/>
    <w:rsid w:val="008C31A3"/>
    <w:rsid w:val="008C33F8"/>
    <w:rsid w:val="008C340A"/>
    <w:rsid w:val="008C47AF"/>
    <w:rsid w:val="008C4A4B"/>
    <w:rsid w:val="008C4F4A"/>
    <w:rsid w:val="008C51D9"/>
    <w:rsid w:val="008C54B3"/>
    <w:rsid w:val="008C572E"/>
    <w:rsid w:val="008C745F"/>
    <w:rsid w:val="008C7C47"/>
    <w:rsid w:val="008C7E9D"/>
    <w:rsid w:val="008D15E6"/>
    <w:rsid w:val="008D191A"/>
    <w:rsid w:val="008D20A0"/>
    <w:rsid w:val="008D2F49"/>
    <w:rsid w:val="008D3604"/>
    <w:rsid w:val="008D39AE"/>
    <w:rsid w:val="008D3DB4"/>
    <w:rsid w:val="008D443E"/>
    <w:rsid w:val="008D5253"/>
    <w:rsid w:val="008D582F"/>
    <w:rsid w:val="008D592A"/>
    <w:rsid w:val="008D5CA7"/>
    <w:rsid w:val="008D5D3A"/>
    <w:rsid w:val="008D5E11"/>
    <w:rsid w:val="008D72AE"/>
    <w:rsid w:val="008D7535"/>
    <w:rsid w:val="008E0734"/>
    <w:rsid w:val="008E0C6D"/>
    <w:rsid w:val="008E1844"/>
    <w:rsid w:val="008E1E65"/>
    <w:rsid w:val="008E2114"/>
    <w:rsid w:val="008E3361"/>
    <w:rsid w:val="008E3E94"/>
    <w:rsid w:val="008E407C"/>
    <w:rsid w:val="008E42B1"/>
    <w:rsid w:val="008E46E5"/>
    <w:rsid w:val="008E4A68"/>
    <w:rsid w:val="008E4D86"/>
    <w:rsid w:val="008E6082"/>
    <w:rsid w:val="008E70FF"/>
    <w:rsid w:val="008E788E"/>
    <w:rsid w:val="008E78CB"/>
    <w:rsid w:val="008E7FDA"/>
    <w:rsid w:val="008F271A"/>
    <w:rsid w:val="008F3F77"/>
    <w:rsid w:val="008F5513"/>
    <w:rsid w:val="008F5786"/>
    <w:rsid w:val="008F5797"/>
    <w:rsid w:val="008F7008"/>
    <w:rsid w:val="008F72F0"/>
    <w:rsid w:val="008F7457"/>
    <w:rsid w:val="008F7773"/>
    <w:rsid w:val="008F7C16"/>
    <w:rsid w:val="008F7C6A"/>
    <w:rsid w:val="008F7F21"/>
    <w:rsid w:val="008F7F45"/>
    <w:rsid w:val="009001FE"/>
    <w:rsid w:val="00900FBB"/>
    <w:rsid w:val="009012FC"/>
    <w:rsid w:val="009024E4"/>
    <w:rsid w:val="009028FD"/>
    <w:rsid w:val="00902AE5"/>
    <w:rsid w:val="00902CF4"/>
    <w:rsid w:val="009036EE"/>
    <w:rsid w:val="0090384A"/>
    <w:rsid w:val="00903960"/>
    <w:rsid w:val="00903B18"/>
    <w:rsid w:val="009053BA"/>
    <w:rsid w:val="009058CB"/>
    <w:rsid w:val="00905A1B"/>
    <w:rsid w:val="00905BDB"/>
    <w:rsid w:val="00905DA4"/>
    <w:rsid w:val="00905F7E"/>
    <w:rsid w:val="00906983"/>
    <w:rsid w:val="00906EAE"/>
    <w:rsid w:val="0091000B"/>
    <w:rsid w:val="00910216"/>
    <w:rsid w:val="0091105E"/>
    <w:rsid w:val="00911463"/>
    <w:rsid w:val="00911792"/>
    <w:rsid w:val="009129FF"/>
    <w:rsid w:val="00913142"/>
    <w:rsid w:val="00913812"/>
    <w:rsid w:val="0091420B"/>
    <w:rsid w:val="00914F05"/>
    <w:rsid w:val="00915636"/>
    <w:rsid w:val="009156C9"/>
    <w:rsid w:val="00916C6A"/>
    <w:rsid w:val="00916FDB"/>
    <w:rsid w:val="00920097"/>
    <w:rsid w:val="0092022D"/>
    <w:rsid w:val="0092045C"/>
    <w:rsid w:val="0092180B"/>
    <w:rsid w:val="00921C23"/>
    <w:rsid w:val="00921EE4"/>
    <w:rsid w:val="009221A1"/>
    <w:rsid w:val="00922912"/>
    <w:rsid w:val="009229C0"/>
    <w:rsid w:val="00922AFF"/>
    <w:rsid w:val="00922B93"/>
    <w:rsid w:val="00923192"/>
    <w:rsid w:val="0092330B"/>
    <w:rsid w:val="009235DD"/>
    <w:rsid w:val="00923DCA"/>
    <w:rsid w:val="00924543"/>
    <w:rsid w:val="009245B0"/>
    <w:rsid w:val="009254B2"/>
    <w:rsid w:val="00926196"/>
    <w:rsid w:val="009261F3"/>
    <w:rsid w:val="00926714"/>
    <w:rsid w:val="00926AD1"/>
    <w:rsid w:val="00926C7B"/>
    <w:rsid w:val="00926E21"/>
    <w:rsid w:val="00926F7A"/>
    <w:rsid w:val="00930332"/>
    <w:rsid w:val="00931A56"/>
    <w:rsid w:val="00931B8B"/>
    <w:rsid w:val="009322F2"/>
    <w:rsid w:val="00933100"/>
    <w:rsid w:val="009332D1"/>
    <w:rsid w:val="0093372F"/>
    <w:rsid w:val="009348A6"/>
    <w:rsid w:val="0093537F"/>
    <w:rsid w:val="009356CC"/>
    <w:rsid w:val="009359F6"/>
    <w:rsid w:val="00935CEE"/>
    <w:rsid w:val="00936BC4"/>
    <w:rsid w:val="00937923"/>
    <w:rsid w:val="009406A8"/>
    <w:rsid w:val="00940909"/>
    <w:rsid w:val="00940D00"/>
    <w:rsid w:val="00940E5F"/>
    <w:rsid w:val="009413D4"/>
    <w:rsid w:val="00941F6B"/>
    <w:rsid w:val="009425E8"/>
    <w:rsid w:val="00942855"/>
    <w:rsid w:val="00944096"/>
    <w:rsid w:val="00944B07"/>
    <w:rsid w:val="009450A6"/>
    <w:rsid w:val="009453B8"/>
    <w:rsid w:val="00945D77"/>
    <w:rsid w:val="009469C5"/>
    <w:rsid w:val="00946EDE"/>
    <w:rsid w:val="00950C0C"/>
    <w:rsid w:val="00950D70"/>
    <w:rsid w:val="00950ED3"/>
    <w:rsid w:val="0095244B"/>
    <w:rsid w:val="00952DAD"/>
    <w:rsid w:val="009530DA"/>
    <w:rsid w:val="00953854"/>
    <w:rsid w:val="009544DC"/>
    <w:rsid w:val="00954FE3"/>
    <w:rsid w:val="009552FA"/>
    <w:rsid w:val="00955722"/>
    <w:rsid w:val="00955CBE"/>
    <w:rsid w:val="00956D26"/>
    <w:rsid w:val="0095720C"/>
    <w:rsid w:val="00960266"/>
    <w:rsid w:val="0096054B"/>
    <w:rsid w:val="009605D3"/>
    <w:rsid w:val="0096084F"/>
    <w:rsid w:val="009608FC"/>
    <w:rsid w:val="00960C3B"/>
    <w:rsid w:val="009613DA"/>
    <w:rsid w:val="00961945"/>
    <w:rsid w:val="00961E67"/>
    <w:rsid w:val="00961FBC"/>
    <w:rsid w:val="009621C4"/>
    <w:rsid w:val="00962800"/>
    <w:rsid w:val="009629C5"/>
    <w:rsid w:val="00962A01"/>
    <w:rsid w:val="00963341"/>
    <w:rsid w:val="009633C9"/>
    <w:rsid w:val="009640F6"/>
    <w:rsid w:val="0096425C"/>
    <w:rsid w:val="00964E77"/>
    <w:rsid w:val="00966435"/>
    <w:rsid w:val="00966573"/>
    <w:rsid w:val="009665EF"/>
    <w:rsid w:val="009678B3"/>
    <w:rsid w:val="00967A49"/>
    <w:rsid w:val="00967BC9"/>
    <w:rsid w:val="0097024F"/>
    <w:rsid w:val="00970AFF"/>
    <w:rsid w:val="00970DB7"/>
    <w:rsid w:val="00970F7F"/>
    <w:rsid w:val="009710D5"/>
    <w:rsid w:val="00971499"/>
    <w:rsid w:val="00972489"/>
    <w:rsid w:val="009737F4"/>
    <w:rsid w:val="00973A04"/>
    <w:rsid w:val="0097552F"/>
    <w:rsid w:val="00975D20"/>
    <w:rsid w:val="00975DAD"/>
    <w:rsid w:val="0097611D"/>
    <w:rsid w:val="00976413"/>
    <w:rsid w:val="00977124"/>
    <w:rsid w:val="00977763"/>
    <w:rsid w:val="00981C2C"/>
    <w:rsid w:val="00981F17"/>
    <w:rsid w:val="0098316D"/>
    <w:rsid w:val="009831B5"/>
    <w:rsid w:val="00983426"/>
    <w:rsid w:val="0098466E"/>
    <w:rsid w:val="00984ABD"/>
    <w:rsid w:val="00985164"/>
    <w:rsid w:val="00985832"/>
    <w:rsid w:val="00985992"/>
    <w:rsid w:val="009863C6"/>
    <w:rsid w:val="00986C5D"/>
    <w:rsid w:val="00986E9B"/>
    <w:rsid w:val="0098712C"/>
    <w:rsid w:val="0098777A"/>
    <w:rsid w:val="0099073D"/>
    <w:rsid w:val="00990A98"/>
    <w:rsid w:val="00990B84"/>
    <w:rsid w:val="009912D8"/>
    <w:rsid w:val="00992634"/>
    <w:rsid w:val="00993845"/>
    <w:rsid w:val="00993B08"/>
    <w:rsid w:val="00994FFF"/>
    <w:rsid w:val="009953C4"/>
    <w:rsid w:val="009958CA"/>
    <w:rsid w:val="00995C7D"/>
    <w:rsid w:val="00997100"/>
    <w:rsid w:val="0099788A"/>
    <w:rsid w:val="009A0022"/>
    <w:rsid w:val="009A0A7D"/>
    <w:rsid w:val="009A1E32"/>
    <w:rsid w:val="009A28DE"/>
    <w:rsid w:val="009A2E87"/>
    <w:rsid w:val="009A35F3"/>
    <w:rsid w:val="009A3988"/>
    <w:rsid w:val="009A3A87"/>
    <w:rsid w:val="009A3B4E"/>
    <w:rsid w:val="009A3BD8"/>
    <w:rsid w:val="009A451B"/>
    <w:rsid w:val="009A45CF"/>
    <w:rsid w:val="009A4D3A"/>
    <w:rsid w:val="009A5BBC"/>
    <w:rsid w:val="009A5EB4"/>
    <w:rsid w:val="009A5EFB"/>
    <w:rsid w:val="009A61B5"/>
    <w:rsid w:val="009A62B4"/>
    <w:rsid w:val="009A6871"/>
    <w:rsid w:val="009A6B70"/>
    <w:rsid w:val="009A7A91"/>
    <w:rsid w:val="009A7EDE"/>
    <w:rsid w:val="009A7F67"/>
    <w:rsid w:val="009B0284"/>
    <w:rsid w:val="009B0327"/>
    <w:rsid w:val="009B066B"/>
    <w:rsid w:val="009B0F78"/>
    <w:rsid w:val="009B13B2"/>
    <w:rsid w:val="009B1457"/>
    <w:rsid w:val="009B233E"/>
    <w:rsid w:val="009B2D85"/>
    <w:rsid w:val="009B3607"/>
    <w:rsid w:val="009B40E7"/>
    <w:rsid w:val="009B4561"/>
    <w:rsid w:val="009B45C0"/>
    <w:rsid w:val="009B47D2"/>
    <w:rsid w:val="009B480F"/>
    <w:rsid w:val="009B4A4D"/>
    <w:rsid w:val="009B4DF2"/>
    <w:rsid w:val="009B5C91"/>
    <w:rsid w:val="009B6051"/>
    <w:rsid w:val="009B6993"/>
    <w:rsid w:val="009B6C92"/>
    <w:rsid w:val="009B6CBA"/>
    <w:rsid w:val="009B713F"/>
    <w:rsid w:val="009B790C"/>
    <w:rsid w:val="009B7BD5"/>
    <w:rsid w:val="009C0790"/>
    <w:rsid w:val="009C091A"/>
    <w:rsid w:val="009C0CFE"/>
    <w:rsid w:val="009C11DA"/>
    <w:rsid w:val="009C1508"/>
    <w:rsid w:val="009C178C"/>
    <w:rsid w:val="009C187B"/>
    <w:rsid w:val="009C1F17"/>
    <w:rsid w:val="009C29D0"/>
    <w:rsid w:val="009C2ED7"/>
    <w:rsid w:val="009C3026"/>
    <w:rsid w:val="009C456F"/>
    <w:rsid w:val="009C4FA3"/>
    <w:rsid w:val="009C50FB"/>
    <w:rsid w:val="009C5262"/>
    <w:rsid w:val="009C5488"/>
    <w:rsid w:val="009C56B1"/>
    <w:rsid w:val="009C597E"/>
    <w:rsid w:val="009C5A11"/>
    <w:rsid w:val="009C5C94"/>
    <w:rsid w:val="009C5FF3"/>
    <w:rsid w:val="009C61E9"/>
    <w:rsid w:val="009C620E"/>
    <w:rsid w:val="009C6555"/>
    <w:rsid w:val="009C6CFF"/>
    <w:rsid w:val="009C6D64"/>
    <w:rsid w:val="009C798D"/>
    <w:rsid w:val="009C7BD2"/>
    <w:rsid w:val="009D086B"/>
    <w:rsid w:val="009D0943"/>
    <w:rsid w:val="009D0F26"/>
    <w:rsid w:val="009D161D"/>
    <w:rsid w:val="009D1A02"/>
    <w:rsid w:val="009D1CA8"/>
    <w:rsid w:val="009D1CEA"/>
    <w:rsid w:val="009D3CB2"/>
    <w:rsid w:val="009D3FB3"/>
    <w:rsid w:val="009D4CA8"/>
    <w:rsid w:val="009D4E89"/>
    <w:rsid w:val="009D59CF"/>
    <w:rsid w:val="009D5D3B"/>
    <w:rsid w:val="009D5D51"/>
    <w:rsid w:val="009D5F48"/>
    <w:rsid w:val="009D681F"/>
    <w:rsid w:val="009D6E65"/>
    <w:rsid w:val="009D7500"/>
    <w:rsid w:val="009D7B81"/>
    <w:rsid w:val="009D7C1D"/>
    <w:rsid w:val="009E14E3"/>
    <w:rsid w:val="009E1766"/>
    <w:rsid w:val="009E1AA0"/>
    <w:rsid w:val="009E21C0"/>
    <w:rsid w:val="009E2B8C"/>
    <w:rsid w:val="009E2DEE"/>
    <w:rsid w:val="009E3330"/>
    <w:rsid w:val="009E382D"/>
    <w:rsid w:val="009E43CA"/>
    <w:rsid w:val="009E4D8B"/>
    <w:rsid w:val="009E5C58"/>
    <w:rsid w:val="009E5C70"/>
    <w:rsid w:val="009E5D7F"/>
    <w:rsid w:val="009E5FFB"/>
    <w:rsid w:val="009E6721"/>
    <w:rsid w:val="009E680C"/>
    <w:rsid w:val="009E697D"/>
    <w:rsid w:val="009E6BC4"/>
    <w:rsid w:val="009E6BD9"/>
    <w:rsid w:val="009E7832"/>
    <w:rsid w:val="009F0033"/>
    <w:rsid w:val="009F04A9"/>
    <w:rsid w:val="009F04AF"/>
    <w:rsid w:val="009F06E2"/>
    <w:rsid w:val="009F100F"/>
    <w:rsid w:val="009F1680"/>
    <w:rsid w:val="009F1EB0"/>
    <w:rsid w:val="009F241C"/>
    <w:rsid w:val="009F2FD7"/>
    <w:rsid w:val="009F34B6"/>
    <w:rsid w:val="009F39CC"/>
    <w:rsid w:val="009F3AFE"/>
    <w:rsid w:val="009F4D2B"/>
    <w:rsid w:val="009F56CF"/>
    <w:rsid w:val="009F5A9C"/>
    <w:rsid w:val="009F5ADA"/>
    <w:rsid w:val="009F6700"/>
    <w:rsid w:val="009F6967"/>
    <w:rsid w:val="009F6C9F"/>
    <w:rsid w:val="009F6E2F"/>
    <w:rsid w:val="009F7819"/>
    <w:rsid w:val="00A00505"/>
    <w:rsid w:val="00A00B82"/>
    <w:rsid w:val="00A02B6E"/>
    <w:rsid w:val="00A050A0"/>
    <w:rsid w:val="00A05715"/>
    <w:rsid w:val="00A057A7"/>
    <w:rsid w:val="00A05A05"/>
    <w:rsid w:val="00A05D5C"/>
    <w:rsid w:val="00A06257"/>
    <w:rsid w:val="00A06982"/>
    <w:rsid w:val="00A06ADF"/>
    <w:rsid w:val="00A07907"/>
    <w:rsid w:val="00A07E4A"/>
    <w:rsid w:val="00A103D2"/>
    <w:rsid w:val="00A10401"/>
    <w:rsid w:val="00A10AE6"/>
    <w:rsid w:val="00A11CB4"/>
    <w:rsid w:val="00A12001"/>
    <w:rsid w:val="00A12976"/>
    <w:rsid w:val="00A12BDF"/>
    <w:rsid w:val="00A13E31"/>
    <w:rsid w:val="00A14A11"/>
    <w:rsid w:val="00A14B64"/>
    <w:rsid w:val="00A15259"/>
    <w:rsid w:val="00A16662"/>
    <w:rsid w:val="00A16968"/>
    <w:rsid w:val="00A16CF3"/>
    <w:rsid w:val="00A16FF1"/>
    <w:rsid w:val="00A17107"/>
    <w:rsid w:val="00A1726D"/>
    <w:rsid w:val="00A17B89"/>
    <w:rsid w:val="00A17CE0"/>
    <w:rsid w:val="00A20F0B"/>
    <w:rsid w:val="00A225A0"/>
    <w:rsid w:val="00A22A1F"/>
    <w:rsid w:val="00A2307C"/>
    <w:rsid w:val="00A23A85"/>
    <w:rsid w:val="00A2415C"/>
    <w:rsid w:val="00A24692"/>
    <w:rsid w:val="00A24E93"/>
    <w:rsid w:val="00A24FAC"/>
    <w:rsid w:val="00A250C6"/>
    <w:rsid w:val="00A251F3"/>
    <w:rsid w:val="00A25334"/>
    <w:rsid w:val="00A2533F"/>
    <w:rsid w:val="00A255BD"/>
    <w:rsid w:val="00A25FC2"/>
    <w:rsid w:val="00A260E8"/>
    <w:rsid w:val="00A26271"/>
    <w:rsid w:val="00A2644E"/>
    <w:rsid w:val="00A26713"/>
    <w:rsid w:val="00A267EC"/>
    <w:rsid w:val="00A26971"/>
    <w:rsid w:val="00A272C8"/>
    <w:rsid w:val="00A27AA6"/>
    <w:rsid w:val="00A27D59"/>
    <w:rsid w:val="00A27EEE"/>
    <w:rsid w:val="00A3042F"/>
    <w:rsid w:val="00A3061B"/>
    <w:rsid w:val="00A307EE"/>
    <w:rsid w:val="00A30B31"/>
    <w:rsid w:val="00A3293D"/>
    <w:rsid w:val="00A32D13"/>
    <w:rsid w:val="00A32D2E"/>
    <w:rsid w:val="00A32E6D"/>
    <w:rsid w:val="00A32EF8"/>
    <w:rsid w:val="00A33006"/>
    <w:rsid w:val="00A330F0"/>
    <w:rsid w:val="00A343E1"/>
    <w:rsid w:val="00A34BAA"/>
    <w:rsid w:val="00A368F2"/>
    <w:rsid w:val="00A40025"/>
    <w:rsid w:val="00A40B60"/>
    <w:rsid w:val="00A40F23"/>
    <w:rsid w:val="00A41357"/>
    <w:rsid w:val="00A41658"/>
    <w:rsid w:val="00A4214D"/>
    <w:rsid w:val="00A421DD"/>
    <w:rsid w:val="00A42AA5"/>
    <w:rsid w:val="00A42D41"/>
    <w:rsid w:val="00A4346B"/>
    <w:rsid w:val="00A43702"/>
    <w:rsid w:val="00A4384F"/>
    <w:rsid w:val="00A44458"/>
    <w:rsid w:val="00A44BF5"/>
    <w:rsid w:val="00A44CEA"/>
    <w:rsid w:val="00A45BBE"/>
    <w:rsid w:val="00A45FB3"/>
    <w:rsid w:val="00A46469"/>
    <w:rsid w:val="00A46EBE"/>
    <w:rsid w:val="00A47129"/>
    <w:rsid w:val="00A47A21"/>
    <w:rsid w:val="00A47E97"/>
    <w:rsid w:val="00A51BD2"/>
    <w:rsid w:val="00A522C6"/>
    <w:rsid w:val="00A5260D"/>
    <w:rsid w:val="00A52953"/>
    <w:rsid w:val="00A53179"/>
    <w:rsid w:val="00A53213"/>
    <w:rsid w:val="00A539CF"/>
    <w:rsid w:val="00A5436C"/>
    <w:rsid w:val="00A543CE"/>
    <w:rsid w:val="00A5544A"/>
    <w:rsid w:val="00A56206"/>
    <w:rsid w:val="00A6048D"/>
    <w:rsid w:val="00A604A1"/>
    <w:rsid w:val="00A604E6"/>
    <w:rsid w:val="00A607DE"/>
    <w:rsid w:val="00A60A63"/>
    <w:rsid w:val="00A60CF9"/>
    <w:rsid w:val="00A60E40"/>
    <w:rsid w:val="00A61297"/>
    <w:rsid w:val="00A6169A"/>
    <w:rsid w:val="00A61998"/>
    <w:rsid w:val="00A61A06"/>
    <w:rsid w:val="00A61E15"/>
    <w:rsid w:val="00A620F4"/>
    <w:rsid w:val="00A623EE"/>
    <w:rsid w:val="00A639F0"/>
    <w:rsid w:val="00A6433B"/>
    <w:rsid w:val="00A64DA5"/>
    <w:rsid w:val="00A64FC6"/>
    <w:rsid w:val="00A65B44"/>
    <w:rsid w:val="00A65C3C"/>
    <w:rsid w:val="00A65F42"/>
    <w:rsid w:val="00A66068"/>
    <w:rsid w:val="00A674F7"/>
    <w:rsid w:val="00A675F1"/>
    <w:rsid w:val="00A678CA"/>
    <w:rsid w:val="00A67A5C"/>
    <w:rsid w:val="00A67E0E"/>
    <w:rsid w:val="00A7040D"/>
    <w:rsid w:val="00A707FF"/>
    <w:rsid w:val="00A70D14"/>
    <w:rsid w:val="00A70FDE"/>
    <w:rsid w:val="00A71A76"/>
    <w:rsid w:val="00A71CA9"/>
    <w:rsid w:val="00A71E01"/>
    <w:rsid w:val="00A731B8"/>
    <w:rsid w:val="00A7340B"/>
    <w:rsid w:val="00A734B8"/>
    <w:rsid w:val="00A7351D"/>
    <w:rsid w:val="00A735AF"/>
    <w:rsid w:val="00A73D70"/>
    <w:rsid w:val="00A7449C"/>
    <w:rsid w:val="00A74D08"/>
    <w:rsid w:val="00A753D2"/>
    <w:rsid w:val="00A75538"/>
    <w:rsid w:val="00A758C9"/>
    <w:rsid w:val="00A76C67"/>
    <w:rsid w:val="00A76C98"/>
    <w:rsid w:val="00A771C2"/>
    <w:rsid w:val="00A771F3"/>
    <w:rsid w:val="00A77B80"/>
    <w:rsid w:val="00A77D57"/>
    <w:rsid w:val="00A80822"/>
    <w:rsid w:val="00A811A5"/>
    <w:rsid w:val="00A81B9A"/>
    <w:rsid w:val="00A823B0"/>
    <w:rsid w:val="00A82C06"/>
    <w:rsid w:val="00A838FA"/>
    <w:rsid w:val="00A844B4"/>
    <w:rsid w:val="00A84A09"/>
    <w:rsid w:val="00A8505B"/>
    <w:rsid w:val="00A85392"/>
    <w:rsid w:val="00A85C12"/>
    <w:rsid w:val="00A865A2"/>
    <w:rsid w:val="00A86C16"/>
    <w:rsid w:val="00A86E7F"/>
    <w:rsid w:val="00A87B66"/>
    <w:rsid w:val="00A9051D"/>
    <w:rsid w:val="00A9062E"/>
    <w:rsid w:val="00A90B08"/>
    <w:rsid w:val="00A90EAB"/>
    <w:rsid w:val="00A9154C"/>
    <w:rsid w:val="00A91B5A"/>
    <w:rsid w:val="00A92358"/>
    <w:rsid w:val="00A92498"/>
    <w:rsid w:val="00A92C93"/>
    <w:rsid w:val="00A934F9"/>
    <w:rsid w:val="00A953F4"/>
    <w:rsid w:val="00A95ABD"/>
    <w:rsid w:val="00A95C9B"/>
    <w:rsid w:val="00A962F4"/>
    <w:rsid w:val="00A9640C"/>
    <w:rsid w:val="00A965D9"/>
    <w:rsid w:val="00A96778"/>
    <w:rsid w:val="00A96DC9"/>
    <w:rsid w:val="00A9722A"/>
    <w:rsid w:val="00A975D3"/>
    <w:rsid w:val="00A97659"/>
    <w:rsid w:val="00A97A9B"/>
    <w:rsid w:val="00A97B20"/>
    <w:rsid w:val="00A97C7F"/>
    <w:rsid w:val="00A97E12"/>
    <w:rsid w:val="00A97E95"/>
    <w:rsid w:val="00AA043F"/>
    <w:rsid w:val="00AA0587"/>
    <w:rsid w:val="00AA0733"/>
    <w:rsid w:val="00AA08B4"/>
    <w:rsid w:val="00AA180C"/>
    <w:rsid w:val="00AA185D"/>
    <w:rsid w:val="00AA1A95"/>
    <w:rsid w:val="00AA2526"/>
    <w:rsid w:val="00AA2C4C"/>
    <w:rsid w:val="00AA2E74"/>
    <w:rsid w:val="00AA2F03"/>
    <w:rsid w:val="00AA393D"/>
    <w:rsid w:val="00AA45A8"/>
    <w:rsid w:val="00AA495F"/>
    <w:rsid w:val="00AA4B4D"/>
    <w:rsid w:val="00AA51FF"/>
    <w:rsid w:val="00AA53F9"/>
    <w:rsid w:val="00AA7BA3"/>
    <w:rsid w:val="00AA7DE4"/>
    <w:rsid w:val="00AB10B0"/>
    <w:rsid w:val="00AB18F8"/>
    <w:rsid w:val="00AB1E3D"/>
    <w:rsid w:val="00AB3977"/>
    <w:rsid w:val="00AB3EA7"/>
    <w:rsid w:val="00AB4157"/>
    <w:rsid w:val="00AB41F9"/>
    <w:rsid w:val="00AB5545"/>
    <w:rsid w:val="00AB5F09"/>
    <w:rsid w:val="00AB6044"/>
    <w:rsid w:val="00AB69C9"/>
    <w:rsid w:val="00AB6D6A"/>
    <w:rsid w:val="00AB755A"/>
    <w:rsid w:val="00AB7FD8"/>
    <w:rsid w:val="00AC00C0"/>
    <w:rsid w:val="00AC01A5"/>
    <w:rsid w:val="00AC0578"/>
    <w:rsid w:val="00AC0877"/>
    <w:rsid w:val="00AC133E"/>
    <w:rsid w:val="00AC1516"/>
    <w:rsid w:val="00AC1902"/>
    <w:rsid w:val="00AC23F1"/>
    <w:rsid w:val="00AC2477"/>
    <w:rsid w:val="00AC261B"/>
    <w:rsid w:val="00AC2AFC"/>
    <w:rsid w:val="00AC2CD8"/>
    <w:rsid w:val="00AC3AAE"/>
    <w:rsid w:val="00AC3FC5"/>
    <w:rsid w:val="00AC453B"/>
    <w:rsid w:val="00AC4919"/>
    <w:rsid w:val="00AC51AB"/>
    <w:rsid w:val="00AC5924"/>
    <w:rsid w:val="00AC5F9E"/>
    <w:rsid w:val="00AC6BF2"/>
    <w:rsid w:val="00AC6CAB"/>
    <w:rsid w:val="00AC6E0F"/>
    <w:rsid w:val="00AC77D3"/>
    <w:rsid w:val="00AC7AFF"/>
    <w:rsid w:val="00AC7C17"/>
    <w:rsid w:val="00AC7CD7"/>
    <w:rsid w:val="00AD04C2"/>
    <w:rsid w:val="00AD071E"/>
    <w:rsid w:val="00AD0C5E"/>
    <w:rsid w:val="00AD112F"/>
    <w:rsid w:val="00AD1898"/>
    <w:rsid w:val="00AD2587"/>
    <w:rsid w:val="00AD32B5"/>
    <w:rsid w:val="00AD3B62"/>
    <w:rsid w:val="00AD3F3F"/>
    <w:rsid w:val="00AD443B"/>
    <w:rsid w:val="00AD51C8"/>
    <w:rsid w:val="00AD64F2"/>
    <w:rsid w:val="00AD6CB6"/>
    <w:rsid w:val="00AD715D"/>
    <w:rsid w:val="00AD74E9"/>
    <w:rsid w:val="00AD7677"/>
    <w:rsid w:val="00AD76D7"/>
    <w:rsid w:val="00AD7BEE"/>
    <w:rsid w:val="00AE0EF8"/>
    <w:rsid w:val="00AE1649"/>
    <w:rsid w:val="00AE1E70"/>
    <w:rsid w:val="00AE1EFD"/>
    <w:rsid w:val="00AE21A7"/>
    <w:rsid w:val="00AE2467"/>
    <w:rsid w:val="00AE2604"/>
    <w:rsid w:val="00AE261F"/>
    <w:rsid w:val="00AE35A5"/>
    <w:rsid w:val="00AE36DB"/>
    <w:rsid w:val="00AE382B"/>
    <w:rsid w:val="00AE41A8"/>
    <w:rsid w:val="00AE46E4"/>
    <w:rsid w:val="00AE6A2F"/>
    <w:rsid w:val="00AE7878"/>
    <w:rsid w:val="00AF0499"/>
    <w:rsid w:val="00AF0691"/>
    <w:rsid w:val="00AF07F8"/>
    <w:rsid w:val="00AF11DF"/>
    <w:rsid w:val="00AF22BF"/>
    <w:rsid w:val="00AF276D"/>
    <w:rsid w:val="00AF2821"/>
    <w:rsid w:val="00AF2942"/>
    <w:rsid w:val="00AF2D8E"/>
    <w:rsid w:val="00AF33E3"/>
    <w:rsid w:val="00AF39A7"/>
    <w:rsid w:val="00AF3ACC"/>
    <w:rsid w:val="00AF4070"/>
    <w:rsid w:val="00AF42D1"/>
    <w:rsid w:val="00AF4F4C"/>
    <w:rsid w:val="00AF58BF"/>
    <w:rsid w:val="00AF5B80"/>
    <w:rsid w:val="00AF671B"/>
    <w:rsid w:val="00AF69CD"/>
    <w:rsid w:val="00AF6F9B"/>
    <w:rsid w:val="00AF7266"/>
    <w:rsid w:val="00AF76B0"/>
    <w:rsid w:val="00AF7C58"/>
    <w:rsid w:val="00B00576"/>
    <w:rsid w:val="00B00591"/>
    <w:rsid w:val="00B00A16"/>
    <w:rsid w:val="00B00A18"/>
    <w:rsid w:val="00B00AEF"/>
    <w:rsid w:val="00B01193"/>
    <w:rsid w:val="00B0278B"/>
    <w:rsid w:val="00B02B71"/>
    <w:rsid w:val="00B0302F"/>
    <w:rsid w:val="00B03A3F"/>
    <w:rsid w:val="00B03E5D"/>
    <w:rsid w:val="00B03FEC"/>
    <w:rsid w:val="00B042C5"/>
    <w:rsid w:val="00B0511F"/>
    <w:rsid w:val="00B053B8"/>
    <w:rsid w:val="00B059E5"/>
    <w:rsid w:val="00B05B44"/>
    <w:rsid w:val="00B06ADB"/>
    <w:rsid w:val="00B06E2A"/>
    <w:rsid w:val="00B06E82"/>
    <w:rsid w:val="00B0724D"/>
    <w:rsid w:val="00B0766E"/>
    <w:rsid w:val="00B076F1"/>
    <w:rsid w:val="00B078DF"/>
    <w:rsid w:val="00B103EE"/>
    <w:rsid w:val="00B109E5"/>
    <w:rsid w:val="00B11580"/>
    <w:rsid w:val="00B11683"/>
    <w:rsid w:val="00B12104"/>
    <w:rsid w:val="00B1254D"/>
    <w:rsid w:val="00B12AF6"/>
    <w:rsid w:val="00B1362A"/>
    <w:rsid w:val="00B13AD9"/>
    <w:rsid w:val="00B13CF7"/>
    <w:rsid w:val="00B142FA"/>
    <w:rsid w:val="00B14867"/>
    <w:rsid w:val="00B14C22"/>
    <w:rsid w:val="00B15275"/>
    <w:rsid w:val="00B15776"/>
    <w:rsid w:val="00B15E09"/>
    <w:rsid w:val="00B1650F"/>
    <w:rsid w:val="00B17881"/>
    <w:rsid w:val="00B1799F"/>
    <w:rsid w:val="00B220A7"/>
    <w:rsid w:val="00B22286"/>
    <w:rsid w:val="00B226E0"/>
    <w:rsid w:val="00B23816"/>
    <w:rsid w:val="00B23A36"/>
    <w:rsid w:val="00B23D35"/>
    <w:rsid w:val="00B23EF3"/>
    <w:rsid w:val="00B243BA"/>
    <w:rsid w:val="00B256B4"/>
    <w:rsid w:val="00B25F58"/>
    <w:rsid w:val="00B26A6A"/>
    <w:rsid w:val="00B26A77"/>
    <w:rsid w:val="00B26F9F"/>
    <w:rsid w:val="00B2722D"/>
    <w:rsid w:val="00B30445"/>
    <w:rsid w:val="00B30C19"/>
    <w:rsid w:val="00B30CA4"/>
    <w:rsid w:val="00B30F7F"/>
    <w:rsid w:val="00B3141F"/>
    <w:rsid w:val="00B31750"/>
    <w:rsid w:val="00B328B0"/>
    <w:rsid w:val="00B33477"/>
    <w:rsid w:val="00B3395E"/>
    <w:rsid w:val="00B33FB9"/>
    <w:rsid w:val="00B34929"/>
    <w:rsid w:val="00B3526B"/>
    <w:rsid w:val="00B35CF7"/>
    <w:rsid w:val="00B36E3F"/>
    <w:rsid w:val="00B377C1"/>
    <w:rsid w:val="00B37826"/>
    <w:rsid w:val="00B37AB1"/>
    <w:rsid w:val="00B37B8B"/>
    <w:rsid w:val="00B4076B"/>
    <w:rsid w:val="00B41871"/>
    <w:rsid w:val="00B41D53"/>
    <w:rsid w:val="00B42169"/>
    <w:rsid w:val="00B42A61"/>
    <w:rsid w:val="00B42B77"/>
    <w:rsid w:val="00B43B26"/>
    <w:rsid w:val="00B44178"/>
    <w:rsid w:val="00B44773"/>
    <w:rsid w:val="00B44B8C"/>
    <w:rsid w:val="00B44D48"/>
    <w:rsid w:val="00B45665"/>
    <w:rsid w:val="00B45B58"/>
    <w:rsid w:val="00B45D3F"/>
    <w:rsid w:val="00B4692B"/>
    <w:rsid w:val="00B46C54"/>
    <w:rsid w:val="00B4716D"/>
    <w:rsid w:val="00B47298"/>
    <w:rsid w:val="00B476EA"/>
    <w:rsid w:val="00B47EB8"/>
    <w:rsid w:val="00B503F1"/>
    <w:rsid w:val="00B50554"/>
    <w:rsid w:val="00B505CB"/>
    <w:rsid w:val="00B50BAB"/>
    <w:rsid w:val="00B526AD"/>
    <w:rsid w:val="00B5351D"/>
    <w:rsid w:val="00B53609"/>
    <w:rsid w:val="00B53736"/>
    <w:rsid w:val="00B53EF1"/>
    <w:rsid w:val="00B540EF"/>
    <w:rsid w:val="00B542A5"/>
    <w:rsid w:val="00B54B14"/>
    <w:rsid w:val="00B55333"/>
    <w:rsid w:val="00B556D8"/>
    <w:rsid w:val="00B55C21"/>
    <w:rsid w:val="00B57A73"/>
    <w:rsid w:val="00B61D36"/>
    <w:rsid w:val="00B64B58"/>
    <w:rsid w:val="00B64CC5"/>
    <w:rsid w:val="00B64E42"/>
    <w:rsid w:val="00B64F82"/>
    <w:rsid w:val="00B657E8"/>
    <w:rsid w:val="00B659E3"/>
    <w:rsid w:val="00B66174"/>
    <w:rsid w:val="00B66D28"/>
    <w:rsid w:val="00B67136"/>
    <w:rsid w:val="00B677B5"/>
    <w:rsid w:val="00B67ACD"/>
    <w:rsid w:val="00B70612"/>
    <w:rsid w:val="00B70812"/>
    <w:rsid w:val="00B70D4D"/>
    <w:rsid w:val="00B71C7B"/>
    <w:rsid w:val="00B722BF"/>
    <w:rsid w:val="00B723AE"/>
    <w:rsid w:val="00B73F7C"/>
    <w:rsid w:val="00B74D73"/>
    <w:rsid w:val="00B751AB"/>
    <w:rsid w:val="00B75A37"/>
    <w:rsid w:val="00B75DE1"/>
    <w:rsid w:val="00B76444"/>
    <w:rsid w:val="00B76BA1"/>
    <w:rsid w:val="00B77426"/>
    <w:rsid w:val="00B77690"/>
    <w:rsid w:val="00B77702"/>
    <w:rsid w:val="00B778EB"/>
    <w:rsid w:val="00B801E9"/>
    <w:rsid w:val="00B80463"/>
    <w:rsid w:val="00B8055F"/>
    <w:rsid w:val="00B8062B"/>
    <w:rsid w:val="00B80B67"/>
    <w:rsid w:val="00B80D7E"/>
    <w:rsid w:val="00B82B7D"/>
    <w:rsid w:val="00B830E9"/>
    <w:rsid w:val="00B8378E"/>
    <w:rsid w:val="00B838B7"/>
    <w:rsid w:val="00B844ED"/>
    <w:rsid w:val="00B84788"/>
    <w:rsid w:val="00B84A07"/>
    <w:rsid w:val="00B85AAA"/>
    <w:rsid w:val="00B85B13"/>
    <w:rsid w:val="00B8607D"/>
    <w:rsid w:val="00B86E5B"/>
    <w:rsid w:val="00B9002D"/>
    <w:rsid w:val="00B90C68"/>
    <w:rsid w:val="00B91003"/>
    <w:rsid w:val="00B915EC"/>
    <w:rsid w:val="00B91BCB"/>
    <w:rsid w:val="00B922E3"/>
    <w:rsid w:val="00B923FF"/>
    <w:rsid w:val="00B92658"/>
    <w:rsid w:val="00B9290F"/>
    <w:rsid w:val="00B92B80"/>
    <w:rsid w:val="00B92F8C"/>
    <w:rsid w:val="00B93205"/>
    <w:rsid w:val="00B93296"/>
    <w:rsid w:val="00B93A4A"/>
    <w:rsid w:val="00B93D69"/>
    <w:rsid w:val="00B942FB"/>
    <w:rsid w:val="00B9460E"/>
    <w:rsid w:val="00B94A28"/>
    <w:rsid w:val="00B94F8F"/>
    <w:rsid w:val="00B9572B"/>
    <w:rsid w:val="00B95D73"/>
    <w:rsid w:val="00B9687C"/>
    <w:rsid w:val="00B969B1"/>
    <w:rsid w:val="00B96D6B"/>
    <w:rsid w:val="00B96D6C"/>
    <w:rsid w:val="00B973FB"/>
    <w:rsid w:val="00BA0063"/>
    <w:rsid w:val="00BA051C"/>
    <w:rsid w:val="00BA0A0F"/>
    <w:rsid w:val="00BA0BBD"/>
    <w:rsid w:val="00BA0E18"/>
    <w:rsid w:val="00BA1325"/>
    <w:rsid w:val="00BA1568"/>
    <w:rsid w:val="00BA1936"/>
    <w:rsid w:val="00BA19C5"/>
    <w:rsid w:val="00BA2281"/>
    <w:rsid w:val="00BA2C9E"/>
    <w:rsid w:val="00BA35A5"/>
    <w:rsid w:val="00BA3C56"/>
    <w:rsid w:val="00BA417C"/>
    <w:rsid w:val="00BA4B4C"/>
    <w:rsid w:val="00BA52E7"/>
    <w:rsid w:val="00BA53B9"/>
    <w:rsid w:val="00BA5911"/>
    <w:rsid w:val="00BA6E62"/>
    <w:rsid w:val="00BA7CB3"/>
    <w:rsid w:val="00BB02AF"/>
    <w:rsid w:val="00BB109E"/>
    <w:rsid w:val="00BB195C"/>
    <w:rsid w:val="00BB1F7C"/>
    <w:rsid w:val="00BB3454"/>
    <w:rsid w:val="00BB3699"/>
    <w:rsid w:val="00BB4759"/>
    <w:rsid w:val="00BB4E96"/>
    <w:rsid w:val="00BB5BE1"/>
    <w:rsid w:val="00BB5C53"/>
    <w:rsid w:val="00BB6765"/>
    <w:rsid w:val="00BC09CC"/>
    <w:rsid w:val="00BC0A32"/>
    <w:rsid w:val="00BC0ABC"/>
    <w:rsid w:val="00BC1371"/>
    <w:rsid w:val="00BC2FD1"/>
    <w:rsid w:val="00BC3117"/>
    <w:rsid w:val="00BC3182"/>
    <w:rsid w:val="00BC37C9"/>
    <w:rsid w:val="00BC3D0B"/>
    <w:rsid w:val="00BC44E2"/>
    <w:rsid w:val="00BC47CB"/>
    <w:rsid w:val="00BC4E11"/>
    <w:rsid w:val="00BC5F1C"/>
    <w:rsid w:val="00BC6085"/>
    <w:rsid w:val="00BC6FA0"/>
    <w:rsid w:val="00BD00A4"/>
    <w:rsid w:val="00BD03F6"/>
    <w:rsid w:val="00BD070B"/>
    <w:rsid w:val="00BD089A"/>
    <w:rsid w:val="00BD08DF"/>
    <w:rsid w:val="00BD1626"/>
    <w:rsid w:val="00BD1A5C"/>
    <w:rsid w:val="00BD226A"/>
    <w:rsid w:val="00BD26AC"/>
    <w:rsid w:val="00BD2718"/>
    <w:rsid w:val="00BD2C1E"/>
    <w:rsid w:val="00BD301C"/>
    <w:rsid w:val="00BD345E"/>
    <w:rsid w:val="00BD3680"/>
    <w:rsid w:val="00BD3745"/>
    <w:rsid w:val="00BD4EFB"/>
    <w:rsid w:val="00BD4F03"/>
    <w:rsid w:val="00BD50EB"/>
    <w:rsid w:val="00BD5881"/>
    <w:rsid w:val="00BD5984"/>
    <w:rsid w:val="00BD5CF2"/>
    <w:rsid w:val="00BD6695"/>
    <w:rsid w:val="00BD6A19"/>
    <w:rsid w:val="00BD70ED"/>
    <w:rsid w:val="00BD734F"/>
    <w:rsid w:val="00BE00C3"/>
    <w:rsid w:val="00BE028C"/>
    <w:rsid w:val="00BE057D"/>
    <w:rsid w:val="00BE06AD"/>
    <w:rsid w:val="00BE0B83"/>
    <w:rsid w:val="00BE1AF8"/>
    <w:rsid w:val="00BE28D6"/>
    <w:rsid w:val="00BE2EB4"/>
    <w:rsid w:val="00BE33E3"/>
    <w:rsid w:val="00BE3951"/>
    <w:rsid w:val="00BE3C6E"/>
    <w:rsid w:val="00BE499D"/>
    <w:rsid w:val="00BE4BC1"/>
    <w:rsid w:val="00BE543D"/>
    <w:rsid w:val="00BE5805"/>
    <w:rsid w:val="00BE5CFA"/>
    <w:rsid w:val="00BE61D3"/>
    <w:rsid w:val="00BE61EF"/>
    <w:rsid w:val="00BE6203"/>
    <w:rsid w:val="00BE646C"/>
    <w:rsid w:val="00BE64C6"/>
    <w:rsid w:val="00BE7C4C"/>
    <w:rsid w:val="00BF0FC0"/>
    <w:rsid w:val="00BF1E05"/>
    <w:rsid w:val="00BF2131"/>
    <w:rsid w:val="00BF2C67"/>
    <w:rsid w:val="00BF304D"/>
    <w:rsid w:val="00BF34B9"/>
    <w:rsid w:val="00BF36BE"/>
    <w:rsid w:val="00BF42AA"/>
    <w:rsid w:val="00BF5752"/>
    <w:rsid w:val="00BF59AC"/>
    <w:rsid w:val="00BF6061"/>
    <w:rsid w:val="00BF60F4"/>
    <w:rsid w:val="00BF6800"/>
    <w:rsid w:val="00BF6CF5"/>
    <w:rsid w:val="00BF6E56"/>
    <w:rsid w:val="00BF70AA"/>
    <w:rsid w:val="00BF7EAC"/>
    <w:rsid w:val="00BF7F9C"/>
    <w:rsid w:val="00BF7FD7"/>
    <w:rsid w:val="00C0032A"/>
    <w:rsid w:val="00C00707"/>
    <w:rsid w:val="00C0114C"/>
    <w:rsid w:val="00C012C5"/>
    <w:rsid w:val="00C014A8"/>
    <w:rsid w:val="00C014CE"/>
    <w:rsid w:val="00C0151D"/>
    <w:rsid w:val="00C01C5F"/>
    <w:rsid w:val="00C020A0"/>
    <w:rsid w:val="00C025D6"/>
    <w:rsid w:val="00C0302D"/>
    <w:rsid w:val="00C030CB"/>
    <w:rsid w:val="00C0324A"/>
    <w:rsid w:val="00C0376E"/>
    <w:rsid w:val="00C03CEC"/>
    <w:rsid w:val="00C03DC6"/>
    <w:rsid w:val="00C03E37"/>
    <w:rsid w:val="00C03F14"/>
    <w:rsid w:val="00C04CE3"/>
    <w:rsid w:val="00C05A2F"/>
    <w:rsid w:val="00C05DA7"/>
    <w:rsid w:val="00C06FE4"/>
    <w:rsid w:val="00C101C1"/>
    <w:rsid w:val="00C10783"/>
    <w:rsid w:val="00C108DC"/>
    <w:rsid w:val="00C109E1"/>
    <w:rsid w:val="00C10DD6"/>
    <w:rsid w:val="00C113DB"/>
    <w:rsid w:val="00C118DF"/>
    <w:rsid w:val="00C124EE"/>
    <w:rsid w:val="00C126CD"/>
    <w:rsid w:val="00C12BAA"/>
    <w:rsid w:val="00C12E94"/>
    <w:rsid w:val="00C13590"/>
    <w:rsid w:val="00C135C6"/>
    <w:rsid w:val="00C13A72"/>
    <w:rsid w:val="00C14251"/>
    <w:rsid w:val="00C15183"/>
    <w:rsid w:val="00C15A43"/>
    <w:rsid w:val="00C15F42"/>
    <w:rsid w:val="00C15F4A"/>
    <w:rsid w:val="00C16C85"/>
    <w:rsid w:val="00C16EAB"/>
    <w:rsid w:val="00C1726A"/>
    <w:rsid w:val="00C174B1"/>
    <w:rsid w:val="00C17AA3"/>
    <w:rsid w:val="00C219ED"/>
    <w:rsid w:val="00C220AA"/>
    <w:rsid w:val="00C2271E"/>
    <w:rsid w:val="00C237DE"/>
    <w:rsid w:val="00C23871"/>
    <w:rsid w:val="00C24BAD"/>
    <w:rsid w:val="00C2551D"/>
    <w:rsid w:val="00C25B40"/>
    <w:rsid w:val="00C25DC1"/>
    <w:rsid w:val="00C25EDE"/>
    <w:rsid w:val="00C25F0D"/>
    <w:rsid w:val="00C26573"/>
    <w:rsid w:val="00C26626"/>
    <w:rsid w:val="00C26BA8"/>
    <w:rsid w:val="00C2703D"/>
    <w:rsid w:val="00C27911"/>
    <w:rsid w:val="00C27A57"/>
    <w:rsid w:val="00C27BBD"/>
    <w:rsid w:val="00C30A1C"/>
    <w:rsid w:val="00C30A89"/>
    <w:rsid w:val="00C30B52"/>
    <w:rsid w:val="00C315CC"/>
    <w:rsid w:val="00C31831"/>
    <w:rsid w:val="00C32528"/>
    <w:rsid w:val="00C32677"/>
    <w:rsid w:val="00C32E13"/>
    <w:rsid w:val="00C33191"/>
    <w:rsid w:val="00C33268"/>
    <w:rsid w:val="00C33746"/>
    <w:rsid w:val="00C34421"/>
    <w:rsid w:val="00C34BBB"/>
    <w:rsid w:val="00C352C5"/>
    <w:rsid w:val="00C35B5E"/>
    <w:rsid w:val="00C360BB"/>
    <w:rsid w:val="00C36106"/>
    <w:rsid w:val="00C36C04"/>
    <w:rsid w:val="00C36F21"/>
    <w:rsid w:val="00C37777"/>
    <w:rsid w:val="00C37E91"/>
    <w:rsid w:val="00C40DF1"/>
    <w:rsid w:val="00C40EB4"/>
    <w:rsid w:val="00C40F91"/>
    <w:rsid w:val="00C412ED"/>
    <w:rsid w:val="00C42012"/>
    <w:rsid w:val="00C4289F"/>
    <w:rsid w:val="00C42C6C"/>
    <w:rsid w:val="00C43179"/>
    <w:rsid w:val="00C43369"/>
    <w:rsid w:val="00C43C2E"/>
    <w:rsid w:val="00C44D1A"/>
    <w:rsid w:val="00C450C0"/>
    <w:rsid w:val="00C45695"/>
    <w:rsid w:val="00C45C36"/>
    <w:rsid w:val="00C460B9"/>
    <w:rsid w:val="00C4614B"/>
    <w:rsid w:val="00C46342"/>
    <w:rsid w:val="00C46D4B"/>
    <w:rsid w:val="00C475A7"/>
    <w:rsid w:val="00C50BAF"/>
    <w:rsid w:val="00C514AC"/>
    <w:rsid w:val="00C52708"/>
    <w:rsid w:val="00C53BAD"/>
    <w:rsid w:val="00C53C78"/>
    <w:rsid w:val="00C54052"/>
    <w:rsid w:val="00C54138"/>
    <w:rsid w:val="00C5446A"/>
    <w:rsid w:val="00C54726"/>
    <w:rsid w:val="00C54C7D"/>
    <w:rsid w:val="00C54D07"/>
    <w:rsid w:val="00C54FC7"/>
    <w:rsid w:val="00C55525"/>
    <w:rsid w:val="00C55A78"/>
    <w:rsid w:val="00C57025"/>
    <w:rsid w:val="00C5769C"/>
    <w:rsid w:val="00C5774B"/>
    <w:rsid w:val="00C57839"/>
    <w:rsid w:val="00C61F00"/>
    <w:rsid w:val="00C6307C"/>
    <w:rsid w:val="00C63DCD"/>
    <w:rsid w:val="00C63E7E"/>
    <w:rsid w:val="00C64044"/>
    <w:rsid w:val="00C64C9E"/>
    <w:rsid w:val="00C6508A"/>
    <w:rsid w:val="00C658C4"/>
    <w:rsid w:val="00C65D4F"/>
    <w:rsid w:val="00C674B5"/>
    <w:rsid w:val="00C70215"/>
    <w:rsid w:val="00C70B15"/>
    <w:rsid w:val="00C70D66"/>
    <w:rsid w:val="00C71515"/>
    <w:rsid w:val="00C71BE0"/>
    <w:rsid w:val="00C7205E"/>
    <w:rsid w:val="00C72756"/>
    <w:rsid w:val="00C73901"/>
    <w:rsid w:val="00C73A52"/>
    <w:rsid w:val="00C73A73"/>
    <w:rsid w:val="00C74007"/>
    <w:rsid w:val="00C740D3"/>
    <w:rsid w:val="00C75312"/>
    <w:rsid w:val="00C7544D"/>
    <w:rsid w:val="00C759C6"/>
    <w:rsid w:val="00C75ACD"/>
    <w:rsid w:val="00C76ED9"/>
    <w:rsid w:val="00C7780B"/>
    <w:rsid w:val="00C77A98"/>
    <w:rsid w:val="00C77AF0"/>
    <w:rsid w:val="00C800EC"/>
    <w:rsid w:val="00C80777"/>
    <w:rsid w:val="00C80F39"/>
    <w:rsid w:val="00C812E4"/>
    <w:rsid w:val="00C81932"/>
    <w:rsid w:val="00C81DAF"/>
    <w:rsid w:val="00C83408"/>
    <w:rsid w:val="00C836E3"/>
    <w:rsid w:val="00C839BB"/>
    <w:rsid w:val="00C86427"/>
    <w:rsid w:val="00C86EC3"/>
    <w:rsid w:val="00C87538"/>
    <w:rsid w:val="00C87648"/>
    <w:rsid w:val="00C902FD"/>
    <w:rsid w:val="00C90926"/>
    <w:rsid w:val="00C90D60"/>
    <w:rsid w:val="00C914D1"/>
    <w:rsid w:val="00C91648"/>
    <w:rsid w:val="00C9173D"/>
    <w:rsid w:val="00C922C9"/>
    <w:rsid w:val="00C922FA"/>
    <w:rsid w:val="00C928C1"/>
    <w:rsid w:val="00C933FE"/>
    <w:rsid w:val="00C93554"/>
    <w:rsid w:val="00C937A4"/>
    <w:rsid w:val="00C93EB1"/>
    <w:rsid w:val="00C9517C"/>
    <w:rsid w:val="00C95492"/>
    <w:rsid w:val="00C95646"/>
    <w:rsid w:val="00C959B6"/>
    <w:rsid w:val="00C95E19"/>
    <w:rsid w:val="00C97A38"/>
    <w:rsid w:val="00C97C96"/>
    <w:rsid w:val="00C97E2B"/>
    <w:rsid w:val="00CA06DD"/>
    <w:rsid w:val="00CA1380"/>
    <w:rsid w:val="00CA165A"/>
    <w:rsid w:val="00CA1804"/>
    <w:rsid w:val="00CA1ED9"/>
    <w:rsid w:val="00CA2392"/>
    <w:rsid w:val="00CA25F9"/>
    <w:rsid w:val="00CA2F73"/>
    <w:rsid w:val="00CA314F"/>
    <w:rsid w:val="00CA358B"/>
    <w:rsid w:val="00CA3A2E"/>
    <w:rsid w:val="00CA4114"/>
    <w:rsid w:val="00CA4504"/>
    <w:rsid w:val="00CA4CD1"/>
    <w:rsid w:val="00CA4EA9"/>
    <w:rsid w:val="00CA60D0"/>
    <w:rsid w:val="00CA6275"/>
    <w:rsid w:val="00CA737E"/>
    <w:rsid w:val="00CB012E"/>
    <w:rsid w:val="00CB29D4"/>
    <w:rsid w:val="00CB2DE5"/>
    <w:rsid w:val="00CB2ECE"/>
    <w:rsid w:val="00CB2F1D"/>
    <w:rsid w:val="00CB3BE3"/>
    <w:rsid w:val="00CB42B4"/>
    <w:rsid w:val="00CB5585"/>
    <w:rsid w:val="00CB561E"/>
    <w:rsid w:val="00CB56B6"/>
    <w:rsid w:val="00CB6242"/>
    <w:rsid w:val="00CB66B7"/>
    <w:rsid w:val="00CB71B0"/>
    <w:rsid w:val="00CB71B3"/>
    <w:rsid w:val="00CB745F"/>
    <w:rsid w:val="00CB77BB"/>
    <w:rsid w:val="00CC0636"/>
    <w:rsid w:val="00CC14D6"/>
    <w:rsid w:val="00CC15A1"/>
    <w:rsid w:val="00CC17A2"/>
    <w:rsid w:val="00CC1F1E"/>
    <w:rsid w:val="00CC2AAA"/>
    <w:rsid w:val="00CC2C84"/>
    <w:rsid w:val="00CC2D1A"/>
    <w:rsid w:val="00CC2FD2"/>
    <w:rsid w:val="00CC3124"/>
    <w:rsid w:val="00CC3461"/>
    <w:rsid w:val="00CC3A16"/>
    <w:rsid w:val="00CC3A9B"/>
    <w:rsid w:val="00CC47AD"/>
    <w:rsid w:val="00CC4AC9"/>
    <w:rsid w:val="00CC4DA8"/>
    <w:rsid w:val="00CC4E6E"/>
    <w:rsid w:val="00CC5A0B"/>
    <w:rsid w:val="00CC5B36"/>
    <w:rsid w:val="00CC5C16"/>
    <w:rsid w:val="00CC627D"/>
    <w:rsid w:val="00CC7CE1"/>
    <w:rsid w:val="00CD0629"/>
    <w:rsid w:val="00CD0753"/>
    <w:rsid w:val="00CD0E65"/>
    <w:rsid w:val="00CD1447"/>
    <w:rsid w:val="00CD1F4C"/>
    <w:rsid w:val="00CD1FEB"/>
    <w:rsid w:val="00CD3511"/>
    <w:rsid w:val="00CD36ED"/>
    <w:rsid w:val="00CD4722"/>
    <w:rsid w:val="00CD5ECA"/>
    <w:rsid w:val="00CD66BD"/>
    <w:rsid w:val="00CD6829"/>
    <w:rsid w:val="00CD6C02"/>
    <w:rsid w:val="00CD6F56"/>
    <w:rsid w:val="00CD7079"/>
    <w:rsid w:val="00CD7742"/>
    <w:rsid w:val="00CE051E"/>
    <w:rsid w:val="00CE07A8"/>
    <w:rsid w:val="00CE0B6B"/>
    <w:rsid w:val="00CE1119"/>
    <w:rsid w:val="00CE11A1"/>
    <w:rsid w:val="00CE145E"/>
    <w:rsid w:val="00CE206C"/>
    <w:rsid w:val="00CE2BD3"/>
    <w:rsid w:val="00CE30FF"/>
    <w:rsid w:val="00CE3184"/>
    <w:rsid w:val="00CE33F9"/>
    <w:rsid w:val="00CE3E89"/>
    <w:rsid w:val="00CE3FE3"/>
    <w:rsid w:val="00CE45C7"/>
    <w:rsid w:val="00CE4AEA"/>
    <w:rsid w:val="00CE58D5"/>
    <w:rsid w:val="00CE5A0A"/>
    <w:rsid w:val="00CE60B5"/>
    <w:rsid w:val="00CE634F"/>
    <w:rsid w:val="00CE6588"/>
    <w:rsid w:val="00CE70F5"/>
    <w:rsid w:val="00CE7526"/>
    <w:rsid w:val="00CE79E9"/>
    <w:rsid w:val="00CE79F8"/>
    <w:rsid w:val="00CF017D"/>
    <w:rsid w:val="00CF05E8"/>
    <w:rsid w:val="00CF0F1B"/>
    <w:rsid w:val="00CF128A"/>
    <w:rsid w:val="00CF20A5"/>
    <w:rsid w:val="00CF253A"/>
    <w:rsid w:val="00CF2541"/>
    <w:rsid w:val="00CF2E19"/>
    <w:rsid w:val="00CF3401"/>
    <w:rsid w:val="00CF3482"/>
    <w:rsid w:val="00CF3590"/>
    <w:rsid w:val="00CF3A4E"/>
    <w:rsid w:val="00CF3E69"/>
    <w:rsid w:val="00CF466A"/>
    <w:rsid w:val="00CF4A8C"/>
    <w:rsid w:val="00CF4AB5"/>
    <w:rsid w:val="00CF53E4"/>
    <w:rsid w:val="00CF6115"/>
    <w:rsid w:val="00CF6298"/>
    <w:rsid w:val="00CF641E"/>
    <w:rsid w:val="00CF756B"/>
    <w:rsid w:val="00CF7711"/>
    <w:rsid w:val="00CF78B5"/>
    <w:rsid w:val="00CF7EC8"/>
    <w:rsid w:val="00D00268"/>
    <w:rsid w:val="00D00B34"/>
    <w:rsid w:val="00D01848"/>
    <w:rsid w:val="00D01CDB"/>
    <w:rsid w:val="00D029CE"/>
    <w:rsid w:val="00D02B1E"/>
    <w:rsid w:val="00D02ED2"/>
    <w:rsid w:val="00D0346E"/>
    <w:rsid w:val="00D03F37"/>
    <w:rsid w:val="00D04B5D"/>
    <w:rsid w:val="00D05021"/>
    <w:rsid w:val="00D0505F"/>
    <w:rsid w:val="00D058D7"/>
    <w:rsid w:val="00D05F77"/>
    <w:rsid w:val="00D06596"/>
    <w:rsid w:val="00D079AB"/>
    <w:rsid w:val="00D07C61"/>
    <w:rsid w:val="00D07F6D"/>
    <w:rsid w:val="00D10940"/>
    <w:rsid w:val="00D10B99"/>
    <w:rsid w:val="00D11293"/>
    <w:rsid w:val="00D11D9F"/>
    <w:rsid w:val="00D11E6B"/>
    <w:rsid w:val="00D1220E"/>
    <w:rsid w:val="00D124C8"/>
    <w:rsid w:val="00D1252B"/>
    <w:rsid w:val="00D12AE5"/>
    <w:rsid w:val="00D12D2D"/>
    <w:rsid w:val="00D12E35"/>
    <w:rsid w:val="00D13276"/>
    <w:rsid w:val="00D13EE7"/>
    <w:rsid w:val="00D14517"/>
    <w:rsid w:val="00D14B8B"/>
    <w:rsid w:val="00D152F3"/>
    <w:rsid w:val="00D15DE5"/>
    <w:rsid w:val="00D164D5"/>
    <w:rsid w:val="00D1668D"/>
    <w:rsid w:val="00D17557"/>
    <w:rsid w:val="00D17DA9"/>
    <w:rsid w:val="00D17ED6"/>
    <w:rsid w:val="00D208AB"/>
    <w:rsid w:val="00D20E09"/>
    <w:rsid w:val="00D21462"/>
    <w:rsid w:val="00D216DD"/>
    <w:rsid w:val="00D2195B"/>
    <w:rsid w:val="00D220D7"/>
    <w:rsid w:val="00D2275C"/>
    <w:rsid w:val="00D22C45"/>
    <w:rsid w:val="00D23C77"/>
    <w:rsid w:val="00D24372"/>
    <w:rsid w:val="00D24470"/>
    <w:rsid w:val="00D246C5"/>
    <w:rsid w:val="00D24F6C"/>
    <w:rsid w:val="00D2604F"/>
    <w:rsid w:val="00D27467"/>
    <w:rsid w:val="00D27551"/>
    <w:rsid w:val="00D279C9"/>
    <w:rsid w:val="00D30FC9"/>
    <w:rsid w:val="00D30FCF"/>
    <w:rsid w:val="00D31096"/>
    <w:rsid w:val="00D3161E"/>
    <w:rsid w:val="00D31CB7"/>
    <w:rsid w:val="00D32086"/>
    <w:rsid w:val="00D3229F"/>
    <w:rsid w:val="00D32C81"/>
    <w:rsid w:val="00D34AEA"/>
    <w:rsid w:val="00D34D7C"/>
    <w:rsid w:val="00D35048"/>
    <w:rsid w:val="00D351B2"/>
    <w:rsid w:val="00D35486"/>
    <w:rsid w:val="00D36809"/>
    <w:rsid w:val="00D36941"/>
    <w:rsid w:val="00D374B4"/>
    <w:rsid w:val="00D374B8"/>
    <w:rsid w:val="00D3795A"/>
    <w:rsid w:val="00D37A09"/>
    <w:rsid w:val="00D40215"/>
    <w:rsid w:val="00D406D8"/>
    <w:rsid w:val="00D40B6B"/>
    <w:rsid w:val="00D40BD2"/>
    <w:rsid w:val="00D40E8A"/>
    <w:rsid w:val="00D4143A"/>
    <w:rsid w:val="00D4146E"/>
    <w:rsid w:val="00D41481"/>
    <w:rsid w:val="00D41526"/>
    <w:rsid w:val="00D41577"/>
    <w:rsid w:val="00D4174D"/>
    <w:rsid w:val="00D42D80"/>
    <w:rsid w:val="00D43304"/>
    <w:rsid w:val="00D4373E"/>
    <w:rsid w:val="00D438E8"/>
    <w:rsid w:val="00D45556"/>
    <w:rsid w:val="00D4585A"/>
    <w:rsid w:val="00D464F7"/>
    <w:rsid w:val="00D46878"/>
    <w:rsid w:val="00D46D10"/>
    <w:rsid w:val="00D47032"/>
    <w:rsid w:val="00D51405"/>
    <w:rsid w:val="00D52880"/>
    <w:rsid w:val="00D529C6"/>
    <w:rsid w:val="00D537FD"/>
    <w:rsid w:val="00D538DA"/>
    <w:rsid w:val="00D53938"/>
    <w:rsid w:val="00D54EF8"/>
    <w:rsid w:val="00D55141"/>
    <w:rsid w:val="00D562FB"/>
    <w:rsid w:val="00D56F53"/>
    <w:rsid w:val="00D572A3"/>
    <w:rsid w:val="00D5730A"/>
    <w:rsid w:val="00D57478"/>
    <w:rsid w:val="00D57786"/>
    <w:rsid w:val="00D5789D"/>
    <w:rsid w:val="00D60CF1"/>
    <w:rsid w:val="00D60D4C"/>
    <w:rsid w:val="00D60F1C"/>
    <w:rsid w:val="00D618AF"/>
    <w:rsid w:val="00D61E0C"/>
    <w:rsid w:val="00D61F6D"/>
    <w:rsid w:val="00D6211D"/>
    <w:rsid w:val="00D626A2"/>
    <w:rsid w:val="00D62FB2"/>
    <w:rsid w:val="00D64009"/>
    <w:rsid w:val="00D6426C"/>
    <w:rsid w:val="00D645FB"/>
    <w:rsid w:val="00D64816"/>
    <w:rsid w:val="00D64D80"/>
    <w:rsid w:val="00D65498"/>
    <w:rsid w:val="00D65CD3"/>
    <w:rsid w:val="00D65E34"/>
    <w:rsid w:val="00D666B2"/>
    <w:rsid w:val="00D669DA"/>
    <w:rsid w:val="00D669DB"/>
    <w:rsid w:val="00D669EB"/>
    <w:rsid w:val="00D66ACC"/>
    <w:rsid w:val="00D676B2"/>
    <w:rsid w:val="00D67A59"/>
    <w:rsid w:val="00D70278"/>
    <w:rsid w:val="00D705F6"/>
    <w:rsid w:val="00D70F72"/>
    <w:rsid w:val="00D711F3"/>
    <w:rsid w:val="00D71614"/>
    <w:rsid w:val="00D71A15"/>
    <w:rsid w:val="00D71C7C"/>
    <w:rsid w:val="00D7216F"/>
    <w:rsid w:val="00D728E2"/>
    <w:rsid w:val="00D73271"/>
    <w:rsid w:val="00D73BF6"/>
    <w:rsid w:val="00D73D0A"/>
    <w:rsid w:val="00D73D21"/>
    <w:rsid w:val="00D74226"/>
    <w:rsid w:val="00D757DB"/>
    <w:rsid w:val="00D75C81"/>
    <w:rsid w:val="00D76151"/>
    <w:rsid w:val="00D76943"/>
    <w:rsid w:val="00D77D60"/>
    <w:rsid w:val="00D800BC"/>
    <w:rsid w:val="00D8011F"/>
    <w:rsid w:val="00D8045F"/>
    <w:rsid w:val="00D804CF"/>
    <w:rsid w:val="00D808F2"/>
    <w:rsid w:val="00D80C00"/>
    <w:rsid w:val="00D81811"/>
    <w:rsid w:val="00D8264E"/>
    <w:rsid w:val="00D828B4"/>
    <w:rsid w:val="00D82D9D"/>
    <w:rsid w:val="00D8322F"/>
    <w:rsid w:val="00D83F3C"/>
    <w:rsid w:val="00D84CAE"/>
    <w:rsid w:val="00D84CBC"/>
    <w:rsid w:val="00D84E86"/>
    <w:rsid w:val="00D851EB"/>
    <w:rsid w:val="00D85C43"/>
    <w:rsid w:val="00D86B04"/>
    <w:rsid w:val="00D86E52"/>
    <w:rsid w:val="00D87937"/>
    <w:rsid w:val="00D87BF1"/>
    <w:rsid w:val="00D87FC6"/>
    <w:rsid w:val="00D9013B"/>
    <w:rsid w:val="00D903D7"/>
    <w:rsid w:val="00D907B2"/>
    <w:rsid w:val="00D90D29"/>
    <w:rsid w:val="00D90EC1"/>
    <w:rsid w:val="00D91C97"/>
    <w:rsid w:val="00D91D10"/>
    <w:rsid w:val="00D926BE"/>
    <w:rsid w:val="00D928FC"/>
    <w:rsid w:val="00D93371"/>
    <w:rsid w:val="00D94406"/>
    <w:rsid w:val="00D950F3"/>
    <w:rsid w:val="00D95393"/>
    <w:rsid w:val="00D953F1"/>
    <w:rsid w:val="00D95FCF"/>
    <w:rsid w:val="00D960BF"/>
    <w:rsid w:val="00D96620"/>
    <w:rsid w:val="00D9667B"/>
    <w:rsid w:val="00D96B00"/>
    <w:rsid w:val="00D96CB1"/>
    <w:rsid w:val="00D971B8"/>
    <w:rsid w:val="00D97A18"/>
    <w:rsid w:val="00DA01AF"/>
    <w:rsid w:val="00DA16D5"/>
    <w:rsid w:val="00DA1D16"/>
    <w:rsid w:val="00DA203C"/>
    <w:rsid w:val="00DA2906"/>
    <w:rsid w:val="00DA3018"/>
    <w:rsid w:val="00DA310C"/>
    <w:rsid w:val="00DA3626"/>
    <w:rsid w:val="00DA5390"/>
    <w:rsid w:val="00DA5418"/>
    <w:rsid w:val="00DA5F08"/>
    <w:rsid w:val="00DA66BA"/>
    <w:rsid w:val="00DA6B48"/>
    <w:rsid w:val="00DB0105"/>
    <w:rsid w:val="00DB0382"/>
    <w:rsid w:val="00DB25F8"/>
    <w:rsid w:val="00DB2836"/>
    <w:rsid w:val="00DB2E2C"/>
    <w:rsid w:val="00DB3405"/>
    <w:rsid w:val="00DB3623"/>
    <w:rsid w:val="00DB3E8A"/>
    <w:rsid w:val="00DB5324"/>
    <w:rsid w:val="00DB5FD3"/>
    <w:rsid w:val="00DB6F3B"/>
    <w:rsid w:val="00DB7F21"/>
    <w:rsid w:val="00DC08FB"/>
    <w:rsid w:val="00DC19EA"/>
    <w:rsid w:val="00DC1B87"/>
    <w:rsid w:val="00DC1FC7"/>
    <w:rsid w:val="00DC2055"/>
    <w:rsid w:val="00DC255B"/>
    <w:rsid w:val="00DC2C7C"/>
    <w:rsid w:val="00DC3BEC"/>
    <w:rsid w:val="00DC40D4"/>
    <w:rsid w:val="00DC4284"/>
    <w:rsid w:val="00DC4C20"/>
    <w:rsid w:val="00DC5A70"/>
    <w:rsid w:val="00DC5C92"/>
    <w:rsid w:val="00DC67CD"/>
    <w:rsid w:val="00DC6FB2"/>
    <w:rsid w:val="00DC7D4A"/>
    <w:rsid w:val="00DD0399"/>
    <w:rsid w:val="00DD0CEA"/>
    <w:rsid w:val="00DD126B"/>
    <w:rsid w:val="00DD1CD7"/>
    <w:rsid w:val="00DD2273"/>
    <w:rsid w:val="00DD228F"/>
    <w:rsid w:val="00DD2FCE"/>
    <w:rsid w:val="00DD3DF2"/>
    <w:rsid w:val="00DD43D3"/>
    <w:rsid w:val="00DD451B"/>
    <w:rsid w:val="00DD49FE"/>
    <w:rsid w:val="00DD5132"/>
    <w:rsid w:val="00DD51AC"/>
    <w:rsid w:val="00DD5486"/>
    <w:rsid w:val="00DD56FE"/>
    <w:rsid w:val="00DD6F34"/>
    <w:rsid w:val="00DD71A5"/>
    <w:rsid w:val="00DD74C4"/>
    <w:rsid w:val="00DD79C5"/>
    <w:rsid w:val="00DE0680"/>
    <w:rsid w:val="00DE0F34"/>
    <w:rsid w:val="00DE10AE"/>
    <w:rsid w:val="00DE1751"/>
    <w:rsid w:val="00DE2472"/>
    <w:rsid w:val="00DE2577"/>
    <w:rsid w:val="00DE2CCF"/>
    <w:rsid w:val="00DE3240"/>
    <w:rsid w:val="00DE394B"/>
    <w:rsid w:val="00DE5585"/>
    <w:rsid w:val="00DE5F42"/>
    <w:rsid w:val="00DE5FA9"/>
    <w:rsid w:val="00DE5FCC"/>
    <w:rsid w:val="00DE6DFB"/>
    <w:rsid w:val="00DE7AC4"/>
    <w:rsid w:val="00DE7CD0"/>
    <w:rsid w:val="00DF00AE"/>
    <w:rsid w:val="00DF0266"/>
    <w:rsid w:val="00DF029E"/>
    <w:rsid w:val="00DF0AB4"/>
    <w:rsid w:val="00DF0EF1"/>
    <w:rsid w:val="00DF21F5"/>
    <w:rsid w:val="00DF2321"/>
    <w:rsid w:val="00DF2C8D"/>
    <w:rsid w:val="00DF2E4F"/>
    <w:rsid w:val="00DF3018"/>
    <w:rsid w:val="00DF345F"/>
    <w:rsid w:val="00DF3EA6"/>
    <w:rsid w:val="00DF4916"/>
    <w:rsid w:val="00DF592B"/>
    <w:rsid w:val="00DF5FB9"/>
    <w:rsid w:val="00DF60DC"/>
    <w:rsid w:val="00DF66AC"/>
    <w:rsid w:val="00DF7263"/>
    <w:rsid w:val="00DF7E81"/>
    <w:rsid w:val="00E001E2"/>
    <w:rsid w:val="00E00266"/>
    <w:rsid w:val="00E003BF"/>
    <w:rsid w:val="00E006A5"/>
    <w:rsid w:val="00E006B3"/>
    <w:rsid w:val="00E01104"/>
    <w:rsid w:val="00E011C2"/>
    <w:rsid w:val="00E013B8"/>
    <w:rsid w:val="00E01449"/>
    <w:rsid w:val="00E014E5"/>
    <w:rsid w:val="00E02990"/>
    <w:rsid w:val="00E02CD0"/>
    <w:rsid w:val="00E02D36"/>
    <w:rsid w:val="00E037F1"/>
    <w:rsid w:val="00E04046"/>
    <w:rsid w:val="00E04456"/>
    <w:rsid w:val="00E05208"/>
    <w:rsid w:val="00E053F8"/>
    <w:rsid w:val="00E055C0"/>
    <w:rsid w:val="00E055FF"/>
    <w:rsid w:val="00E05BF0"/>
    <w:rsid w:val="00E05DE3"/>
    <w:rsid w:val="00E06077"/>
    <w:rsid w:val="00E06123"/>
    <w:rsid w:val="00E066BA"/>
    <w:rsid w:val="00E06786"/>
    <w:rsid w:val="00E067BA"/>
    <w:rsid w:val="00E06902"/>
    <w:rsid w:val="00E0696E"/>
    <w:rsid w:val="00E06A85"/>
    <w:rsid w:val="00E06BB1"/>
    <w:rsid w:val="00E07C96"/>
    <w:rsid w:val="00E07EB3"/>
    <w:rsid w:val="00E106FA"/>
    <w:rsid w:val="00E10DE9"/>
    <w:rsid w:val="00E10F72"/>
    <w:rsid w:val="00E114FA"/>
    <w:rsid w:val="00E11C5F"/>
    <w:rsid w:val="00E12282"/>
    <w:rsid w:val="00E12330"/>
    <w:rsid w:val="00E1355D"/>
    <w:rsid w:val="00E13F4C"/>
    <w:rsid w:val="00E140C4"/>
    <w:rsid w:val="00E141B2"/>
    <w:rsid w:val="00E14A42"/>
    <w:rsid w:val="00E15414"/>
    <w:rsid w:val="00E1543A"/>
    <w:rsid w:val="00E15F38"/>
    <w:rsid w:val="00E160F8"/>
    <w:rsid w:val="00E16417"/>
    <w:rsid w:val="00E1659A"/>
    <w:rsid w:val="00E16716"/>
    <w:rsid w:val="00E16BA9"/>
    <w:rsid w:val="00E16E82"/>
    <w:rsid w:val="00E17797"/>
    <w:rsid w:val="00E17FAC"/>
    <w:rsid w:val="00E2015F"/>
    <w:rsid w:val="00E20C83"/>
    <w:rsid w:val="00E20E59"/>
    <w:rsid w:val="00E2184B"/>
    <w:rsid w:val="00E221EB"/>
    <w:rsid w:val="00E2240A"/>
    <w:rsid w:val="00E23CC9"/>
    <w:rsid w:val="00E24141"/>
    <w:rsid w:val="00E24717"/>
    <w:rsid w:val="00E250FB"/>
    <w:rsid w:val="00E25242"/>
    <w:rsid w:val="00E25EF6"/>
    <w:rsid w:val="00E260E1"/>
    <w:rsid w:val="00E265F7"/>
    <w:rsid w:val="00E2690C"/>
    <w:rsid w:val="00E26B5E"/>
    <w:rsid w:val="00E27B88"/>
    <w:rsid w:val="00E303B5"/>
    <w:rsid w:val="00E3046A"/>
    <w:rsid w:val="00E307FD"/>
    <w:rsid w:val="00E30908"/>
    <w:rsid w:val="00E309C1"/>
    <w:rsid w:val="00E30EC3"/>
    <w:rsid w:val="00E3137C"/>
    <w:rsid w:val="00E319A3"/>
    <w:rsid w:val="00E32611"/>
    <w:rsid w:val="00E32861"/>
    <w:rsid w:val="00E32D5B"/>
    <w:rsid w:val="00E32DFC"/>
    <w:rsid w:val="00E32E1B"/>
    <w:rsid w:val="00E33B89"/>
    <w:rsid w:val="00E33BC2"/>
    <w:rsid w:val="00E3410E"/>
    <w:rsid w:val="00E346BA"/>
    <w:rsid w:val="00E34D13"/>
    <w:rsid w:val="00E35365"/>
    <w:rsid w:val="00E3679C"/>
    <w:rsid w:val="00E36A21"/>
    <w:rsid w:val="00E37231"/>
    <w:rsid w:val="00E37EDE"/>
    <w:rsid w:val="00E37FAC"/>
    <w:rsid w:val="00E419A7"/>
    <w:rsid w:val="00E422B6"/>
    <w:rsid w:val="00E42E2C"/>
    <w:rsid w:val="00E43A0A"/>
    <w:rsid w:val="00E43DF4"/>
    <w:rsid w:val="00E44577"/>
    <w:rsid w:val="00E44CFC"/>
    <w:rsid w:val="00E4503D"/>
    <w:rsid w:val="00E4575F"/>
    <w:rsid w:val="00E45B90"/>
    <w:rsid w:val="00E46CE8"/>
    <w:rsid w:val="00E475D9"/>
    <w:rsid w:val="00E477CC"/>
    <w:rsid w:val="00E4796F"/>
    <w:rsid w:val="00E50734"/>
    <w:rsid w:val="00E50B98"/>
    <w:rsid w:val="00E50EA7"/>
    <w:rsid w:val="00E50EB9"/>
    <w:rsid w:val="00E51160"/>
    <w:rsid w:val="00E51881"/>
    <w:rsid w:val="00E51F42"/>
    <w:rsid w:val="00E522AF"/>
    <w:rsid w:val="00E53133"/>
    <w:rsid w:val="00E53397"/>
    <w:rsid w:val="00E53425"/>
    <w:rsid w:val="00E539A3"/>
    <w:rsid w:val="00E53F4F"/>
    <w:rsid w:val="00E54287"/>
    <w:rsid w:val="00E54D80"/>
    <w:rsid w:val="00E54E1C"/>
    <w:rsid w:val="00E5588B"/>
    <w:rsid w:val="00E55F77"/>
    <w:rsid w:val="00E561DC"/>
    <w:rsid w:val="00E5620D"/>
    <w:rsid w:val="00E56257"/>
    <w:rsid w:val="00E568BB"/>
    <w:rsid w:val="00E56EDE"/>
    <w:rsid w:val="00E57076"/>
    <w:rsid w:val="00E576D3"/>
    <w:rsid w:val="00E57740"/>
    <w:rsid w:val="00E606C9"/>
    <w:rsid w:val="00E60BB1"/>
    <w:rsid w:val="00E60D06"/>
    <w:rsid w:val="00E620A1"/>
    <w:rsid w:val="00E624F1"/>
    <w:rsid w:val="00E6264C"/>
    <w:rsid w:val="00E626E9"/>
    <w:rsid w:val="00E63514"/>
    <w:rsid w:val="00E6383D"/>
    <w:rsid w:val="00E64FB5"/>
    <w:rsid w:val="00E650B7"/>
    <w:rsid w:val="00E67390"/>
    <w:rsid w:val="00E700F8"/>
    <w:rsid w:val="00E70345"/>
    <w:rsid w:val="00E70CD3"/>
    <w:rsid w:val="00E71909"/>
    <w:rsid w:val="00E71AD7"/>
    <w:rsid w:val="00E72A72"/>
    <w:rsid w:val="00E7312A"/>
    <w:rsid w:val="00E735F8"/>
    <w:rsid w:val="00E74357"/>
    <w:rsid w:val="00E7483A"/>
    <w:rsid w:val="00E74A22"/>
    <w:rsid w:val="00E74CAB"/>
    <w:rsid w:val="00E74D8A"/>
    <w:rsid w:val="00E7527A"/>
    <w:rsid w:val="00E752DC"/>
    <w:rsid w:val="00E753F3"/>
    <w:rsid w:val="00E759F6"/>
    <w:rsid w:val="00E76484"/>
    <w:rsid w:val="00E766EC"/>
    <w:rsid w:val="00E76A05"/>
    <w:rsid w:val="00E771AF"/>
    <w:rsid w:val="00E77239"/>
    <w:rsid w:val="00E7732A"/>
    <w:rsid w:val="00E773CB"/>
    <w:rsid w:val="00E8027A"/>
    <w:rsid w:val="00E80C9B"/>
    <w:rsid w:val="00E8129E"/>
    <w:rsid w:val="00E81A94"/>
    <w:rsid w:val="00E82B3D"/>
    <w:rsid w:val="00E83FC2"/>
    <w:rsid w:val="00E83FE5"/>
    <w:rsid w:val="00E845C4"/>
    <w:rsid w:val="00E84FBD"/>
    <w:rsid w:val="00E863F2"/>
    <w:rsid w:val="00E871E3"/>
    <w:rsid w:val="00E906E7"/>
    <w:rsid w:val="00E90FB2"/>
    <w:rsid w:val="00E9129F"/>
    <w:rsid w:val="00E91C50"/>
    <w:rsid w:val="00E920AE"/>
    <w:rsid w:val="00E93186"/>
    <w:rsid w:val="00E935A1"/>
    <w:rsid w:val="00E9508A"/>
    <w:rsid w:val="00E95238"/>
    <w:rsid w:val="00E955E9"/>
    <w:rsid w:val="00EA0EA9"/>
    <w:rsid w:val="00EA16ED"/>
    <w:rsid w:val="00EA1732"/>
    <w:rsid w:val="00EA17A7"/>
    <w:rsid w:val="00EA2461"/>
    <w:rsid w:val="00EA259B"/>
    <w:rsid w:val="00EA28A9"/>
    <w:rsid w:val="00EA2BF7"/>
    <w:rsid w:val="00EA59B8"/>
    <w:rsid w:val="00EA5C82"/>
    <w:rsid w:val="00EA60CB"/>
    <w:rsid w:val="00EA6D45"/>
    <w:rsid w:val="00EA7330"/>
    <w:rsid w:val="00EA783E"/>
    <w:rsid w:val="00EB005E"/>
    <w:rsid w:val="00EB08BF"/>
    <w:rsid w:val="00EB0CE4"/>
    <w:rsid w:val="00EB0FCC"/>
    <w:rsid w:val="00EB13E3"/>
    <w:rsid w:val="00EB264A"/>
    <w:rsid w:val="00EB286C"/>
    <w:rsid w:val="00EB28E8"/>
    <w:rsid w:val="00EB2A40"/>
    <w:rsid w:val="00EB2A84"/>
    <w:rsid w:val="00EB2AB7"/>
    <w:rsid w:val="00EB3531"/>
    <w:rsid w:val="00EB3F0F"/>
    <w:rsid w:val="00EB57BC"/>
    <w:rsid w:val="00EB58D1"/>
    <w:rsid w:val="00EB59B1"/>
    <w:rsid w:val="00EB65CB"/>
    <w:rsid w:val="00EB6B3B"/>
    <w:rsid w:val="00EB6D5A"/>
    <w:rsid w:val="00EB76A2"/>
    <w:rsid w:val="00EB7B2F"/>
    <w:rsid w:val="00EC0D96"/>
    <w:rsid w:val="00EC11B8"/>
    <w:rsid w:val="00EC15D9"/>
    <w:rsid w:val="00EC16E2"/>
    <w:rsid w:val="00EC1D2B"/>
    <w:rsid w:val="00EC3301"/>
    <w:rsid w:val="00EC3931"/>
    <w:rsid w:val="00EC5C1F"/>
    <w:rsid w:val="00EC5F0A"/>
    <w:rsid w:val="00EC6111"/>
    <w:rsid w:val="00EC72F9"/>
    <w:rsid w:val="00EC769D"/>
    <w:rsid w:val="00EC7D71"/>
    <w:rsid w:val="00ED0071"/>
    <w:rsid w:val="00ED204E"/>
    <w:rsid w:val="00ED2B0D"/>
    <w:rsid w:val="00ED2BC4"/>
    <w:rsid w:val="00ED3806"/>
    <w:rsid w:val="00ED3908"/>
    <w:rsid w:val="00ED3BD2"/>
    <w:rsid w:val="00ED4802"/>
    <w:rsid w:val="00ED50B9"/>
    <w:rsid w:val="00ED56DC"/>
    <w:rsid w:val="00ED64A6"/>
    <w:rsid w:val="00ED7C95"/>
    <w:rsid w:val="00EE0274"/>
    <w:rsid w:val="00EE0642"/>
    <w:rsid w:val="00EE098A"/>
    <w:rsid w:val="00EE1121"/>
    <w:rsid w:val="00EE16D0"/>
    <w:rsid w:val="00EE16D8"/>
    <w:rsid w:val="00EE1816"/>
    <w:rsid w:val="00EE19D5"/>
    <w:rsid w:val="00EE1A64"/>
    <w:rsid w:val="00EE429D"/>
    <w:rsid w:val="00EE471C"/>
    <w:rsid w:val="00EE4B7F"/>
    <w:rsid w:val="00EE51DC"/>
    <w:rsid w:val="00EE5722"/>
    <w:rsid w:val="00EE5EE9"/>
    <w:rsid w:val="00EE716A"/>
    <w:rsid w:val="00EE763B"/>
    <w:rsid w:val="00EE7694"/>
    <w:rsid w:val="00EE7722"/>
    <w:rsid w:val="00EE780F"/>
    <w:rsid w:val="00EE7CC4"/>
    <w:rsid w:val="00EF0AB5"/>
    <w:rsid w:val="00EF1151"/>
    <w:rsid w:val="00EF1D11"/>
    <w:rsid w:val="00EF1DFE"/>
    <w:rsid w:val="00EF2236"/>
    <w:rsid w:val="00EF28C5"/>
    <w:rsid w:val="00EF2B50"/>
    <w:rsid w:val="00EF2D6B"/>
    <w:rsid w:val="00EF2FBB"/>
    <w:rsid w:val="00EF4F4C"/>
    <w:rsid w:val="00EF51FE"/>
    <w:rsid w:val="00EF759B"/>
    <w:rsid w:val="00EF78F1"/>
    <w:rsid w:val="00EF7AD9"/>
    <w:rsid w:val="00EF7DF8"/>
    <w:rsid w:val="00EF7F2E"/>
    <w:rsid w:val="00F00A31"/>
    <w:rsid w:val="00F010A1"/>
    <w:rsid w:val="00F021A7"/>
    <w:rsid w:val="00F03647"/>
    <w:rsid w:val="00F03D43"/>
    <w:rsid w:val="00F043C0"/>
    <w:rsid w:val="00F048EF"/>
    <w:rsid w:val="00F066F3"/>
    <w:rsid w:val="00F06D10"/>
    <w:rsid w:val="00F06E52"/>
    <w:rsid w:val="00F06F4B"/>
    <w:rsid w:val="00F0725A"/>
    <w:rsid w:val="00F07AD0"/>
    <w:rsid w:val="00F07C59"/>
    <w:rsid w:val="00F07D65"/>
    <w:rsid w:val="00F1010F"/>
    <w:rsid w:val="00F10EFF"/>
    <w:rsid w:val="00F11522"/>
    <w:rsid w:val="00F11D8D"/>
    <w:rsid w:val="00F123E8"/>
    <w:rsid w:val="00F1247A"/>
    <w:rsid w:val="00F12488"/>
    <w:rsid w:val="00F12FEF"/>
    <w:rsid w:val="00F13185"/>
    <w:rsid w:val="00F141DB"/>
    <w:rsid w:val="00F14947"/>
    <w:rsid w:val="00F151E9"/>
    <w:rsid w:val="00F15319"/>
    <w:rsid w:val="00F15611"/>
    <w:rsid w:val="00F15D26"/>
    <w:rsid w:val="00F16603"/>
    <w:rsid w:val="00F166FD"/>
    <w:rsid w:val="00F16913"/>
    <w:rsid w:val="00F16AEA"/>
    <w:rsid w:val="00F174A6"/>
    <w:rsid w:val="00F17EA2"/>
    <w:rsid w:val="00F17ECD"/>
    <w:rsid w:val="00F2006D"/>
    <w:rsid w:val="00F2081F"/>
    <w:rsid w:val="00F20CE5"/>
    <w:rsid w:val="00F20FA8"/>
    <w:rsid w:val="00F210B6"/>
    <w:rsid w:val="00F21272"/>
    <w:rsid w:val="00F21F7D"/>
    <w:rsid w:val="00F223D6"/>
    <w:rsid w:val="00F226E3"/>
    <w:rsid w:val="00F22DC7"/>
    <w:rsid w:val="00F22F19"/>
    <w:rsid w:val="00F24A96"/>
    <w:rsid w:val="00F24F6E"/>
    <w:rsid w:val="00F2538D"/>
    <w:rsid w:val="00F25FDD"/>
    <w:rsid w:val="00F26F51"/>
    <w:rsid w:val="00F278B7"/>
    <w:rsid w:val="00F27B08"/>
    <w:rsid w:val="00F30857"/>
    <w:rsid w:val="00F3134C"/>
    <w:rsid w:val="00F314AD"/>
    <w:rsid w:val="00F31941"/>
    <w:rsid w:val="00F319BE"/>
    <w:rsid w:val="00F31BC1"/>
    <w:rsid w:val="00F31D1D"/>
    <w:rsid w:val="00F32DEC"/>
    <w:rsid w:val="00F339F8"/>
    <w:rsid w:val="00F33B18"/>
    <w:rsid w:val="00F347A4"/>
    <w:rsid w:val="00F34AE0"/>
    <w:rsid w:val="00F35A44"/>
    <w:rsid w:val="00F35D3B"/>
    <w:rsid w:val="00F35EBA"/>
    <w:rsid w:val="00F3617B"/>
    <w:rsid w:val="00F361BE"/>
    <w:rsid w:val="00F36459"/>
    <w:rsid w:val="00F36BBB"/>
    <w:rsid w:val="00F37E2B"/>
    <w:rsid w:val="00F4034C"/>
    <w:rsid w:val="00F41365"/>
    <w:rsid w:val="00F4176E"/>
    <w:rsid w:val="00F42F62"/>
    <w:rsid w:val="00F43317"/>
    <w:rsid w:val="00F43808"/>
    <w:rsid w:val="00F44763"/>
    <w:rsid w:val="00F450B8"/>
    <w:rsid w:val="00F465B4"/>
    <w:rsid w:val="00F470CE"/>
    <w:rsid w:val="00F47A42"/>
    <w:rsid w:val="00F50425"/>
    <w:rsid w:val="00F505C1"/>
    <w:rsid w:val="00F5069F"/>
    <w:rsid w:val="00F5289D"/>
    <w:rsid w:val="00F52BB7"/>
    <w:rsid w:val="00F52DAC"/>
    <w:rsid w:val="00F53014"/>
    <w:rsid w:val="00F532A4"/>
    <w:rsid w:val="00F53E65"/>
    <w:rsid w:val="00F547C9"/>
    <w:rsid w:val="00F5504E"/>
    <w:rsid w:val="00F55370"/>
    <w:rsid w:val="00F56A9A"/>
    <w:rsid w:val="00F56F6D"/>
    <w:rsid w:val="00F574E1"/>
    <w:rsid w:val="00F57803"/>
    <w:rsid w:val="00F57C60"/>
    <w:rsid w:val="00F60102"/>
    <w:rsid w:val="00F60501"/>
    <w:rsid w:val="00F609C5"/>
    <w:rsid w:val="00F60D86"/>
    <w:rsid w:val="00F61EC1"/>
    <w:rsid w:val="00F62B29"/>
    <w:rsid w:val="00F63428"/>
    <w:rsid w:val="00F63A40"/>
    <w:rsid w:val="00F6441A"/>
    <w:rsid w:val="00F657BB"/>
    <w:rsid w:val="00F65D12"/>
    <w:rsid w:val="00F6643C"/>
    <w:rsid w:val="00F66A25"/>
    <w:rsid w:val="00F671DA"/>
    <w:rsid w:val="00F6762A"/>
    <w:rsid w:val="00F67CCA"/>
    <w:rsid w:val="00F70775"/>
    <w:rsid w:val="00F71154"/>
    <w:rsid w:val="00F71432"/>
    <w:rsid w:val="00F714EE"/>
    <w:rsid w:val="00F71529"/>
    <w:rsid w:val="00F71720"/>
    <w:rsid w:val="00F72254"/>
    <w:rsid w:val="00F7235E"/>
    <w:rsid w:val="00F72678"/>
    <w:rsid w:val="00F72CEB"/>
    <w:rsid w:val="00F7321B"/>
    <w:rsid w:val="00F73469"/>
    <w:rsid w:val="00F73CDA"/>
    <w:rsid w:val="00F7431C"/>
    <w:rsid w:val="00F74534"/>
    <w:rsid w:val="00F747ED"/>
    <w:rsid w:val="00F7504A"/>
    <w:rsid w:val="00F75122"/>
    <w:rsid w:val="00F751A1"/>
    <w:rsid w:val="00F7570C"/>
    <w:rsid w:val="00F759DF"/>
    <w:rsid w:val="00F76E5B"/>
    <w:rsid w:val="00F77138"/>
    <w:rsid w:val="00F7730D"/>
    <w:rsid w:val="00F77451"/>
    <w:rsid w:val="00F774FF"/>
    <w:rsid w:val="00F77943"/>
    <w:rsid w:val="00F7799B"/>
    <w:rsid w:val="00F815FD"/>
    <w:rsid w:val="00F81610"/>
    <w:rsid w:val="00F82FF9"/>
    <w:rsid w:val="00F83363"/>
    <w:rsid w:val="00F839B6"/>
    <w:rsid w:val="00F8473A"/>
    <w:rsid w:val="00F85186"/>
    <w:rsid w:val="00F853E1"/>
    <w:rsid w:val="00F8620B"/>
    <w:rsid w:val="00F86241"/>
    <w:rsid w:val="00F86BE3"/>
    <w:rsid w:val="00F878AE"/>
    <w:rsid w:val="00F90129"/>
    <w:rsid w:val="00F90B06"/>
    <w:rsid w:val="00F90C6F"/>
    <w:rsid w:val="00F91445"/>
    <w:rsid w:val="00F917DB"/>
    <w:rsid w:val="00F91E80"/>
    <w:rsid w:val="00F91EE8"/>
    <w:rsid w:val="00F934CD"/>
    <w:rsid w:val="00F95870"/>
    <w:rsid w:val="00F96188"/>
    <w:rsid w:val="00FA0549"/>
    <w:rsid w:val="00FA0F3A"/>
    <w:rsid w:val="00FA14DB"/>
    <w:rsid w:val="00FA21DA"/>
    <w:rsid w:val="00FA2387"/>
    <w:rsid w:val="00FA2441"/>
    <w:rsid w:val="00FA2E26"/>
    <w:rsid w:val="00FA3171"/>
    <w:rsid w:val="00FA3708"/>
    <w:rsid w:val="00FA39A3"/>
    <w:rsid w:val="00FA469A"/>
    <w:rsid w:val="00FA4FD3"/>
    <w:rsid w:val="00FA768B"/>
    <w:rsid w:val="00FA7D64"/>
    <w:rsid w:val="00FA7EF1"/>
    <w:rsid w:val="00FB0681"/>
    <w:rsid w:val="00FB07FF"/>
    <w:rsid w:val="00FB098E"/>
    <w:rsid w:val="00FB1DF1"/>
    <w:rsid w:val="00FB2417"/>
    <w:rsid w:val="00FB2507"/>
    <w:rsid w:val="00FB266C"/>
    <w:rsid w:val="00FB27FE"/>
    <w:rsid w:val="00FB286E"/>
    <w:rsid w:val="00FB2F00"/>
    <w:rsid w:val="00FB2F59"/>
    <w:rsid w:val="00FB3BDD"/>
    <w:rsid w:val="00FB4056"/>
    <w:rsid w:val="00FB4368"/>
    <w:rsid w:val="00FB4492"/>
    <w:rsid w:val="00FB47CC"/>
    <w:rsid w:val="00FB5A9B"/>
    <w:rsid w:val="00FB6394"/>
    <w:rsid w:val="00FB65AA"/>
    <w:rsid w:val="00FB6AED"/>
    <w:rsid w:val="00FC024B"/>
    <w:rsid w:val="00FC0679"/>
    <w:rsid w:val="00FC1515"/>
    <w:rsid w:val="00FC16CB"/>
    <w:rsid w:val="00FC172C"/>
    <w:rsid w:val="00FC2475"/>
    <w:rsid w:val="00FC283A"/>
    <w:rsid w:val="00FC31F2"/>
    <w:rsid w:val="00FC3301"/>
    <w:rsid w:val="00FC3A0F"/>
    <w:rsid w:val="00FC42D8"/>
    <w:rsid w:val="00FC58A0"/>
    <w:rsid w:val="00FC65BE"/>
    <w:rsid w:val="00FC6A27"/>
    <w:rsid w:val="00FC7336"/>
    <w:rsid w:val="00FC7511"/>
    <w:rsid w:val="00FC777C"/>
    <w:rsid w:val="00FC79D1"/>
    <w:rsid w:val="00FC7A3F"/>
    <w:rsid w:val="00FD0407"/>
    <w:rsid w:val="00FD0AB7"/>
    <w:rsid w:val="00FD14E4"/>
    <w:rsid w:val="00FD19C0"/>
    <w:rsid w:val="00FD219C"/>
    <w:rsid w:val="00FD21B2"/>
    <w:rsid w:val="00FD257F"/>
    <w:rsid w:val="00FD2960"/>
    <w:rsid w:val="00FD2B05"/>
    <w:rsid w:val="00FD320D"/>
    <w:rsid w:val="00FD4011"/>
    <w:rsid w:val="00FD42C0"/>
    <w:rsid w:val="00FD43DA"/>
    <w:rsid w:val="00FD4B44"/>
    <w:rsid w:val="00FD4B4A"/>
    <w:rsid w:val="00FD4EFF"/>
    <w:rsid w:val="00FD5741"/>
    <w:rsid w:val="00FD598A"/>
    <w:rsid w:val="00FD5B65"/>
    <w:rsid w:val="00FD5C38"/>
    <w:rsid w:val="00FD647A"/>
    <w:rsid w:val="00FD70C2"/>
    <w:rsid w:val="00FE0124"/>
    <w:rsid w:val="00FE013F"/>
    <w:rsid w:val="00FE0245"/>
    <w:rsid w:val="00FE0A49"/>
    <w:rsid w:val="00FE0D95"/>
    <w:rsid w:val="00FE1548"/>
    <w:rsid w:val="00FE15C1"/>
    <w:rsid w:val="00FE2589"/>
    <w:rsid w:val="00FE3A3B"/>
    <w:rsid w:val="00FE3EF0"/>
    <w:rsid w:val="00FE42C6"/>
    <w:rsid w:val="00FE57E4"/>
    <w:rsid w:val="00FE5880"/>
    <w:rsid w:val="00FE59F2"/>
    <w:rsid w:val="00FE626E"/>
    <w:rsid w:val="00FE6CA7"/>
    <w:rsid w:val="00FE6D9F"/>
    <w:rsid w:val="00FE7BB9"/>
    <w:rsid w:val="00FF0324"/>
    <w:rsid w:val="00FF1EA3"/>
    <w:rsid w:val="00FF2CC3"/>
    <w:rsid w:val="00FF3F8D"/>
    <w:rsid w:val="00FF4607"/>
    <w:rsid w:val="00FF495C"/>
    <w:rsid w:val="00FF5183"/>
    <w:rsid w:val="00FF5470"/>
    <w:rsid w:val="00FF5486"/>
    <w:rsid w:val="00FF581A"/>
    <w:rsid w:val="00FF67FF"/>
    <w:rsid w:val="00FF7060"/>
    <w:rsid w:val="00FF7351"/>
    <w:rsid w:val="00FF73A1"/>
    <w:rsid w:val="00FF7E35"/>
    <w:rsid w:val="00FF7E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6F2355"/>
  <w15:docId w15:val="{099AA217-4DAC-4A66-831D-674E02196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2BBF"/>
    <w:rPr>
      <w:rFonts w:ascii="Times New Roman" w:eastAsia="Times New Roman" w:hAnsi="Times New Roman" w:cs="Times New Roman"/>
    </w:rPr>
  </w:style>
  <w:style w:type="paragraph" w:styleId="Heading1">
    <w:name w:val="heading 1"/>
    <w:basedOn w:val="Normal"/>
    <w:link w:val="Heading1Char"/>
    <w:uiPriority w:val="9"/>
    <w:qFormat/>
    <w:pPr>
      <w:spacing w:line="274" w:lineRule="exact"/>
      <w:ind w:left="460" w:hanging="361"/>
      <w:jc w:val="both"/>
      <w:outlineLvl w:val="0"/>
    </w:pPr>
    <w:rPr>
      <w:b/>
      <w:bCs/>
      <w:sz w:val="24"/>
      <w:szCs w:val="24"/>
    </w:rPr>
  </w:style>
  <w:style w:type="paragraph" w:styleId="Heading2">
    <w:name w:val="heading 2"/>
    <w:basedOn w:val="Normal"/>
    <w:next w:val="Normal"/>
    <w:link w:val="Heading2Char"/>
    <w:uiPriority w:val="9"/>
    <w:unhideWhenUsed/>
    <w:qFormat/>
    <w:rsid w:val="002F182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FB07FF"/>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6">
    <w:name w:val="heading 6"/>
    <w:basedOn w:val="Normal"/>
    <w:next w:val="Normal"/>
    <w:link w:val="Heading6Char"/>
    <w:uiPriority w:val="9"/>
    <w:semiHidden/>
    <w:unhideWhenUsed/>
    <w:qFormat/>
    <w:rsid w:val="00E141B2"/>
    <w:pPr>
      <w:keepNext/>
      <w:keepLines/>
      <w:spacing w:before="4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460"/>
      <w:jc w:val="both"/>
    </w:pPr>
    <w:rPr>
      <w:sz w:val="24"/>
      <w:szCs w:val="24"/>
    </w:rPr>
  </w:style>
  <w:style w:type="paragraph" w:styleId="ListParagraph">
    <w:name w:val="List Paragraph"/>
    <w:basedOn w:val="Normal"/>
    <w:uiPriority w:val="34"/>
    <w:qFormat/>
    <w:pPr>
      <w:ind w:left="820" w:hanging="361"/>
      <w:jc w:val="both"/>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8B5F8F"/>
    <w:pPr>
      <w:widowControl/>
      <w:autoSpaceDE/>
      <w:autoSpaceDN/>
      <w:spacing w:before="100" w:beforeAutospacing="1" w:after="100" w:afterAutospacing="1"/>
    </w:pPr>
    <w:rPr>
      <w:sz w:val="24"/>
      <w:szCs w:val="24"/>
      <w:lang w:val="en-GB" w:eastAsia="en-GB"/>
    </w:rPr>
  </w:style>
  <w:style w:type="paragraph" w:customStyle="1" w:styleId="Default">
    <w:name w:val="Default"/>
    <w:link w:val="DefaultChar"/>
    <w:rsid w:val="00277470"/>
    <w:pPr>
      <w:widowControl/>
      <w:adjustRightInd w:val="0"/>
    </w:pPr>
    <w:rPr>
      <w:rFonts w:ascii="Arial" w:hAnsi="Arial" w:cs="Arial"/>
      <w:color w:val="000000"/>
      <w:sz w:val="24"/>
      <w:szCs w:val="24"/>
      <w:lang w:val="en-GB"/>
    </w:rPr>
  </w:style>
  <w:style w:type="character" w:styleId="PlaceholderText">
    <w:name w:val="Placeholder Text"/>
    <w:basedOn w:val="DefaultParagraphFont"/>
    <w:uiPriority w:val="99"/>
    <w:semiHidden/>
    <w:rsid w:val="00C12E94"/>
    <w:rPr>
      <w:color w:val="808080"/>
    </w:rPr>
  </w:style>
  <w:style w:type="paragraph" w:customStyle="1" w:styleId="msonormal0">
    <w:name w:val="msonormal"/>
    <w:basedOn w:val="Normal"/>
    <w:rsid w:val="00C4614B"/>
    <w:pPr>
      <w:widowControl/>
      <w:autoSpaceDE/>
      <w:autoSpaceDN/>
      <w:spacing w:before="100" w:beforeAutospacing="1" w:after="100" w:afterAutospacing="1"/>
    </w:pPr>
    <w:rPr>
      <w:rFonts w:eastAsiaTheme="minorEastAsia"/>
      <w:sz w:val="24"/>
      <w:szCs w:val="24"/>
      <w:lang w:val="en-GB" w:eastAsia="en-GB"/>
    </w:rPr>
  </w:style>
  <w:style w:type="character" w:styleId="Hyperlink">
    <w:name w:val="Hyperlink"/>
    <w:basedOn w:val="DefaultParagraphFont"/>
    <w:uiPriority w:val="99"/>
    <w:unhideWhenUsed/>
    <w:rsid w:val="00C4614B"/>
    <w:rPr>
      <w:color w:val="0000FF" w:themeColor="hyperlink"/>
      <w:u w:val="single"/>
    </w:rPr>
  </w:style>
  <w:style w:type="character" w:styleId="UnresolvedMention">
    <w:name w:val="Unresolved Mention"/>
    <w:basedOn w:val="DefaultParagraphFont"/>
    <w:uiPriority w:val="99"/>
    <w:semiHidden/>
    <w:unhideWhenUsed/>
    <w:rsid w:val="00C4614B"/>
    <w:rPr>
      <w:color w:val="605E5C"/>
      <w:shd w:val="clear" w:color="auto" w:fill="E1DFDD"/>
    </w:rPr>
  </w:style>
  <w:style w:type="paragraph" w:styleId="Header">
    <w:name w:val="header"/>
    <w:basedOn w:val="Normal"/>
    <w:link w:val="HeaderChar"/>
    <w:uiPriority w:val="99"/>
    <w:unhideWhenUsed/>
    <w:rsid w:val="008E42B1"/>
    <w:pPr>
      <w:tabs>
        <w:tab w:val="center" w:pos="4513"/>
        <w:tab w:val="right" w:pos="9026"/>
      </w:tabs>
    </w:pPr>
  </w:style>
  <w:style w:type="character" w:customStyle="1" w:styleId="HeaderChar">
    <w:name w:val="Header Char"/>
    <w:basedOn w:val="DefaultParagraphFont"/>
    <w:link w:val="Header"/>
    <w:uiPriority w:val="99"/>
    <w:rsid w:val="008E42B1"/>
    <w:rPr>
      <w:rFonts w:ascii="Times New Roman" w:eastAsia="Times New Roman" w:hAnsi="Times New Roman" w:cs="Times New Roman"/>
    </w:rPr>
  </w:style>
  <w:style w:type="paragraph" w:styleId="Footer">
    <w:name w:val="footer"/>
    <w:basedOn w:val="Normal"/>
    <w:link w:val="FooterChar"/>
    <w:uiPriority w:val="99"/>
    <w:unhideWhenUsed/>
    <w:rsid w:val="008E42B1"/>
    <w:pPr>
      <w:tabs>
        <w:tab w:val="center" w:pos="4513"/>
        <w:tab w:val="right" w:pos="9026"/>
      </w:tabs>
    </w:pPr>
  </w:style>
  <w:style w:type="character" w:customStyle="1" w:styleId="FooterChar">
    <w:name w:val="Footer Char"/>
    <w:basedOn w:val="DefaultParagraphFont"/>
    <w:link w:val="Footer"/>
    <w:uiPriority w:val="99"/>
    <w:rsid w:val="008E42B1"/>
    <w:rPr>
      <w:rFonts w:ascii="Times New Roman" w:eastAsia="Times New Roman" w:hAnsi="Times New Roman" w:cs="Times New Roman"/>
    </w:rPr>
  </w:style>
  <w:style w:type="paragraph" w:styleId="EndnoteText">
    <w:name w:val="endnote text"/>
    <w:basedOn w:val="Normal"/>
    <w:link w:val="EndnoteTextChar"/>
    <w:uiPriority w:val="99"/>
    <w:semiHidden/>
    <w:unhideWhenUsed/>
    <w:rsid w:val="00B8055F"/>
    <w:rPr>
      <w:sz w:val="20"/>
      <w:szCs w:val="20"/>
    </w:rPr>
  </w:style>
  <w:style w:type="character" w:customStyle="1" w:styleId="EndnoteTextChar">
    <w:name w:val="Endnote Text Char"/>
    <w:basedOn w:val="DefaultParagraphFont"/>
    <w:link w:val="EndnoteText"/>
    <w:uiPriority w:val="99"/>
    <w:semiHidden/>
    <w:rsid w:val="00B8055F"/>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B8055F"/>
    <w:rPr>
      <w:vertAlign w:val="superscript"/>
    </w:rPr>
  </w:style>
  <w:style w:type="paragraph" w:styleId="TOCHeading">
    <w:name w:val="TOC Heading"/>
    <w:basedOn w:val="Heading1"/>
    <w:next w:val="Normal"/>
    <w:uiPriority w:val="39"/>
    <w:unhideWhenUsed/>
    <w:qFormat/>
    <w:rsid w:val="009B480F"/>
    <w:pPr>
      <w:keepNext/>
      <w:keepLines/>
      <w:widowControl/>
      <w:autoSpaceDE/>
      <w:autoSpaceDN/>
      <w:spacing w:before="240" w:line="259" w:lineRule="auto"/>
      <w:ind w:left="0" w:firstLine="0"/>
      <w:jc w:val="left"/>
      <w:outlineLvl w:val="9"/>
    </w:pPr>
    <w:rPr>
      <w:rFonts w:asciiTheme="majorHAnsi" w:eastAsiaTheme="majorEastAsia" w:hAnsiTheme="majorHAnsi" w:cstheme="majorBidi"/>
      <w:b w:val="0"/>
      <w:bCs w:val="0"/>
      <w:color w:val="365F91" w:themeColor="accent1" w:themeShade="BF"/>
      <w:sz w:val="32"/>
      <w:szCs w:val="32"/>
    </w:rPr>
  </w:style>
  <w:style w:type="paragraph" w:styleId="TOC1">
    <w:name w:val="toc 1"/>
    <w:basedOn w:val="Normal"/>
    <w:next w:val="Normal"/>
    <w:autoRedefine/>
    <w:uiPriority w:val="39"/>
    <w:unhideWhenUsed/>
    <w:rsid w:val="0005589A"/>
    <w:pPr>
      <w:tabs>
        <w:tab w:val="left" w:pos="660"/>
        <w:tab w:val="right" w:leader="dot" w:pos="8498"/>
      </w:tabs>
    </w:pPr>
    <w:rPr>
      <w:rFonts w:ascii="Arial" w:hAnsi="Arial" w:cs="Arial"/>
      <w:noProof/>
      <w:sz w:val="24"/>
      <w:szCs w:val="24"/>
      <w:lang w:val="en-GB"/>
    </w:rPr>
  </w:style>
  <w:style w:type="character" w:customStyle="1" w:styleId="Heading2Char">
    <w:name w:val="Heading 2 Char"/>
    <w:basedOn w:val="DefaultParagraphFont"/>
    <w:link w:val="Heading2"/>
    <w:uiPriority w:val="9"/>
    <w:rsid w:val="002F182C"/>
    <w:rPr>
      <w:rFonts w:asciiTheme="majorHAnsi" w:eastAsiaTheme="majorEastAsia" w:hAnsiTheme="majorHAnsi" w:cstheme="majorBidi"/>
      <w:color w:val="365F91" w:themeColor="accent1" w:themeShade="BF"/>
      <w:sz w:val="26"/>
      <w:szCs w:val="26"/>
    </w:rPr>
  </w:style>
  <w:style w:type="character" w:customStyle="1" w:styleId="Heading1Char">
    <w:name w:val="Heading 1 Char"/>
    <w:basedOn w:val="DefaultParagraphFont"/>
    <w:link w:val="Heading1"/>
    <w:uiPriority w:val="9"/>
    <w:rsid w:val="00D562FB"/>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9"/>
    <w:rsid w:val="00FB07FF"/>
    <w:rPr>
      <w:rFonts w:asciiTheme="majorHAnsi" w:eastAsiaTheme="majorEastAsia" w:hAnsiTheme="majorHAnsi" w:cstheme="majorBidi"/>
      <w:color w:val="243F60" w:themeColor="accent1" w:themeShade="7F"/>
      <w:sz w:val="24"/>
      <w:szCs w:val="24"/>
    </w:rPr>
  </w:style>
  <w:style w:type="numbering" w:customStyle="1" w:styleId="Style1">
    <w:name w:val="Style1"/>
    <w:uiPriority w:val="99"/>
    <w:rsid w:val="00A32D2E"/>
    <w:pPr>
      <w:numPr>
        <w:numId w:val="1"/>
      </w:numPr>
    </w:pPr>
  </w:style>
  <w:style w:type="character" w:customStyle="1" w:styleId="BodyTextChar">
    <w:name w:val="Body Text Char"/>
    <w:basedOn w:val="DefaultParagraphFont"/>
    <w:link w:val="BodyText"/>
    <w:uiPriority w:val="1"/>
    <w:rsid w:val="004F66AD"/>
    <w:rPr>
      <w:rFonts w:ascii="Times New Roman" w:eastAsia="Times New Roman" w:hAnsi="Times New Roman" w:cs="Times New Roman"/>
      <w:sz w:val="24"/>
      <w:szCs w:val="24"/>
    </w:rPr>
  </w:style>
  <w:style w:type="numbering" w:customStyle="1" w:styleId="Style2">
    <w:name w:val="Style2"/>
    <w:uiPriority w:val="99"/>
    <w:rsid w:val="009053BA"/>
    <w:pPr>
      <w:numPr>
        <w:numId w:val="2"/>
      </w:numPr>
    </w:pPr>
  </w:style>
  <w:style w:type="numbering" w:customStyle="1" w:styleId="Style3">
    <w:name w:val="Style3"/>
    <w:uiPriority w:val="99"/>
    <w:rsid w:val="007C7BC1"/>
    <w:pPr>
      <w:numPr>
        <w:numId w:val="3"/>
      </w:numPr>
    </w:pPr>
  </w:style>
  <w:style w:type="numbering" w:customStyle="1" w:styleId="Style4">
    <w:name w:val="Style4"/>
    <w:uiPriority w:val="99"/>
    <w:rsid w:val="007C7BC1"/>
    <w:pPr>
      <w:numPr>
        <w:numId w:val="4"/>
      </w:numPr>
    </w:pPr>
  </w:style>
  <w:style w:type="numbering" w:customStyle="1" w:styleId="Style5">
    <w:name w:val="Style5"/>
    <w:uiPriority w:val="99"/>
    <w:rsid w:val="00C25EDE"/>
    <w:pPr>
      <w:numPr>
        <w:numId w:val="5"/>
      </w:numPr>
    </w:pPr>
  </w:style>
  <w:style w:type="numbering" w:customStyle="1" w:styleId="Style6">
    <w:name w:val="Style6"/>
    <w:uiPriority w:val="99"/>
    <w:rsid w:val="001A1D3C"/>
    <w:pPr>
      <w:numPr>
        <w:numId w:val="6"/>
      </w:numPr>
    </w:pPr>
  </w:style>
  <w:style w:type="paragraph" w:styleId="TOC2">
    <w:name w:val="toc 2"/>
    <w:basedOn w:val="Normal"/>
    <w:next w:val="Normal"/>
    <w:autoRedefine/>
    <w:uiPriority w:val="39"/>
    <w:unhideWhenUsed/>
    <w:rsid w:val="007D1237"/>
    <w:pPr>
      <w:tabs>
        <w:tab w:val="left" w:pos="1560"/>
        <w:tab w:val="right" w:leader="dot" w:pos="8498"/>
      </w:tabs>
      <w:ind w:left="720"/>
    </w:pPr>
    <w:rPr>
      <w:rFonts w:ascii="Arial" w:hAnsi="Arial" w:cs="Arial"/>
      <w:noProof/>
      <w:sz w:val="24"/>
      <w:szCs w:val="24"/>
    </w:rPr>
  </w:style>
  <w:style w:type="paragraph" w:styleId="TOC3">
    <w:name w:val="toc 3"/>
    <w:basedOn w:val="Normal"/>
    <w:next w:val="Normal"/>
    <w:autoRedefine/>
    <w:uiPriority w:val="39"/>
    <w:unhideWhenUsed/>
    <w:rsid w:val="00005702"/>
    <w:pPr>
      <w:spacing w:after="100"/>
      <w:ind w:left="440"/>
    </w:pPr>
  </w:style>
  <w:style w:type="paragraph" w:styleId="TOC4">
    <w:name w:val="toc 4"/>
    <w:basedOn w:val="Normal"/>
    <w:next w:val="Normal"/>
    <w:autoRedefine/>
    <w:uiPriority w:val="39"/>
    <w:semiHidden/>
    <w:unhideWhenUsed/>
    <w:rsid w:val="000A2D2A"/>
    <w:pPr>
      <w:spacing w:after="100"/>
      <w:ind w:left="660"/>
    </w:pPr>
  </w:style>
  <w:style w:type="table" w:styleId="TableGrid">
    <w:name w:val="Table Grid"/>
    <w:basedOn w:val="TableNormal"/>
    <w:uiPriority w:val="39"/>
    <w:rsid w:val="007103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ticle-referencestext">
    <w:name w:val="c-article-references__text"/>
    <w:basedOn w:val="Normal"/>
    <w:rsid w:val="00804FFD"/>
    <w:pPr>
      <w:widowControl/>
      <w:autoSpaceDE/>
      <w:autoSpaceDN/>
      <w:spacing w:before="100" w:beforeAutospacing="1" w:after="100" w:afterAutospacing="1"/>
    </w:pPr>
    <w:rPr>
      <w:sz w:val="24"/>
      <w:szCs w:val="24"/>
      <w:lang w:val="en-GB" w:eastAsia="en-GB"/>
    </w:rPr>
  </w:style>
  <w:style w:type="paragraph" w:customStyle="1" w:styleId="c-article-referenceslinks">
    <w:name w:val="c-article-references__links"/>
    <w:basedOn w:val="Normal"/>
    <w:rsid w:val="00804FFD"/>
    <w:pPr>
      <w:widowControl/>
      <w:autoSpaceDE/>
      <w:autoSpaceDN/>
      <w:spacing w:before="100" w:beforeAutospacing="1" w:after="100" w:afterAutospacing="1"/>
    </w:pPr>
    <w:rPr>
      <w:sz w:val="24"/>
      <w:szCs w:val="24"/>
      <w:lang w:val="en-GB" w:eastAsia="en-GB"/>
    </w:rPr>
  </w:style>
  <w:style w:type="paragraph" w:customStyle="1" w:styleId="Pa25">
    <w:name w:val="Pa25"/>
    <w:basedOn w:val="Default"/>
    <w:next w:val="Default"/>
    <w:uiPriority w:val="99"/>
    <w:rsid w:val="007716D5"/>
    <w:pPr>
      <w:spacing w:line="181" w:lineRule="atLeast"/>
    </w:pPr>
    <w:rPr>
      <w:rFonts w:ascii="Minion Pro" w:hAnsi="Minion Pro" w:cstheme="minorBidi"/>
      <w:color w:val="auto"/>
    </w:rPr>
  </w:style>
  <w:style w:type="character" w:styleId="PageNumber">
    <w:name w:val="page number"/>
    <w:rsid w:val="000D25BC"/>
    <w:rPr>
      <w:sz w:val="20"/>
    </w:rPr>
  </w:style>
  <w:style w:type="paragraph" w:customStyle="1" w:styleId="xxxmsolistparagraph">
    <w:name w:val="x_x_x_msolistparagraph"/>
    <w:basedOn w:val="Normal"/>
    <w:rsid w:val="001E401B"/>
    <w:pPr>
      <w:widowControl/>
      <w:autoSpaceDE/>
      <w:autoSpaceDN/>
      <w:spacing w:before="100" w:beforeAutospacing="1" w:after="100" w:afterAutospacing="1"/>
    </w:pPr>
    <w:rPr>
      <w:rFonts w:ascii="Calibri" w:eastAsiaTheme="minorHAnsi" w:hAnsi="Calibri" w:cs="Calibri"/>
      <w:lang w:val="en-GB" w:eastAsia="en-GB"/>
    </w:rPr>
  </w:style>
  <w:style w:type="paragraph" w:customStyle="1" w:styleId="EndNoteBibliographyTitle">
    <w:name w:val="EndNote Bibliography Title"/>
    <w:basedOn w:val="Normal"/>
    <w:link w:val="EndNoteBibliographyTitleChar"/>
    <w:rsid w:val="00FA4FD3"/>
    <w:pPr>
      <w:jc w:val="center"/>
    </w:pPr>
    <w:rPr>
      <w:noProof/>
      <w:sz w:val="24"/>
    </w:rPr>
  </w:style>
  <w:style w:type="character" w:customStyle="1" w:styleId="DefaultChar">
    <w:name w:val="Default Char"/>
    <w:basedOn w:val="DefaultParagraphFont"/>
    <w:link w:val="Default"/>
    <w:rsid w:val="00FA4FD3"/>
    <w:rPr>
      <w:rFonts w:ascii="Arial" w:hAnsi="Arial" w:cs="Arial"/>
      <w:color w:val="000000"/>
      <w:sz w:val="24"/>
      <w:szCs w:val="24"/>
      <w:lang w:val="en-GB"/>
    </w:rPr>
  </w:style>
  <w:style w:type="character" w:customStyle="1" w:styleId="EndNoteBibliographyTitleChar">
    <w:name w:val="EndNote Bibliography Title Char"/>
    <w:basedOn w:val="DefaultChar"/>
    <w:link w:val="EndNoteBibliographyTitle"/>
    <w:rsid w:val="00FA4FD3"/>
    <w:rPr>
      <w:rFonts w:ascii="Times New Roman" w:eastAsia="Times New Roman" w:hAnsi="Times New Roman" w:cs="Times New Roman"/>
      <w:noProof/>
      <w:color w:val="000000"/>
      <w:sz w:val="24"/>
      <w:szCs w:val="24"/>
      <w:lang w:val="en-GB"/>
    </w:rPr>
  </w:style>
  <w:style w:type="paragraph" w:customStyle="1" w:styleId="EndNoteBibliography">
    <w:name w:val="EndNote Bibliography"/>
    <w:basedOn w:val="Normal"/>
    <w:link w:val="EndNoteBibliographyChar"/>
    <w:rsid w:val="00FA4FD3"/>
    <w:pPr>
      <w:jc w:val="both"/>
    </w:pPr>
    <w:rPr>
      <w:noProof/>
      <w:sz w:val="24"/>
    </w:rPr>
  </w:style>
  <w:style w:type="character" w:customStyle="1" w:styleId="EndNoteBibliographyChar">
    <w:name w:val="EndNote Bibliography Char"/>
    <w:basedOn w:val="DefaultChar"/>
    <w:link w:val="EndNoteBibliography"/>
    <w:rsid w:val="00FA4FD3"/>
    <w:rPr>
      <w:rFonts w:ascii="Times New Roman" w:eastAsia="Times New Roman" w:hAnsi="Times New Roman" w:cs="Times New Roman"/>
      <w:noProof/>
      <w:color w:val="000000"/>
      <w:sz w:val="24"/>
      <w:szCs w:val="24"/>
      <w:lang w:val="en-GB"/>
    </w:rPr>
  </w:style>
  <w:style w:type="paragraph" w:customStyle="1" w:styleId="EndNoteCategoryHeading">
    <w:name w:val="EndNote Category Heading"/>
    <w:basedOn w:val="Normal"/>
    <w:link w:val="EndNoteCategoryHeadingChar"/>
    <w:rsid w:val="007735A5"/>
    <w:pPr>
      <w:spacing w:before="120" w:after="120"/>
    </w:pPr>
    <w:rPr>
      <w:b/>
      <w:noProof/>
    </w:rPr>
  </w:style>
  <w:style w:type="character" w:customStyle="1" w:styleId="EndNoteCategoryHeadingChar">
    <w:name w:val="EndNote Category Heading Char"/>
    <w:basedOn w:val="DefaultParagraphFont"/>
    <w:link w:val="EndNoteCategoryHeading"/>
    <w:rsid w:val="007735A5"/>
    <w:rPr>
      <w:rFonts w:ascii="Times New Roman" w:eastAsia="Times New Roman" w:hAnsi="Times New Roman" w:cs="Times New Roman"/>
      <w:b/>
      <w:noProof/>
    </w:rPr>
  </w:style>
  <w:style w:type="paragraph" w:customStyle="1" w:styleId="pf0">
    <w:name w:val="pf0"/>
    <w:basedOn w:val="Normal"/>
    <w:rsid w:val="00B45D3F"/>
    <w:pPr>
      <w:widowControl/>
      <w:autoSpaceDE/>
      <w:autoSpaceDN/>
      <w:spacing w:before="100" w:beforeAutospacing="1" w:after="100" w:afterAutospacing="1"/>
    </w:pPr>
    <w:rPr>
      <w:sz w:val="24"/>
      <w:szCs w:val="24"/>
      <w:lang w:val="en-GB" w:eastAsia="en-GB"/>
    </w:rPr>
  </w:style>
  <w:style w:type="character" w:customStyle="1" w:styleId="cf01">
    <w:name w:val="cf01"/>
    <w:basedOn w:val="DefaultParagraphFont"/>
    <w:rsid w:val="00B45D3F"/>
    <w:rPr>
      <w:rFonts w:ascii="Segoe UI" w:hAnsi="Segoe UI" w:cs="Segoe UI" w:hint="default"/>
      <w:sz w:val="18"/>
      <w:szCs w:val="18"/>
    </w:rPr>
  </w:style>
  <w:style w:type="character" w:styleId="Strong">
    <w:name w:val="Strong"/>
    <w:uiPriority w:val="22"/>
    <w:qFormat/>
    <w:rsid w:val="00C933FE"/>
    <w:rPr>
      <w:b/>
      <w:bCs/>
    </w:rPr>
  </w:style>
  <w:style w:type="character" w:customStyle="1" w:styleId="header-1-0-13">
    <w:name w:val="header-1-0-13"/>
    <w:basedOn w:val="DefaultParagraphFont"/>
    <w:rsid w:val="00C933FE"/>
  </w:style>
  <w:style w:type="character" w:styleId="FollowedHyperlink">
    <w:name w:val="FollowedHyperlink"/>
    <w:basedOn w:val="DefaultParagraphFont"/>
    <w:uiPriority w:val="99"/>
    <w:semiHidden/>
    <w:unhideWhenUsed/>
    <w:rsid w:val="00BC0ABC"/>
    <w:rPr>
      <w:color w:val="800080"/>
      <w:u w:val="single"/>
    </w:rPr>
  </w:style>
  <w:style w:type="paragraph" w:customStyle="1" w:styleId="xl70">
    <w:name w:val="xl70"/>
    <w:basedOn w:val="Normal"/>
    <w:rsid w:val="00BC0ABC"/>
    <w:pPr>
      <w:widowControl/>
      <w:autoSpaceDE/>
      <w:autoSpaceDN/>
      <w:spacing w:before="100" w:beforeAutospacing="1" w:after="100" w:afterAutospacing="1"/>
    </w:pPr>
    <w:rPr>
      <w:sz w:val="20"/>
      <w:szCs w:val="20"/>
      <w:lang w:val="en-GB" w:eastAsia="en-GB"/>
    </w:rPr>
  </w:style>
  <w:style w:type="paragraph" w:customStyle="1" w:styleId="xl71">
    <w:name w:val="xl71"/>
    <w:basedOn w:val="Normal"/>
    <w:rsid w:val="00BC0ABC"/>
    <w:pPr>
      <w:widowControl/>
      <w:autoSpaceDE/>
      <w:autoSpaceDN/>
      <w:spacing w:before="100" w:beforeAutospacing="1" w:after="100" w:afterAutospacing="1"/>
      <w:jc w:val="center"/>
    </w:pPr>
    <w:rPr>
      <w:sz w:val="20"/>
      <w:szCs w:val="20"/>
      <w:lang w:val="en-GB" w:eastAsia="en-GB"/>
    </w:rPr>
  </w:style>
  <w:style w:type="paragraph" w:customStyle="1" w:styleId="xl72">
    <w:name w:val="xl72"/>
    <w:basedOn w:val="Normal"/>
    <w:rsid w:val="00BC0ABC"/>
    <w:pPr>
      <w:widowControl/>
      <w:autoSpaceDE/>
      <w:autoSpaceDN/>
      <w:spacing w:before="100" w:beforeAutospacing="1" w:after="100" w:afterAutospacing="1"/>
      <w:jc w:val="center"/>
    </w:pPr>
    <w:rPr>
      <w:sz w:val="24"/>
      <w:szCs w:val="24"/>
      <w:lang w:val="en-GB" w:eastAsia="en-GB"/>
    </w:rPr>
  </w:style>
  <w:style w:type="paragraph" w:customStyle="1" w:styleId="xl73">
    <w:name w:val="xl73"/>
    <w:basedOn w:val="Normal"/>
    <w:rsid w:val="00BC0ABC"/>
    <w:pPr>
      <w:widowControl/>
      <w:pBdr>
        <w:top w:val="single" w:sz="4" w:space="0" w:color="A6A6A6"/>
      </w:pBdr>
      <w:shd w:val="clear" w:color="4F81BD" w:fill="595959"/>
      <w:autoSpaceDE/>
      <w:autoSpaceDN/>
      <w:spacing w:before="100" w:beforeAutospacing="1" w:after="100" w:afterAutospacing="1"/>
      <w:ind w:firstLineChars="100" w:firstLine="100"/>
      <w:textAlignment w:val="center"/>
    </w:pPr>
    <w:rPr>
      <w:b/>
      <w:bCs/>
      <w:color w:val="FFFFFF"/>
      <w:sz w:val="18"/>
      <w:szCs w:val="18"/>
      <w:lang w:val="en-GB" w:eastAsia="en-GB"/>
    </w:rPr>
  </w:style>
  <w:style w:type="paragraph" w:customStyle="1" w:styleId="xl74">
    <w:name w:val="xl74"/>
    <w:basedOn w:val="Normal"/>
    <w:rsid w:val="00BC0ABC"/>
    <w:pPr>
      <w:widowControl/>
      <w:pBdr>
        <w:top w:val="single" w:sz="4" w:space="0" w:color="A6A6A6"/>
      </w:pBdr>
      <w:shd w:val="clear" w:color="4F81BD" w:fill="595959"/>
      <w:autoSpaceDE/>
      <w:autoSpaceDN/>
      <w:spacing w:before="100" w:beforeAutospacing="1" w:after="100" w:afterAutospacing="1"/>
      <w:jc w:val="center"/>
      <w:textAlignment w:val="center"/>
    </w:pPr>
    <w:rPr>
      <w:b/>
      <w:bCs/>
      <w:color w:val="FFFFFF"/>
      <w:sz w:val="18"/>
      <w:szCs w:val="18"/>
      <w:lang w:val="en-GB" w:eastAsia="en-GB"/>
    </w:rPr>
  </w:style>
  <w:style w:type="paragraph" w:customStyle="1" w:styleId="xl75">
    <w:name w:val="xl75"/>
    <w:basedOn w:val="Normal"/>
    <w:rsid w:val="00BC0ABC"/>
    <w:pPr>
      <w:widowControl/>
      <w:pBdr>
        <w:left w:val="single" w:sz="4" w:space="0" w:color="A6A6A6"/>
        <w:bottom w:val="single" w:sz="8" w:space="0" w:color="D9D9D9"/>
        <w:right w:val="single" w:sz="4" w:space="0" w:color="A6A6A6"/>
      </w:pBdr>
      <w:shd w:val="clear" w:color="000000" w:fill="595959"/>
      <w:autoSpaceDE/>
      <w:autoSpaceDN/>
      <w:spacing w:before="100" w:beforeAutospacing="1" w:after="100" w:afterAutospacing="1"/>
      <w:jc w:val="center"/>
      <w:textAlignment w:val="center"/>
    </w:pPr>
    <w:rPr>
      <w:color w:val="FFFFFF"/>
      <w:sz w:val="16"/>
      <w:szCs w:val="16"/>
      <w:lang w:val="en-GB" w:eastAsia="en-GB"/>
    </w:rPr>
  </w:style>
  <w:style w:type="paragraph" w:customStyle="1" w:styleId="xl76">
    <w:name w:val="xl76"/>
    <w:basedOn w:val="Normal"/>
    <w:rsid w:val="00BC0ABC"/>
    <w:pPr>
      <w:widowControl/>
      <w:pBdr>
        <w:top w:val="single" w:sz="8" w:space="0" w:color="D9D9D9"/>
        <w:left w:val="single" w:sz="4" w:space="0" w:color="D9D9D9"/>
        <w:bottom w:val="single" w:sz="8" w:space="0" w:color="D9D9D9"/>
        <w:right w:val="single" w:sz="4" w:space="0" w:color="D9D9D9"/>
      </w:pBdr>
      <w:autoSpaceDE/>
      <w:autoSpaceDN/>
      <w:spacing w:before="100" w:beforeAutospacing="1" w:after="100" w:afterAutospacing="1"/>
      <w:textAlignment w:val="center"/>
    </w:pPr>
    <w:rPr>
      <w:sz w:val="24"/>
      <w:szCs w:val="24"/>
      <w:lang w:val="en-GB" w:eastAsia="en-GB"/>
    </w:rPr>
  </w:style>
  <w:style w:type="paragraph" w:customStyle="1" w:styleId="xl77">
    <w:name w:val="xl77"/>
    <w:basedOn w:val="Normal"/>
    <w:rsid w:val="00BC0ABC"/>
    <w:pPr>
      <w:widowControl/>
      <w:autoSpaceDE/>
      <w:autoSpaceDN/>
      <w:spacing w:before="100" w:beforeAutospacing="1" w:after="100" w:afterAutospacing="1"/>
      <w:jc w:val="center"/>
      <w:textAlignment w:val="center"/>
    </w:pPr>
    <w:rPr>
      <w:sz w:val="20"/>
      <w:szCs w:val="20"/>
      <w:lang w:val="en-GB" w:eastAsia="en-GB"/>
    </w:rPr>
  </w:style>
  <w:style w:type="paragraph" w:customStyle="1" w:styleId="xl78">
    <w:name w:val="xl78"/>
    <w:basedOn w:val="Normal"/>
    <w:rsid w:val="00BC0ABC"/>
    <w:pPr>
      <w:widowControl/>
      <w:autoSpaceDE/>
      <w:autoSpaceDN/>
      <w:spacing w:before="100" w:beforeAutospacing="1" w:after="100" w:afterAutospacing="1"/>
    </w:pPr>
    <w:rPr>
      <w:sz w:val="24"/>
      <w:szCs w:val="24"/>
      <w:lang w:val="en-GB" w:eastAsia="en-GB"/>
    </w:rPr>
  </w:style>
  <w:style w:type="paragraph" w:customStyle="1" w:styleId="xl79">
    <w:name w:val="xl79"/>
    <w:basedOn w:val="Normal"/>
    <w:rsid w:val="00BC0ABC"/>
    <w:pPr>
      <w:widowControl/>
      <w:autoSpaceDE/>
      <w:autoSpaceDN/>
      <w:spacing w:before="100" w:beforeAutospacing="1" w:after="100" w:afterAutospacing="1"/>
    </w:pPr>
    <w:rPr>
      <w:b/>
      <w:bCs/>
      <w:color w:val="595959"/>
      <w:sz w:val="44"/>
      <w:szCs w:val="44"/>
      <w:lang w:val="en-GB" w:eastAsia="en-GB"/>
    </w:rPr>
  </w:style>
  <w:style w:type="paragraph" w:customStyle="1" w:styleId="xl80">
    <w:name w:val="xl80"/>
    <w:basedOn w:val="Normal"/>
    <w:rsid w:val="00BC0ABC"/>
    <w:pPr>
      <w:widowControl/>
      <w:autoSpaceDE/>
      <w:autoSpaceDN/>
      <w:spacing w:before="100" w:beforeAutospacing="1" w:after="100" w:afterAutospacing="1"/>
    </w:pPr>
    <w:rPr>
      <w:sz w:val="28"/>
      <w:szCs w:val="28"/>
      <w:lang w:val="en-GB" w:eastAsia="en-GB"/>
    </w:rPr>
  </w:style>
  <w:style w:type="paragraph" w:customStyle="1" w:styleId="xl81">
    <w:name w:val="xl81"/>
    <w:basedOn w:val="Normal"/>
    <w:rsid w:val="00BC0ABC"/>
    <w:pPr>
      <w:widowControl/>
      <w:autoSpaceDE/>
      <w:autoSpaceDN/>
      <w:spacing w:before="100" w:beforeAutospacing="1" w:after="100" w:afterAutospacing="1"/>
      <w:textAlignment w:val="top"/>
    </w:pPr>
    <w:rPr>
      <w:sz w:val="28"/>
      <w:szCs w:val="28"/>
      <w:lang w:val="en-GB" w:eastAsia="en-GB"/>
    </w:rPr>
  </w:style>
  <w:style w:type="paragraph" w:customStyle="1" w:styleId="xl82">
    <w:name w:val="xl82"/>
    <w:basedOn w:val="Normal"/>
    <w:rsid w:val="00BC0ABC"/>
    <w:pPr>
      <w:widowControl/>
      <w:autoSpaceDE/>
      <w:autoSpaceDN/>
      <w:spacing w:before="100" w:beforeAutospacing="1" w:after="100" w:afterAutospacing="1"/>
    </w:pPr>
    <w:rPr>
      <w:b/>
      <w:bCs/>
      <w:sz w:val="24"/>
      <w:szCs w:val="24"/>
      <w:lang w:val="en-GB" w:eastAsia="en-GB"/>
    </w:rPr>
  </w:style>
  <w:style w:type="paragraph" w:customStyle="1" w:styleId="xl83">
    <w:name w:val="xl83"/>
    <w:basedOn w:val="Normal"/>
    <w:rsid w:val="00BC0ABC"/>
    <w:pPr>
      <w:widowControl/>
      <w:autoSpaceDE/>
      <w:autoSpaceDN/>
      <w:spacing w:before="100" w:beforeAutospacing="1" w:after="100" w:afterAutospacing="1"/>
      <w:textAlignment w:val="top"/>
    </w:pPr>
    <w:rPr>
      <w:rFonts w:ascii="Arial" w:hAnsi="Arial" w:cs="Arial"/>
      <w:sz w:val="20"/>
      <w:szCs w:val="20"/>
      <w:lang w:val="en-GB" w:eastAsia="en-GB"/>
    </w:rPr>
  </w:style>
  <w:style w:type="paragraph" w:customStyle="1" w:styleId="xl84">
    <w:name w:val="xl84"/>
    <w:basedOn w:val="Normal"/>
    <w:rsid w:val="00BC0ABC"/>
    <w:pPr>
      <w:widowControl/>
      <w:autoSpaceDE/>
      <w:autoSpaceDN/>
      <w:spacing w:before="100" w:beforeAutospacing="1" w:after="100" w:afterAutospacing="1"/>
      <w:jc w:val="center"/>
    </w:pPr>
    <w:rPr>
      <w:color w:val="FFFFFF"/>
      <w:sz w:val="24"/>
      <w:szCs w:val="24"/>
      <w:lang w:val="en-GB" w:eastAsia="en-GB"/>
    </w:rPr>
  </w:style>
  <w:style w:type="paragraph" w:customStyle="1" w:styleId="xl85">
    <w:name w:val="xl85"/>
    <w:basedOn w:val="Normal"/>
    <w:rsid w:val="00BC0ABC"/>
    <w:pPr>
      <w:widowControl/>
      <w:autoSpaceDE/>
      <w:autoSpaceDN/>
      <w:spacing w:before="100" w:beforeAutospacing="1" w:after="100" w:afterAutospacing="1"/>
      <w:textAlignment w:val="top"/>
    </w:pPr>
    <w:rPr>
      <w:sz w:val="28"/>
      <w:szCs w:val="28"/>
      <w:lang w:val="en-GB" w:eastAsia="en-GB"/>
    </w:rPr>
  </w:style>
  <w:style w:type="paragraph" w:customStyle="1" w:styleId="xl86">
    <w:name w:val="xl86"/>
    <w:basedOn w:val="Normal"/>
    <w:rsid w:val="00BC0ABC"/>
    <w:pPr>
      <w:widowControl/>
      <w:pBdr>
        <w:top w:val="single" w:sz="4" w:space="0" w:color="auto"/>
        <w:left w:val="single" w:sz="4" w:space="0" w:color="auto"/>
        <w:bottom w:val="single" w:sz="4" w:space="0" w:color="auto"/>
      </w:pBdr>
      <w:shd w:val="clear" w:color="000000" w:fill="D9D9D9"/>
      <w:autoSpaceDE/>
      <w:autoSpaceDN/>
      <w:spacing w:before="100" w:beforeAutospacing="1" w:after="100" w:afterAutospacing="1"/>
      <w:jc w:val="center"/>
      <w:textAlignment w:val="center"/>
    </w:pPr>
    <w:rPr>
      <w:sz w:val="18"/>
      <w:szCs w:val="18"/>
      <w:lang w:val="en-GB" w:eastAsia="en-GB"/>
    </w:rPr>
  </w:style>
  <w:style w:type="paragraph" w:customStyle="1" w:styleId="xl87">
    <w:name w:val="xl87"/>
    <w:basedOn w:val="Normal"/>
    <w:rsid w:val="00BC0ABC"/>
    <w:pPr>
      <w:widowControl/>
      <w:pBdr>
        <w:top w:val="single" w:sz="4" w:space="0" w:color="auto"/>
        <w:bottom w:val="single" w:sz="4" w:space="0" w:color="auto"/>
      </w:pBdr>
      <w:shd w:val="clear" w:color="000000" w:fill="D9D9D9"/>
      <w:autoSpaceDE/>
      <w:autoSpaceDN/>
      <w:spacing w:before="100" w:beforeAutospacing="1" w:after="100" w:afterAutospacing="1"/>
      <w:jc w:val="center"/>
      <w:textAlignment w:val="center"/>
    </w:pPr>
    <w:rPr>
      <w:sz w:val="18"/>
      <w:szCs w:val="18"/>
      <w:lang w:val="en-GB" w:eastAsia="en-GB"/>
    </w:rPr>
  </w:style>
  <w:style w:type="paragraph" w:customStyle="1" w:styleId="xl88">
    <w:name w:val="xl88"/>
    <w:basedOn w:val="Normal"/>
    <w:rsid w:val="00BC0ABC"/>
    <w:pPr>
      <w:widowControl/>
      <w:pBdr>
        <w:top w:val="single" w:sz="4" w:space="0" w:color="auto"/>
        <w:bottom w:val="single" w:sz="4" w:space="0" w:color="auto"/>
        <w:right w:val="single" w:sz="4" w:space="0" w:color="auto"/>
      </w:pBdr>
      <w:shd w:val="clear" w:color="000000" w:fill="D9D9D9"/>
      <w:autoSpaceDE/>
      <w:autoSpaceDN/>
      <w:spacing w:before="100" w:beforeAutospacing="1" w:after="100" w:afterAutospacing="1"/>
      <w:jc w:val="center"/>
      <w:textAlignment w:val="center"/>
    </w:pPr>
    <w:rPr>
      <w:sz w:val="18"/>
      <w:szCs w:val="18"/>
      <w:lang w:val="en-GB" w:eastAsia="en-GB"/>
    </w:rPr>
  </w:style>
  <w:style w:type="paragraph" w:customStyle="1" w:styleId="xl89">
    <w:name w:val="xl89"/>
    <w:basedOn w:val="Normal"/>
    <w:rsid w:val="00BC0ABC"/>
    <w:pPr>
      <w:widowControl/>
      <w:pBdr>
        <w:bottom w:val="single" w:sz="4" w:space="0" w:color="A6A6A6"/>
      </w:pBdr>
      <w:autoSpaceDE/>
      <w:autoSpaceDN/>
      <w:spacing w:before="100" w:beforeAutospacing="1" w:after="100" w:afterAutospacing="1"/>
    </w:pPr>
    <w:rPr>
      <w:sz w:val="24"/>
      <w:szCs w:val="24"/>
      <w:lang w:val="en-GB" w:eastAsia="en-GB"/>
    </w:rPr>
  </w:style>
  <w:style w:type="paragraph" w:customStyle="1" w:styleId="xl90">
    <w:name w:val="xl90"/>
    <w:basedOn w:val="Normal"/>
    <w:rsid w:val="00BC0ABC"/>
    <w:pPr>
      <w:widowControl/>
      <w:pBdr>
        <w:top w:val="single" w:sz="4" w:space="0" w:color="auto"/>
        <w:left w:val="single" w:sz="4" w:space="0" w:color="auto"/>
        <w:bottom w:val="single" w:sz="4" w:space="0" w:color="auto"/>
        <w:right w:val="single" w:sz="4" w:space="0" w:color="auto"/>
      </w:pBdr>
      <w:shd w:val="clear" w:color="000000" w:fill="D9D9D9"/>
      <w:autoSpaceDE/>
      <w:autoSpaceDN/>
      <w:spacing w:before="100" w:beforeAutospacing="1" w:after="100" w:afterAutospacing="1"/>
      <w:jc w:val="center"/>
      <w:textAlignment w:val="center"/>
    </w:pPr>
    <w:rPr>
      <w:sz w:val="18"/>
      <w:szCs w:val="18"/>
      <w:lang w:val="en-GB" w:eastAsia="en-GB"/>
    </w:rPr>
  </w:style>
  <w:style w:type="paragraph" w:customStyle="1" w:styleId="xl91">
    <w:name w:val="xl91"/>
    <w:basedOn w:val="Normal"/>
    <w:rsid w:val="00BC0ABC"/>
    <w:pPr>
      <w:widowControl/>
      <w:pBdr>
        <w:top w:val="single" w:sz="8" w:space="0" w:color="D9D9D9"/>
        <w:bottom w:val="single" w:sz="8" w:space="0" w:color="D9D9D9"/>
      </w:pBdr>
      <w:autoSpaceDE/>
      <w:autoSpaceDN/>
      <w:spacing w:before="100" w:beforeAutospacing="1" w:after="100" w:afterAutospacing="1"/>
      <w:jc w:val="center"/>
      <w:textAlignment w:val="center"/>
    </w:pPr>
    <w:rPr>
      <w:sz w:val="24"/>
      <w:szCs w:val="24"/>
      <w:lang w:val="en-GB" w:eastAsia="en-GB"/>
    </w:rPr>
  </w:style>
  <w:style w:type="paragraph" w:customStyle="1" w:styleId="xl92">
    <w:name w:val="xl92"/>
    <w:basedOn w:val="Normal"/>
    <w:rsid w:val="00BC0ABC"/>
    <w:pPr>
      <w:widowControl/>
      <w:pBdr>
        <w:top w:val="single" w:sz="8" w:space="0" w:color="D9D9D9"/>
        <w:bottom w:val="single" w:sz="8" w:space="0" w:color="D9D9D9"/>
      </w:pBdr>
      <w:autoSpaceDE/>
      <w:autoSpaceDN/>
      <w:spacing w:before="100" w:beforeAutospacing="1" w:after="100" w:afterAutospacing="1"/>
      <w:jc w:val="center"/>
      <w:textAlignment w:val="center"/>
    </w:pPr>
    <w:rPr>
      <w:sz w:val="24"/>
      <w:szCs w:val="24"/>
      <w:lang w:val="en-GB" w:eastAsia="en-GB"/>
    </w:rPr>
  </w:style>
  <w:style w:type="paragraph" w:customStyle="1" w:styleId="xl93">
    <w:name w:val="xl93"/>
    <w:basedOn w:val="Normal"/>
    <w:rsid w:val="00BC0ABC"/>
    <w:pPr>
      <w:widowControl/>
      <w:pBdr>
        <w:top w:val="single" w:sz="8" w:space="0" w:color="D9D9D9"/>
        <w:bottom w:val="single" w:sz="8" w:space="0" w:color="D9D9D9"/>
      </w:pBdr>
      <w:autoSpaceDE/>
      <w:autoSpaceDN/>
      <w:spacing w:before="100" w:beforeAutospacing="1" w:after="100" w:afterAutospacing="1"/>
      <w:textAlignment w:val="center"/>
    </w:pPr>
    <w:rPr>
      <w:sz w:val="24"/>
      <w:szCs w:val="24"/>
      <w:lang w:val="en-GB" w:eastAsia="en-GB"/>
    </w:rPr>
  </w:style>
  <w:style w:type="paragraph" w:customStyle="1" w:styleId="xl94">
    <w:name w:val="xl94"/>
    <w:basedOn w:val="Normal"/>
    <w:rsid w:val="00BC0ABC"/>
    <w:pPr>
      <w:widowControl/>
      <w:pBdr>
        <w:top w:val="single" w:sz="8" w:space="0" w:color="D9D9D9"/>
      </w:pBdr>
      <w:autoSpaceDE/>
      <w:autoSpaceDN/>
      <w:spacing w:before="100" w:beforeAutospacing="1" w:after="100" w:afterAutospacing="1"/>
      <w:textAlignment w:val="center"/>
    </w:pPr>
    <w:rPr>
      <w:sz w:val="24"/>
      <w:szCs w:val="24"/>
      <w:lang w:val="en-GB" w:eastAsia="en-GB"/>
    </w:rPr>
  </w:style>
  <w:style w:type="paragraph" w:customStyle="1" w:styleId="xl95">
    <w:name w:val="xl95"/>
    <w:basedOn w:val="Normal"/>
    <w:rsid w:val="00BC0ABC"/>
    <w:pPr>
      <w:widowControl/>
      <w:autoSpaceDE/>
      <w:autoSpaceDN/>
      <w:spacing w:before="100" w:beforeAutospacing="1" w:after="100" w:afterAutospacing="1"/>
      <w:textAlignment w:val="center"/>
    </w:pPr>
    <w:rPr>
      <w:sz w:val="24"/>
      <w:szCs w:val="24"/>
      <w:lang w:val="en-GB" w:eastAsia="en-GB"/>
    </w:rPr>
  </w:style>
  <w:style w:type="paragraph" w:customStyle="1" w:styleId="xl96">
    <w:name w:val="xl96"/>
    <w:basedOn w:val="Normal"/>
    <w:rsid w:val="00BC0ABC"/>
    <w:pPr>
      <w:widowControl/>
      <w:pBdr>
        <w:bottom w:val="single" w:sz="8" w:space="0" w:color="D9D9D9"/>
      </w:pBdr>
      <w:autoSpaceDE/>
      <w:autoSpaceDN/>
      <w:spacing w:before="100" w:beforeAutospacing="1" w:after="100" w:afterAutospacing="1"/>
      <w:textAlignment w:val="center"/>
    </w:pPr>
    <w:rPr>
      <w:sz w:val="24"/>
      <w:szCs w:val="24"/>
      <w:lang w:val="en-GB" w:eastAsia="en-GB"/>
    </w:rPr>
  </w:style>
  <w:style w:type="paragraph" w:customStyle="1" w:styleId="xl97">
    <w:name w:val="xl97"/>
    <w:basedOn w:val="Normal"/>
    <w:rsid w:val="00BC0ABC"/>
    <w:pPr>
      <w:widowControl/>
      <w:pBdr>
        <w:top w:val="single" w:sz="8" w:space="0" w:color="D9D9D9"/>
        <w:bottom w:val="single" w:sz="8" w:space="0" w:color="D9D9D9"/>
      </w:pBdr>
      <w:autoSpaceDE/>
      <w:autoSpaceDN/>
      <w:spacing w:before="100" w:beforeAutospacing="1" w:after="100" w:afterAutospacing="1"/>
      <w:textAlignment w:val="center"/>
    </w:pPr>
    <w:rPr>
      <w:sz w:val="24"/>
      <w:szCs w:val="24"/>
      <w:lang w:val="en-GB" w:eastAsia="en-GB"/>
    </w:rPr>
  </w:style>
  <w:style w:type="paragraph" w:customStyle="1" w:styleId="xl98">
    <w:name w:val="xl98"/>
    <w:basedOn w:val="Normal"/>
    <w:rsid w:val="00BC0ABC"/>
    <w:pPr>
      <w:widowControl/>
      <w:pBdr>
        <w:top w:val="single" w:sz="8" w:space="0" w:color="D9D9D9"/>
      </w:pBdr>
      <w:autoSpaceDE/>
      <w:autoSpaceDN/>
      <w:spacing w:before="100" w:beforeAutospacing="1" w:after="100" w:afterAutospacing="1"/>
      <w:textAlignment w:val="center"/>
    </w:pPr>
    <w:rPr>
      <w:sz w:val="24"/>
      <w:szCs w:val="24"/>
      <w:lang w:val="en-GB" w:eastAsia="en-GB"/>
    </w:rPr>
  </w:style>
  <w:style w:type="paragraph" w:customStyle="1" w:styleId="xl99">
    <w:name w:val="xl99"/>
    <w:basedOn w:val="Normal"/>
    <w:rsid w:val="00BC0ABC"/>
    <w:pPr>
      <w:widowControl/>
      <w:pBdr>
        <w:bottom w:val="single" w:sz="8" w:space="0" w:color="D9D9D9"/>
      </w:pBdr>
      <w:autoSpaceDE/>
      <w:autoSpaceDN/>
      <w:spacing w:before="100" w:beforeAutospacing="1" w:after="100" w:afterAutospacing="1"/>
      <w:textAlignment w:val="center"/>
    </w:pPr>
    <w:rPr>
      <w:sz w:val="24"/>
      <w:szCs w:val="24"/>
      <w:lang w:val="en-GB" w:eastAsia="en-GB"/>
    </w:rPr>
  </w:style>
  <w:style w:type="paragraph" w:customStyle="1" w:styleId="xl100">
    <w:name w:val="xl100"/>
    <w:basedOn w:val="Normal"/>
    <w:rsid w:val="00BC0ABC"/>
    <w:pPr>
      <w:widowControl/>
      <w:shd w:val="clear" w:color="000000" w:fill="0070C0"/>
      <w:autoSpaceDE/>
      <w:autoSpaceDN/>
      <w:spacing w:before="100" w:beforeAutospacing="1" w:after="100" w:afterAutospacing="1"/>
    </w:pPr>
    <w:rPr>
      <w:sz w:val="24"/>
      <w:szCs w:val="24"/>
      <w:lang w:val="en-GB" w:eastAsia="en-GB"/>
    </w:rPr>
  </w:style>
  <w:style w:type="paragraph" w:customStyle="1" w:styleId="xl101">
    <w:name w:val="xl101"/>
    <w:basedOn w:val="Normal"/>
    <w:rsid w:val="00BC0ABC"/>
    <w:pPr>
      <w:widowControl/>
      <w:autoSpaceDE/>
      <w:autoSpaceDN/>
      <w:spacing w:before="100" w:beforeAutospacing="1" w:after="100" w:afterAutospacing="1"/>
      <w:textAlignment w:val="center"/>
    </w:pPr>
    <w:rPr>
      <w:b/>
      <w:bCs/>
      <w:sz w:val="24"/>
      <w:szCs w:val="24"/>
      <w:lang w:val="en-GB" w:eastAsia="en-GB"/>
    </w:rPr>
  </w:style>
  <w:style w:type="paragraph" w:customStyle="1" w:styleId="xl102">
    <w:name w:val="xl102"/>
    <w:basedOn w:val="Normal"/>
    <w:rsid w:val="00BC0ABC"/>
    <w:pPr>
      <w:widowControl/>
      <w:pBdr>
        <w:top w:val="single" w:sz="8" w:space="0" w:color="D9D9D9"/>
        <w:bottom w:val="single" w:sz="8" w:space="0" w:color="D9D9D9"/>
      </w:pBdr>
      <w:autoSpaceDE/>
      <w:autoSpaceDN/>
      <w:spacing w:before="100" w:beforeAutospacing="1" w:after="100" w:afterAutospacing="1"/>
      <w:textAlignment w:val="center"/>
    </w:pPr>
    <w:rPr>
      <w:b/>
      <w:bCs/>
      <w:sz w:val="24"/>
      <w:szCs w:val="24"/>
      <w:lang w:val="en-GB" w:eastAsia="en-GB"/>
    </w:rPr>
  </w:style>
  <w:style w:type="paragraph" w:customStyle="1" w:styleId="xl103">
    <w:name w:val="xl103"/>
    <w:basedOn w:val="Normal"/>
    <w:rsid w:val="00BC0ABC"/>
    <w:pPr>
      <w:widowControl/>
      <w:autoSpaceDE/>
      <w:autoSpaceDN/>
      <w:spacing w:before="100" w:beforeAutospacing="1" w:after="100" w:afterAutospacing="1"/>
    </w:pPr>
    <w:rPr>
      <w:b/>
      <w:bCs/>
      <w:sz w:val="24"/>
      <w:szCs w:val="24"/>
      <w:lang w:val="en-GB" w:eastAsia="en-GB"/>
    </w:rPr>
  </w:style>
  <w:style w:type="paragraph" w:customStyle="1" w:styleId="xl104">
    <w:name w:val="xl104"/>
    <w:basedOn w:val="Normal"/>
    <w:rsid w:val="00BC0ABC"/>
    <w:pPr>
      <w:widowControl/>
      <w:pBdr>
        <w:top w:val="single" w:sz="8" w:space="0" w:color="D9D9D9"/>
      </w:pBdr>
      <w:autoSpaceDE/>
      <w:autoSpaceDN/>
      <w:spacing w:before="100" w:beforeAutospacing="1" w:after="100" w:afterAutospacing="1"/>
      <w:jc w:val="center"/>
    </w:pPr>
    <w:rPr>
      <w:sz w:val="24"/>
      <w:szCs w:val="24"/>
      <w:lang w:val="en-GB" w:eastAsia="en-GB"/>
    </w:rPr>
  </w:style>
  <w:style w:type="paragraph" w:customStyle="1" w:styleId="xl105">
    <w:name w:val="xl105"/>
    <w:basedOn w:val="Normal"/>
    <w:rsid w:val="00BC0ABC"/>
    <w:pPr>
      <w:widowControl/>
      <w:autoSpaceDE/>
      <w:autoSpaceDN/>
      <w:spacing w:before="100" w:beforeAutospacing="1" w:after="100" w:afterAutospacing="1"/>
      <w:jc w:val="right"/>
    </w:pPr>
    <w:rPr>
      <w:sz w:val="24"/>
      <w:szCs w:val="24"/>
      <w:lang w:val="en-GB" w:eastAsia="en-GB"/>
    </w:rPr>
  </w:style>
  <w:style w:type="paragraph" w:customStyle="1" w:styleId="xl106">
    <w:name w:val="xl106"/>
    <w:basedOn w:val="Normal"/>
    <w:rsid w:val="00BC0ABC"/>
    <w:pPr>
      <w:widowControl/>
      <w:pBdr>
        <w:left w:val="single" w:sz="4" w:space="0" w:color="A6A6A6"/>
        <w:bottom w:val="single" w:sz="4" w:space="0" w:color="A6A6A6"/>
        <w:right w:val="single" w:sz="4" w:space="0" w:color="A6A6A6"/>
      </w:pBdr>
      <w:autoSpaceDE/>
      <w:autoSpaceDN/>
      <w:spacing w:before="100" w:beforeAutospacing="1" w:after="100" w:afterAutospacing="1"/>
      <w:jc w:val="center"/>
      <w:textAlignment w:val="center"/>
    </w:pPr>
    <w:rPr>
      <w:sz w:val="24"/>
      <w:szCs w:val="24"/>
      <w:lang w:val="en-GB" w:eastAsia="en-GB"/>
    </w:rPr>
  </w:style>
  <w:style w:type="paragraph" w:customStyle="1" w:styleId="xl107">
    <w:name w:val="xl107"/>
    <w:basedOn w:val="Normal"/>
    <w:rsid w:val="00BC0ABC"/>
    <w:pPr>
      <w:widowControl/>
      <w:autoSpaceDE/>
      <w:autoSpaceDN/>
      <w:spacing w:before="100" w:beforeAutospacing="1" w:after="100" w:afterAutospacing="1"/>
      <w:textAlignment w:val="center"/>
    </w:pPr>
    <w:rPr>
      <w:sz w:val="24"/>
      <w:szCs w:val="24"/>
      <w:lang w:val="en-GB" w:eastAsia="en-GB"/>
    </w:rPr>
  </w:style>
  <w:style w:type="paragraph" w:styleId="HTMLPreformatted">
    <w:name w:val="HTML Preformatted"/>
    <w:basedOn w:val="Normal"/>
    <w:link w:val="HTMLPreformattedChar"/>
    <w:uiPriority w:val="99"/>
    <w:unhideWhenUsed/>
    <w:rsid w:val="005D1B1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val="en-GB" w:eastAsia="en-GB"/>
    </w:rPr>
  </w:style>
  <w:style w:type="character" w:customStyle="1" w:styleId="HTMLPreformattedChar">
    <w:name w:val="HTML Preformatted Char"/>
    <w:basedOn w:val="DefaultParagraphFont"/>
    <w:link w:val="HTMLPreformatted"/>
    <w:uiPriority w:val="99"/>
    <w:rsid w:val="005D1B1C"/>
    <w:rPr>
      <w:rFonts w:ascii="Courier New" w:eastAsia="Times New Roman" w:hAnsi="Courier New" w:cs="Courier New"/>
      <w:sz w:val="20"/>
      <w:szCs w:val="20"/>
      <w:lang w:val="en-GB" w:eastAsia="en-GB"/>
    </w:rPr>
  </w:style>
  <w:style w:type="character" w:customStyle="1" w:styleId="y2iqfc">
    <w:name w:val="y2iqfc"/>
    <w:basedOn w:val="DefaultParagraphFont"/>
    <w:rsid w:val="005D1B1C"/>
  </w:style>
  <w:style w:type="character" w:customStyle="1" w:styleId="Heading6Char">
    <w:name w:val="Heading 6 Char"/>
    <w:basedOn w:val="DefaultParagraphFont"/>
    <w:link w:val="Heading6"/>
    <w:uiPriority w:val="9"/>
    <w:semiHidden/>
    <w:rsid w:val="00E141B2"/>
    <w:rPr>
      <w:rFonts w:asciiTheme="majorHAnsi" w:eastAsiaTheme="majorEastAsia" w:hAnsiTheme="majorHAnsi" w:cstheme="majorBidi"/>
      <w:color w:val="243F60" w:themeColor="accent1" w:themeShade="7F"/>
    </w:rPr>
  </w:style>
  <w:style w:type="paragraph" w:customStyle="1" w:styleId="Normal0">
    <w:name w:val="[Normal]"/>
    <w:rsid w:val="00545281"/>
    <w:pPr>
      <w:adjustRightInd w:val="0"/>
    </w:pPr>
    <w:rPr>
      <w:rFonts w:ascii="Arial" w:hAnsi="Arial" w:cs="Arial"/>
      <w:sz w:val="24"/>
      <w:szCs w:val="24"/>
      <w:lang w:val="en-GB"/>
    </w:rPr>
  </w:style>
  <w:style w:type="character" w:customStyle="1" w:styleId="normaltextrun">
    <w:name w:val="normaltextrun"/>
    <w:basedOn w:val="DefaultParagraphFont"/>
    <w:rsid w:val="00BF5752"/>
  </w:style>
  <w:style w:type="character" w:customStyle="1" w:styleId="eop">
    <w:name w:val="eop"/>
    <w:basedOn w:val="DefaultParagraphFont"/>
    <w:rsid w:val="00BF5752"/>
  </w:style>
  <w:style w:type="paragraph" w:customStyle="1" w:styleId="paragraph">
    <w:name w:val="paragraph"/>
    <w:basedOn w:val="Normal"/>
    <w:rsid w:val="00017C05"/>
    <w:pPr>
      <w:widowControl/>
      <w:autoSpaceDE/>
      <w:autoSpaceDN/>
      <w:spacing w:before="100" w:beforeAutospacing="1" w:after="100" w:afterAutospacing="1"/>
    </w:pPr>
    <w:rPr>
      <w:sz w:val="24"/>
      <w:szCs w:val="24"/>
      <w:lang w:val="en-GB" w:eastAsia="en-GB"/>
    </w:rPr>
  </w:style>
  <w:style w:type="table" w:styleId="GridTable4-Accent1">
    <w:name w:val="Grid Table 4 Accent 1"/>
    <w:basedOn w:val="TableNormal"/>
    <w:uiPriority w:val="49"/>
    <w:rsid w:val="006015C1"/>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791320">
      <w:bodyDiv w:val="1"/>
      <w:marLeft w:val="0"/>
      <w:marRight w:val="0"/>
      <w:marTop w:val="0"/>
      <w:marBottom w:val="0"/>
      <w:divBdr>
        <w:top w:val="none" w:sz="0" w:space="0" w:color="auto"/>
        <w:left w:val="none" w:sz="0" w:space="0" w:color="auto"/>
        <w:bottom w:val="none" w:sz="0" w:space="0" w:color="auto"/>
        <w:right w:val="none" w:sz="0" w:space="0" w:color="auto"/>
      </w:divBdr>
    </w:div>
    <w:div w:id="292710153">
      <w:bodyDiv w:val="1"/>
      <w:marLeft w:val="0"/>
      <w:marRight w:val="0"/>
      <w:marTop w:val="0"/>
      <w:marBottom w:val="0"/>
      <w:divBdr>
        <w:top w:val="none" w:sz="0" w:space="0" w:color="auto"/>
        <w:left w:val="none" w:sz="0" w:space="0" w:color="auto"/>
        <w:bottom w:val="none" w:sz="0" w:space="0" w:color="auto"/>
        <w:right w:val="none" w:sz="0" w:space="0" w:color="auto"/>
      </w:divBdr>
    </w:div>
    <w:div w:id="628588295">
      <w:bodyDiv w:val="1"/>
      <w:marLeft w:val="0"/>
      <w:marRight w:val="0"/>
      <w:marTop w:val="0"/>
      <w:marBottom w:val="0"/>
      <w:divBdr>
        <w:top w:val="none" w:sz="0" w:space="0" w:color="auto"/>
        <w:left w:val="none" w:sz="0" w:space="0" w:color="auto"/>
        <w:bottom w:val="none" w:sz="0" w:space="0" w:color="auto"/>
        <w:right w:val="none" w:sz="0" w:space="0" w:color="auto"/>
      </w:divBdr>
    </w:div>
    <w:div w:id="643849693">
      <w:bodyDiv w:val="1"/>
      <w:marLeft w:val="0"/>
      <w:marRight w:val="0"/>
      <w:marTop w:val="0"/>
      <w:marBottom w:val="0"/>
      <w:divBdr>
        <w:top w:val="none" w:sz="0" w:space="0" w:color="auto"/>
        <w:left w:val="none" w:sz="0" w:space="0" w:color="auto"/>
        <w:bottom w:val="none" w:sz="0" w:space="0" w:color="auto"/>
        <w:right w:val="none" w:sz="0" w:space="0" w:color="auto"/>
      </w:divBdr>
    </w:div>
    <w:div w:id="834413452">
      <w:bodyDiv w:val="1"/>
      <w:marLeft w:val="0"/>
      <w:marRight w:val="0"/>
      <w:marTop w:val="0"/>
      <w:marBottom w:val="0"/>
      <w:divBdr>
        <w:top w:val="none" w:sz="0" w:space="0" w:color="auto"/>
        <w:left w:val="none" w:sz="0" w:space="0" w:color="auto"/>
        <w:bottom w:val="none" w:sz="0" w:space="0" w:color="auto"/>
        <w:right w:val="none" w:sz="0" w:space="0" w:color="auto"/>
      </w:divBdr>
    </w:div>
    <w:div w:id="874347376">
      <w:bodyDiv w:val="1"/>
      <w:marLeft w:val="0"/>
      <w:marRight w:val="0"/>
      <w:marTop w:val="0"/>
      <w:marBottom w:val="0"/>
      <w:divBdr>
        <w:top w:val="none" w:sz="0" w:space="0" w:color="auto"/>
        <w:left w:val="none" w:sz="0" w:space="0" w:color="auto"/>
        <w:bottom w:val="none" w:sz="0" w:space="0" w:color="auto"/>
        <w:right w:val="none" w:sz="0" w:space="0" w:color="auto"/>
      </w:divBdr>
    </w:div>
    <w:div w:id="893124958">
      <w:bodyDiv w:val="1"/>
      <w:marLeft w:val="0"/>
      <w:marRight w:val="0"/>
      <w:marTop w:val="0"/>
      <w:marBottom w:val="0"/>
      <w:divBdr>
        <w:top w:val="none" w:sz="0" w:space="0" w:color="auto"/>
        <w:left w:val="none" w:sz="0" w:space="0" w:color="auto"/>
        <w:bottom w:val="none" w:sz="0" w:space="0" w:color="auto"/>
        <w:right w:val="none" w:sz="0" w:space="0" w:color="auto"/>
      </w:divBdr>
      <w:divsChild>
        <w:div w:id="1123619462">
          <w:marLeft w:val="0"/>
          <w:marRight w:val="0"/>
          <w:marTop w:val="0"/>
          <w:marBottom w:val="0"/>
          <w:divBdr>
            <w:top w:val="none" w:sz="0" w:space="0" w:color="auto"/>
            <w:left w:val="none" w:sz="0" w:space="0" w:color="auto"/>
            <w:bottom w:val="none" w:sz="0" w:space="0" w:color="auto"/>
            <w:right w:val="none" w:sz="0" w:space="0" w:color="auto"/>
          </w:divBdr>
        </w:div>
        <w:div w:id="980841051">
          <w:marLeft w:val="0"/>
          <w:marRight w:val="0"/>
          <w:marTop w:val="0"/>
          <w:marBottom w:val="0"/>
          <w:divBdr>
            <w:top w:val="none" w:sz="0" w:space="0" w:color="auto"/>
            <w:left w:val="none" w:sz="0" w:space="0" w:color="auto"/>
            <w:bottom w:val="none" w:sz="0" w:space="0" w:color="auto"/>
            <w:right w:val="none" w:sz="0" w:space="0" w:color="auto"/>
          </w:divBdr>
        </w:div>
      </w:divsChild>
    </w:div>
    <w:div w:id="1102645292">
      <w:bodyDiv w:val="1"/>
      <w:marLeft w:val="0"/>
      <w:marRight w:val="0"/>
      <w:marTop w:val="0"/>
      <w:marBottom w:val="0"/>
      <w:divBdr>
        <w:top w:val="none" w:sz="0" w:space="0" w:color="auto"/>
        <w:left w:val="none" w:sz="0" w:space="0" w:color="auto"/>
        <w:bottom w:val="none" w:sz="0" w:space="0" w:color="auto"/>
        <w:right w:val="none" w:sz="0" w:space="0" w:color="auto"/>
      </w:divBdr>
    </w:div>
    <w:div w:id="1259101130">
      <w:bodyDiv w:val="1"/>
      <w:marLeft w:val="0"/>
      <w:marRight w:val="0"/>
      <w:marTop w:val="0"/>
      <w:marBottom w:val="0"/>
      <w:divBdr>
        <w:top w:val="none" w:sz="0" w:space="0" w:color="auto"/>
        <w:left w:val="none" w:sz="0" w:space="0" w:color="auto"/>
        <w:bottom w:val="none" w:sz="0" w:space="0" w:color="auto"/>
        <w:right w:val="none" w:sz="0" w:space="0" w:color="auto"/>
      </w:divBdr>
    </w:div>
    <w:div w:id="1264074676">
      <w:bodyDiv w:val="1"/>
      <w:marLeft w:val="0"/>
      <w:marRight w:val="0"/>
      <w:marTop w:val="0"/>
      <w:marBottom w:val="0"/>
      <w:divBdr>
        <w:top w:val="none" w:sz="0" w:space="0" w:color="auto"/>
        <w:left w:val="none" w:sz="0" w:space="0" w:color="auto"/>
        <w:bottom w:val="none" w:sz="0" w:space="0" w:color="auto"/>
        <w:right w:val="none" w:sz="0" w:space="0" w:color="auto"/>
      </w:divBdr>
      <w:divsChild>
        <w:div w:id="1640261498">
          <w:marLeft w:val="0"/>
          <w:marRight w:val="0"/>
          <w:marTop w:val="0"/>
          <w:marBottom w:val="0"/>
          <w:divBdr>
            <w:top w:val="none" w:sz="0" w:space="0" w:color="auto"/>
            <w:left w:val="none" w:sz="0" w:space="0" w:color="auto"/>
            <w:bottom w:val="none" w:sz="0" w:space="0" w:color="auto"/>
            <w:right w:val="none" w:sz="0" w:space="0" w:color="auto"/>
          </w:divBdr>
        </w:div>
      </w:divsChild>
    </w:div>
    <w:div w:id="1498690151">
      <w:bodyDiv w:val="1"/>
      <w:marLeft w:val="0"/>
      <w:marRight w:val="0"/>
      <w:marTop w:val="0"/>
      <w:marBottom w:val="0"/>
      <w:divBdr>
        <w:top w:val="none" w:sz="0" w:space="0" w:color="auto"/>
        <w:left w:val="none" w:sz="0" w:space="0" w:color="auto"/>
        <w:bottom w:val="none" w:sz="0" w:space="0" w:color="auto"/>
        <w:right w:val="none" w:sz="0" w:space="0" w:color="auto"/>
      </w:divBdr>
    </w:div>
    <w:div w:id="1723403797">
      <w:bodyDiv w:val="1"/>
      <w:marLeft w:val="0"/>
      <w:marRight w:val="0"/>
      <w:marTop w:val="0"/>
      <w:marBottom w:val="0"/>
      <w:divBdr>
        <w:top w:val="none" w:sz="0" w:space="0" w:color="auto"/>
        <w:left w:val="none" w:sz="0" w:space="0" w:color="auto"/>
        <w:bottom w:val="none" w:sz="0" w:space="0" w:color="auto"/>
        <w:right w:val="none" w:sz="0" w:space="0" w:color="auto"/>
      </w:divBdr>
    </w:div>
    <w:div w:id="1977639826">
      <w:bodyDiv w:val="1"/>
      <w:marLeft w:val="0"/>
      <w:marRight w:val="0"/>
      <w:marTop w:val="0"/>
      <w:marBottom w:val="0"/>
      <w:divBdr>
        <w:top w:val="none" w:sz="0" w:space="0" w:color="auto"/>
        <w:left w:val="none" w:sz="0" w:space="0" w:color="auto"/>
        <w:bottom w:val="none" w:sz="0" w:space="0" w:color="auto"/>
        <w:right w:val="none" w:sz="0" w:space="0" w:color="auto"/>
      </w:divBdr>
    </w:div>
    <w:div w:id="1978800667">
      <w:bodyDiv w:val="1"/>
      <w:marLeft w:val="0"/>
      <w:marRight w:val="0"/>
      <w:marTop w:val="0"/>
      <w:marBottom w:val="0"/>
      <w:divBdr>
        <w:top w:val="none" w:sz="0" w:space="0" w:color="auto"/>
        <w:left w:val="none" w:sz="0" w:space="0" w:color="auto"/>
        <w:bottom w:val="none" w:sz="0" w:space="0" w:color="auto"/>
        <w:right w:val="none" w:sz="0" w:space="0" w:color="auto"/>
      </w:divBdr>
    </w:div>
    <w:div w:id="1996301380">
      <w:bodyDiv w:val="1"/>
      <w:marLeft w:val="0"/>
      <w:marRight w:val="0"/>
      <w:marTop w:val="0"/>
      <w:marBottom w:val="0"/>
      <w:divBdr>
        <w:top w:val="none" w:sz="0" w:space="0" w:color="auto"/>
        <w:left w:val="none" w:sz="0" w:space="0" w:color="auto"/>
        <w:bottom w:val="none" w:sz="0" w:space="0" w:color="auto"/>
        <w:right w:val="none" w:sz="0" w:space="0" w:color="auto"/>
      </w:divBdr>
      <w:divsChild>
        <w:div w:id="888759922">
          <w:marLeft w:val="0"/>
          <w:marRight w:val="0"/>
          <w:marTop w:val="0"/>
          <w:marBottom w:val="0"/>
          <w:divBdr>
            <w:top w:val="none" w:sz="0" w:space="0" w:color="auto"/>
            <w:left w:val="none" w:sz="0" w:space="0" w:color="auto"/>
            <w:bottom w:val="none" w:sz="0" w:space="0" w:color="auto"/>
            <w:right w:val="none" w:sz="0" w:space="0" w:color="auto"/>
          </w:divBdr>
        </w:div>
        <w:div w:id="1422875497">
          <w:marLeft w:val="0"/>
          <w:marRight w:val="0"/>
          <w:marTop w:val="0"/>
          <w:marBottom w:val="0"/>
          <w:divBdr>
            <w:top w:val="none" w:sz="0" w:space="0" w:color="auto"/>
            <w:left w:val="none" w:sz="0" w:space="0" w:color="auto"/>
            <w:bottom w:val="none" w:sz="0" w:space="0" w:color="auto"/>
            <w:right w:val="none" w:sz="0" w:space="0" w:color="auto"/>
          </w:divBdr>
        </w:div>
      </w:divsChild>
    </w:div>
    <w:div w:id="19989998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8FBC-F872-4DEB-AEDF-D6A602835095}">
  <we:reference id="wa104382081" version="1.46.0.0" store="en-GB" storeType="omex"/>
  <we:alternateReferences>
    <we:reference id="wa104382081" version="1.46.0.0" store="" storeType="omex"/>
  </we:alternateReferences>
  <we:properties>
    <we:property name="MENDELEY_CITATIONS" value="[{&quot;citationID&quot;:&quot;MENDELEY_CITATION_502f78b3-dd73-436a-984f-0e7349460f6b&quot;,&quot;properties&quot;:{&quot;noteIndex&quot;:0},&quot;isEdited&quot;:false,&quot;manualOverride&quot;:{&quot;isManuallyOverridden&quot;:false,&quot;citeprocText&quot;:&quot;(United Nations, 2022)&quot;,&quot;manualOverrideText&quot;:&quot;&quot;},&quot;citationTag&quot;:&quot;MENDELEY_CITATION_v3_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&quot;,&quot;citationItems&quot;:[{&quot;id&quot;:&quot;2ce49d5b-03bf-3150-8dfe-f79d21676969&quot;,&quot;itemData&quot;:{&quot;type&quot;:&quot;report&quot;,&quot;id&quot;:&quot;2ce49d5b-03bf-3150-8dfe-f79d21676969&quot;,&quot;title&quot;:&quot;The Sustainable Development Goals Report&quot;,&quot;author&quot;:[{&quot;family&quot;:&quot;United Nations&quot;,&quot;given&quot;:&quot;&quot;,&quot;parse-names&quot;:false,&quot;dropping-particle&quot;:&quot;&quot;,&quot;non-dropping-particle&quot;:&quot;&quot;}],&quot;accessed&quot;:{&quot;date-parts&quot;:[[2022,11,6]]},&quot;URL&quot;:&quot;https://unstats.un.org/sdgs/report/2022/The-Sustainable-Development-Goals-Report-2022.pdf&quot;,&quot;issued&quot;:{&quot;date-parts&quot;:[[2022]]},&quot;publisher-place&quot;:&quot;New York, USA&quot;,&quot;container-title-short&quot;:&quot;&quot;},&quot;isTemporary&quot;:false}]},{&quot;citationID&quot;:&quot;MENDELEY_CITATION_934bd249-bff7-48a5-8d3c-a5354ffb66e9&quot;,&quot;properties&quot;:{&quot;noteIndex&quot;:0},&quot;isEdited&quot;:false,&quot;manualOverride&quot;:{&quot;isManuallyOverridden&quot;:true,&quot;citeprocText&quot;:&quot;(Ministry of Health, 2021)&quot;,&quot;manualOverrideText&quot;:&quot;(Ministry of Health, 2021).&quot;},&quot;citationTag&quot;:&quot;MENDELEY_CITATION_v3_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&quot;,&quot;citationItems&quot;:[{&quot;id&quot;:&quot;f938010f-f65a-3ffa-bb2c-ab578af14bfb&quot;,&quot;itemData&quot;:{&quot;type&quot;:&quot;report&quot;,&quot;id&quot;:&quot;f938010f-f65a-3ffa-bb2c-ab578af14bfb&quot;,&quot;title&quot;:&quot;Indonesia Health Profile &quot;,&quot;author&quot;:[{&quot;family&quot;:&quot;Ministry of Health&quot;,&quot;given&quot;:&quot;&quot;,&quot;parse-names&quot;:false,&quot;dropping-particle&quot;:&quot;&quot;,&quot;non-dropping-particle&quot;:&quot;&quot;}],&quot;issued&quot;:{&quot;date-parts&quot;:[[2021]]},&quot;publisher-place&quot;:&quot;Jakarta&quot;,&quot;container-title-short&quot;:&quot;&quot;},&quot;isTemporary&quot;:false}]},{&quot;citationID&quot;:&quot;MENDELEY_CITATION_1fff9e9a-ec4c-40cc-a08f-fd8a0c1b9a28&quot;,&quot;properties&quot;:{&quot;noteIndex&quot;:0},&quot;isEdited&quot;:false,&quot;manualOverride&quot;:{&quot;isManuallyOverridden&quot;:true,&quot;citeprocText&quot;:&quot;(Ministry of Health, 2021)&quot;,&quot;manualOverrideText&quot;:&quot;(Ministry of Health, 2021).&quot;},&quot;citationTag&quot;:&quot;MENDELEY_CITATION_v3_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&quot;,&quot;citationItems&quot;:[{&quot;id&quot;:&quot;f938010f-f65a-3ffa-bb2c-ab578af14bfb&quot;,&quot;itemData&quot;:{&quot;type&quot;:&quot;report&quot;,&quot;id&quot;:&quot;f938010f-f65a-3ffa-bb2c-ab578af14bfb&quot;,&quot;title&quot;:&quot;Indonesia Health Profile &quot;,&quot;author&quot;:[{&quot;family&quot;:&quot;Ministry of Health&quot;,&quot;given&quot;:&quot;&quot;,&quot;parse-names&quot;:false,&quot;dropping-particle&quot;:&quot;&quot;,&quot;non-dropping-particle&quot;:&quot;&quot;}],&quot;issued&quot;:{&quot;date-parts&quot;:[[2021]]},&quot;publisher-place&quot;:&quot;Jakarta&quot;,&quot;container-title-short&quot;:&quot;&quot;},&quot;isTemporary&quot;:false}]},{&quot;citationID&quot;:&quot;MENDELEY_CITATION_390c5435-6078-4dec-9ba2-5d3de4e8c535&quot;,&quot;properties&quot;:{&quot;noteIndex&quot;:0},&quot;isEdited&quot;:false,&quot;manualOverride&quot;:{&quot;isManuallyOverridden&quot;:true,&quot;citeprocText&quot;:&quot;(Cameron et al., 2019)&quot;,&quot;manualOverrideText&quot;:&quot;Health service access and characteristics account for 23% (CI: 17.2% to 28.5%) of the difference in maternal mortality ratios between high and low-performing provinces. The most important contributors are the number of doctors working at the community health centre (8.6%), the number of doctors in the village (6.9%) and distance to the nearest hospital (5.9%). Distance to health clinics and the number of midwives at community health centres and village health posts are not significant contributors, nor is socio-economic status.  (Cameron et al., 2019)&quot;},&quot;citationTag&quot;:&quot;MENDELEY_CITATION_v3_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&quot;,&quot;citationItems&quot;:[{&quot;id&quot;:&quot;260e671d-0038-3be3-a0b8-edb03542c92a&quot;,&quot;itemData&quot;:{&quot;type&quot;:&quot;article-journal&quot;,&quot;id&quot;:&quot;260e671d-0038-3be3-a0b8-edb03542c92a&quot;,&quot;title&quot;:&quot;Understanding the determinants of maternal mortality: An observational study using the Indonesian Population Census&quot;,&quot;author&quot;:[{&quot;family&quot;:&quot;Cameron&quot;,&quot;given&quot;:&quot;Lisa&quot;,&quot;parse-names&quot;:false,&quot;dropping-particle&quot;:&quot;&quot;,&quot;non-dropping-particle&quot;:&quot;&quot;},{&quot;family&quot;:&quot;Contreras Suarez&quot;,&quot;given&quot;:&quot;Diana&quot;,&quot;parse-names&quot;:false,&quot;dropping-particle&quot;:&quot;&quot;,&quot;non-dropping-particle&quot;:&quot;&quot;},{&quot;family&quot;:&quot;Cornwell&quot;,&quot;given&quot;:&quot;Katy&quot;,&quot;parse-names&quot;:false,&quot;dropping-particle&quot;:&quot;&quot;,&quot;non-dropping-particle&quot;:&quot;&quot;}],&quot;container-title&quot;:&quot;PLOS ONE&quot;,&quot;container-title-short&quot;:&quot;PLoS One&quot;,&quot;accessed&quot;:{&quot;date-parts&quot;:[[2022,11,6]]},&quot;DOI&quot;:&quot;10.1371/journal.pone.0217386&quot;,&quot;ISSN&quot;:&quot;1932-6203&quot;,&quot;URL&quot;:&quot;https://journals.plos.org/plosone/article?id=10.1371/journal.pone.0217386&quot;,&quot;issued&quot;:{&quot;date-parts&quot;:[[2019,6,3]]},&quot;page&quot;:&quot;e0217386&quot;,&quot;issue&quot;:&quot;6&quot;,&quot;volume&quot;:&quot;14&quot;},&quot;isTemporary&quot;:false}]},{&quot;citationID&quot;:&quot;MENDELEY_CITATION_291d45cd-a6e8-4509-972a-ce0d2a51062c&quot;,&quot;properties&quot;:{&quot;noteIndex&quot;:0},&quot;isEdited&quot;:false,&quot;manualOverride&quot;:{&quot;isManuallyOverridden&quot;:false,&quot;citeprocText&quot;:&quot;(Limato et al., 2019)&quot;,&quot;manualOverrideText&quot;:&quot;&quot;},&quot;citationTag&quot;:&quot;MENDELEY_CITATION_v3_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&quot;,&quot;citationItems&quot;:[{&quot;id&quot;:&quot;279fedfc-da90-346c-a173-ec5a907a3bce&quot;,&quot;itemData&quot;:{&quot;type&quot;:&quot;article-journal&quot;,&quot;id&quot;:&quot;279fedfc-da90-346c-a173-ec5a907a3bce&quot;,&quot;title&quot;:&quot;What factors do make quality improvement work in primary health care? Experiences of maternal health quality improvement teams in three Puskesmas in Indonesia&quot;,&quot;author&quot;:[{&quot;family&quot;:&quot;Limato&quot;,&quot;given&quot;:&quot;Ralalicia&quot;,&quot;parse-names&quot;:false,&quot;dropping-particle&quot;:&quot;&quot;,&quot;non-dropping-particle&quot;:&quot;&quot;},{&quot;family&quot;:&quot;Tumbelaka&quot;,&quot;given&quot;:&quot;Patricia&quot;,&quot;parse-names&quot;:false,&quot;dropping-particle&quot;:&quot;&quot;,&quot;non-dropping-particle&quot;:&quot;&quot;},{&quot;family&quot;:&quot;Ahmed&quot;,&quot;given&quot;:&quot;Rukhsana&quot;,&quot;parse-names&quot;:false,&quot;dropping-particle&quot;:&quot;&quot;,&quot;non-dropping-particle&quot;:&quot;&quot;},{&quot;family&quot;:&quot;Nasir&quot;,&quot;given&quot;:&quot;Sudirman&quot;,&quot;parse-names&quot;:false,&quot;dropping-particle&quot;:&quot;&quot;,&quot;non-dropping-particle&quot;:&quot;&quot;},{&quot;family&quot;:&quot;Syafruddin&quot;,&quot;given&quot;:&quot;Din&quot;,&quot;parse-names&quot;:false,&quot;dropping-particle&quot;:&quot;&quot;,&quot;non-dropping-particle&quot;:&quot;&quot;},{&quot;family&quot;:&quot;Ormel&quot;,&quot;given&quot;:&quot;Hermen&quot;,&quot;parse-names&quot;:false,&quot;dropping-particle&quot;:&quot;&quot;,&quot;non-dropping-particle&quot;:&quot;&quot;},{&quot;family&quot;:&quot;Kumar&quot;,&quot;given&quot;:&quot;Meghan Bruce&quot;,&quot;parse-names&quot;:false,&quot;dropping-particle&quot;:&quot;&quot;,&quot;non-dropping-particle&quot;:&quot;&quot;},{&quot;family&quot;:&quot;Taegtmeyer&quot;,&quot;given&quot;:&quot;Miriam&quot;,&quot;parse-names&quot;:false,&quot;dropping-particle&quot;:&quot;&quot;,&quot;non-dropping-particle&quot;:&quot;&quot;},{&quot;family&quot;:&quot;Kok&quot;,&quot;given&quot;:&quot;Maryse&quot;,&quot;parse-names&quot;:false,&quot;dropping-particle&quot;:&quot;&quot;,&quot;non-dropping-particle&quot;:&quot;&quot;}],&quot;container-title&quot;:&quot;PLOS ONE&quot;,&quot;container-title-short&quot;:&quot;PLoS One&quot;,&quot;accessed&quot;:{&quot;date-parts&quot;:[[2022,11,6]]},&quot;DOI&quot;:&quot;10.1371/journal.pone.0226804&quot;,&quot;ISSN&quot;:&quot;1932-6203&quot;,&quot;URL&quot;:&quot;https://journals.plos.org/plosone/article?id=10.1371/journal.pone.0226804&quot;,&quot;issued&quot;:{&quot;date-parts&quot;:[[2019,12,20]]},&quot;page&quot;:&quot;e0226804&quot;,&quot;issue&quot;:&quot;12&quot;,&quot;volume&quot;:&quot;14&quot;},&quot;isTemporary&quot;:false}]},{&quot;citationID&quot;:&quot;MENDELEY_CITATION_95787b42-fc0a-49a0-817c-aa5577f50e8e&quot;,&quot;properties&quot;:{&quot;noteIndex&quot;:0},&quot;isEdited&quot;:false,&quot;manualOverride&quot;:{&quot;isManuallyOverridden&quot;:false,&quot;citeprocText&quot;:&quot;(United Nations, 2022)&quot;,&quot;manualOverrideText&quot;:&quot;&quot;},&quot;citationTag&quot;:&quot;MENDELEY_CITATION_v3_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&quot;,&quot;citationItems&quot;:[{&quot;id&quot;:&quot;2ce49d5b-03bf-3150-8dfe-f79d21676969&quot;,&quot;itemData&quot;:{&quot;type&quot;:&quot;report&quot;,&quot;id&quot;:&quot;2ce49d5b-03bf-3150-8dfe-f79d21676969&quot;,&quot;title&quot;:&quot;The Sustainable Development Goals Report&quot;,&quot;author&quot;:[{&quot;family&quot;:&quot;United Nations&quot;,&quot;given&quot;:&quot;&quot;,&quot;parse-names&quot;:false,&quot;dropping-particle&quot;:&quot;&quot;,&quot;non-dropping-particle&quot;:&quot;&quot;}],&quot;accessed&quot;:{&quot;date-parts&quot;:[[2022,11,6]]},&quot;URL&quot;:&quot;https://unstats.un.org/sdgs/report/2022/The-Sustainable-Development-Goals-Report-2022.pdf&quot;,&quot;issued&quot;:{&quot;date-parts&quot;:[[2022]]},&quot;publisher-place&quot;:&quot;New York, USA&quot;,&quot;container-title-short&quot;:&quot;&quot;},&quot;isTemporary&quot;:false}]},{&quot;citationID&quot;:&quot;MENDELEY_CITATION_3a6c9ab4-a125-4cbb-975e-94ef1454584d&quot;,&quot;properties&quot;:{&quot;noteIndex&quot;:0},&quot;isEdited&quot;:false,&quot;manualOverride&quot;:{&quot;isManuallyOverridden&quot;:false,&quot;citeprocText&quot;:&quot;(Dewi et al., 2019)&quot;,&quot;manualOverrideText&quot;:&quot;&quot;},&quot;citationTag&quot;:&quot;MENDELEY_CITATION_v3_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&quot;,&quot;citationItems&quot;:[{&quot;id&quot;:&quot;26317669-8b27-396e-92b2-78857b317c9d&quot;,&quot;itemData&quot;:{&quot;type&quot;:&quot;article-journal&quot;,&quot;id&quot;:&quot;26317669-8b27-396e-92b2-78857b317c9d&quot;,&quot;title&quot;:&quot;Maternal Mortality Evaluation: A Case Study in Bantul, Yogyakarta&quot;,&quot;author&quot;:[{&quot;family&quot;:&quot;Dewi&quot;,&quot;given&quot;:&quot;Arlina&quot;,&quot;parse-names&quot;:false,&quot;dropping-particle&quot;:&quot;&quot;,&quot;non-dropping-particle&quot;:&quot;&quot;},{&quot;family&quot;:&quot;Bekti&quot;,&quot;given&quot;:&quot;Nikma Kurnianingtyas&quot;,&quot;parse-names&quot;:false,&quot;dropping-particle&quot;:&quot;&quot;,&quot;non-dropping-particle&quot;:&quot;&quot;},{&quot;family&quot;:&quot;Supriyatiningsih&quot;,&quot;given&quot;:&quot;Supriyatiningsih&quot;,&quot;parse-names&quot;:false,&quot;dropping-particle&quot;:&quot;&quot;,&quot;non-dropping-particle&quot;:&quot;&quot;}],&quot;container-title&quot;:&quot;Journal of Maternal and Child Health&quot;,&quot;DOI&quot;:&quot;10.26911/thejmch.2019.04.05.07&quot;,&quot;ISSN&quot;:&quot;25490257&quot;,&quot;URL&quot;:&quot;http://thejmch.com/index.php?journal=thejmch&amp;page=article&amp;op=view&amp;path%5B%5D=209&amp;path%5B%5D=158&quot;,&quot;issued&quot;:{&quot;date-parts&quot;:[[2019]]},&quot;page&quot;:&quot;332-340&quot;,&quot;issue&quot;:&quot;5&quot;,&quot;volume&quot;:&quot;4&quot;,&quot;container-title-short&quot;:&quot;&quot;},&quot;isTemporary&quot;:false}]},{&quot;citationID&quot;:&quot;MENDELEY_CITATION_f92430cf-fcfd-4cbf-a75b-9c8d64353a56&quot;,&quot;properties&quot;:{&quot;noteIndex&quot;:0},&quot;isEdited&quot;:false,&quot;manualOverride&quot;:{&quot;isManuallyOverridden&quot;:false,&quot;citeprocText&quot;:&quot;(Indonesian Academy of Sciences, 2013; Suantari &amp;#38; Besral, 2020)&quot;,&quot;manualOverrideText&quot;:&quot;&quot;},&quot;citationTag&quot;:&quot;MENDELEY_CITATION_v3_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&quot;,&quot;citationItems&quot;:[{&quot;id&quot;:&quot;2787bcd6-33ea-31a8-a645-ad8275fef28c&quot;,&quot;itemData&quot;:{&quot;type&quot;:&quot;article-journal&quot;,&quot;id&quot;:&quot;2787bcd6-33ea-31a8-a645-ad8275fef28c&quot;,&quot;title&quot;:&quot;Standardized Antenatal Care and Utilization of Skilled Birth Attendants in Indonesia&quot;,&quot;author&quot;:[{&quot;family&quot;:&quot;Suantari&quot;,&quot;given&quot;:&quot;Desi&quot;,&quot;parse-names&quot;:false,&quot;dropping-particle&quot;:&quot;&quot;,&quot;non-dropping-particle&quot;:&quot;&quot;},{&quot;family&quot;:&quot;Besral&quot;,&quot;given&quot;:&quot;&quot;,&quot;parse-names&quot;:false,&quot;dropping-particle&quot;:&quot;&quot;,&quot;non-dropping-particle&quot;:&quot;&quot;}],&quot;container-title&quot;:&quot;Indian Journal of Public Health Research &amp; Development&quot;,&quot;container-title-short&quot;:&quot;Indian J Public Health Res Dev&quot;,&quot;accessed&quot;:{&quot;date-parts&quot;:[[2022,11,6]]},&quot;URL&quot;:&quot;file:///C:/Users/msxa2/Downloads/ojsadmin,+352.pdf&quot;,&quot;issued&quot;:{&quot;date-parts&quot;:[[2020,3]]},&quot;issue&quot;:&quot;3&quot;,&quot;volume&quot;:&quot;11&quot;},&quot;isTemporary&quot;:false},{&quot;id&quot;:&quot;40ad8681-d29d-31c2-88d9-26d486e1e3e4&quot;,&quot;itemData&quot;:{&quot;type&quot;:&quot;book&quot;,&quot;id&quot;:&quot;40ad8681-d29d-31c2-88d9-26d486e1e3e4&quot;,&quot;title&quot;:&quot;Reducing Maternal and Neonatal Mortality in Indonesia&quot;,&quot;author&quot;:[{&quot;family&quot;:&quot;Indonesian Academy of Sciences&quot;,&quot;given&quot;:&quot;&quot;,&quot;parse-names&quot;:false,&quot;dropping-particle&quot;:&quot;&quot;,&quot;non-dropping-particle&quot;:&quot;&quot;}],&quot;accessed&quot;:{&quot;date-parts&quot;:[[2022,11,6]]},&quot;DOI&quot;:&quot;10.17226/18437&quot;,&quot;ISBN&quot;:&quot;978-0-309-29076-0&quot;,&quot;URL&quot;:&quot;https://nap.nationalacademies.org/catalog/18437/reducing-maternal-and-neonatal-mortality-in-indonesia-saving-lives-saving&quot;,&quot;issued&quot;:{&quot;date-parts&quot;:[[2013,12,26]]},&quot;publisher-place&quot;:&quot;Washington, D.C.&quot;,&quot;publisher&quot;:&quot;National Academies Press&quot;,&quot;container-title-short&quot;:&quot;&quot;},&quot;isTemporary&quot;:false}]},{&quot;citationID&quot;:&quot;MENDELEY_CITATION_a6a02613-a51d-4db8-969f-50dc7a100cf3&quot;,&quot;properties&quot;:{&quot;noteIndex&quot;:0},&quot;isEdited&quot;:false,&quot;manualOverride&quot;:{&quot;isManuallyOverridden&quot;:false,&quot;citeprocText&quot;:&quot;(Mahmood et al., 2021)&quot;,&quot;manualOverrideText&quot;:&quot;&quot;},&quot;citationTag&quot;:&quot;MENDELEY_CITATION_v3_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&quot;,&quot;citationItems&quot;:[{&quot;id&quot;:&quot;f0e0bcfc-1267-31fe-b256-f4f915af3996&quot;,&quot;itemData&quot;:{&quot;type&quot;:&quot;article-journal&quot;,&quot;id&quot;:&quot;f0e0bcfc-1267-31fe-b256-f4f915af3996&quot;,&quot;title&quot;:&quot;Health system and quality of care factors contributing to maternal deaths in East Java, Indonesia&quot;,&quot;author&quot;:[{&quot;family&quot;:&quot;Mahmood&quot;,&quot;given&quot;:&quot;Mohammad Afzal&quot;,&quot;parse-names&quot;:false,&quot;dropping-particle&quot;:&quot;&quot;,&quot;non-dropping-particle&quot;:&quot;&quot;},{&quot;family&quot;:&quot;Hendarto&quot;,&quot;given&quot;:&quot;Hendy&quot;,&quot;parse-names&quot;:false,&quot;dropping-particle&quot;:&quot;&quot;,&quot;non-dropping-particle&quot;:&quot;&quot;},{&quot;family&quot;:&quot;Laksana&quot;,&quot;given&quot;:&quot;Muhammad Ardian Cahya&quot;,&quot;parse-names&quot;:false,&quot;dropping-particle&quot;:&quot;&quot;,&quot;non-dropping-particle&quot;:&quot;&quot;},{&quot;family&quot;:&quot;Damayanti&quot;,&quot;given&quot;:&quot;Hanifa Erlin&quot;,&quot;parse-names&quot;:false,&quot;dropping-particle&quot;:&quot;&quot;,&quot;non-dropping-particle&quot;:&quot;&quot;},{&quot;family&quot;:&quot;Suhargono&quot;,&quot;given&quot;:&quot;Mohammad Hud&quot;,&quot;parse-names&quot;:false,&quot;dropping-particle&quot;:&quot;&quot;,&quot;non-dropping-particle&quot;:&quot;&quot;},{&quot;family&quot;:&quot;Pranadyan&quot;,&quot;given&quot;:&quot;Rizki&quot;,&quot;parse-names&quot;:false,&quot;dropping-particle&quot;:&quot;&quot;,&quot;non-dropping-particle&quot;:&quot;&quot;},{&quot;family&quot;:&quot;Santoso&quot;,&quot;given&quot;:&quot;Kohar Hari&quot;,&quot;parse-names&quot;:false,&quot;dropping-particle&quot;:&quot;&quot;,&quot;non-dropping-particle&quot;:&quot;&quot;},{&quot;family&quot;:&quot;Redjeki&quot;,&quot;given&quot;:&quot;Kartika Sri&quot;,&quot;parse-names&quot;:false,&quot;dropping-particle&quot;:&quot;&quot;,&quot;non-dropping-particle&quot;:&quot;&quot;},{&quot;family&quot;:&quot;Winard&quot;,&quot;given&quot;:&quot;Baksono&quot;,&quot;parse-names&quot;:false,&quot;dropping-particle&quot;:&quot;&quot;,&quot;non-dropping-particle&quot;:&quot;&quot;},{&quot;family&quot;:&quot;Prasetyo&quot;,&quot;given&quot;:&quot;Budi&quot;,&quot;parse-names&quot;:false,&quot;dropping-particle&quot;:&quot;&quot;,&quot;non-dropping-particle&quot;:&quot;&quot;},{&quot;family&quot;:&quot;Vercruyssen&quot;,&quot;given&quot;:&quot;Jorien&quot;,&quot;parse-names&quot;:false,&quot;dropping-particle&quot;:&quot;&quot;,&quot;non-dropping-particle&quot;:&quot;&quot;},{&quot;family&quot;:&quot;Moss&quot;,&quot;given&quot;:&quot;John Robert&quot;,&quot;parse-names&quot;:false,&quot;dropping-particle&quot;:&quot;&quot;,&quot;non-dropping-particle&quot;:&quot;&quot;},{&quot;family&quot;:&quot;Bi&quot;,&quot;given&quot;:&quot;Peng&quot;,&quot;parse-names&quot;:false,&quot;dropping-particle&quot;:&quot;&quot;,&quot;non-dropping-particle&quot;:&quot;&quot;},{&quot;family&quot;:&quot;Masitah&quot;,&quot;given&quot;:&quot;Syarifah&quot;,&quot;parse-names&quot;:false,&quot;dropping-particle&quot;:&quot;&quot;,&quot;non-dropping-particle&quot;:&quot;&quot;},{&quot;family&quot;:&quot;Warsiti&quot;,&quot;given&quot;:&quot;&quot;,&quot;parse-names&quot;:false,&quot;dropping-particle&quot;:&quot;&quot;,&quot;non-dropping-particle&quot;:&quot;&quot;},{&quot;family&quot;:&quot;Pratama&quot;,&quot;given&quot;:&quot;Aldilia Wyasti&quot;,&quot;parse-names&quot;:false,&quot;dropping-particle&quot;:&quot;&quot;,&quot;non-dropping-particle&quot;:&quot;&quot;},{&quot;family&quot;:&quot;Dewi&quot;,&quot;given&quot;:&quot;Erni Rosita&quot;,&quot;parse-names&quot;:false,&quot;dropping-particle&quot;:&quot;&quot;,&quot;non-dropping-particle&quot;:&quot;&quot;},{&quot;family&quot;:&quot;Listiyani&quot;,&quot;given&quot;:&quot;Charity Hartika&quot;,&quot;parse-names&quot;:false,&quot;dropping-particle&quot;:&quot;&quot;,&quot;non-dropping-particle&quot;:&quot;&quot;},{&quot;family&quot;:&quot;Mufidah&quot;,&quot;given&quot;:&quot;Ismi&quot;,&quot;parse-names&quot;:false,&quot;dropping-particle&quot;:&quot;&quot;,&quot;non-dropping-particle&quot;:&quot;&quot;}],&quot;container-title&quot;:&quot;PLOS ONE&quot;,&quot;container-title-short&quot;:&quot;PLoS One&quot;,&quot;accessed&quot;:{&quot;date-parts&quot;:[[2022,11,6]]},&quot;DOI&quot;:&quot;10.1371/journal.pone.0247911&quot;,&quot;ISSN&quot;:&quot;1932-6203&quot;,&quot;URL&quot;:&quot;https://journals.plos.org/plosone/article?id=10.1371/journal.pone.0247911#:~:text=The%20main%20causes%20of%20maternal,illnesses%20contributed%20substantially%20to%20death.&quot;,&quot;issued&quot;:{&quot;date-parts&quot;:[[2021,2,26]]},&quot;page&quot;:&quot;e0247911&quot;,&quot;abstract&quot;:&quot;&lt;p&gt;Despite most Indonesian women now receiving antenatal care on the nationally recommended four occasions and being delivered by skilled birth attendants, the nation’s maternal mortality ratio (MMR) is estimated as 177 per 100,000 live births. Recent research in a rural district of Indonesia has indicated that poor service quality due to organizational and personnel factors is now a major determinant of this high MMR. The present research is an in-depth analysis of possible health service organizational and quality of care related causes of death among 30 women admitted to a peak referral hospital in a major Indonesian city. Despite their condition being complex or deteriorating, most of these women arrived at the hospital in a state where it was feasible to prevent death with good quality care. Poor application of protocols, poor information flow from frontline hospitals to the peak referral hospital, delays in emergency care, and delays in management of deteriorating patients were the main contributing factors to these deaths. Pyramidal referrals also contributed, as many women were initially referred to hospitals where their condition could not be effectively managed. While generic quality improvement measures, particularly training and monitoring for rigorous application of clinical protocols (including forward planning for deteriorating patients) will help improve the situation, the districts and hospitals need to develop capacity to assess their local situation. Unless local organisational factors, staff knowledge and skill, blood and blood product availability, and local reasons for delays in providing care are identified, it may not be possible to effectively reduce the adverse pregnancy outcomes.&lt;/p&gt;&quot;,&quot;issue&quot;:&quot;2&quot;,&quot;volume&quot;:&quot;16&quot;},&quot;isTemporary&quot;:false}]},{&quot;citationID&quot;:&quot;MENDELEY_CITATION_cd425983-98b9-4b90-ba89-1cc17572cfa2&quot;,&quot;properties&quot;:{&quot;noteIndex&quot;:0},&quot;isEdited&quot;:false,&quot;manualOverride&quot;:{&quot;isManuallyOverridden&quot;:false,&quot;citeprocText&quot;:&quot;(Bobo et al., 2017; Rutaremwa et al., 2015; R. Singh et al., 2019)&quot;,&quot;manualOverrideText&quot;:&quot;&quot;},&quot;citationTag&quot;:&quot;MENDELEY_CITATION_v3_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&quot;,&quot;citationItems&quot;:[{&quot;id&quot;:&quot;3f81b04b-d6d2-3518-985c-fff7ee3310bd&quot;,&quot;itemData&quot;:{&quot;type&quot;:&quot;article-journal&quot;,&quot;id&quot;:&quot;3f81b04b-d6d2-3518-985c-fff7ee3310bd&quot;,&quot;title&quot;:&quot;Determinants of maternal health services utilization in Uganda&quot;,&quot;author&quot;:[{&quot;family&quot;:&quot;Rutaremwa&quot;,&quot;given&quot;:&quot;Gideon&quot;,&quot;parse-names&quot;:false,&quot;dropping-particle&quot;:&quot;&quot;,&quot;non-dropping-particle&quot;:&quot;&quot;},{&quot;family&quot;:&quot;Wandera&quot;,&quot;given&quot;:&quot;Stephen Ojiambo&quot;,&quot;parse-names&quot;:false,&quot;dropping-particle&quot;:&quot;&quot;,&quot;non-dropping-particle&quot;:&quot;&quot;},{&quot;family&quot;:&quot;Jhamba&quot;,&quot;given&quot;:&quot;Tapiwa&quot;,&quot;parse-names&quot;:false,&quot;dropping-particle&quot;:&quot;&quot;,&quot;non-dropping-particle&quot;:&quot;&quot;},{&quot;family&quot;:&quot;Akiror&quot;,&quot;given&quot;:&quot;Edith&quot;,&quot;parse-names&quot;:false,&quot;dropping-particle&quot;:&quot;&quot;,&quot;non-dropping-particle&quot;:&quot;&quot;},{&quot;family&quot;:&quot;Kiconco&quot;,&quot;given&quot;:&quot;Angela&quot;,&quot;parse-names&quot;:false,&quot;dropping-particle&quot;:&quot;&quot;,&quot;non-dropping-particle&quot;:&quot;&quot;}],&quot;container-title&quot;:&quot;BMC Health Services Research&quot;,&quot;container-title-short&quot;:&quot;BMC Health Serv Res&quot;,&quot;accessed&quot;:{&quot;date-parts&quot;:[[2022,11,6]]},&quot;DOI&quot;:&quot;10.1186/s12913-015-0943-8&quot;,&quot;ISSN&quot;:&quot;1472-6963&quot;,&quot;URL&quot;:&quot;file:///C:/Users/msxa2/Downloads/s12913-015-0943-8.pdf&quot;,&quot;issued&quot;:{&quot;date-parts&quot;:[[2015,12,17]]},&quot;page&quot;:&quot;271&quot;,&quot;issue&quot;:&quot;1&quot;,&quot;volume&quot;:&quot;15&quot;},&quot;isTemporary&quot;:false},{&quot;id&quot;:&quot;4ff9ad44-1be3-381b-ae02-90dbc322eebd&quot;,&quot;itemData&quot;:{&quot;type&quot;:&quot;article-journal&quot;,&quot;id&quot;:&quot;4ff9ad44-1be3-381b-ae02-90dbc322eebd&quot;,&quot;title&quot;:&quot;Inequities in utilization of reproductive and maternal health services in Ethiopia&quot;,&quot;author&quot;:[{&quot;family&quot;:&quot;Bobo&quot;,&quot;given&quot;:&quot;Firew Tekle&quot;,&quot;parse-names&quot;:false,&quot;dropping-particle&quot;:&quot;&quot;,&quot;non-dropping-particle&quot;:&quot;&quot;},{&quot;family&quot;:&quot;Yesuf&quot;,&quot;given&quot;:&quot;Elias Ali&quot;,&quot;parse-names&quot;:false,&quot;dropping-particle&quot;:&quot;&quot;,&quot;non-dropping-particle&quot;:&quot;&quot;},{&quot;family&quot;:&quot;Woldie&quot;,&quot;given&quot;:&quot;Mirkuzie&quot;,&quot;parse-names&quot;:false,&quot;dropping-particle&quot;:&quot;&quot;,&quot;non-dropping-particle&quot;:&quot;&quot;}],&quot;container-title&quot;:&quot;International Journal for Equity in Health&quot;,&quot;container-title-short&quot;:&quot;Int J Equity Health&quot;,&quot;accessed&quot;:{&quot;date-parts&quot;:[[2022,11,6]]},&quot;DOI&quot;:&quot;10.1186/s12939-017-0602-2&quot;,&quot;ISSN&quot;:&quot;1475-9276&quot;,&quot;URL&quot;:&quot;file:///C:/Users/msxa2/Downloads/s12939-017-0602-2.pdf&quot;,&quot;issued&quot;:{&quot;date-parts&quot;:[[2017,12,19]]},&quot;page&quot;:&quot;105&quot;,&quot;issue&quot;:&quot;1&quot;,&quot;volume&quot;:&quot;16&quot;},&quot;isTemporary&quot;:false},{&quot;id&quot;:&quot;1a349ba9-f05e-3db7-8312-f0e2de854b28&quot;,&quot;itemData&quot;:{&quot;type&quot;:&quot;article-journal&quot;,&quot;id&quot;:&quot;1a349ba9-f05e-3db7-8312-f0e2de854b28&quot;,&quot;title&quot;:&quot;Utilization of maternal health services and its determinants: a cross-sectional study among women in rural Uttar Pradesh, India&quot;,&quot;author&quot;:[{&quot;family&quot;:&quot;Singh&quot;,&quot;given&quot;:&quot;Ranjana&quot;,&quot;parse-names&quot;:false,&quot;dropping-particle&quot;:&quot;&quot;,&quot;non-dropping-particle&quot;:&quot;&quot;},{&quot;family&quot;:&quot;Neogi&quot;,&quot;given&quot;:&quot;Sutapa B.&quot;,&quot;parse-names&quot;:false,&quot;dropping-particle&quot;:&quot;&quot;,&quot;non-dropping-particle&quot;:&quot;&quot;},{&quot;family&quot;:&quot;Hazra&quot;,&quot;given&quot;:&quot;Avishek&quot;,&quot;parse-names&quot;:false,&quot;dropping-particle&quot;:&quot;&quot;,&quot;non-dropping-particle&quot;:&quot;&quot;},{&quot;family&quot;:&quot;Irani&quot;,&quot;given&quot;:&quot;Laili&quot;,&quot;parse-names&quot;:false,&quot;dropping-particle&quot;:&quot;&quot;,&quot;non-dropping-particle&quot;:&quot;&quot;},{&quot;family&quot;:&quot;Ruducha&quot;,&quot;given&quot;:&quot;Jenny&quot;,&quot;parse-names&quot;:false,&quot;dropping-particle&quot;:&quot;&quot;,&quot;non-dropping-particle&quot;:&quot;&quot;},{&quot;family&quot;:&quot;Ahmad&quot;,&quot;given&quot;:&quot;Danish&quot;,&quot;parse-names&quot;:false,&quot;dropping-particle&quot;:&quot;&quot;,&quot;non-dropping-particle&quot;:&quot;&quot;},{&quot;family&quot;:&quot;Kumar&quot;,&quot;given&quot;:&quot;Sampath&quot;,&quot;parse-names&quot;:false,&quot;dropping-particle&quot;:&quot;&quot;,&quot;non-dropping-particle&quot;:&quot;&quot;},{&quot;family&quot;:&quot;Mann&quot;,&quot;given&quot;:&quot;Neelakshi&quot;,&quot;parse-names&quot;:false,&quot;dropping-particle&quot;:&quot;&quot;,&quot;non-dropping-particle&quot;:&quot;&quot;},{&quot;family&quot;:&quot;Mavalankar&quot;,&quot;given&quot;:&quot;Dileep&quot;,&quot;parse-names&quot;:false,&quot;dropping-particle&quot;:&quot;&quot;,&quot;non-dropping-particle&quot;:&quot;&quot;}],&quot;container-title&quot;:&quot;Journal of Health, Population and Nutrition&quot;,&quot;container-title-short&quot;:&quot;J Health Popul Nutr&quot;,&quot;accessed&quot;:{&quot;date-parts&quot;:[[2022,11,6]]},&quot;DOI&quot;:&quot;10.1186/s41043-019-0173-5&quot;,&quot;ISSN&quot;:&quot;2072-1315&quot;,&quot;URL&quot;:&quot;file:///C:/Users/msxa2/Downloads/s41043-019-0173-5.pdf&quot;,&quot;issued&quot;:{&quot;date-parts&quot;:[[2019,12,27]]},&quot;page&quot;:&quot;13&quot;,&quot;issue&quot;:&quot;1&quot;,&quot;volume&quot;:&quot;38&quot;},&quot;isTemporary&quot;:false}]},{&quot;citationID&quot;:&quot;MENDELEY_CITATION_afeeb412-4fd9-4cd9-8f7d-dee2f77176ac&quot;,&quot;properties&quot;:{&quot;noteIndex&quot;:0},&quot;isEdited&quot;:false,&quot;manualOverride&quot;:{&quot;isManuallyOverridden&quot;:false,&quot;citeprocText&quot;:&quot;(Bangka Belitung Provincial Health Office, 2020)&quot;,&quot;manualOverrideText&quot;:&quot;&quot;},&quot;citationTag&quot;:&quot;MENDELEY_CITATION_v3_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&quot;,&quot;citationItems&quot;:[{&quot;id&quot;:&quot;ab37f44f-4ac1-3a53-b56b-c4c0521136b8&quot;,&quot;itemData&quot;:{&quot;type&quot;:&quot;report&quot;,&quot;id&quot;:&quot;ab37f44f-4ac1-3a53-b56b-c4c0521136b8&quot;,&quot;title&quot;:&quot;Bangka Belitung Health Profile&quot;,&quot;author&quot;:[{&quot;family&quot;:&quot;Bangka Belitung Provincial Health Office&quot;,&quot;given&quot;:&quot;&quot;,&quot;parse-names&quot;:false,&quot;dropping-particle&quot;:&quot;&quot;,&quot;non-dropping-particle&quot;:&quot;&quot;}],&quot;issued&quot;:{&quot;date-parts&quot;:[[2020]]},&quot;publisher-place&quot;:&quot;Pangkalpinang&quot;,&quot;container-title-short&quot;:&quot;&quot;},&quot;isTemporary&quot;:false}]},{&quot;citationID&quot;:&quot;MENDELEY_CITATION_1fdeac31-c4c6-404a-aa22-18d4ad9750f5&quot;,&quot;properties&quot;:{&quot;noteIndex&quot;:0},&quot;isEdited&quot;:false,&quot;manualOverride&quot;:{&quot;isManuallyOverridden&quot;:false,&quot;citeprocText&quot;:&quot;(Ministry of Health, 2020)&quot;,&quot;manualOverrideText&quot;:&quot;&quot;},&quot;citationTag&quot;:&quot;MENDELEY_CITATION_v3_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&quot;,&quot;citationItems&quot;:[{&quot;id&quot;:&quot;b13a7493-e2ee-3989-951e-8187548b77e7&quot;,&quot;itemData&quot;:{&quot;type&quot;:&quot;report&quot;,&quot;id&quot;:&quot;b13a7493-e2ee-3989-951e-8187548b77e7&quot;,&quot;title&quot;:&quot;Indonesia Health Profile 2020&quot;,&quot;author&quot;:[{&quot;family&quot;:&quot;Ministry of Health&quot;,&quot;given&quot;:&quot;&quot;,&quot;parse-names&quot;:false,&quot;dropping-particle&quot;:&quot;&quot;,&quot;non-dropping-particle&quot;:&quot;&quot;}],&quot;issued&quot;:{&quot;date-parts&quot;:[[2020]]},&quot;publisher-place&quot;:&quot;Jakarta&quot;,&quot;container-title-short&quot;:&quot;&quot;},&quot;isTemporary&quot;:false}]},{&quot;citationID&quot;:&quot;MENDELEY_CITATION_38fa0f8b-f75e-4892-bc04-d7e62f7af4b1&quot;,&quot;properties&quot;:{&quot;noteIndex&quot;:0},&quot;isEdited&quot;:false,&quot;manualOverride&quot;:{&quot;isManuallyOverridden&quot;:true,&quot;citeprocText&quot;:&quot;(van Teijlingen, 2005; Walsh, 2011)&quot;,&quot;manualOverrideText&quot;:&quot;(van Teijlingen, 2005; Walsh, 2011).&quot;},&quot;citationTag&quot;:&quot;MENDELEY_CITATION_v3_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&quot;,&quot;citationItems&quot;:[{&quot;id&quot;:&quot;30d83d91-655f-3135-91e4-73dd79929aa0&quot;,&quot;itemData&quot;:{&quot;type&quot;:&quot;article-journal&quot;,&quot;id&quot;:&quot;30d83d91-655f-3135-91e4-73dd79929aa0&quot;,&quot;title&quot;:&quot;A Critical Analysis of the Medical Model as used in the Study of Pregnancy and Childbirth&quot;,&quot;author&quot;:[{&quot;family&quot;:&quot;Teijlingen&quot;,&quot;given&quot;:&quot;Edwin&quot;,&quot;parse-names&quot;:false,&quot;dropping-particle&quot;:&quot;&quot;,&quot;non-dropping-particle&quot;:&quot;van&quot;}],&quot;container-title&quot;:&quot;Sociological Research Online&quot;,&quot;container-title-short&quot;:&quot;Sociol Res Online&quot;,&quot;DOI&quot;:&quot;10.5153/sro.1034&quot;,&quot;ISSN&quot;:&quot;1360-7804&quot;,&quot;issued&quot;:{&quot;date-parts&quot;:[[2005,7,11]]},&quot;page&quot;:&quot;63-77&quot;,&quot;abstract&quot;:&quot;&lt;p&gt;One key concept in medical sociology/anthropology for the analysis of approaches to health and illness is the medical model. However, this medical model is not only applied at the analytical level, i.e. as a sociological tool, but it also appeals to health service providers at a practical level as a model of working practice. This paper challenges the uncritical use of the medical model by practitioners and social scientists alike.&lt;/p&gt;&quot;,&quot;issue&quot;:&quot;2&quot;,&quot;volume&quot;:&quot;10&quot;},&quot;isTemporary&quot;:false},{&quot;id&quot;:&quot;7230d7e6-7ac3-36e7-85cb-06f3e5fd9681&quot;,&quot;itemData&quot;:{&quot;type&quot;:&quot;book&quot;,&quot;id&quot;:&quot;7230d7e6-7ac3-36e7-85cb-06f3e5fd9681&quot;,&quot;title&quot;:&quot;Evidence and Skills for Normal Labour and Birth&quot;,&quot;author&quot;:[{&quot;family&quot;:&quot;Walsh&quot;,&quot;given&quot;:&quot;Denis&quot;,&quot;parse-names&quot;:false,&quot;dropping-particle&quot;:&quot;&quot;,&quot;non-dropping-particle&quot;:&quot;&quot;}],&quot;editor&quot;:[{&quot;family&quot;:&quot;Walsh&quot;,&quot;given&quot;:&quot;Denis&quot;,&quot;parse-names&quot;:false,&quot;dropping-particle&quot;:&quot;&quot;,&quot;non-dropping-particle&quot;:&quot;&quot;}],&quot;DOI&quot;:&quot;10.4324/9780203357361&quot;,&quot;ISBN&quot;:&quot;9781136598425&quot;,&quot;issued&quot;:{&quot;date-parts&quot;:[[2011,11,11]]},&quot;publisher-place&quot;:&quot;London&quot;,&quot;edition&quot;:&quot;2nd edition&quot;,&quot;publisher&quot;:&quot;Routledge&quot;,&quot;container-title-short&quot;:&quot;&quot;},&quot;isTemporary&quot;:false}]},{&quot;citationID&quot;:&quot;MENDELEY_CITATION_b6c126f6-bf5f-4553-a0c8-7adbe3b539b1&quot;,&quot;properties&quot;:{&quot;noteIndex&quot;:0},&quot;isEdited&quot;:false,&quot;manualOverride&quot;:{&quot;isManuallyOverridden&quot;:false,&quot;citeprocText&quot;:&quot;(van Teijlingen, 2005; Walsh, 2011)&quot;,&quot;manualOverrideText&quot;:&quot;&quot;},&quot;citationTag&quot;:&quot;MENDELEY_CITATION_v3_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&quot;,&quot;citationItems&quot;:[{&quot;id&quot;:&quot;30d83d91-655f-3135-91e4-73dd79929aa0&quot;,&quot;itemData&quot;:{&quot;type&quot;:&quot;article-journal&quot;,&quot;id&quot;:&quot;30d83d91-655f-3135-91e4-73dd79929aa0&quot;,&quot;title&quot;:&quot;A Critical Analysis of the Medical Model as used in the Study of Pregnancy and Childbirth&quot;,&quot;author&quot;:[{&quot;family&quot;:&quot;Teijlingen&quot;,&quot;given&quot;:&quot;Edwin&quot;,&quot;parse-names&quot;:false,&quot;dropping-particle&quot;:&quot;&quot;,&quot;non-dropping-particle&quot;:&quot;van&quot;}],&quot;container-title&quot;:&quot;Sociological Research Online&quot;,&quot;container-title-short&quot;:&quot;Sociol Res Online&quot;,&quot;DOI&quot;:&quot;10.5153/sro.1034&quot;,&quot;ISSN&quot;:&quot;1360-7804&quot;,&quot;issued&quot;:{&quot;date-parts&quot;:[[2005,7,11]]},&quot;page&quot;:&quot;63-77&quot;,&quot;abstract&quot;:&quot;&lt;p&gt;One key concept in medical sociology/anthropology for the analysis of approaches to health and illness is the medical model. However, this medical model is not only applied at the analytical level, i.e. as a sociological tool, but it also appeals to health service providers at a practical level as a model of working practice. This paper challenges the uncritical use of the medical model by practitioners and social scientists alike.&lt;/p&gt;&quot;,&quot;issue&quot;:&quot;2&quot;,&quot;volume&quot;:&quot;10&quot;},&quot;isTemporary&quot;:false},{&quot;id&quot;:&quot;7230d7e6-7ac3-36e7-85cb-06f3e5fd9681&quot;,&quot;itemData&quot;:{&quot;type&quot;:&quot;book&quot;,&quot;id&quot;:&quot;7230d7e6-7ac3-36e7-85cb-06f3e5fd9681&quot;,&quot;title&quot;:&quot;Evidence and Skills for Normal Labour and Birth&quot;,&quot;author&quot;:[{&quot;family&quot;:&quot;Walsh&quot;,&quot;given&quot;:&quot;Denis&quot;,&quot;parse-names&quot;:false,&quot;dropping-particle&quot;:&quot;&quot;,&quot;non-dropping-particle&quot;:&quot;&quot;}],&quot;editor&quot;:[{&quot;family&quot;:&quot;Walsh&quot;,&quot;given&quot;:&quot;Denis&quot;,&quot;parse-names&quot;:false,&quot;dropping-particle&quot;:&quot;&quot;,&quot;non-dropping-particle&quot;:&quot;&quot;}],&quot;DOI&quot;:&quot;10.4324/9780203357361&quot;,&quot;ISBN&quot;:&quot;9781136598425&quot;,&quot;issued&quot;:{&quot;date-parts&quot;:[[2011,11,11]]},&quot;publisher-place&quot;:&quot;London&quot;,&quot;edition&quot;:&quot;2nd edition&quot;,&quot;publisher&quot;:&quot;Routledge&quot;,&quot;container-title-short&quot;:&quot;&quot;},&quot;isTemporary&quot;:false}]},{&quot;citationID&quot;:&quot;MENDELEY_CITATION_7be96fcc-249c-41ec-8e97-1dcbbda86479&quot;,&quot;properties&quot;:{&quot;noteIndex&quot;:0},&quot;isEdited&quot;:false,&quot;manualOverride&quot;:{&quot;isManuallyOverridden&quot;:true,&quot;citeprocText&quot;:&quot;(Walsh, 2011)&quot;,&quot;manualOverrideText&quot;:&quot;Walsh (2011)&quot;},&quot;citationTag&quot;:&quot;MENDELEY_CITATION_v3_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&quot;,&quot;citationItems&quot;:[{&quot;id&quot;:&quot;7230d7e6-7ac3-36e7-85cb-06f3e5fd9681&quot;,&quot;itemData&quot;:{&quot;type&quot;:&quot;book&quot;,&quot;id&quot;:&quot;7230d7e6-7ac3-36e7-85cb-06f3e5fd9681&quot;,&quot;title&quot;:&quot;Evidence and Skills for Normal Labour and Birth&quot;,&quot;author&quot;:[{&quot;family&quot;:&quot;Walsh&quot;,&quot;given&quot;:&quot;Denis&quot;,&quot;parse-names&quot;:false,&quot;dropping-particle&quot;:&quot;&quot;,&quot;non-dropping-particle&quot;:&quot;&quot;}],&quot;editor&quot;:[{&quot;family&quot;:&quot;Walsh&quot;,&quot;given&quot;:&quot;Denis&quot;,&quot;parse-names&quot;:false,&quot;dropping-particle&quot;:&quot;&quot;,&quot;non-dropping-particle&quot;:&quot;&quot;}],&quot;DOI&quot;:&quot;10.4324/9780203357361&quot;,&quot;ISBN&quot;:&quot;9781136598425&quot;,&quot;issued&quot;:{&quot;date-parts&quot;:[[2011,11,11]]},&quot;publisher-place&quot;:&quot;London&quot;,&quot;edition&quot;:&quot;2nd edition&quot;,&quot;publisher&quot;:&quot;Routledge&quot;,&quot;container-title-short&quot;:&quot;&quot;},&quot;isTemporary&quot;:false}]},{&quot;citationID&quot;:&quot;MENDELEY_CITATION_b87607aa-667e-4e69-8d76-2a700c88dee3&quot;,&quot;properties&quot;:{&quot;noteIndex&quot;:0},&quot;isEdited&quot;:false,&quot;manualOverride&quot;:{&quot;isManuallyOverridden&quot;:false,&quot;citeprocText&quot;:&quot;(Davis-Floyd &amp;#38; Sargent, 1996)&quot;,&quot;manualOverrideText&quot;:&quot;&quot;},&quot;citationTag&quot;:&quot;MENDELEY_CITATION_v3_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&quot;,&quot;citationItems&quot;:[{&quot;id&quot;:&quot;0399162b-2ebf-3c05-a7b0-f8f672ad76dc&quot;,&quot;itemData&quot;:{&quot;type&quot;:&quot;article-journal&quot;,&quot;id&quot;:&quot;0399162b-2ebf-3c05-a7b0-f8f672ad76dc&quot;,&quot;title&quot;:&quot;Introduction&quot;,&quot;author&quot;:[{&quot;family&quot;:&quot;Davis-Floyd&quot;,&quot;given&quot;:&quot;Robbie&quot;,&quot;parse-names&quot;:false,&quot;dropping-particle&quot;:&quot;&quot;,&quot;non-dropping-particle&quot;:&quot;&quot;},{&quot;family&quot;:&quot;Sargent&quot;,&quot;given&quot;:&quot;Carolyn&quot;,&quot;parse-names&quot;:false,&quot;dropping-particle&quot;:&quot;&quot;,&quot;non-dropping-particle&quot;:&quot;&quot;}],&quot;container-title&quot;:&quot;Medical Anthropology Quarterly&quot;,&quot;container-title-short&quot;:&quot;Med Anthropol Q&quot;,&quot;DOI&quot;:&quot;10.1525/maq.1996.10.2.02a00010&quot;,&quot;ISSN&quot;:&quot;0745-5194&quot;,&quot;issued&quot;:{&quot;date-parts&quot;:[[1996,6]]},&quot;page&quot;:&quot;111-120&quot;,&quot;issue&quot;:&quot;2&quot;,&quot;volume&quot;:&quot;10&quot;},&quot;isTemporary&quot;:false}]},{&quot;citationID&quot;:&quot;MENDELEY_CITATION_abfdc2aa-0187-427d-968d-b9634e41992c&quot;,&quot;properties&quot;:{&quot;noteIndex&quot;:0},&quot;isEdited&quot;:false,&quot;manualOverride&quot;:{&quot;isManuallyOverridden&quot;:false,&quot;citeprocText&quot;:&quot;(Gyte et al., 2010; Wax et al., 2010)&quot;,&quot;manualOverrideText&quot;:&quot;&quot;},&quot;citationTag&quot;:&quot;MENDELEY_CITATION_v3_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&quot;,&quot;citationItems&quot;:[{&quot;id&quot;:&quot;b0d2a070-d797-313d-a85d-2e2dbe7eccb9&quot;,&quot;itemData&quot;:{&quot;type&quot;:&quot;article-journal&quot;,&quot;id&quot;:&quot;b0d2a070-d797-313d-a85d-2e2dbe7eccb9&quot;,&quot;title&quot;:&quot;Maternal and newborn outcomes in planned home birth vs planned hospital births: a metaanalysis.&quot;,&quot;author&quot;:[{&quot;family&quot;:&quot;Wax&quot;,&quot;given&quot;:&quot;Joseph R&quot;,&quot;parse-names&quot;:false,&quot;dropping-particle&quot;:&quot;&quot;,&quot;non-dropping-particle&quot;:&quot;&quot;},{&quot;family&quot;:&quot;Lucas&quot;,&quot;given&quot;:&quot;F Lee&quot;,&quot;parse-names&quot;:false,&quot;dropping-particle&quot;:&quot;&quot;,&quot;non-dropping-particle&quot;:&quot;&quot;},{&quot;family&quot;:&quot;Lamont&quot;,&quot;given&quot;:&quot;Maryanne&quot;,&quot;parse-names&quot;:false,&quot;dropping-particle&quot;:&quot;&quot;,&quot;non-dropping-particle&quot;:&quot;&quot;},{&quot;family&quot;:&quot;Pinette&quot;,&quot;given&quot;:&quot;Michael G&quot;,&quot;parse-names&quot;:false,&quot;dropping-particle&quot;:&quot;&quot;,&quot;non-dropping-particle&quot;:&quot;&quot;},{&quot;family&quot;:&quot;Cartin&quot;,&quot;given&quot;:&quot;Angelina&quot;,&quot;parse-names&quot;:false,&quot;dropping-particle&quot;:&quot;&quot;,&quot;non-dropping-particle&quot;:&quot;&quot;},{&quot;family&quot;:&quot;Blackstone&quot;,&quot;given&quot;:&quot;Jacquelyn&quot;,&quot;parse-names&quot;:false,&quot;dropping-particle&quot;:&quot;&quot;,&quot;non-dropping-particle&quot;:&quot;&quot;}],&quot;container-title&quot;:&quot;American journal of obstetrics and gynecology&quot;,&quot;container-title-short&quot;:&quot;Am J Obstet Gynecol&quot;,&quot;DOI&quot;:&quot;10.1016/j.ajog.2010.05.028&quot;,&quot;ISSN&quot;:&quot;1097-6868&quot;,&quot;PMID&quot;:&quot;20598284&quot;,&quot;issued&quot;:{&quot;date-parts&quot;:[[2010,9]]},&quot;page&quot;:&quot;243.e1-8&quot;,&quot;abstract&quot;:&quot;OBJECTIVE We sought to systematically review the medical literature on the maternal and newborn safety of planned home vs planned hospital birth. STUDY DESIGN We included English-language peer-reviewed publications from developed Western nations reporting maternal and newborn outcomes by planned delivery location. Outcomes' summary odds ratios with 95% confidence intervals were calculated. RESULTS Planned home births were associated with fewer maternal interventions including epidural analgesia, electronic fetal heart rate monitoring, episiotomy, and operative delivery. These women were less likely to experience lacerations, hemorrhage, and infections. Neonatal outcomes of planned home births revealed less frequent prematurity, low birthweight, and assisted newborn ventilation. Although planned home and hospital births exhibited similar perinatal mortality rates, planned home births were associated with significantly elevated neonatal mortality rates. CONCLUSION Less medical intervention during planned home birth is associated with a tripling of the neonatal mortality rate.&quot;,&quot;issue&quot;:&quot;3&quot;,&quot;volume&quot;:&quot;203&quot;},&quot;isTemporary&quot;:false},{&quot;id&quot;:&quot;85b4c35d-c452-3542-9e61-86af5bd2f283&quot;,&quot;itemData&quot;:{&quot;type&quot;:&quot;article-journal&quot;,&quot;id&quot;:&quot;85b4c35d-c452-3542-9e61-86af5bd2f283&quot;,&quot;title&quot;:&quot;Findings of meta-analysis cannot be relied on&quot;,&quot;author&quot;:[{&quot;family&quot;:&quot;Gyte&quot;,&quot;given&quot;:&quot;G.&quot;,&quot;parse-names&quot;:false,&quot;dropping-particle&quot;:&quot;&quot;,&quot;non-dropping-particle&quot;:&quot;&quot;},{&quot;family&quot;:&quot;Dodwell&quot;,&quot;given&quot;:&quot;M.&quot;,&quot;parse-names&quot;:false,&quot;dropping-particle&quot;:&quot;&quot;,&quot;non-dropping-particle&quot;:&quot;&quot;},{&quot;family&quot;:&quot;Newburn&quot;,&quot;given&quot;:&quot;M.&quot;,&quot;parse-names&quot;:false,&quot;dropping-particle&quot;:&quot;&quot;,&quot;non-dropping-particle&quot;:&quot;&quot;},{&quot;family&quot;:&quot;Sandall&quot;,&quot;given&quot;:&quot;J.&quot;,&quot;parse-names&quot;:false,&quot;dropping-particle&quot;:&quot;&quot;,&quot;non-dropping-particle&quot;:&quot;&quot;},{&quot;family&quot;:&quot;Macfarlane&quot;,&quot;given&quot;:&quot;A.&quot;,&quot;parse-names&quot;:false,&quot;dropping-particle&quot;:&quot;&quot;,&quot;non-dropping-particle&quot;:&quot;&quot;},{&quot;family&quot;:&quot;Bewley&quot;,&quot;given&quot;:&quot;S.&quot;,&quot;parse-names&quot;:false,&quot;dropping-particle&quot;:&quot;&quot;,&quot;non-dropping-particle&quot;:&quot;&quot;}],&quot;container-title&quot;:&quot;BMJ&quot;,&quot;DOI&quot;:&quot;10.1136/bmj.c4033&quot;,&quot;ISSN&quot;:&quot;0959-8138&quot;,&quot;issued&quot;:{&quot;date-parts&quot;:[[2010,7,27]]},&quot;page&quot;:&quot;c4033-c4033&quot;,&quot;issue&quot;:&quot;jul27 2&quot;,&quot;volume&quot;:&quot;341&quot;,&quot;container-title-short&quot;:&quot;&quot;},&quot;isTemporary&quot;:false}]},{&quot;citationID&quot;:&quot;MENDELEY_CITATION_3f8a0750-f3c2-4534-9028-fce4f00c59d9&quot;,&quot;properties&quot;:{&quot;noteIndex&quot;:0},&quot;isEdited&quot;:false,&quot;manualOverride&quot;:{&quot;isManuallyOverridden&quot;:false,&quot;citeprocText&quot;:&quot;(Lavender et al., 2012)&quot;,&quot;manualOverrideText&quot;:&quot;&quot;},&quot;citationTag&quot;:&quot;MENDELEY_CITATION_v3_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&quot;,&quot;citationItems&quot;:[{&quot;id&quot;:&quot;c35a5066-f278-3096-b0b3-9132a87e37a8&quot;,&quot;itemData&quot;:{&quot;type&quot;:&quot;article-journal&quot;,&quot;id&quot;:&quot;c35a5066-f278-3096-b0b3-9132a87e37a8&quot;,&quot;title&quot;:&quot;Caesarean section for non-medical reasons at term.&quot;,&quot;author&quot;:[{&quot;family&quot;:&quot;Lavender&quot;,&quot;given&quot;:&quot;Tina&quot;,&quot;parse-names&quot;:false,&quot;dropping-particle&quot;:&quot;&quot;,&quot;non-dropping-particle&quot;:&quot;&quot;},{&quot;family&quot;:&quot;Hofmeyr&quot;,&quot;given&quot;:&quot;G Justus&quot;,&quot;parse-names&quot;:false,&quot;dropping-particle&quot;:&quot;&quot;,&quot;non-dropping-particle&quot;:&quot;&quot;},{&quot;family&quot;:&quot;Neilson&quot;,&quot;given&quot;:&quot;James P&quot;,&quot;parse-names&quot;:false,&quot;dropping-particle&quot;:&quot;&quot;,&quot;non-dropping-particle&quot;:&quot;&quot;},{&quot;family&quot;:&quot;Kingdon&quot;,&quot;given&quot;:&quot;Carol&quot;,&quot;parse-names&quot;:false,&quot;dropping-particle&quot;:&quot;&quot;,&quot;non-dropping-particle&quot;:&quot;&quot;},{&quot;family&quot;:&quot;Gyte&quot;,&quot;given&quot;:&quot;Gillian M L&quot;,&quot;parse-names&quot;:false,&quot;dropping-particle&quot;:&quot;&quot;,&quot;non-dropping-particle&quot;:&quot;&quot;}],&quot;container-title&quot;:&quot;The Cochrane database of systematic reviews&quot;,&quot;container-title-short&quot;:&quot;Cochrane Database Syst Rev&quot;,&quot;DOI&quot;:&quot;10.1002/14651858.CD004660.pub3&quot;,&quot;ISSN&quot;:&quot;1469-493X&quot;,&quot;PMID&quot;:&quot;22419296&quot;,&quot;issued&quot;:{&quot;date-parts&quot;:[[2012,3,14]]},&quot;page&quot;:&quot;CD004660&quot;,&quot;abstract&quot;:&quot;BACKGROUND Caesarean section rates are progressively rising in many parts of the world. One suggested reason is increasing requests by women for caesarean section in the absence of clear medical indications, such as placenta praevia, HIV infection, contracted pelvis and, arguably, breech presentation or previous caesarean section. The reported benefits of planned caesarean section include greater safety for the baby, less pelvic floor trauma for the mother, avoidance of labour pain and convenience. The potential disadvantages, from observational studies, include increased risk of major morbidity or mortality for the mother, adverse psychological sequelae, and problems in subsequent pregnancies, including uterine scar rupture and a greater risk of stillbirth and neonatal morbidity. The differences in neonatal physiology following vaginal and caesarean births are thought to have implications for the infant, with caesarean section potentially increasing the risk of compromised health in both the short and the long term. An unbiased assessment of advantages and disadvantages would assist discussion of what has become a contentious issue in modern obstetrics. OBJECTIVES To assess, from randomised trials, the effects on perinatal and maternal morbidity and mortality, and on maternal psychological morbidity, of planned caesarean delivery versus planned vaginal birth in women with no clear clinical indication for caesarean section. SEARCH METHODS We searched the Cochrane Pregnancy and Childbirth Group's Trials Register (31 January 2012) and reference lists of relevant studies. SELECTION CRITERIA All comparisons of intention to perform caesarean section and intention for women to give birth vaginally; random allocation to treatment and control groups; adequate allocation concealment; women at term with single fetuses with cephalic presentations and no clear medical indication for caesarean section. DATA COLLECTION AND ANALYSIS We identified no studies that met the inclusion criteria. MAIN RESULTS There were no included trials. AUTHORS' CONCLUSIONS There is no evidence from randomised controlled trials, upon which to base any practice recommendations regarding planned caesarean section for non-medical reasons at term. In the absence of trial data, there is an urgent need for a systematic review of observational studies and a synthesis of qualitative data to better assess the short- and long-term effects of caesarean section and vaginal birth.&quot;,&quot;issue&quot;:&quot;3&quot;,&quot;volume&quot;:&quot;2012&quot;},&quot;isTemporary&quot;:false}]},{&quot;citationID&quot;:&quot;MENDELEY_CITATION_91b8baf5-8194-48b5-9f05-6ebb2248d480&quot;,&quot;properties&quot;:{&quot;noteIndex&quot;:0},&quot;isEdited&quot;:false,&quot;manualOverride&quot;:{&quot;isManuallyOverridden&quot;:false,&quot;citeprocText&quot;:&quot;(Hodnett et al., 2012a)&quot;,&quot;manualOverrideText&quot;:&quot;&quot;},&quot;citationTag&quot;:&quot;MENDELEY_CITATION_v3_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&quot;,&quot;citationItems&quot;:[{&quot;id&quot;:&quot;6e96b47e-2fdf-3ac6-8e7a-bebd8b426599&quot;,&quot;itemData&quot;:{&quot;type&quot;:&quot;article-journal&quot;,&quot;id&quot;:&quot;6e96b47e-2fdf-3ac6-8e7a-bebd8b426599&quot;,&quot;title&quot;:&quot;Alternative versus conventional institutional settings for birth&quot;,&quot;author&quot;:[{&quot;family&quot;:&quot;Hodnett&quot;,&quot;given&quot;:&quot;Ellen D&quot;,&quot;parse-names&quot;:false,&quot;dropping-particle&quot;:&quot;&quot;,&quot;non-dropping-particle&quot;:&quot;&quot;},{&quot;family&quot;:&quot;Downe&quot;,&quot;given&quot;:&quot;Soo&quot;,&quot;parse-names&quot;:false,&quot;dropping-particle&quot;:&quot;&quot;,&quot;non-dropping-particle&quot;:&quot;&quot;},{&quot;family&quot;:&quot;Walsh&quot;,&quot;given&quot;:&quot;Denis&quot;,&quot;parse-names&quot;:false,&quot;dropping-particle&quot;:&quot;&quot;,&quot;non-dropping-particle&quot;:&quot;&quot;}],&quot;container-title&quot;:&quot;Cochrane Database of Systematic Reviews&quot;,&quot;DOI&quot;:&quot;10.1002/14651858.CD000012.pub4&quot;,&quot;ISSN&quot;:&quot;14651858&quot;,&quot;issued&quot;:{&quot;date-parts&quot;:[[2012,8,15]]},&quot;container-title-short&quot;:&quot;&quot;},&quot;isTemporary&quot;:false}]},{&quot;citationID&quot;:&quot;MENDELEY_CITATION_723158a4-a634-4a22-80fc-d272847cb940&quot;,&quot;properties&quot;:{&quot;noteIndex&quot;:0},&quot;isEdited&quot;:false,&quot;manualOverride&quot;:{&quot;isManuallyOverridden&quot;:true,&quot;citeprocText&quot;:&quot;(Royal College of Obstetricians and Gynaecologists (RCOG), 2008)&quot;,&quot;manualOverrideText&quot;:&quot;(Royal College of Obstetricians and Gynecologists (RCOG), 2008)&quot;},&quot;citationTag&quot;:&quot;MENDELEY_CITATION_v3_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&quot;,&quot;citationItems&quot;:[{&quot;id&quot;:&quot;84a52472-c0bf-3f4f-97f7-f561ea2aed54&quot;,&quot;itemData&quot;:{&quot;type&quot;:&quot;report&quot;,&quot;id&quot;:&quot;84a52472-c0bf-3f4f-97f7-f561ea2aed54&quot;,&quot;title&quot;:&quot;Standards for maternity care&quot;,&quot;author&quot;:[{&quot;family&quot;:&quot;Royal College of Obstetricians and Gynaecologists (RCOG)&quot;,&quot;given&quot;:&quot;&quot;,&quot;parse-names&quot;:false,&quot;dropping-particle&quot;:&quot;&quot;,&quot;non-dropping-particle&quot;:&quot;&quot;}],&quot;issued&quot;:{&quot;date-parts&quot;:[[2008]]},&quot;publisher-place&quot;:&quot;London&quot;,&quot;container-title-short&quot;:&quot;&quot;},&quot;isTemporary&quot;:false}]},{&quot;citationID&quot;:&quot;MENDELEY_CITATION_ee679508-1e69-4eca-b293-389ea8d8eacc&quot;,&quot;properties&quot;:{&quot;noteIndex&quot;:0},&quot;isEdited&quot;:false,&quot;manualOverride&quot;:{&quot;isManuallyOverridden&quot;:false,&quot;citeprocText&quot;:&quot;(Birthplace in England Collaborative Group, 2011; Davis-Floyd &amp;#38; Sargent, 1996; Green et al., 2000; Hodnett et al., 2012b; Stewart, 2004; Walsh, 2011)&quot;,&quot;manualOverrideText&quot;:&quot;&quot;},&quot;citationTag&quot;:&quot;MENDELEY_CITATION_v3_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&quot;,&quot;citationItems&quot;:[{&quot;id&quot;:&quot;0399162b-2ebf-3c05-a7b0-f8f672ad76dc&quot;,&quot;itemData&quot;:{&quot;type&quot;:&quot;article-journal&quot;,&quot;id&quot;:&quot;0399162b-2ebf-3c05-a7b0-f8f672ad76dc&quot;,&quot;title&quot;:&quot;Introduction&quot;,&quot;author&quot;:[{&quot;family&quot;:&quot;Davis-Floyd&quot;,&quot;given&quot;:&quot;Robbie&quot;,&quot;parse-names&quot;:false,&quot;dropping-particle&quot;:&quot;&quot;,&quot;non-dropping-particle&quot;:&quot;&quot;},{&quot;family&quot;:&quot;Sargent&quot;,&quot;given&quot;:&quot;Carolyn&quot;,&quot;parse-names&quot;:false,&quot;dropping-particle&quot;:&quot;&quot;,&quot;non-dropping-particle&quot;:&quot;&quot;}],&quot;container-title&quot;:&quot;Medical Anthropology Quarterly&quot;,&quot;container-title-short&quot;:&quot;Med Anthropol Q&quot;,&quot;DOI&quot;:&quot;10.1525/maq.1996.10.2.02a00010&quot;,&quot;ISSN&quot;:&quot;0745-5194&quot;,&quot;issued&quot;:{&quot;date-parts&quot;:[[1996,6]]},&quot;page&quot;:&quot;111-120&quot;,&quot;issue&quot;:&quot;2&quot;,&quot;volume&quot;:&quot;10&quot;},&quot;isTemporary&quot;:false},{&quot;id&quot;:&quot;5d9c5ebd-5393-3629-87bd-4899711eefad&quot;,&quot;itemData&quot;:{&quot;type&quot;:&quot;article-journal&quot;,&quot;id&quot;:&quot;5d9c5ebd-5393-3629-87bd-4899711eefad&quot;,&quot;title&quot;:&quot;Greater Expectations? A comparison of women's expectations and experiences of maternity carechoices in 1987 and 2000&quot;,&quot;author&quot;:[{&quot;family&quot;:&quot;Green&quot;,&quot;given&quot;:&quot;Josephine M&quot;,&quot;parse-names&quot;:false,&quot;dropping-particle&quot;:&quot;&quot;,&quot;non-dropping-particle&quot;:&quot;&quot;},{&quot;family&quot;:&quot;Baston&quot;,&quot;given&quot;:&quot;Helen&quot;,&quot;parse-names&quot;:false,&quot;dropping-particle&quot;:&quot;&quot;,&quot;non-dropping-particle&quot;:&quot;&quot;},{&quot;family&quot;:&quot;Easton&quot;,&quot;given&quot;:&quot;Sue&quot;,&quot;parse-names&quot;:false,&quot;dropping-particle&quot;:&quot;&quot;,&quot;non-dropping-particle&quot;:&quot;&quot;},{&quot;family&quot;:&quot;McCormick&quot;,&quot;given&quot;:&quot;Felicia&quot;,&quot;parse-names&quot;:false,&quot;dropping-particle&quot;:&quot;&quot;,&quot;non-dropping-particle&quot;:&quot;&quot;}],&quot;container-title&quot;:&quot;Journal of Reproductive and Infant Psychology&quot;,&quot;container-title-short&quot;:&quot;J Reprod Infant Psychol&quot;,&quot;issued&quot;:{&quot;date-parts&quot;:[[2000]]}},&quot;isTemporary&quot;:false},{&quot;id&quot;:&quot;3ab6903c-b352-349e-8605-e86650051676&quot;,&quot;itemData&quot;:{&quot;type&quot;:&quot;book&quot;,&quot;id&quot;:&quot;3ab6903c-b352-349e-8605-e86650051676&quot;,&quot;title&quot;:&quot;Pregnancy, Birth and Maternity Care: Feminist Perspectives&quot;,&quot;author&quot;:[{&quot;family&quot;:&quot;Stewart&quot;,&quot;given&quot;:&quot;Mary&quot;,&quot;parse-names&quot;:false,&quot;dropping-particle&quot;:&quot;&quot;,&quot;non-dropping-particle&quot;:&quot;&quot;}],&quot;issued&quot;:{&quot;date-parts&quot;:[[2004]]},&quot;publisher-place&quot;:&quot;London&quot;,&quot;publisher&quot;:&quot;Elsevier science&quot;,&quot;container-title-short&quot;:&quot;&quot;},&quot;isTemporary&quot;:false},{&quot;id&quot;:&quot;7230d7e6-7ac3-36e7-85cb-06f3e5fd9681&quot;,&quot;itemData&quot;:{&quot;type&quot;:&quot;book&quot;,&quot;id&quot;:&quot;7230d7e6-7ac3-36e7-85cb-06f3e5fd9681&quot;,&quot;title&quot;:&quot;Evidence and Skills for Normal Labour and Birth&quot;,&quot;author&quot;:[{&quot;family&quot;:&quot;Walsh&quot;,&quot;given&quot;:&quot;Denis&quot;,&quot;parse-names&quot;:false,&quot;dropping-particle&quot;:&quot;&quot;,&quot;non-dropping-particle&quot;:&quot;&quot;}],&quot;editor&quot;:[{&quot;family&quot;:&quot;Walsh&quot;,&quot;given&quot;:&quot;Denis&quot;,&quot;parse-names&quot;:false,&quot;dropping-particle&quot;:&quot;&quot;,&quot;non-dropping-particle&quot;:&quot;&quot;}],&quot;DOI&quot;:&quot;10.4324/9780203357361&quot;,&quot;ISBN&quot;:&quot;9781136598425&quot;,&quot;issued&quot;:{&quot;date-parts&quot;:[[2011,11,11]]},&quot;publisher-place&quot;:&quot;London&quot;,&quot;edition&quot;:&quot;2nd edition&quot;,&quot;publisher&quot;:&quot;Routledge&quot;,&quot;container-title-short&quot;:&quot;&quot;},&quot;isTemporary&quot;:false},{&quot;id&quot;:&quot;bfd71592-cc18-3b92-9e65-af9016cc0567&quot;,&quot;itemData&quot;:{&quot;type&quot;:&quot;article-journal&quot;,&quot;id&quot;:&quot;bfd71592-cc18-3b92-9e65-af9016cc0567&quot;,&quot;title&quot;:&quot;Alternative versus conventional institutional settings for birth&quot;,&quot;author&quot;:[{&quot;family&quot;:&quot;Hodnett&quot;,&quot;given&quot;:&quot;Ellen D&quot;,&quot;parse-names&quot;:false,&quot;dropping-particle&quot;:&quot;&quot;,&quot;non-dropping-particle&quot;:&quot;&quot;},{&quot;family&quot;:&quot;Downe&quot;,&quot;given&quot;:&quot;Soo&quot;,&quot;parse-names&quot;:false,&quot;dropping-particle&quot;:&quot;&quot;,&quot;non-dropping-particle&quot;:&quot;&quot;},{&quot;family&quot;:&quot;Walsh&quot;,&quot;given&quot;:&quot;Denis&quot;,&quot;parse-names&quot;:false,&quot;dropping-particle&quot;:&quot;&quot;,&quot;non-dropping-particle&quot;:&quot;&quot;}],&quot;container-title&quot;:&quot;Cochrane Database of Systematic Reviews&quot;,&quot;DOI&quot;:&quot;10.1002/14651858.CD000012.pub4&quot;,&quot;ISSN&quot;:&quot;14651858&quot;,&quot;issued&quot;:{&quot;date-parts&quot;:[[2012,8,15]]},&quot;container-title-short&quot;:&quot;&quot;},&quot;isTemporary&quot;:false},{&quot;id&quot;:&quot;ff91e314-cb5c-354b-9e4d-5088930a4764&quot;,&quot;itemData&quot;:{&quot;type&quot;:&quot;article-journal&quot;,&quot;id&quot;:&quot;ff91e314-cb5c-354b-9e4d-5088930a4764&quot;,&quot;title&quot;:&quot;Perinatal and maternal outcomes by planned place of birth for healthy women with low risk pregnancies: the Birthplace in England national prospective cohort study&quot;,&quot;author&quot;:[{&quot;family&quot;:&quot;Birthplace in England Collaborative Group&quot;,&quot;given&quot;:&quot;&quot;,&quot;parse-names&quot;:false,&quot;dropping-particle&quot;:&quot;&quot;,&quot;non-dropping-particle&quot;:&quot;&quot;}],&quot;container-title&quot;:&quot;BMJ&quot;,&quot;DOI&quot;:&quot;10.1136/bmj.d7400&quot;,&quot;ISSN&quot;:&quot;0959-8138&quot;,&quot;issued&quot;:{&quot;date-parts&quot;:[[2011,11,23]]},&quot;page&quot;:&quot;d7400-d7400&quot;,&quot;issue&quot;:&quot;nov23 4&quot;,&quot;volume&quot;:&quot;343&quot;,&quot;container-title-short&quot;:&quot;&quot;},&quot;isTemporary&quot;:false}]},{&quot;citationID&quot;:&quot;MENDELEY_CITATION_72d18fa1-2a01-4dd5-a218-3bca93419905&quot;,&quot;properties&quot;:{&quot;noteIndex&quot;:0},&quot;isEdited&quot;:false,&quot;manualOverride&quot;:{&quot;isManuallyOverridden&quot;:false,&quot;citeprocText&quot;:&quot;(McIntosh, 2012)&quot;,&quot;manualOverrideText&quot;:&quot;&quot;},&quot;citationTag&quot;:&quot;MENDELEY_CITATION_v3_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&quot;,&quot;citationItems&quot;:[{&quot;id&quot;:&quot;d6ec2c5c-7489-3662-a2e0-fd28e744c278&quot;,&quot;itemData&quot;:{&quot;type&quot;:&quot;book&quot;,&quot;id&quot;:&quot;d6ec2c5c-7489-3662-a2e0-fd28e744c278&quot;,&quot;title&quot;:&quot;A Social History of Maternity and Childbirth Key Themes in Maternity Care&quot;,&quot;author&quot;:[{&quot;family&quot;:&quot;McIntosh&quot;,&quot;given&quot;:&quot;Tania&quot;,&quot;parse-names&quot;:false,&quot;dropping-particle&quot;:&quot;&quot;,&quot;non-dropping-particle&quot;:&quot;&quot;}],&quot;issued&quot;:{&quot;date-parts&quot;:[[2012]]},&quot;publisher-place&quot;:&quot;London&quot;,&quot;publisher&quot;:&quot;Routledge&quot;,&quot;container-title-short&quot;:&quot;&quot;},&quot;isTemporary&quot;:false}]},{&quot;citationID&quot;:&quot;MENDELEY_CITATION_8481f887-39f1-4df6-bcee-81982d9f7ff9&quot;,&quot;properties&quot;:{&quot;noteIndex&quot;:0},&quot;isEdited&quot;:false,&quot;manualOverride&quot;:{&quot;isManuallyOverridden&quot;:false,&quot;citeprocText&quot;:&quot;(McCourt, 2010)&quot;,&quot;manualOverrideText&quot;:&quot;&quot;},&quot;citationTag&quot;:&quot;MENDELEY_CITATION_v3_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&quot;,&quot;citationItems&quot;:[{&quot;id&quot;:&quot;9862b969-7d2d-3b2d-8056-8b8f10dd2660&quot;,&quot;itemData&quot;:{&quot;type&quot;:&quot;chapter&quot;,&quot;id&quot;:&quot;9862b969-7d2d-3b2d-8056-8b8f10dd2660&quot;,&quot;title&quot;:&quot;How Midwives Should Organise to Provide Intrapartum Care&quot;,&quot;author&quot;:[{&quot;family&quot;:&quot;McCourt&quot;,&quot;given&quot;:&quot;Chris&quot;,&quot;parse-names&quot;:false,&quot;dropping-particle&quot;:&quot;&quot;,&quot;non-dropping-particle&quot;:&quot;&quot;}],&quot;container-title&quot;:&quot;Essential Midwifery Practice: Intrapartum Care&quot;,&quot;DOI&quot;:&quot;10.1002/9781444317701.ch14&quot;,&quot;issued&quot;:{&quot;date-parts&quot;:[[2010,2,17]]},&quot;publisher-place&quot;:&quot;Oxford, UK&quot;,&quot;page&quot;:&quot;253-274&quot;,&quot;publisher&quot;:&quot;Wiley-Blackwell&quot;,&quot;container-title-short&quot;:&quot;&quot;},&quot;isTemporary&quot;:false}]},{&quot;citationID&quot;:&quot;MENDELEY_CITATION_c93dd3d4-1c3e-40fc-a7d0-0205785d57bd&quot;,&quot;properties&quot;:{&quot;noteIndex&quot;:0},&quot;isEdited&quot;:false,&quot;manualOverride&quot;:{&quot;isManuallyOverridden&quot;:false,&quot;citeprocText&quot;:&quot;(Sandall et al., 2016)&quot;,&quot;manualOverrideText&quot;:&quot;&quot;},&quot;citationTag&quot;:&quot;MENDELEY_CITATION_v3_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&quot;,&quot;citationItems&quot;:[{&quot;id&quot;:&quot;5a89c719-167c-395c-8093-8a070af5bf36&quot;,&quot;itemData&quot;:{&quot;type&quot;:&quot;article-journal&quot;,&quot;id&quot;:&quot;5a89c719-167c-395c-8093-8a070af5bf36&quot;,&quot;title&quot;:&quot;Midwife-led continuity models versus other models of care for childbearing women&quot;,&quot;author&quot;:[{&quot;family&quot;:&quot;Sandall&quot;,&quot;given&quot;:&quot;Jane&quot;,&quot;parse-names&quot;:false,&quot;dropping-particle&quot;:&quot;&quot;,&quot;non-dropping-particle&quot;:&quot;&quot;},{&quot;family&quot;:&quot;Soltani&quot;,&quot;given&quot;:&quot;Hora&quot;,&quot;parse-names&quot;:false,&quot;dropping-particle&quot;:&quot;&quot;,&quot;non-dropping-particle&quot;:&quot;&quot;},{&quot;family&quot;:&quot;Gates&quot;,&quot;given&quot;:&quot;Simon&quot;,&quot;parse-names&quot;:false,&quot;dropping-particle&quot;:&quot;&quot;,&quot;non-dropping-particle&quot;:&quot;&quot;},{&quot;family&quot;:&quot;Shennan&quot;,&quot;given&quot;:&quot;Andrew&quot;,&quot;parse-names&quot;:false,&quot;dropping-particle&quot;:&quot;&quot;,&quot;non-dropping-particle&quot;:&quot;&quot;},{&quot;family&quot;:&quot;Devane&quot;,&quot;given&quot;:&quot;Declan&quot;,&quot;parse-names&quot;:false,&quot;dropping-particle&quot;:&quot;&quot;,&quot;non-dropping-particle&quot;:&quot;&quot;}],&quot;container-title&quot;:&quot;Cochrane Database of Systematic Reviews&quot;,&quot;DOI&quot;:&quot;10.1002/14651858.CD004667.pub5&quot;,&quot;ISSN&quot;:&quot;14651858&quot;,&quot;issued&quot;:{&quot;date-parts&quot;:[[2016,4,28]]},&quot;issue&quot;:&quot;4&quot;,&quot;volume&quot;:&quot;2016&quot;,&quot;container-title-short&quot;:&quot;&quot;},&quot;isTemporary&quot;:false}]},{&quot;citationID&quot;:&quot;MENDELEY_CITATION_1568936a-fa5b-4ec0-a837-c42a20494081&quot;,&quot;properties&quot;:{&quot;noteIndex&quot;:0},&quot;isEdited&quot;:false,&quot;manualOverride&quot;:{&quot;isManuallyOverridden&quot;:false,&quot;citeprocText&quot;:&quot;(Bohren et al., 2017)&quot;,&quot;manualOverrideText&quot;:&quot;&quot;},&quot;citationTag&quot;:&quot;MENDELEY_CITATION_v3_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&quot;,&quot;citationItems&quot;:[{&quot;id&quot;:&quot;ae0cd3a9-4ab5-327d-8315-afec3514c77c&quot;,&quot;itemData&quot;:{&quot;type&quot;:&quot;article-journal&quot;,&quot;id&quot;:&quot;ae0cd3a9-4ab5-327d-8315-afec3514c77c&quot;,&quot;title&quot;:&quot;Continuous support for women during childbirth&quot;,&quot;author&quot;:[{&quot;family&quot;:&quot;Bohren&quot;,&quot;given&quot;:&quot;Meghan A&quot;,&quot;parse-names&quot;:false,&quot;dropping-particle&quot;:&quot;&quot;,&quot;non-dropping-particle&quot;:&quot;&quot;},{&quot;family&quot;:&quot;Hofmeyr&quot;,&quot;given&quot;:&quot;G Justus&quot;,&quot;parse-names&quot;:false,&quot;dropping-particle&quot;:&quot;&quot;,&quot;non-dropping-particle&quot;:&quot;&quot;},{&quot;family&quot;:&quot;Sakala&quot;,&quot;given&quot;:&quot;Carol&quot;,&quot;parse-names&quot;:false,&quot;dropping-particle&quot;:&quot;&quot;,&quot;non-dropping-particle&quot;:&quot;&quot;},{&quot;family&quot;:&quot;Fukuzawa&quot;,&quot;given&quot;:&quot;Rieko K&quot;,&quot;parse-names&quot;:false,&quot;dropping-particle&quot;:&quot;&quot;,&quot;non-dropping-particle&quot;:&quot;&quot;},{&quot;family&quot;:&quot;Cuthbert&quot;,&quot;given&quot;:&quot;Anna&quot;,&quot;parse-names&quot;:false,&quot;dropping-particle&quot;:&quot;&quot;,&quot;non-dropping-particle&quot;:&quot;&quot;}],&quot;container-title&quot;:&quot;Cochrane Database of Systematic Reviews&quot;,&quot;DOI&quot;:&quot;10.1002/14651858.CD003766.pub6&quot;,&quot;ISSN&quot;:&quot;14651858&quot;,&quot;issued&quot;:{&quot;date-parts&quot;:[[2017,7,6]]},&quot;issue&quot;:&quot;8&quot;,&quot;volume&quot;:&quot;2017&quot;,&quot;container-title-short&quot;:&quot;&quot;},&quot;isTemporary&quot;:false}]},{&quot;citationID&quot;:&quot;MENDELEY_CITATION_1bfd3b44-8c64-40e8-9f06-be8968ce8241&quot;,&quot;properties&quot;:{&quot;noteIndex&quot;:0},&quot;isEdited&quot;:false,&quot;manualOverride&quot;:{&quot;isManuallyOverridden&quot;:false,&quot;citeprocText&quot;:&quot;(Lawrence et al., 2009)&quot;,&quot;manualOverrideText&quot;:&quot;&quot;},&quot;citationTag&quot;:&quot;MENDELEY_CITATION_v3_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&quot;,&quot;citationItems&quot;:[{&quot;id&quot;:&quot;7a322131-b34b-3468-9426-ede9b5dd3bad&quot;,&quot;itemData&quot;:{&quot;type&quot;:&quot;chapter&quot;,&quot;id&quot;:&quot;7a322131-b34b-3468-9426-ede9b5dd3bad&quot;,&quot;title&quot;:&quot;Maternal positions and mobility during first stage labour&quot;,&quot;author&quot;:[{&quot;family&quot;:&quot;Lawrence&quot;,&quot;given&quot;:&quot;Annemarie&quot;,&quot;parse-names&quot;:false,&quot;dropping-particle&quot;:&quot;&quot;,&quot;non-dropping-particle&quot;:&quot;&quot;},{&quot;family&quot;:&quot;Lewis&quot;,&quot;given&quot;:&quot;Lucy&quot;,&quot;parse-names&quot;:false,&quot;dropping-particle&quot;:&quot;&quot;,&quot;non-dropping-particle&quot;:&quot;&quot;},{&quot;family&quot;:&quot;Hofmeyr&quot;,&quot;given&quot;:&quot;G Justus&quot;,&quot;parse-names&quot;:false,&quot;dropping-particle&quot;:&quot;&quot;,&quot;non-dropping-particle&quot;:&quot;&quot;},{&quot;family&quot;:&quot;Dowswell&quot;,&quot;given&quot;:&quot;Therese&quot;,&quot;parse-names&quot;:false,&quot;dropping-particle&quot;:&quot;&quot;,&quot;non-dropping-particle&quot;:&quot;&quot;},{&quot;family&quot;:&quot;Styles&quot;,&quot;given&quot;:&quot;Cathy&quot;,&quot;parse-names&quot;:false,&quot;dropping-particle&quot;:&quot;&quot;,&quot;non-dropping-particle&quot;:&quot;&quot;}],&quot;container-title&quot;:&quot;Cochrane Database of Systematic Reviews&quot;,&quot;editor&quot;:[{&quot;family&quot;:&quot;Lawrence&quot;,&quot;given&quot;:&quot;Annemarie&quot;,&quot;parse-names&quot;:false,&quot;dropping-particle&quot;:&quot;&quot;,&quot;non-dropping-particle&quot;:&quot;&quot;}],&quot;DOI&quot;:&quot;10.1002/14651858.CD003934.pub2&quot;,&quot;issued&quot;:{&quot;date-parts&quot;:[[2009,4,15]]},&quot;publisher-place&quot;:&quot;Chichester, UK&quot;,&quot;publisher&quot;:&quot;John Wiley &amp; Sons, Ltd&quot;,&quot;container-title-short&quot;:&quot;&quot;},&quot;isTemporary&quot;:false}]},{&quot;citationID&quot;:&quot;MENDELEY_CITATION_0e13f585-55ff-4f7e-8223-0142150a09bb&quot;,&quot;properties&quot;:{&quot;noteIndex&quot;:0},&quot;isEdited&quot;:false,&quot;manualOverride&quot;:{&quot;isManuallyOverridden&quot;:false,&quot;citeprocText&quot;:&quot;(Kennedy et al., 2004)&quot;,&quot;manualOverrideText&quot;:&quot;&quot;},&quot;citationTag&quot;:&quot;MENDELEY_CITATION_v3_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&quot;,&quot;citationItems&quot;:[{&quot;id&quot;:&quot;e9a7dbaf-0d69-3d4c-8c29-1452e89f41ad&quot;,&quot;itemData&quot;:{&quot;type&quot;:&quot;article-journal&quot;,&quot;id&quot;:&quot;e9a7dbaf-0d69-3d4c-8c29-1452e89f41ad&quot;,&quot;title&quot;:&quot;The landscape of caring for women: a narrative study of midwifery practice.&quot;,&quot;author&quot;:[{&quot;family&quot;:&quot;Kennedy&quot;,&quot;given&quot;:&quot;Holly Powell&quot;,&quot;parse-names&quot;:false,&quot;dropping-particle&quot;:&quot;&quot;,&quot;non-dropping-particle&quot;:&quot;&quot;},{&quot;family&quot;:&quot;Shannon&quot;,&quot;given&quot;:&quot;Maureen T&quot;,&quot;parse-names&quot;:false,&quot;dropping-particle&quot;:&quot;&quot;,&quot;non-dropping-particle&quot;:&quot;&quot;},{&quot;family&quot;:&quot;Chuahorm&quot;,&quot;given&quot;:&quot;Usa&quot;,&quot;parse-names&quot;:false,&quot;dropping-particle&quot;:&quot;&quot;,&quot;non-dropping-particle&quot;:&quot;&quot;},{&quot;family&quot;:&quot;Kravetz&quot;,&quot;given&quot;:&quot;M Kathryn&quot;,&quot;parse-names&quot;:false,&quot;dropping-particle&quot;:&quot;&quot;,&quot;non-dropping-particle&quot;:&quot;&quot;}],&quot;container-title&quot;:&quot;Journal of midwifery &amp; women's health&quot;,&quot;container-title-short&quot;:&quot;J Midwifery Womens Health&quot;,&quot;DOI&quot;:&quot;10.1016/j.jmwh.2003.09.015&quot;,&quot;ISSN&quot;:&quot;1526-9523&quot;,&quot;PMID&quot;:&quot;14710136&quot;,&quot;issued&quot;:{&quot;date-parts&quot;:[[2004]]},&quot;page&quot;:&quot;14-23&quot;,&quot;abstract&quot;:&quot;Our purpose was to expand knowledge on the process and outcomes of midwifery care. Narrative analysis was used to interpret stories provided by midwives to illustrate their practice and recipients of midwifery care about their experience. A purposive sample of 14 midwives and four recipients of midwifery care was recruited as a subsample from a prior Delphi study on midwifery practice. Three broad themes were identified: 1) the midwife in relationship with the woman, 2) orchestration of an environment of care, and 3) the outcomes of care, called \&quot;life journeys\&quot; for the woman and the midwife. The findings are discussed from the perspectives of therapeutic landscapes described in cultural geography and prior research on midwifery practice. The challenge is to confirm the associations between the processes of care identified in these narratives with both short- and long-term outcomes in the health of women and their families. These appear to go well beyond the usual perinatal measures currently used in health care research and hold implications for how care is delivered, measured, and evaluated.&quot;,&quot;issue&quot;:&quot;1&quot;,&quot;volume&quot;:&quot;49&quot;},&quot;isTemporary&quot;:false}]},{&quot;citationID&quot;:&quot;MENDELEY_CITATION_9c90056a-e204-48ac-aee6-d821ec371a77&quot;,&quot;properties&quot;:{&quot;noteIndex&quot;:0},&quot;isEdited&quot;:false,&quot;manualOverride&quot;:{&quot;isManuallyOverridden&quot;:false,&quot;citeprocText&quot;:&quot;(Hodnett et al., 2012b)&quot;,&quot;manualOverrideText&quot;:&quot;&quot;},&quot;citationTag&quot;:&quot;MENDELEY_CITATION_v3_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&quot;,&quot;citationItems&quot;:[{&quot;id&quot;:&quot;bfd71592-cc18-3b92-9e65-af9016cc0567&quot;,&quot;itemData&quot;:{&quot;type&quot;:&quot;article-journal&quot;,&quot;id&quot;:&quot;bfd71592-cc18-3b92-9e65-af9016cc0567&quot;,&quot;title&quot;:&quot;Alternative versus conventional institutional settings for birth&quot;,&quot;author&quot;:[{&quot;family&quot;:&quot;Hodnett&quot;,&quot;given&quot;:&quot;Ellen D&quot;,&quot;parse-names&quot;:false,&quot;dropping-particle&quot;:&quot;&quot;,&quot;non-dropping-particle&quot;:&quot;&quot;},{&quot;family&quot;:&quot;Downe&quot;,&quot;given&quot;:&quot;Soo&quot;,&quot;parse-names&quot;:false,&quot;dropping-particle&quot;:&quot;&quot;,&quot;non-dropping-particle&quot;:&quot;&quot;},{&quot;family&quot;:&quot;Walsh&quot;,&quot;given&quot;:&quot;Denis&quot;,&quot;parse-names&quot;:false,&quot;dropping-particle&quot;:&quot;&quot;,&quot;non-dropping-particle&quot;:&quot;&quot;}],&quot;container-title&quot;:&quot;Cochrane Database of Systematic Reviews&quot;,&quot;DOI&quot;:&quot;10.1002/14651858.CD000012.pub4&quot;,&quot;ISSN&quot;:&quot;14651858&quot;,&quot;issued&quot;:{&quot;date-parts&quot;:[[2012,8,15]]},&quot;container-title-short&quot;:&quot;&quot;},&quot;isTemporary&quot;:false}]},{&quot;citationID&quot;:&quot;MENDELEY_CITATION_ce871518-6d81-487b-a1bd-9753fd63f785&quot;,&quot;properties&quot;:{&quot;noteIndex&quot;:0},&quot;isEdited&quot;:false,&quot;manualOverride&quot;:{&quot;isManuallyOverridden&quot;:false,&quot;citeprocText&quot;:&quot;(Birthplace in England Collaborative Group, 2011)&quot;,&quot;manualOverrideText&quot;:&quot;&quot;},&quot;citationTag&quot;:&quot;MENDELEY_CITATION_v3_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&quot;,&quot;citationItems&quot;:[{&quot;id&quot;:&quot;ff91e314-cb5c-354b-9e4d-5088930a4764&quot;,&quot;itemData&quot;:{&quot;type&quot;:&quot;article-journal&quot;,&quot;id&quot;:&quot;ff91e314-cb5c-354b-9e4d-5088930a4764&quot;,&quot;title&quot;:&quot;Perinatal and maternal outcomes by planned place of birth for healthy women with low risk pregnancies: the Birthplace in England national prospective cohort study&quot;,&quot;author&quot;:[{&quot;family&quot;:&quot;Birthplace in England Collaborative Group&quot;,&quot;given&quot;:&quot;&quot;,&quot;parse-names&quot;:false,&quot;dropping-particle&quot;:&quot;&quot;,&quot;non-dropping-particle&quot;:&quot;&quot;}],&quot;container-title&quot;:&quot;BMJ&quot;,&quot;DOI&quot;:&quot;10.1136/bmj.d7400&quot;,&quot;ISSN&quot;:&quot;0959-8138&quot;,&quot;issued&quot;:{&quot;date-parts&quot;:[[2011,11,23]]},&quot;page&quot;:&quot;d7400-d7400&quot;,&quot;issue&quot;:&quot;nov23 4&quot;,&quot;volume&quot;:&quot;343&quot;,&quot;container-title-short&quot;:&quot;&quot;},&quot;isTemporary&quot;:false}]},{&quot;citationID&quot;:&quot;MENDELEY_CITATION_a3509fcf-04e3-44db-a535-21502af1b555&quot;,&quot;properties&quot;:{&quot;noteIndex&quot;:0},&quot;isEdited&quot;:false,&quot;manualOverride&quot;:{&quot;isManuallyOverridden&quot;:false,&quot;citeprocText&quot;:&quot;(Brooks et al., 2017; Nasir et al., 2016; Titaley et al., 2010a)&quot;,&quot;manualOverrideText&quot;:&quot;&quot;},&quot;citationTag&quot;:&quot;MENDELEY_CITATION_v3_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&quot;,&quot;citationItems&quot;:[{&quot;id&quot;:&quot;a16504c2-73e8-3bd4-a2c2-60abb16a177b&quot;,&quot;itemData&quot;:{&quot;type&quot;:&quot;article-journal&quot;,&quot;id&quot;:&quot;a16504c2-73e8-3bd4-a2c2-60abb16a177b&quot;,&quot;title&quot;:&quot;Health facility and skilled birth deliveries among poor women with Jamkesmas health insurance in Indonesia: a mixed-methods study&quot;,&quot;author&quot;:[{&quot;family&quot;:&quot;Brooks&quot;,&quot;given&quot;:&quot;Mohamad I.&quot;,&quot;parse-names&quot;:false,&quot;dropping-particle&quot;:&quot;&quot;,&quot;non-dropping-particle&quot;:&quot;&quot;},{&quot;family&quot;:&quot;Thabrany&quot;,&quot;given&quot;:&quot;Hasbullah&quot;,&quot;parse-names&quot;:false,&quot;dropping-particle&quot;:&quot;&quot;,&quot;non-dropping-particle&quot;:&quot;&quot;},{&quot;family&quot;:&quot;Fox&quot;,&quot;given&quot;:&quot;Matthew P.&quot;,&quot;parse-names&quot;:false,&quot;dropping-particle&quot;:&quot;&quot;,&quot;non-dropping-particle&quot;:&quot;&quot;},{&quot;family&quot;:&quot;Wirtz&quot;,&quot;given&quot;:&quot;Veronika J.&quot;,&quot;parse-names&quot;:false,&quot;dropping-particle&quot;:&quot;&quot;,&quot;non-dropping-particle&quot;:&quot;&quot;},{&quot;family&quot;:&quot;Feeley&quot;,&quot;given&quot;:&quot;Frank G.&quot;,&quot;parse-names&quot;:false,&quot;dropping-particle&quot;:&quot;&quot;,&quot;non-dropping-particle&quot;:&quot;&quot;},{&quot;family&quot;:&quot;Sabin&quot;,&quot;given&quot;:&quot;Lora L.&quot;,&quot;parse-names&quot;:false,&quot;dropping-particle&quot;:&quot;&quot;,&quot;non-dropping-particle&quot;:&quot;&quot;}],&quot;container-title&quot;:&quot;BMC Health Services Research&quot;,&quot;container-title-short&quot;:&quot;BMC Health Serv Res&quot;,&quot;DOI&quot;:&quot;10.1186/s12913-017-2028-3&quot;,&quot;ISSN&quot;:&quot;1472-6963&quot;,&quot;issued&quot;:{&quot;date-parts&quot;:[[2017,12,2]]},&quot;page&quot;:&quot;105&quot;,&quot;issue&quot;:&quot;1&quot;,&quot;volume&quot;:&quot;17&quot;},&quot;isTemporary&quot;:false},{&quot;id&quot;:&quot;6785f950-f114-353a-8afa-093638b162d3&quot;,&quot;itemData&quot;:{&quot;type&quot;:&quot;article-journal&quot;,&quot;id&quot;:&quot;6785f950-f114-353a-8afa-093638b162d3&quot;,&quot;title&quot;:&quot;Challenges that Hinders Parturients to Deliver in Health Facilities: A Qualitative Analysis in Two Districts of Indonesia&quot;,&quot;author&quot;:[{&quot;family&quot;:&quot;Nasir&quot;,&quot;given&quot;:&quot;Sudirman&quot;,&quot;parse-names&quot;:false,&quot;dropping-particle&quot;:&quot;&quot;,&quot;non-dropping-particle&quot;:&quot;&quot;},{&quot;family&quot;:&quot;Ahmed&quot;,&quot;given&quot;:&quot;Rukhsana&quot;,&quot;parse-names&quot;:false,&quot;dropping-particle&quot;:&quot;&quot;,&quot;non-dropping-particle&quot;:&quot;&quot;},{&quot;family&quot;:&quot;Kurniasih&quot;,&quot;given&quot;:&quot;Miladi&quot;,&quot;parse-names&quot;:false,&quot;dropping-particle&quot;:&quot;&quot;,&quot;non-dropping-particle&quot;:&quot;&quot;},{&quot;family&quot;:&quot;Limato&quot;,&quot;given&quot;:&quot;Ralalicia&quot;,&quot;parse-names&quot;:false,&quot;dropping-particle&quot;:&quot;&quot;,&quot;non-dropping-particle&quot;:&quot;&quot;},{&quot;family&quot;:&quot;Tulloch&quot;,&quot;given&quot;:&quot;Olivia&quot;,&quot;parse-names&quot;:false,&quot;dropping-particle&quot;:&quot;&quot;,&quot;non-dropping-particle&quot;:&quot;&quot;},{&quot;family&quot;:&quot;Syafruddin&quot;,&quot;given&quot;:&quot;Din&quot;,&quot;parse-names&quot;:false,&quot;dropping-particle&quot;:&quot;&quot;,&quot;non-dropping-particle&quot;:&quot;&quot;},{&quot;family&quot;:&quot;Koning&quot;,&quot;given&quot;:&quot;Korrie&quot;,&quot;parse-names&quot;:false,&quot;dropping-particle&quot;:&quot;de&quot;,&quot;non-dropping-particle&quot;:&quot;&quot;}],&quot;container-title&quot;:&quot;Makara Journal of Health Research&quot;,&quot;DOI&quot;:&quot;10.7454/msk.v20i3.6072&quot;,&quot;ISSN&quot;:&quot;2356-3656&quot;,&quot;issued&quot;:{&quot;date-parts&quot;:[[2016,12,1]]},&quot;issue&quot;:&quot;3&quot;,&quot;volume&quot;:&quot;20&quot;,&quot;container-title-short&quot;:&quot;&quot;},&quot;isTemporary&quot;:false},{&quot;id&quot;:&quot;9fa3525a-baf2-3c9d-bb23-01b0b028d3ee&quot;,&quot;itemData&quot;:{&quot;type&quot;:&quot;article-journal&quot;,&quot;id&quot;:&quot;9fa3525a-baf2-3c9d-bb23-01b0b028d3ee&quot;,&quot;title&quot;:&quot;Why do some women still prefer traditional birth attendants and home delivery?: a qualitative study on delivery care services in West Java Province, Indonesia&quot;,&quot;author&quot;:[{&quot;family&quot;:&quot;Titaley&quot;,&quot;given&quot;:&quot;Christiana R&quot;,&quot;parse-names&quot;:false,&quot;dropping-particle&quot;:&quot;&quot;,&quot;non-dropping-particle&quot;:&quot;&quot;},{&quot;family&quot;:&quot;Hunter&quot;,&quot;given&quot;:&quot;Cynthia L&quot;,&quot;parse-names&quot;:false,&quot;dropping-particle&quot;:&quot;&quot;,&quot;non-dropping-particle&quot;:&quot;&quot;},{&quot;family&quot;:&quot;Dibley&quot;,&quot;given&quot;:&quot;Michael J&quot;,&quot;parse-names&quot;:false,&quot;dropping-particle&quot;:&quot;&quot;,&quot;non-dropping-particle&quot;:&quot;&quot;},{&quot;family&quot;:&quot;Heywood&quot;,&quot;given&quot;:&quot;Peter&quot;,&quot;parse-names&quot;:false,&quot;dropping-particle&quot;:&quot;&quot;,&quot;non-dropping-particle&quot;:&quot;&quot;}],&quot;container-title&quot;:&quot;BMC Pregnancy and Childbirth&quot;,&quot;container-title-short&quot;:&quot;BMC Pregnancy Childbirth&quot;,&quot;DOI&quot;:&quot;10.1186/1471-2393-10-43&quot;,&quot;ISSN&quot;:&quot;1471-2393&quot;,&quot;issued&quot;:{&quot;date-parts&quot;:[[2010,12,11]]},&quot;page&quot;:&quot;43&quot;,&quot;issue&quot;:&quot;1&quot;,&quot;volume&quot;:&quot;10&quot;},&quot;isTemporary&quot;:false}]},{&quot;citationID&quot;:&quot;MENDELEY_CITATION_17636c52-f31c-4feb-93b4-bf027e691c99&quot;,&quot;properties&quot;:{&quot;noteIndex&quot;:0},&quot;isEdited&quot;:false,&quot;manualOverride&quot;:{&quot;isManuallyOverridden&quot;:false,&quot;citeprocText&quot;:&quot;(Shankar et al., 2008)&quot;,&quot;manualOverrideText&quot;:&quot;&quot;},&quot;citationTag&quot;:&quot;MENDELEY_CITATION_v3_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&quot;,&quot;citationItems&quot;:[{&quot;id&quot;:&quot;90b6d668-b663-3b12-8e0c-9c61540f30a3&quot;,&quot;itemData&quot;:{&quot;type&quot;:&quot;article-journal&quot;,&quot;id&quot;:&quot;90b6d668-b663-3b12-8e0c-9c61540f30a3&quot;,&quot;title&quot;:&quot;The village-based midwife programme in Indonesia&quot;,&quot;author&quot;:[{&quot;family&quot;:&quot;Shankar&quot;,&quot;given&quot;:&quot;Anuraj&quot;,&quot;parse-names&quot;:false,&quot;dropping-particle&quot;:&quot;&quot;,&quot;non-dropping-particle&quot;:&quot;&quot;},{&quot;family&quot;:&quot;Sebayang&quot;,&quot;given&quot;:&quot;Susy&quot;,&quot;parse-names&quot;:false,&quot;dropping-particle&quot;:&quot;&quot;,&quot;non-dropping-particle&quot;:&quot;&quot;},{&quot;family&quot;:&quot;Guarenti&quot;,&quot;given&quot;:&quot;Laura&quot;,&quot;parse-names&quot;:false,&quot;dropping-particle&quot;:&quot;&quot;,&quot;non-dropping-particle&quot;:&quot;&quot;},{&quot;family&quot;:&quot;Utomo&quot;,&quot;given&quot;:&quot;Budi&quot;,&quot;parse-names&quot;:false,&quot;dropping-particle&quot;:&quot;&quot;,&quot;non-dropping-particle&quot;:&quot;&quot;},{&quot;family&quot;:&quot;Islam&quot;,&quot;given&quot;:&quot;Monir&quot;,&quot;parse-names&quot;:false,&quot;dropping-particle&quot;:&quot;&quot;,&quot;non-dropping-particle&quot;:&quot;&quot;},{&quot;family&quot;:&quot;Fauveau&quot;,&quot;given&quot;:&quot;Vincent&quot;,&quot;parse-names&quot;:false,&quot;dropping-particle&quot;:&quot;&quot;,&quot;non-dropping-particle&quot;:&quot;&quot;},{&quot;family&quot;:&quot;Jalal&quot;,&quot;given&quot;:&quot;Fasli&quot;,&quot;parse-names&quot;:false,&quot;dropping-particle&quot;:&quot;&quot;,&quot;non-dropping-particle&quot;:&quot;&quot;}],&quot;container-title&quot;:&quot;The Lancet&quot;,&quot;DOI&quot;:&quot;10.1016/S0140-6736(08)60538-3&quot;,&quot;ISSN&quot;:&quot;01406736&quot;,&quot;issued&quot;:{&quot;date-parts&quot;:[[2008,4]]},&quot;page&quot;:&quot;1226-1229&quot;,&quot;issue&quot;:&quot;9620&quot;,&quot;volume&quot;:&quot;371&quot;,&quot;container-title-short&quot;:&quot;&quot;},&quot;isTemporary&quot;:false}]},{&quot;citationID&quot;:&quot;MENDELEY_CITATION_c311f941-ceab-40e2-9e7b-40f455347093&quot;,&quot;properties&quot;:{&quot;noteIndex&quot;:0},&quot;isEdited&quot;:false,&quot;manualOverride&quot;:{&quot;isManuallyOverridden&quot;:false,&quot;citeprocText&quot;:&quot;(Makowiecka et al., 2007)&quot;,&quot;manualOverrideText&quot;:&quot;&quot;},&quot;citationTag&quot;:&quot;MENDELEY_CITATION_v3_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&quot;,&quot;citationItems&quot;:[{&quot;id&quot;:&quot;94972a2a-246d-33c6-a4a3-d335f5968018&quot;,&quot;itemData&quot;:{&quot;type&quot;:&quot;article-journal&quot;,&quot;id&quot;:&quot;94972a2a-246d-33c6-a4a3-d335f5968018&quot;,&quot;title&quot;:&quot;Midwifery provision in two districts in Indonesia: how well are rural areas served?&quot;,&quot;author&quot;:[{&quot;family&quot;:&quot;Makowiecka&quot;,&quot;given&quot;:&quot;K.&quot;,&quot;parse-names&quot;:false,&quot;dropping-particle&quot;:&quot;&quot;,&quot;non-dropping-particle&quot;:&quot;&quot;},{&quot;family&quot;:&quot;Achadi&quot;,&quot;given&quot;:&quot;E.&quot;,&quot;parse-names&quot;:false,&quot;dropping-particle&quot;:&quot;&quot;,&quot;non-dropping-particle&quot;:&quot;&quot;},{&quot;family&quot;:&quot;Izati&quot;,&quot;given&quot;:&quot;Y.&quot;,&quot;parse-names&quot;:false,&quot;dropping-particle&quot;:&quot;&quot;,&quot;non-dropping-particle&quot;:&quot;&quot;},{&quot;family&quot;:&quot;Ronsmans&quot;,&quot;given&quot;:&quot;C.&quot;,&quot;parse-names&quot;:false,&quot;dropping-particle&quot;:&quot;&quot;,&quot;non-dropping-particle&quot;:&quot;&quot;}],&quot;container-title&quot;:&quot;Health Policy and Planning&quot;,&quot;container-title-short&quot;:&quot;Health Policy Plan&quot;,&quot;DOI&quot;:&quot;10.1093/heapol/czm036&quot;,&quot;ISSN&quot;:&quot;0268-1080&quot;,&quot;issued&quot;:{&quot;date-parts&quot;:[[2007,11,13]]},&quot;page&quot;:&quot;67-75&quot;,&quot;issue&quot;:&quot;1&quot;,&quot;volume&quot;:&quot;23&quot;},&quot;isTemporary&quot;:false}]},{&quot;citationID&quot;:&quot;MENDELEY_CITATION_ce086c4d-6f04-4f82-bdb9-868ff8455615&quot;,&quot;properties&quot;:{&quot;noteIndex&quot;:0},&quot;isEdited&quot;:false,&quot;manualOverride&quot;:{&quot;isManuallyOverridden&quot;:false,&quot;citeprocText&quot;:&quot;(Ensor et al., 2008)&quot;,&quot;manualOverrideText&quot;:&quot;&quot;},&quot;citationTag&quot;:&quot;MENDELEY_CITATION_v3_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&quot;,&quot;citationItems&quot;:[{&quot;id&quot;:&quot;41713e66-5f39-3c89-b6a5-82a1df43f467&quot;,&quot;itemData&quot;:{&quot;type&quot;:&quot;article-journal&quot;,&quot;id&quot;:&quot;41713e66-5f39-3c89-b6a5-82a1df43f467&quot;,&quot;title&quot;:&quot;Public funding for community-based skilled delivery care in Indonesia: to what extent are the poor benefiting?&quot;,&quot;author&quot;:[{&quot;family&quot;:&quot;Ensor&quot;,&quot;given&quot;:&quot;Tim&quot;,&quot;parse-names&quot;:false,&quot;dropping-particle&quot;:&quot;&quot;,&quot;non-dropping-particle&quot;:&quot;&quot;},{&quot;family&quot;:&quot;Nadjib&quot;,&quot;given&quot;:&quot;Mardiati&quot;,&quot;parse-names&quot;:false,&quot;dropping-particle&quot;:&quot;&quot;,&quot;non-dropping-particle&quot;:&quot;&quot;},{&quot;family&quot;:&quot;Quayyum&quot;,&quot;given&quot;:&quot;Zahid&quot;,&quot;parse-names&quot;:false,&quot;dropping-particle&quot;:&quot;&quot;,&quot;non-dropping-particle&quot;:&quot;&quot;},{&quot;family&quot;:&quot;Megraini&quot;,&quot;given&quot;:&quot;Amila&quot;,&quot;parse-names&quot;:false,&quot;dropping-particle&quot;:&quot;&quot;,&quot;non-dropping-particle&quot;:&quot;&quot;}],&quot;container-title&quot;:&quot;The European Journal of Health Economics&quot;,&quot;DOI&quot;:&quot;10.1007/s10198-007-0094-x&quot;,&quot;ISSN&quot;:&quot;1618-7598&quot;,&quot;issued&quot;:{&quot;date-parts&quot;:[[2008,11,12]]},&quot;page&quot;:&quot;385-392&quot;,&quot;issue&quot;:&quot;4&quot;,&quot;volume&quot;:&quot;9&quot;,&quot;container-title-short&quot;:&quot;&quot;},&quot;isTemporary&quot;:false}]},{&quot;citationID&quot;:&quot;MENDELEY_CITATION_16db9a2e-db67-4cbc-a067-698633f54c76&quot;,&quot;properties&quot;:{&quot;noteIndex&quot;:0},&quot;isEdited&quot;:false,&quot;manualOverride&quot;:{&quot;isManuallyOverridden&quot;:false,&quot;citeprocText&quot;:&quot;(Ronsmans et al., 2001)&quot;,&quot;manualOverrideText&quot;:&quot;&quot;},&quot;citationTag&quot;:&quot;MENDELEY_CITATION_v3_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&quot;,&quot;citationItems&quot;:[{&quot;id&quot;:&quot;b1259152-d0f0-3cfa-9422-5fb07ad6655a&quot;,&quot;itemData&quot;:{&quot;type&quot;:&quot;article-journal&quot;,&quot;id&quot;:&quot;b1259152-d0f0-3cfa-9422-5fb07ad6655a&quot;,&quot;title&quot;:&quot;Evaluation of a comprehensive home-based midwifery programme in South Kalimantan, Indonesia&quot;,&quot;author&quot;:[{&quot;family&quot;:&quot;Ronsmans&quot;,&quot;given&quot;:&quot;Carine&quot;,&quot;parse-names&quot;:false,&quot;dropping-particle&quot;:&quot;&quot;,&quot;non-dropping-particle&quot;:&quot;&quot;},{&quot;family&quot;:&quot;Endang&quot;,&quot;given&quot;:&quot;Achadi&quot;,&quot;parse-names&quot;:false,&quot;dropping-particle&quot;:&quot;&quot;,&quot;non-dropping-particle&quot;:&quot;&quot;},{&quot;family&quot;:&quot;Gunawan&quot;,&quot;given&quot;:&quot;Supratikto&quot;,&quot;parse-names&quot;:false,&quot;dropping-particle&quot;:&quot;&quot;,&quot;non-dropping-particle&quot;:&quot;&quot;},{&quot;family&quot;:&quot;Zazri&quot;,&quot;given&quot;:&quot;Ali&quot;,&quot;parse-names&quot;:false,&quot;dropping-particle&quot;:&quot;&quot;,&quot;non-dropping-particle&quot;:&quot;&quot;},{&quot;family&quot;:&quot;McDermott&quot;,&quot;given&quot;:&quot;Jeanne&quot;,&quot;parse-names&quot;:false,&quot;dropping-particle&quot;:&quot;&quot;,&quot;non-dropping-particle&quot;:&quot;&quot;},{&quot;family&quot;:&quot;Koblinsky&quot;,&quot;given&quot;:&quot;Marge&quot;,&quot;parse-names&quot;:false,&quot;dropping-particle&quot;:&quot;&quot;,&quot;non-dropping-particle&quot;:&quot;&quot;},{&quot;family&quot;:&quot;Marshall&quot;,&quot;given&quot;:&quot;Tom&quot;,&quot;parse-names&quot;:false,&quot;dropping-particle&quot;:&quot;&quot;,&quot;non-dropping-particle&quot;:&quot;&quot;}],&quot;container-title&quot;:&quot;Tropical Medicine and International Health&quot;,&quot;DOI&quot;:&quot;10.1046/j.1365-3156.2001.00780.x&quot;,&quot;ISSN&quot;:&quot;1360-2276&quot;,&quot;issued&quot;:{&quot;date-parts&quot;:[[2001,10]]},&quot;page&quot;:&quot;799-810&quot;,&quot;issue&quot;:&quot;10&quot;,&quot;volume&quot;:&quot;6&quot;,&quot;container-title-short&quot;:&quot;&quot;},&quot;isTemporary&quot;:false}]},{&quot;citationID&quot;:&quot;MENDELEY_CITATION_061b382e-3f06-4c24-b8d2-a11b3e568e6a&quot;,&quot;properties&quot;:{&quot;noteIndex&quot;:0},&quot;isEdited&quot;:false,&quot;manualOverride&quot;:{&quot;isManuallyOverridden&quot;:false,&quot;citeprocText&quot;:&quot;(Alkema et al., 2016; World Health Organization et al., 2012)&quot;,&quot;manualOverrideText&quot;:&quot;&quot;},&quot;citationTag&quot;:&quot;MENDELEY_CITATION_v3_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&quot;,&quot;citationItems&quot;:[{&quot;id&quot;:&quot;9b466dc3-a8fd-35c4-8da0-23dd9dc47f14&quot;,&quot;itemData&quot;:{&quot;type&quot;:&quot;book&quot;,&quot;id&quot;:&quot;9b466dc3-a8fd-35c4-8da0-23dd9dc47f14&quot;,&quot;title&quot;:&quot;Trends in maternal mortality: 1990 to 2010&quot;,&quot;author&quot;:[{&quot;family&quot;:&quot;World Health Organization&quot;,&quot;given&quot;:&quot;&quot;,&quot;parse-names&quot;:false,&quot;dropping-particle&quot;:&quot;&quot;,&quot;non-dropping-particle&quot;:&quot;&quot;},{&quot;family&quot;:&quot;UNICEF&quot;,&quot;given&quot;:&quot;&quot;,&quot;parse-names&quot;:false,&quot;dropping-particle&quot;:&quot;&quot;,&quot;non-dropping-particle&quot;:&quot;&quot;},{&quot;family&quot;:&quot;UNFPA&quot;,&quot;given&quot;:&quot;&quot;,&quot;parse-names&quot;:false,&quot;dropping-particle&quot;:&quot;&quot;,&quot;non-dropping-particle&quot;:&quot;&quot;},{&quot;family&quot;:&quot;The World Bank&quot;,&quot;given&quot;:&quot;&quot;,&quot;parse-names&quot;:false,&quot;dropping-particle&quot;:&quot;&quot;,&quot;non-dropping-particle&quot;:&quot;&quot;}],&quot;issued&quot;:{&quot;date-parts&quot;:[[2012]]},&quot;publisher-place&quot;:&quot;Geneva&quot;,&quot;container-title-short&quot;:&quot;&quot;},&quot;isTemporary&quot;:false},{&quot;id&quot;:&quot;7899acc3-ddfb-3f51-abef-c1ff1861a006&quot;,&quot;itemData&quot;:{&quot;type&quot;:&quot;article-journal&quot;,&quot;id&quot;:&quot;7899acc3-ddfb-3f51-abef-c1ff1861a006&quot;,&quot;title&quot;:&quot;Global, regional, and national levels and trends in maternal mortality between 1990 and 2015, with scenario-based projections to 2030: a systematic analysis by the UN Maternal Mortality Estimation Inter-Agency Group&quot;,&quot;author&quot;:[{&quot;family&quot;:&quot;Alkema&quot;,&quot;given&quot;:&quot;Leontine&quot;,&quot;parse-names&quot;:false,&quot;dropping-particle&quot;:&quot;&quot;,&quot;non-dropping-particle&quot;:&quot;&quot;},{&quot;family&quot;:&quot;Chou&quot;,&quot;given&quot;:&quot;Doris&quot;,&quot;parse-names&quot;:false,&quot;dropping-particle&quot;:&quot;&quot;,&quot;non-dropping-particle&quot;:&quot;&quot;},{&quot;family&quot;:&quot;Hogan&quot;,&quot;given&quot;:&quot;Daniel&quot;,&quot;parse-names&quot;:false,&quot;dropping-particle&quot;:&quot;&quot;,&quot;non-dropping-particle&quot;:&quot;&quot;},{&quot;family&quot;:&quot;Zhang&quot;,&quot;given&quot;:&quot;Sanqian&quot;,&quot;parse-names&quot;:false,&quot;dropping-particle&quot;:&quot;&quot;,&quot;non-dropping-particle&quot;:&quot;&quot;},{&quot;family&quot;:&quot;Moller&quot;,&quot;given&quot;:&quot;Ann-Beth&quot;,&quot;parse-names&quot;:false,&quot;dropping-particle&quot;:&quot;&quot;,&quot;non-dropping-particle&quot;:&quot;&quot;},{&quot;family&quot;:&quot;Gemmill&quot;,&quot;given&quot;:&quot;Alison&quot;,&quot;parse-names&quot;:false,&quot;dropping-particle&quot;:&quot;&quot;,&quot;non-dropping-particle&quot;:&quot;&quot;},{&quot;family&quot;:&quot;Fat&quot;,&quot;given&quot;:&quot;Doris Ma&quot;,&quot;parse-names&quot;:false,&quot;dropping-particle&quot;:&quot;&quot;,&quot;non-dropping-particle&quot;:&quot;&quot;},{&quot;family&quot;:&quot;Boerma&quot;,&quot;given&quot;:&quot;Ties&quot;,&quot;parse-names&quot;:false,&quot;dropping-particle&quot;:&quot;&quot;,&quot;non-dropping-particle&quot;:&quot;&quot;},{&quot;family&quot;:&quot;Temmerman&quot;,&quot;given&quot;:&quot;Marleen&quot;,&quot;parse-names&quot;:false,&quot;dropping-particle&quot;:&quot;&quot;,&quot;non-dropping-particle&quot;:&quot;&quot;},{&quot;family&quot;:&quot;Mathers&quot;,&quot;given&quot;:&quot;Colin&quot;,&quot;parse-names&quot;:false,&quot;dropping-particle&quot;:&quot;&quot;,&quot;non-dropping-particle&quot;:&quot;&quot;},{&quot;family&quot;:&quot;Say&quot;,&quot;given&quot;:&quot;Lale&quot;,&quot;parse-names&quot;:false,&quot;dropping-particle&quot;:&quot;&quot;,&quot;non-dropping-particle&quot;:&quot;&quot;}],&quot;container-title&quot;:&quot;The Lancet&quot;,&quot;DOI&quot;:&quot;10.1016/S0140-6736(15)00838-7&quot;,&quot;ISSN&quot;:&quot;01406736&quot;,&quot;issued&quot;:{&quot;date-parts&quot;:[[2016,1]]},&quot;page&quot;:&quot;462-474&quot;,&quot;issue&quot;:&quot;10017&quot;,&quot;volume&quot;:&quot;387&quot;,&quot;container-title-short&quot;:&quot;&quot;},&quot;isTemporary&quot;:false}]},{&quot;citationID&quot;:&quot;MENDELEY_CITATION_71c4b18b-a611-42be-ab5e-4a2a53b8649a&quot;,&quot;properties&quot;:{&quot;noteIndex&quot;:0},&quot;isEdited&quot;:false,&quot;manualOverride&quot;:{&quot;isManuallyOverridden&quot;:false,&quot;citeprocText&quot;:&quot;(Shiffman, 2003)&quot;,&quot;manualOverrideText&quot;:&quot;&quot;},&quot;citationTag&quot;:&quot;MENDELEY_CITATION_v3_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&quot;,&quot;citationItems&quot;:[{&quot;id&quot;:&quot;49331e4a-6a11-3249-b4c0-c9415989b898&quot;,&quot;itemData&quot;:{&quot;type&quot;:&quot;article-journal&quot;,&quot;id&quot;:&quot;49331e4a-6a11-3249-b4c0-c9415989b898&quot;,&quot;title&quot;:&quot;Generating political will for safe motherhood in Indonesia&quot;,&quot;author&quot;:[{&quot;family&quot;:&quot;Shiffman&quot;,&quot;given&quot;:&quot;Jeremy&quot;,&quot;parse-names&quot;:false,&quot;dropping-particle&quot;:&quot;&quot;,&quot;non-dropping-particle&quot;:&quot;&quot;}],&quot;container-title&quot;:&quot;Social Science &amp; Medicine&quot;,&quot;container-title-short&quot;:&quot;Soc Sci Med&quot;,&quot;DOI&quot;:&quot;10.1016/S0277-9536(02)00119-3&quot;,&quot;ISSN&quot;:&quot;02779536&quot;,&quot;issued&quot;:{&quot;date-parts&quot;:[[2003,3]]},&quot;page&quot;:&quot;1197-1207&quot;,&quot;issue&quot;:&quot;6&quot;,&quot;volume&quot;:&quot;56&quot;},&quot;isTemporary&quot;:false}]},{&quot;citationID&quot;:&quot;MENDELEY_CITATION_e9f66907-e7c5-4001-869c-7fef56daa43a&quot;,&quot;properties&quot;:{&quot;noteIndex&quot;:0},&quot;isEdited&quot;:false,&quot;manualOverride&quot;:{&quot;isManuallyOverridden&quot;:false,&quot;citeprocText&quot;:&quot;(Shankar et al., 2008)&quot;,&quot;manualOverrideText&quot;:&quot;&quot;},&quot;citationTag&quot;:&quot;MENDELEY_CITATION_v3_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&quot;,&quot;citationItems&quot;:[{&quot;id&quot;:&quot;90b6d668-b663-3b12-8e0c-9c61540f30a3&quot;,&quot;itemData&quot;:{&quot;type&quot;:&quot;article-journal&quot;,&quot;id&quot;:&quot;90b6d668-b663-3b12-8e0c-9c61540f30a3&quot;,&quot;title&quot;:&quot;The village-based midwife programme in Indonesia&quot;,&quot;author&quot;:[{&quot;family&quot;:&quot;Shankar&quot;,&quot;given&quot;:&quot;Anuraj&quot;,&quot;parse-names&quot;:false,&quot;dropping-particle&quot;:&quot;&quot;,&quot;non-dropping-particle&quot;:&quot;&quot;},{&quot;family&quot;:&quot;Sebayang&quot;,&quot;given&quot;:&quot;Susy&quot;,&quot;parse-names&quot;:false,&quot;dropping-particle&quot;:&quot;&quot;,&quot;non-dropping-particle&quot;:&quot;&quot;},{&quot;family&quot;:&quot;Guarenti&quot;,&quot;given&quot;:&quot;Laura&quot;,&quot;parse-names&quot;:false,&quot;dropping-particle&quot;:&quot;&quot;,&quot;non-dropping-particle&quot;:&quot;&quot;},{&quot;family&quot;:&quot;Utomo&quot;,&quot;given&quot;:&quot;Budi&quot;,&quot;parse-names&quot;:false,&quot;dropping-particle&quot;:&quot;&quot;,&quot;non-dropping-particle&quot;:&quot;&quot;},{&quot;family&quot;:&quot;Islam&quot;,&quot;given&quot;:&quot;Monir&quot;,&quot;parse-names&quot;:false,&quot;dropping-particle&quot;:&quot;&quot;,&quot;non-dropping-particle&quot;:&quot;&quot;},{&quot;family&quot;:&quot;Fauveau&quot;,&quot;given&quot;:&quot;Vincent&quot;,&quot;parse-names&quot;:false,&quot;dropping-particle&quot;:&quot;&quot;,&quot;non-dropping-particle&quot;:&quot;&quot;},{&quot;family&quot;:&quot;Jalal&quot;,&quot;given&quot;:&quot;Fasli&quot;,&quot;parse-names&quot;:false,&quot;dropping-particle&quot;:&quot;&quot;,&quot;non-dropping-particle&quot;:&quot;&quot;}],&quot;container-title&quot;:&quot;The Lancet&quot;,&quot;DOI&quot;:&quot;10.1016/S0140-6736(08)60538-3&quot;,&quot;ISSN&quot;:&quot;01406736&quot;,&quot;issued&quot;:{&quot;date-parts&quot;:[[2008,4]]},&quot;page&quot;:&quot;1226-1229&quot;,&quot;issue&quot;:&quot;9620&quot;,&quot;volume&quot;:&quot;371&quot;,&quot;container-title-short&quot;:&quot;&quot;},&quot;isTemporary&quot;:false}]},{&quot;citationID&quot;:&quot;MENDELEY_CITATION_86eb2a2d-6083-4644-a9ca-d9033f9b94fe&quot;,&quot;properties&quot;:{&quot;noteIndex&quot;:0},&quot;isEdited&quot;:false,&quot;manualOverride&quot;:{&quot;isManuallyOverridden&quot;:false,&quot;citeprocText&quot;:&quot;(Shankar et al., 2008)&quot;,&quot;manualOverrideText&quot;:&quot;&quot;},&quot;citationTag&quot;:&quot;MENDELEY_CITATION_v3_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&quot;,&quot;citationItems&quot;:[{&quot;id&quot;:&quot;90b6d668-b663-3b12-8e0c-9c61540f30a3&quot;,&quot;itemData&quot;:{&quot;type&quot;:&quot;article-journal&quot;,&quot;id&quot;:&quot;90b6d668-b663-3b12-8e0c-9c61540f30a3&quot;,&quot;title&quot;:&quot;The village-based midwife programme in Indonesia&quot;,&quot;author&quot;:[{&quot;family&quot;:&quot;Shankar&quot;,&quot;given&quot;:&quot;Anuraj&quot;,&quot;parse-names&quot;:false,&quot;dropping-particle&quot;:&quot;&quot;,&quot;non-dropping-particle&quot;:&quot;&quot;},{&quot;family&quot;:&quot;Sebayang&quot;,&quot;given&quot;:&quot;Susy&quot;,&quot;parse-names&quot;:false,&quot;dropping-particle&quot;:&quot;&quot;,&quot;non-dropping-particle&quot;:&quot;&quot;},{&quot;family&quot;:&quot;Guarenti&quot;,&quot;given&quot;:&quot;Laura&quot;,&quot;parse-names&quot;:false,&quot;dropping-particle&quot;:&quot;&quot;,&quot;non-dropping-particle&quot;:&quot;&quot;},{&quot;family&quot;:&quot;Utomo&quot;,&quot;given&quot;:&quot;Budi&quot;,&quot;parse-names&quot;:false,&quot;dropping-particle&quot;:&quot;&quot;,&quot;non-dropping-particle&quot;:&quot;&quot;},{&quot;family&quot;:&quot;Islam&quot;,&quot;given&quot;:&quot;Monir&quot;,&quot;parse-names&quot;:false,&quot;dropping-particle&quot;:&quot;&quot;,&quot;non-dropping-particle&quot;:&quot;&quot;},{&quot;family&quot;:&quot;Fauveau&quot;,&quot;given&quot;:&quot;Vincent&quot;,&quot;parse-names&quot;:false,&quot;dropping-particle&quot;:&quot;&quot;,&quot;non-dropping-particle&quot;:&quot;&quot;},{&quot;family&quot;:&quot;Jalal&quot;,&quot;given&quot;:&quot;Fasli&quot;,&quot;parse-names&quot;:false,&quot;dropping-particle&quot;:&quot;&quot;,&quot;non-dropping-particle&quot;:&quot;&quot;}],&quot;container-title&quot;:&quot;The Lancet&quot;,&quot;DOI&quot;:&quot;10.1016/S0140-6736(08)60538-3&quot;,&quot;ISSN&quot;:&quot;01406736&quot;,&quot;issued&quot;:{&quot;date-parts&quot;:[[2008,4]]},&quot;page&quot;:&quot;1226-1229&quot;,&quot;issue&quot;:&quot;9620&quot;,&quot;volume&quot;:&quot;371&quot;,&quot;container-title-short&quot;:&quot;&quot;},&quot;isTemporary&quot;:false}]},{&quot;citationID&quot;:&quot;MENDELEY_CITATION_91e196b6-224c-488f-b091-20e1fc8e28de&quot;,&quot;properties&quot;:{&quot;noteIndex&quot;:0},&quot;isEdited&quot;:false,&quot;manualOverride&quot;:{&quot;isManuallyOverridden&quot;:true,&quot;citeprocText&quot;:&quot;(Mahendradhata et al., 2017)&quot;,&quot;manualOverrideText&quot;:&quot;(Mahendradhata et al., 2017).&quot;},&quot;citationTag&quot;:&quot;MENDELEY_CITATION_v3_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&quot;,&quot;citationItems&quot;:[{&quot;id&quot;:&quot;2a722f65-5e99-385f-af3d-470df60ebe6a&quot;,&quot;itemData&quot;:{&quot;type&quot;:&quot;report&quot;,&quot;id&quot;:&quot;2a722f65-5e99-385f-af3d-470df60ebe6a&quot;,&quot;title&quot;:&quot;The Republic of Indonesia health system review&quot;,&quot;author&quot;:[{&quot;family&quot;:&quot;Mahendradhata&quot;,&quot;given&quot;:&quot;Yodi&quot;,&quot;parse-names&quot;:false,&quot;dropping-particle&quot;:&quot;&quot;,&quot;non-dropping-particle&quot;:&quot;&quot;},{&quot;family&quot;:&quot;Trisnantoro&quot;,&quot;given&quot;:&quot;Laksono&quot;,&quot;parse-names&quot;:false,&quot;dropping-particle&quot;:&quot;&quot;,&quot;non-dropping-particle&quot;:&quot;&quot;},{&quot;family&quot;:&quot;Listyadewi&quot;,&quot;given&quot;:&quot;Shita&quot;,&quot;parse-names&quot;:false,&quot;dropping-particle&quot;:&quot;&quot;,&quot;non-dropping-particle&quot;:&quot;&quot;},{&quot;family&quot;:&quot;Soewondo&quot;,&quot;given&quot;:&quot;Prastuti&quot;,&quot;parse-names&quot;:false,&quot;dropping-particle&quot;:&quot;&quot;,&quot;non-dropping-particle&quot;:&quot;&quot;},{&quot;family&quot;:&quot;Marthias&quot;,&quot;given&quot;:&quot;Tiara&quot;,&quot;parse-names&quot;:false,&quot;dropping-particle&quot;:&quot;&quot;,&quot;non-dropping-particle&quot;:&quot;&quot;},{&quot;family&quot;:&quot;Harimurti&quot;,&quot;given&quot;:&quot;Pandu&quot;,&quot;parse-names&quot;:false,&quot;dropping-particle&quot;:&quot;&quot;,&quot;non-dropping-particle&quot;:&quot;&quot;},{&quot;family&quot;:&quot;Prawira&quot;,&quot;given&quot;:&quot;John&quot;,&quot;parse-names&quot;:false,&quot;dropping-particle&quot;:&quot;&quot;,&quot;non-dropping-particle&quot;:&quot;&quot;}],&quot;accessed&quot;:{&quot;date-parts&quot;:[[2022,11,27]]},&quot;URL&quot;:&quot;https://apps.who.int/iris/bitstream/handle/10665/254716/9789290225164-eng.pdf&quot;,&quot;issued&quot;:{&quot;date-parts&quot;:[[2017]]},&quot;container-title-short&quot;:&quot;&quot;},&quot;isTemporary&quot;:false}]},{&quot;citationID&quot;:&quot;MENDELEY_CITATION_ec3bbf0f-fbce-40f6-87e0-90d887b14218&quot;,&quot;properties&quot;:{&quot;noteIndex&quot;:0},&quot;isEdited&quot;:false,&quot;manualOverride&quot;:{&quot;isManuallyOverridden&quot;:false,&quot;citeprocText&quot;:&quot;(World Health Organization [WHO] &amp;#38; Ministry of Health Indonesia, 2017)&quot;,&quot;manualOverrideText&quot;:&quot;&quot;},&quot;citationTag&quot;:&quot;MENDELEY_CITATION_v3_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&quot;,&quot;citationItems&quot;:[{&quot;id&quot;:&quot;b14e5a15-c836-357f-8d67-19ce7d551597&quot;,&quot;itemData&quot;:{&quot;type&quot;:&quot;report&quot;,&quot;id&quot;:&quot;b14e5a15-c836-357f-8d67-19ce7d551597&quot;,&quot;title&quot;:&quot;State of health inequality, Indonesia&quot;,&quot;author&quot;:[{&quot;family&quot;:&quot;World Health Organization [WHO]&quot;,&quot;given&quot;:&quot;&quot;,&quot;parse-names&quot;:false,&quot;dropping-particle&quot;:&quot;&quot;,&quot;non-dropping-particle&quot;:&quot;&quot;},{&quot;family&quot;:&quot;Ministry of Health Indonesia&quot;,&quot;given&quot;:&quot;&quot;,&quot;parse-names&quot;:false,&quot;dropping-particle&quot;:&quot;&quot;,&quot;non-dropping-particle&quot;:&quot;&quot;}],&quot;issued&quot;:{&quot;date-parts&quot;:[[2017]]},&quot;publisher-place&quot;:&quot;Geneva&quot;,&quot;container-title-short&quot;:&quot;&quot;},&quot;isTemporary&quot;:false}]},{&quot;citationID&quot;:&quot;MENDELEY_CITATION_f6e78f49-7acf-45dc-bcad-6d1c5bd0d8cb&quot;,&quot;properties&quot;:{&quot;noteIndex&quot;:0},&quot;isEdited&quot;:false,&quot;manualOverride&quot;:{&quot;isManuallyOverridden&quot;:false,&quot;citeprocText&quot;:&quot;(Triyana, 2016)&quot;,&quot;manualOverrideText&quot;:&quot;&quot;},&quot;citationTag&quot;:&quot;MENDELEY_CITATION_v3_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&quot;,&quot;citationItems&quot;:[{&quot;id&quot;:&quot;315d5350-703e-384d-8545-4323853d9758&quot;,&quot;itemData&quot;:{&quot;type&quot;:&quot;article-journal&quot;,&quot;id&quot;:&quot;315d5350-703e-384d-8545-4323853d9758&quot;,&quot;title&quot;:&quot;The effects of Indonesia's ‘Midwife in the Village’ programme 10 years post-launch&quot;,&quot;author&quot;:[{&quot;family&quot;:&quot;Triyana&quot;,&quot;given&quot;:&quot;Margaret&quot;,&quot;parse-names&quot;:false,&quot;dropping-particle&quot;:&quot;&quot;,&quot;non-dropping-particle&quot;:&quot;&quot;}],&quot;container-title&quot;:&quot;Population Studies&quot;,&quot;container-title-short&quot;:&quot;Popul Stud (NY)&quot;,&quot;DOI&quot;:&quot;10.1080/00324728.2016.1145728&quot;,&quot;ISSN&quot;:&quot;0032-4728&quot;,&quot;issued&quot;:{&quot;date-parts&quot;:[[2016,9,16]]},&quot;page&quot;:&quot;365-376&quot;,&quot;issue&quot;:&quot;3&quot;,&quot;volume&quot;:&quot;70&quot;},&quot;isTemporary&quot;:false}]},{&quot;citationID&quot;:&quot;MENDELEY_CITATION_4316da79-134c-4ff9-85bf-7cdb45ddef42&quot;,&quot;properties&quot;:{&quot;noteIndex&quot;:0},&quot;isEdited&quot;:false,&quot;manualOverride&quot;:{&quot;isManuallyOverridden&quot;:false,&quot;citeprocText&quot;:&quot;(Brooks et al., 2017; Fles et al., 2017; Marthoenis et al., 2016; Prabawanti et al., 2015; Widayanti et al., 2020)&quot;,&quot;manualOverrideText&quot;:&quot;&quot;},&quot;citationTag&quot;:&quot;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&quot;,&quot;citationItems&quot;:[{&quot;id&quot;:&quot;fe2d2995-b467-3439-b400-435c5f61829b&quot;,&quot;itemData&quot;:{&quot;type&quot;:&quot;article-journal&quot;,&quot;id&quot;:&quot;fe2d2995-b467-3439-b400-435c5f61829b&quot;,&quot;title&quot;:&quot;A survey on HIV-related health-seeking behaviors among transgender individuals in Jakarta, based on the theory of planned behavior&quot;,&quot;author&quot;:[{&quot;family&quot;:&quot;Prabawanti&quot;,&quot;given&quot;:&quot;Ciptasari&quot;,&quot;parse-names&quot;:false,&quot;dropping-particle&quot;:&quot;&quot;,&quot;non-dropping-particle&quot;:&quot;&quot;},{&quot;family&quot;:&quot;Dijkstra&quot;,&quot;given&quot;:&quot;Arie&quot;,&quot;parse-names&quot;:false,&quot;dropping-particle&quot;:&quot;&quot;,&quot;non-dropping-particle&quot;:&quot;&quot;},{&quot;family&quot;:&quot;Riono&quot;,&quot;given&quot;:&quot;Pandu&quot;,&quot;parse-names&quot;:false,&quot;dropping-particle&quot;:&quot;&quot;,&quot;non-dropping-particle&quot;:&quot;&quot;},{&quot;family&quot;:&quot;Hartana&quot;,&quot;given&quot;:&quot;Gagan&quot;,&quot;parse-names&quot;:false,&quot;dropping-particle&quot;:&quot;&quot;,&quot;non-dropping-particle&quot;:&quot;&quot;}],&quot;container-title&quot;:&quot;BMC Public Health&quot;,&quot;container-title-short&quot;:&quot;BMC Public Health&quot;,&quot;DOI&quot;:&quot;10.1186/s12889-015-2480-0&quot;,&quot;ISSN&quot;:&quot;1471-2458&quot;,&quot;issued&quot;:{&quot;date-parts&quot;:[[2015,12,16]]},&quot;page&quot;:&quot;1138&quot;,&quot;issue&quot;:&quot;1&quot;,&quot;volume&quot;:&quot;15&quot;},&quot;isTemporary&quot;:false},{&quot;id&quot;:&quot;0ac5d615-66ae-3500-8bd0-894235c82682&quot;,&quot;itemData&quot;:{&quot;type&quot;:&quot;article-journal&quot;,&quot;id&quot;:&quot;0ac5d615-66ae-3500-8bd0-894235c82682&quot;,&quot;title&quot;:&quot;Patterns and Determinants of Treatment Seeking among Previously Untreated Psychotic Patients in Aceh Province, Indonesia: A Qualitative Study&quot;,&quot;author&quot;:[{&quot;family&quot;:&quot;Marthoenis&quot;,&quot;given&quot;:&quot;Marthoenis&quot;,&quot;parse-names&quot;:false,&quot;dropping-particle&quot;:&quot;&quot;,&quot;non-dropping-particle&quot;:&quot;&quot;},{&quot;family&quot;:&quot;Aichberger&quot;,&quot;given&quot;:&quot;Marion C.&quot;,&quot;parse-names&quot;:false,&quot;dropping-particle&quot;:&quot;&quot;,&quot;non-dropping-particle&quot;:&quot;&quot;},{&quot;family&quot;:&quot;Schouler-Ocak&quot;,&quot;given&quot;:&quot;Meryam&quot;,&quot;parse-names&quot;:false,&quot;dropping-particle&quot;:&quot;&quot;,&quot;non-dropping-particle&quot;:&quot;&quot;}],&quot;container-title&quot;:&quot;Scientifica&quot;,&quot;container-title-short&quot;:&quot;Scientifica (Cairo)&quot;,&quot;DOI&quot;:&quot;10.1155/2016/9136079&quot;,&quot;ISSN&quot;:&quot;2090-908X&quot;,&quot;issued&quot;:{&quot;date-parts&quot;:[[2016]]},&quot;page&quot;:&quot;1-7&quot;,&quot;abstract&quot;:&quot;&lt;p&gt; Immediate treatment of first-episode psychosis is essential in order to achieve a positive outcome. However, Indonesian psychiatric patients often delay accessing health services, the reason for which is not yet fully understood. The current study aimed to understand patterns of treatment seeking and to reveal determinants of the delay in accessing psychiatric care among first-time user psychotic patients. Qualitative interviews were conducted with sixteen family members who accompanied the patients to a psychiatric hospital. Many families expressed beliefs that mental illness appertains to &lt;italic&gt;village sickness&lt;/italic&gt; and not &lt;italic&gt;hospital sickness&lt;/italic&gt; ; therefore, they usually take the patients to traditional or religious healers before taking them to a health professional. They also identified various factors that potentially delay accessing psychiatric treatment: low literacy and beliefs about the cause of the illness, stigmatisation, the role of extended family, financial problems, and long distance to the psychiatric hospital. On the other hand, the family mentioned various factors related to timely help seeking, including being a well-educated family, living closer to health facilities, previous experience of successful psychotic therapy, and having more positive symptoms of psychosis. The findings call for mental health awareness campaigns in the community. &lt;/p&gt;&quot;,&quot;volume&quot;:&quot;2016&quot;},&quot;isTemporary&quot;:false},{&quot;id&quot;:&quot;82111ec3-6595-36bd-891f-a862cf44580b&quot;,&quot;itemData&quot;:{&quot;type&quot;:&quot;article-journal&quot;,&quot;id&quot;:&quot;82111ec3-6595-36bd-891f-a862cf44580b&quot;,&quot;title&quot;:&quot;Health-Seeking Behavior of People in Indonesia: A Narrative Review&quot;,&quot;author&quot;:[{&quot;family&quot;:&quot;Widayanti&quot;,&quot;given&quot;:&quot;Anna Wahyuni&quot;,&quot;parse-names&quot;:false,&quot;dropping-particle&quot;:&quot;&quot;,&quot;non-dropping-particle&quot;:&quot;&quot;},{&quot;family&quot;:&quot;Green&quot;,&quot;given&quot;:&quot;James A.&quot;,&quot;parse-names&quot;:false,&quot;dropping-particle&quot;:&quot;&quot;,&quot;non-dropping-particle&quot;:&quot;&quot;},{&quot;family&quot;:&quot;Heydon&quot;,&quot;given&quot;:&quot;Susan&quot;,&quot;parse-names&quot;:false,&quot;dropping-particle&quot;:&quot;&quot;,&quot;non-dropping-particle&quot;:&quot;&quot;},{&quot;family&quot;:&quot;Norris&quot;,&quot;given&quot;:&quot;Pauline&quot;,&quot;parse-names&quot;:false,&quot;dropping-particle&quot;:&quot;&quot;,&quot;non-dropping-particle&quot;:&quot;&quot;}],&quot;container-title&quot;:&quot;Journal of Epidemiology and Global Health&quot;,&quot;container-title-short&quot;:&quot;J Epidemiol Glob Health&quot;,&quot;DOI&quot;:&quot;10.2991/jegh.k.200102.001&quot;,&quot;ISSN&quot;:&quot;2210-6014&quot;,&quot;issued&quot;:{&quot;date-parts&quot;:[[2020]]},&quot;page&quot;:&quot;6&quot;,&quot;issue&quot;:&quot;1&quot;,&quot;volume&quot;:&quot;10&quot;},&quot;isTemporary&quot;:false},{&quot;id&quot;:&quot;970504fb-9ec0-304a-b837-b2c7740e7939&quot;,&quot;itemData&quot;:{&quot;type&quot;:&quot;article-journal&quot;,&quot;id&quot;:&quot;970504fb-9ec0-304a-b837-b2c7740e7939&quot;,&quot;title&quot;:&quot;The role of Indonesian patients’ health behaviors in delaying the diagnosis of nasopharyngeal carcinoma&quot;,&quot;author&quot;:[{&quot;family&quot;:&quot;Fles&quot;,&quot;given&quot;:&quot;R .&quot;,&quot;parse-names&quot;:false,&quot;dropping-particle&quot;:&quot;&quot;,&quot;non-dropping-particle&quot;:&quot;&quot;},{&quot;family&quot;:&quot;Bos&quot;,&quot;given&quot;:&quot;A. C. R. K.&quot;,&quot;parse-names&quot;:false,&quot;dropping-particle&quot;:&quot;&quot;,&quot;non-dropping-particle&quot;:&quot;&quot;},{&quot;family&quot;:&quot;Supriyati&quot;,&quot;given&quot;:&quot;&quot;,&quot;parse-names&quot;:false,&quot;dropping-particle&quot;:&quot;&quot;,&quot;non-dropping-particle&quot;:&quot;&quot;},{&quot;family&quot;:&quot;Rachmawati&quot;,&quot;given&quot;:&quot;D.&quot;,&quot;parse-names&quot;:false,&quot;dropping-particle&quot;:&quot;&quot;,&quot;non-dropping-particle&quot;:&quot;&quot;},{&quot;family&quot;:&quot;Waliyanti&quot;,&quot;given&quot;:&quot;E.&quot;,&quot;parse-names&quot;:false,&quot;dropping-particle&quot;:&quot;&quot;,&quot;non-dropping-particle&quot;:&quot;&quot;},{&quot;family&quot;:&quot;Tan&quot;,&quot;given&quot;:&quot;I. B.&quot;,&quot;parse-names&quot;:false,&quot;dropping-particle&quot;:&quot;&quot;,&quot;non-dropping-particle&quot;:&quot;&quot;},{&quot;family&quot;:&quot;Haryana&quot;,&quot;given&quot;:&quot;S. M.&quot;,&quot;parse-names&quot;:false,&quot;dropping-particle&quot;:&quot;&quot;,&quot;non-dropping-particle&quot;:&quot;&quot;},{&quot;family&quot;:&quot;Schmidt&quot;,&quot;given&quot;:&quot;M. K.&quot;,&quot;parse-names&quot;:false,&quot;dropping-particle&quot;:&quot;&quot;,&quot;non-dropping-particle&quot;:&quot;&quot;},{&quot;family&quot;:&quot;Dewi&quot;,&quot;given&quot;:&quot;F. S. T.&quot;,&quot;parse-names&quot;:false,&quot;dropping-particle&quot;:&quot;&quot;,&quot;non-dropping-particle&quot;:&quot;&quot;}],&quot;container-title&quot;:&quot;BMC Public Health&quot;,&quot;container-title-short&quot;:&quot;BMC Public Health&quot;,&quot;DOI&quot;:&quot;10.1186/s12889-017-4429-y&quot;,&quot;ISSN&quot;:&quot;1471-2458&quot;,&quot;issued&quot;:{&quot;date-parts&quot;:[[2017,12,25]]},&quot;page&quot;:&quot;510&quot;,&quot;issue&quot;:&quot;1&quot;,&quot;volume&quot;:&quot;17&quot;},&quot;isTemporary&quot;:false},{&quot;id&quot;:&quot;a16504c2-73e8-3bd4-a2c2-60abb16a177b&quot;,&quot;itemData&quot;:{&quot;type&quot;:&quot;article-journal&quot;,&quot;id&quot;:&quot;a16504c2-73e8-3bd4-a2c2-60abb16a177b&quot;,&quot;title&quot;:&quot;Health facility and skilled birth deliveries among poor women with Jamkesmas health insurance in Indonesia: a mixed-methods study&quot;,&quot;author&quot;:[{&quot;family&quot;:&quot;Brooks&quot;,&quot;given&quot;:&quot;Mohamad I.&quot;,&quot;parse-names&quot;:false,&quot;dropping-particle&quot;:&quot;&quot;,&quot;non-dropping-particle&quot;:&quot;&quot;},{&quot;family&quot;:&quot;Thabrany&quot;,&quot;given&quot;:&quot;Hasbullah&quot;,&quot;parse-names&quot;:false,&quot;dropping-particle&quot;:&quot;&quot;,&quot;non-dropping-particle&quot;:&quot;&quot;},{&quot;family&quot;:&quot;Fox&quot;,&quot;given&quot;:&quot;Matthew P.&quot;,&quot;parse-names&quot;:false,&quot;dropping-particle&quot;:&quot;&quot;,&quot;non-dropping-particle&quot;:&quot;&quot;},{&quot;family&quot;:&quot;Wirtz&quot;,&quot;given&quot;:&quot;Veronika J.&quot;,&quot;parse-names&quot;:false,&quot;dropping-particle&quot;:&quot;&quot;,&quot;non-dropping-particle&quot;:&quot;&quot;},{&quot;family&quot;:&quot;Feeley&quot;,&quot;given&quot;:&quot;Frank G.&quot;,&quot;parse-names&quot;:false,&quot;dropping-particle&quot;:&quot;&quot;,&quot;non-dropping-particle&quot;:&quot;&quot;},{&quot;family&quot;:&quot;Sabin&quot;,&quot;given&quot;:&quot;Lora L.&quot;,&quot;parse-names&quot;:false,&quot;dropping-particle&quot;:&quot;&quot;,&quot;non-dropping-particle&quot;:&quot;&quot;}],&quot;container-title&quot;:&quot;BMC Health Services Research&quot;,&quot;container-title-short&quot;:&quot;BMC Health Serv Res&quot;,&quot;DOI&quot;:&quot;10.1186/s12913-017-2028-3&quot;,&quot;ISSN&quot;:&quot;1472-6963&quot;,&quot;issued&quot;:{&quot;date-parts&quot;:[[2017,12,2]]},&quot;page&quot;:&quot;105&quot;,&quot;issue&quot;:&quot;1&quot;,&quot;volume&quot;:&quot;17&quot;},&quot;isTemporary&quot;:false}]},{&quot;citationID&quot;:&quot;MENDELEY_CITATION_ae47552b-594a-4548-856a-f924727e78e5&quot;,&quot;properties&quot;:{&quot;noteIndex&quot;:0},&quot;isEdited&quot;:false,&quot;manualOverride&quot;:{&quot;isManuallyOverridden&quot;:false,&quot;citeprocText&quot;:&quot;(Badan Penelitian dan Pengembangan Kesehatan, 2013)&quot;,&quot;manualOverrideText&quot;:&quot;&quot;},&quot;citationTag&quot;:&quot;MENDELEY_CITATION_v3_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&quot;,&quot;citationItems&quot;:[{&quot;id&quot;:&quot;ca3dc8b4-9467-3a6f-b935-204c59f69235&quot;,&quot;itemData&quot;:{&quot;type&quot;:&quot;report&quot;,&quot;id&quot;:&quot;ca3dc8b4-9467-3a6f-b935-204c59f69235&quot;,&quot;title&quot;:&quot;Laporan Riset Kesehatan Dasar 2013&quot;,&quot;author&quot;:[{&quot;family&quot;:&quot;Badan Penelitian dan Pengembangan Kesehatan&quot;,&quot;given&quot;:&quot;&quot;,&quot;parse-names&quot;:false,&quot;dropping-particle&quot;:&quot;&quot;,&quot;non-dropping-particle&quot;:&quot;&quot;}],&quot;issued&quot;:{&quot;date-parts&quot;:[[2013]]},&quot;publisher-place&quot;:&quot;Jakarta&quot;,&quot;container-title-short&quot;:&quot;&quot;},&quot;isTemporary&quot;:false}]},{&quot;citationID&quot;:&quot;MENDELEY_CITATION_517d9e0c-1c84-47f0-8c01-88d017ae6b73&quot;,&quot;properties&quot;:{&quot;noteIndex&quot;:0},&quot;isEdited&quot;:false,&quot;manualOverride&quot;:{&quot;isManuallyOverridden&quot;:false,&quot;citeprocText&quot;:&quot;(Badan Penelitian dan Pengembangan Kesehatan, 2013; Indonesian Academy of Sciences, 2013; Titaley et al., 2010a)&quot;,&quot;manualOverrideText&quot;:&quot;&quot;},&quot;citationTag&quot;:&quot;MENDELEY_CITATION_v3_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&quot;,&quot;citationItems&quot;:[{&quot;id&quot;:&quot;40ad8681-d29d-31c2-88d9-26d486e1e3e4&quot;,&quot;itemData&quot;:{&quot;type&quot;:&quot;book&quot;,&quot;id&quot;:&quot;40ad8681-d29d-31c2-88d9-26d486e1e3e4&quot;,&quot;title&quot;:&quot;Reducing Maternal and Neonatal Mortality in Indonesia&quot;,&quot;author&quot;:[{&quot;family&quot;:&quot;Indonesian Academy of Sciences&quot;,&quot;given&quot;:&quot;&quot;,&quot;parse-names&quot;:false,&quot;dropping-particle&quot;:&quot;&quot;,&quot;non-dropping-particle&quot;:&quot;&quot;}],&quot;accessed&quot;:{&quot;date-parts&quot;:[[2022,11,6]]},&quot;DOI&quot;:&quot;10.17226/18437&quot;,&quot;ISBN&quot;:&quot;978-0-309-29076-0&quot;,&quot;URL&quot;:&quot;https://nap.nationalacademies.org/catalog/18437/reducing-maternal-and-neonatal-mortality-in-indonesia-saving-lives-saving&quot;,&quot;issued&quot;:{&quot;date-parts&quot;:[[2013,12,26]]},&quot;publisher-place&quot;:&quot;Washington, D.C.&quot;,&quot;publisher&quot;:&quot;National Academies Press&quot;,&quot;container-title-short&quot;:&quot;&quot;},&quot;isTemporary&quot;:false},{&quot;id&quot;:&quot;ca3dc8b4-9467-3a6f-b935-204c59f69235&quot;,&quot;itemData&quot;:{&quot;type&quot;:&quot;report&quot;,&quot;id&quot;:&quot;ca3dc8b4-9467-3a6f-b935-204c59f69235&quot;,&quot;title&quot;:&quot;Laporan Riset Kesehatan Dasar 2013&quot;,&quot;author&quot;:[{&quot;family&quot;:&quot;Badan Penelitian dan Pengembangan Kesehatan&quot;,&quot;given&quot;:&quot;&quot;,&quot;parse-names&quot;:false,&quot;dropping-particle&quot;:&quot;&quot;,&quot;non-dropping-particle&quot;:&quot;&quot;}],&quot;issued&quot;:{&quot;date-parts&quot;:[[2013]]},&quot;publisher-place&quot;:&quot;Jakarta&quot;,&quot;container-title-short&quot;:&quot;&quot;},&quot;isTemporary&quot;:false},{&quot;id&quot;:&quot;9fa3525a-baf2-3c9d-bb23-01b0b028d3ee&quot;,&quot;itemData&quot;:{&quot;type&quot;:&quot;article-journal&quot;,&quot;id&quot;:&quot;9fa3525a-baf2-3c9d-bb23-01b0b028d3ee&quot;,&quot;title&quot;:&quot;Why do some women still prefer traditional birth attendants and home delivery?: a qualitative study on delivery care services in West Java Province, Indonesia&quot;,&quot;author&quot;:[{&quot;family&quot;:&quot;Titaley&quot;,&quot;given&quot;:&quot;Christiana R&quot;,&quot;parse-names&quot;:false,&quot;dropping-particle&quot;:&quot;&quot;,&quot;non-dropping-particle&quot;:&quot;&quot;},{&quot;family&quot;:&quot;Hunter&quot;,&quot;given&quot;:&quot;Cynthia L&quot;,&quot;parse-names&quot;:false,&quot;dropping-particle&quot;:&quot;&quot;,&quot;non-dropping-particle&quot;:&quot;&quot;},{&quot;family&quot;:&quot;Dibley&quot;,&quot;given&quot;:&quot;Michael J&quot;,&quot;parse-names&quot;:false,&quot;dropping-particle&quot;:&quot;&quot;,&quot;non-dropping-particle&quot;:&quot;&quot;},{&quot;family&quot;:&quot;Heywood&quot;,&quot;given&quot;:&quot;Peter&quot;,&quot;parse-names&quot;:false,&quot;dropping-particle&quot;:&quot;&quot;,&quot;non-dropping-particle&quot;:&quot;&quot;}],&quot;container-title&quot;:&quot;BMC Pregnancy and Childbirth&quot;,&quot;container-title-short&quot;:&quot;BMC Pregnancy Childbirth&quot;,&quot;DOI&quot;:&quot;10.1186/1471-2393-10-43&quot;,&quot;ISSN&quot;:&quot;1471-2393&quot;,&quot;issued&quot;:{&quot;date-parts&quot;:[[2010,12,11]]},&quot;page&quot;:&quot;43&quot;,&quot;issue&quot;:&quot;1&quot;,&quot;volume&quot;:&quot;10&quot;},&quot;isTemporary&quot;:false}]},{&quot;citationID&quot;:&quot;MENDELEY_CITATION_d08ce206-a94c-4205-a32f-4c7d37eb2b7c&quot;,&quot;properties&quot;:{&quot;noteIndex&quot;:0},&quot;isEdited&quot;:false,&quot;manualOverride&quot;:{&quot;isManuallyOverridden&quot;:true,&quot;citeprocText&quot;:&quot;(&lt;i&gt;Trends in Maternal Mortality: 1990 to 2015: Estimates by WHO, UNICEF, UNFPA, World Bank Group and the United Nations Population Division. &lt;/i&gt;, 2015)&quot;,&quot;manualOverrideText&quot;:&quot;(Trends in Maternal Mortality: 1990 to 2015: Estimates by WHO, UNICEF, UNFPA, World Bank Group and the United Nations Population Division, 2015)&quot;},&quot;citationTag&quot;:&quot;MENDELEY_CITATION_v3_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&quot;,&quot;citationItems&quot;:[{&quot;id&quot;:&quot;65a80412-9327-367b-86d9-23b1ce554873&quot;,&quot;itemData&quot;:{&quot;type&quot;:&quot;report&quot;,&quot;id&quot;:&quot;65a80412-9327-367b-86d9-23b1ce554873&quot;,&quot;title&quot;:&quot;Trends in maternal mortality: 1990 to 2015: estimates by WHO, UNICEF, UNFPA, World Bank Group and the United Nations Population Division. &quot;,&quot;accessed&quot;:{&quot;date-parts&quot;:[[2022,11,27]]},&quot;URL&quot;:&quot;https://www.afro.who.int/sites/default/files/2017-05/trends-in-maternal-mortality-1990-to-2015.pdf&quot;,&quot;issued&quot;:{&quot;date-parts&quot;:[[2015]]},&quot;container-title-short&quot;:&quot;&quot;},&quot;isTemporary&quot;:false}]},{&quot;citationID&quot;:&quot;MENDELEY_CITATION_f0a9f65f-3d8d-46dc-9190-f2744a2bd2bf&quot;,&quot;properties&quot;:{&quot;noteIndex&quot;:0},&quot;isEdited&quot;:false,&quot;manualOverride&quot;:{&quot;isManuallyOverridden&quot;:false,&quot;citeprocText&quot;:&quot;(Adisasmita et al., 2015)&quot;,&quot;manualOverrideText&quot;:&quot;&quot;},&quot;citationTag&quot;:&quot;MENDELEY_CITATION_v3_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&quot;,&quot;citationItems&quot;:[{&quot;id&quot;:&quot;f73787e0-c2dc-3a01-b78c-55c58f300793&quot;,&quot;itemData&quot;:{&quot;type&quot;:&quot;article-journal&quot;,&quot;id&quot;:&quot;f73787e0-c2dc-3a01-b78c-55c58f300793&quot;,&quot;title&quot;:&quot;Maternal Characteristics and Clinical Diagnoses Influence Obstetrical Outcomes in Indonesia&quot;,&quot;author&quot;:[{&quot;family&quot;:&quot;Adisasmita&quot;,&quot;given&quot;:&quot;Asri&quot;,&quot;parse-names&quot;:false,&quot;dropping-particle&quot;:&quot;&quot;,&quot;non-dropping-particle&quot;:&quot;&quot;},{&quot;family&quot;:&quot;Smith&quot;,&quot;given&quot;:&quot;Carl&quot;,&quot;parse-names&quot;:false,&quot;dropping-particle&quot;:&quot;v.&quot;,&quot;non-dropping-particle&quot;:&quot;&quot;},{&quot;family&quot;:&quot;El-Mohandes&quot;,&quot;given&quot;:&quot;Ayman A. E.&quot;,&quot;parse-names&quot;:false,&quot;dropping-particle&quot;:&quot;&quot;,&quot;non-dropping-particle&quot;:&quot;&quot;},{&quot;family&quot;:&quot;Deviany&quot;,&quot;given&quot;:&quot;Poppy Elvira&quot;,&quot;parse-names&quot;:false,&quot;dropping-particle&quot;:&quot;&quot;,&quot;non-dropping-particle&quot;:&quot;&quot;},{&quot;family&quot;:&quot;Ryon&quot;,&quot;given&quot;:&quot;Judith J.&quot;,&quot;parse-names&quot;:false,&quot;dropping-particle&quot;:&quot;&quot;,&quot;non-dropping-particle&quot;:&quot;&quot;},{&quot;family&quot;:&quot;Kiely&quot;,&quot;given&quot;:&quot;Michele&quot;,&quot;parse-names&quot;:false,&quot;dropping-particle&quot;:&quot;&quot;,&quot;non-dropping-particle&quot;:&quot;&quot;},{&quot;family&quot;:&quot;Rogers-Bloch&quot;,&quot;given&quot;:&quot;Quail&quot;,&quot;parse-names&quot;:false,&quot;dropping-particle&quot;:&quot;&quot;,&quot;non-dropping-particle&quot;:&quot;&quot;},{&quot;family&quot;:&quot;Gipson&quot;,&quot;given&quot;:&quot;Reginald F.&quot;,&quot;parse-names&quot;:false,&quot;dropping-particle&quot;:&quot;&quot;,&quot;non-dropping-particle&quot;:&quot;&quot;}],&quot;container-title&quot;:&quot;Maternal and Child Health Journal&quot;,&quot;container-title-short&quot;:&quot;Matern Child Health J&quot;,&quot;DOI&quot;:&quot;10.1007/s10995-015-1673-6&quot;,&quot;ISSN&quot;:&quot;1092-7875&quot;,&quot;issued&quot;:{&quot;date-parts&quot;:[[2015,7,6]]},&quot;page&quot;:&quot;1624-1633&quot;,&quot;issue&quot;:&quot;7&quot;,&quot;volume&quot;:&quot;19&quot;},&quot;isTemporary&quot;:false}]},{&quot;citationID&quot;:&quot;MENDELEY_CITATION_b8bde596-b4ce-42b6-b83c-ec04d8f2c925&quot;,&quot;properties&quot;:{&quot;noteIndex&quot;:0},&quot;isEdited&quot;:false,&quot;manualOverride&quot;:{&quot;isManuallyOverridden&quot;:false,&quot;citeprocText&quot;:&quot;(Badan Penelitian dan Pengembangan Kesehatan, 2013; Indonesian Academy of Sciences, 2013; Titaley et al., 2010a)&quot;,&quot;manualOverrideText&quot;:&quot;&quot;},&quot;citationTag&quot;:&quot;MENDELEY_CITATION_v3_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&quot;,&quot;citationItems&quot;:[{&quot;id&quot;:&quot;40ad8681-d29d-31c2-88d9-26d486e1e3e4&quot;,&quot;itemData&quot;:{&quot;type&quot;:&quot;book&quot;,&quot;id&quot;:&quot;40ad8681-d29d-31c2-88d9-26d486e1e3e4&quot;,&quot;title&quot;:&quot;Reducing Maternal and Neonatal Mortality in Indonesia&quot;,&quot;author&quot;:[{&quot;family&quot;:&quot;Indonesian Academy of Sciences&quot;,&quot;given&quot;:&quot;&quot;,&quot;parse-names&quot;:false,&quot;dropping-particle&quot;:&quot;&quot;,&quot;non-dropping-particle&quot;:&quot;&quot;}],&quot;accessed&quot;:{&quot;date-parts&quot;:[[2022,11,6]]},&quot;DOI&quot;:&quot;10.17226/18437&quot;,&quot;ISBN&quot;:&quot;978-0-309-29076-0&quot;,&quot;URL&quot;:&quot;https://nap.nationalacademies.org/catalog/18437/reducing-maternal-and-neonatal-mortality-in-indonesia-saving-lives-saving&quot;,&quot;issued&quot;:{&quot;date-parts&quot;:[[2013,12,26]]},&quot;publisher-place&quot;:&quot;Washington, D.C.&quot;,&quot;publisher&quot;:&quot;National Academies Press&quot;,&quot;container-title-short&quot;:&quot;&quot;},&quot;isTemporary&quot;:false},{&quot;id&quot;:&quot;ca3dc8b4-9467-3a6f-b935-204c59f69235&quot;,&quot;itemData&quot;:{&quot;type&quot;:&quot;report&quot;,&quot;id&quot;:&quot;ca3dc8b4-9467-3a6f-b935-204c59f69235&quot;,&quot;title&quot;:&quot;Laporan Riset Kesehatan Dasar 2013&quot;,&quot;author&quot;:[{&quot;family&quot;:&quot;Badan Penelitian dan Pengembangan Kesehatan&quot;,&quot;given&quot;:&quot;&quot;,&quot;parse-names&quot;:false,&quot;dropping-particle&quot;:&quot;&quot;,&quot;non-dropping-particle&quot;:&quot;&quot;}],&quot;issued&quot;:{&quot;date-parts&quot;:[[2013]]},&quot;publisher-place&quot;:&quot;Jakarta&quot;,&quot;container-title-short&quot;:&quot;&quot;},&quot;isTemporary&quot;:false},{&quot;id&quot;:&quot;9fa3525a-baf2-3c9d-bb23-01b0b028d3ee&quot;,&quot;itemData&quot;:{&quot;type&quot;:&quot;article-journal&quot;,&quot;id&quot;:&quot;9fa3525a-baf2-3c9d-bb23-01b0b028d3ee&quot;,&quot;title&quot;:&quot;Why do some women still prefer traditional birth attendants and home delivery?: a qualitative study on delivery care services in West Java Province, Indonesia&quot;,&quot;author&quot;:[{&quot;family&quot;:&quot;Titaley&quot;,&quot;given&quot;:&quot;Christiana R&quot;,&quot;parse-names&quot;:false,&quot;dropping-particle&quot;:&quot;&quot;,&quot;non-dropping-particle&quot;:&quot;&quot;},{&quot;family&quot;:&quot;Hunter&quot;,&quot;given&quot;:&quot;Cynthia L&quot;,&quot;parse-names&quot;:false,&quot;dropping-particle&quot;:&quot;&quot;,&quot;non-dropping-particle&quot;:&quot;&quot;},{&quot;family&quot;:&quot;Dibley&quot;,&quot;given&quot;:&quot;Michael J&quot;,&quot;parse-names&quot;:false,&quot;dropping-particle&quot;:&quot;&quot;,&quot;non-dropping-particle&quot;:&quot;&quot;},{&quot;family&quot;:&quot;Heywood&quot;,&quot;given&quot;:&quot;Peter&quot;,&quot;parse-names&quot;:false,&quot;dropping-particle&quot;:&quot;&quot;,&quot;non-dropping-particle&quot;:&quot;&quot;}],&quot;container-title&quot;:&quot;BMC Pregnancy and Childbirth&quot;,&quot;container-title-short&quot;:&quot;BMC Pregnancy Childbirth&quot;,&quot;DOI&quot;:&quot;10.1186/1471-2393-10-43&quot;,&quot;ISSN&quot;:&quot;1471-2393&quot;,&quot;issued&quot;:{&quot;date-parts&quot;:[[2010,12,11]]},&quot;page&quot;:&quot;43&quot;,&quot;issue&quot;:&quot;1&quot;,&quot;volume&quot;:&quot;10&quot;},&quot;isTemporary&quot;:false}]},{&quot;citationID&quot;:&quot;MENDELEY_CITATION_7ed0df83-64f2-4872-ac49-f18b208aa243&quot;,&quot;properties&quot;:{&quot;noteIndex&quot;:0},&quot;isEdited&quot;:false,&quot;manualOverride&quot;:{&quot;isManuallyOverridden&quot;:false,&quot;citeprocText&quot;:&quot;(Hodgkin et al., 2019)&quot;,&quot;manualOverrideText&quot;:&quot;&quot;},&quot;citationTag&quot;:&quot;MENDELEY_CITATION_v3_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&quot;,&quot;citationItems&quot;:[{&quot;id&quot;:&quot;46f9c6e0-896a-3564-a6ee-5504483a6cc7&quot;,&quot;itemData&quot;:{&quot;type&quot;:&quot;article-journal&quot;,&quot;id&quot;:&quot;46f9c6e0-896a-3564-a6ee-5504483a6cc7&quot;,&quot;title&quot;:&quot;Outcomes by birth setting and caregiver for low risk women in Indonesia: a systematic literature review&quot;,&quot;author&quot;:[{&quot;family&quot;:&quot;Hodgkin&quot;,&quot;given&quot;:&quot;Kai&quot;,&quot;parse-names&quot;:false,&quot;dropping-particle&quot;:&quot;&quot;,&quot;non-dropping-particle&quot;:&quot;&quot;},{&quot;family&quot;:&quot;Joshy&quot;,&quot;given&quot;:&quot;Grace&quot;,&quot;parse-names&quot;:false,&quot;dropping-particle&quot;:&quot;&quot;,&quot;non-dropping-particle&quot;:&quot;&quot;},{&quot;family&quot;:&quot;Browne&quot;,&quot;given&quot;:&quot;Jenny&quot;,&quot;parse-names&quot;:false,&quot;dropping-particle&quot;:&quot;&quot;,&quot;non-dropping-particle&quot;:&quot;&quot;},{&quot;family&quot;:&quot;Bartini&quot;,&quot;given&quot;:&quot;Istri&quot;,&quot;parse-names&quot;:false,&quot;dropping-particle&quot;:&quot;&quot;,&quot;non-dropping-particle&quot;:&quot;&quot;},{&quot;family&quot;:&quot;Hull&quot;,&quot;given&quot;:&quot;Terence H.&quot;,&quot;parse-names&quot;:false,&quot;dropping-particle&quot;:&quot;&quot;,&quot;non-dropping-particle&quot;:&quot;&quot;},{&quot;family&quot;:&quot;Lokuge&quot;,&quot;given&quot;:&quot;Kamalini&quot;,&quot;parse-names&quot;:false,&quot;dropping-particle&quot;:&quot;&quot;,&quot;non-dropping-particle&quot;:&quot;&quot;}],&quot;container-title&quot;:&quot;Reproductive Health&quot;,&quot;container-title-short&quot;:&quot;Reprod Health&quot;,&quot;DOI&quot;:&quot;10.1186/s12978-019-0724-7&quot;,&quot;ISSN&quot;:&quot;1742-4755&quot;,&quot;issued&quot;:{&quot;date-parts&quot;:[[2019,12,28]]},&quot;page&quot;:&quot;67&quot;,&quot;issue&quot;:&quot;1&quot;,&quot;volume&quot;:&quot;16&quot;},&quot;isTemporary&quot;:false}]},{&quot;citationID&quot;:&quot;MENDELEY_CITATION_e8c9cf0d-e5b6-473d-b573-dc054ece4138&quot;,&quot;properties&quot;:{&quot;noteIndex&quot;:0},&quot;isEdited&quot;:false,&quot;manualOverride&quot;:{&quot;isManuallyOverridden&quot;:false,&quot;citeprocText&quot;:&quot;(Heller &amp;#38; Hindle, 1998)&quot;,&quot;manualOverrideText&quot;:&quot;&quot;},&quot;citationTag&quot;:&quot;MENDELEY_CITATION_v3_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&quot;,&quot;citationItems&quot;:[{&quot;id&quot;:&quot;3de25d76-3194-35e5-9902-b42be4cca62a&quot;,&quot;itemData&quot;:{&quot;type&quot;:&quot;book&quot;,&quot;id&quot;:&quot;3de25d76-3194-35e5-9902-b42be4cca62a&quot;,&quot;title&quot;:&quot;Making Decision&quot;,&quot;author&quot;:[{&quot;family&quot;:&quot;Heller&quot;,&quot;given&quot;:&quot;Robert&quot;,&quot;parse-names&quot;:false,&quot;dropping-particle&quot;:&quot;&quot;,&quot;non-dropping-particle&quot;:&quot;&quot;},{&quot;family&quot;:&quot;Hindle&quot;,&quot;given&quot;:&quot;Tim&quot;,&quot;parse-names&quot;:false,&quot;dropping-particle&quot;:&quot;&quot;,&quot;non-dropping-particle&quot;:&quot;&quot;}],&quot;issued&quot;:{&quot;date-parts&quot;:[[1998]]},&quot;publisher-place&quot;:&quot;London&quot;,&quot;publisher&quot;:&quot;Dorling Kindersley Ltd&quot;,&quot;container-title-short&quot;:&quot;&quot;},&quot;isTemporary&quot;:false}]},{&quot;citationID&quot;:&quot;MENDELEY_CITATION_395809db-5e94-42c8-a9b0-6ad16e484d76&quot;,&quot;properties&quot;:{&quot;noteIndex&quot;:0},&quot;isEdited&quot;:false,&quot;manualOverride&quot;:{&quot;isManuallyOverridden&quot;:false,&quot;citeprocText&quot;:&quot;(Green et al., 2000; Greenhalgh et al., 2014; Karnieli-Miller &amp;#38; Eisikovits, 2009; Maureen &amp;#38; Bluff, 2005; Stacey et al., 2017)&quot;,&quot;manualOverrideText&quot;:&quot;&quot;},&quot;citationTag&quot;:&quot;MENDELEY_CITATION_v3_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&quot;,&quot;citationItems&quot;:[{&quot;id&quot;:&quot;af7f2209-4230-3ffc-8aaf-4ac8220de2f3&quot;,&quot;itemData&quot;:{&quot;type&quot;:&quot;book&quot;,&quot;id&quot;:&quot;af7f2209-4230-3ffc-8aaf-4ac8220de2f3&quot;,&quot;title&quot;:&quot;Introduction IN: Raynor M, Marshall J and Sullivan A (eds) Decision Making in Midwifery Practice&quot;,&quot;author&quot;:[{&quot;family&quot;:&quot;Maureen&quot;,&quot;given&quot;:&quot;Raynor&quot;,&quot;parse-names&quot;:false,&quot;dropping-particle&quot;:&quot;&quot;,&quot;non-dropping-particle&quot;:&quot;&quot;},{&quot;family&quot;:&quot;Bluff&quot;,&quot;given&quot;:&quot;Rosalind&quot;,&quot;parse-names&quot;:false,&quot;dropping-particle&quot;:&quot;&quot;,&quot;non-dropping-particle&quot;:&quot;&quot;}],&quot;issued&quot;:{&quot;date-parts&quot;:[[2005]]},&quot;publisher-place&quot;:&quot;Edinburgh&quot;,&quot;number-of-pages&quot;:&quot;1-7&quot;,&quot;edition&quot;:&quot;1st edition&quot;,&quot;publisher&quot;:&quot;Elsevier&quot;,&quot;container-title-short&quot;:&quot;&quot;},&quot;isTemporary&quot;:false},{&quot;id&quot;:&quot;d486e61c-77ae-32b1-953f-5784abd353c1&quot;,&quot;itemData&quot;:{&quot;type&quot;:&quot;article-journal&quot;,&quot;id&quot;:&quot;d486e61c-77ae-32b1-953f-5784abd353c1&quot;,&quot;title&quot;:&quot;Physician as partner or salesman? Shared decision-making in real-time encounters&quot;,&quot;author&quot;:[{&quot;family&quot;:&quot;Karnieli-Miller&quot;,&quot;given&quot;:&quot;Orit&quot;,&quot;parse-names&quot;:false,&quot;dropping-particle&quot;:&quot;&quot;,&quot;non-dropping-particle&quot;:&quot;&quot;},{&quot;family&quot;:&quot;Eisikovits&quot;,&quot;given&quot;:&quot;Zvi&quot;,&quot;parse-names&quot;:false,&quot;dropping-particle&quot;:&quot;&quot;,&quot;non-dropping-particle&quot;:&quot;&quot;}],&quot;container-title&quot;:&quot;Social Science &amp; Medicine&quot;,&quot;container-title-short&quot;:&quot;Soc Sci Med&quot;,&quot;DOI&quot;:&quot;10.1016/j.socscimed.2009.04.030&quot;,&quot;ISSN&quot;:&quot;02779536&quot;,&quot;issued&quot;:{&quot;date-parts&quot;:[[2009,7]]},&quot;page&quot;:&quot;1-8&quot;,&quot;issue&quot;:&quot;1&quot;,&quot;volume&quot;:&quot;69&quot;},&quot;isTemporary&quot;:false},{&quot;id&quot;:&quot;75f854f3-76e3-3940-9c44-d6adc24c5414&quot;,&quot;itemData&quot;:{&quot;type&quot;:&quot;article-journal&quot;,&quot;id&quot;:&quot;75f854f3-76e3-3940-9c44-d6adc24c5414&quot;,&quot;title&quot;:&quot;Evidence based medicine: a movement in crisis?&quot;,&quot;author&quot;:[{&quot;family&quot;:&quot;Greenhalgh&quot;,&quot;given&quot;:&quot;T.&quot;,&quot;parse-names&quot;:false,&quot;dropping-particle&quot;:&quot;&quot;,&quot;non-dropping-particle&quot;:&quot;&quot;},{&quot;family&quot;:&quot;Howick&quot;,&quot;given&quot;:&quot;J.&quot;,&quot;parse-names&quot;:false,&quot;dropping-particle&quot;:&quot;&quot;,&quot;non-dropping-particle&quot;:&quot;&quot;},{&quot;family&quot;:&quot;Maskrey&quot;,&quot;given&quot;:&quot;N.&quot;,&quot;parse-names&quot;:false,&quot;dropping-particle&quot;:&quot;&quot;,&quot;non-dropping-particle&quot;:&quot;&quot;}],&quot;container-title&quot;:&quot;BMJ&quot;,&quot;DOI&quot;:&quot;10.1136/bmj.g3725&quot;,&quot;ISSN&quot;:&quot;1756-1833&quot;,&quot;issued&quot;:{&quot;date-parts&quot;:[[2014,6,13]]},&quot;page&quot;:&quot;g3725-g3725&quot;,&quot;issue&quot;:&quot;jun13 4&quot;,&quot;volume&quot;:&quot;348&quot;,&quot;container-title-short&quot;:&quot;&quot;},&quot;isTemporary&quot;:false},{&quot;id&quot;:&quot;5d9c5ebd-5393-3629-87bd-4899711eefad&quot;,&quot;itemData&quot;:{&quot;type&quot;:&quot;article-journal&quot;,&quot;id&quot;:&quot;5d9c5ebd-5393-3629-87bd-4899711eefad&quot;,&quot;title&quot;:&quot;Greater Expectations? A comparison of women's expectations and experiences of maternity carechoices in 1987 and 2000&quot;,&quot;author&quot;:[{&quot;family&quot;:&quot;Green&quot;,&quot;given&quot;:&quot;Josephine M&quot;,&quot;parse-names&quot;:false,&quot;dropping-particle&quot;:&quot;&quot;,&quot;non-dropping-particle&quot;:&quot;&quot;},{&quot;family&quot;:&quot;Baston&quot;,&quot;given&quot;:&quot;Helen&quot;,&quot;parse-names&quot;:false,&quot;dropping-particle&quot;:&quot;&quot;,&quot;non-dropping-particle&quot;:&quot;&quot;},{&quot;family&quot;:&quot;Easton&quot;,&quot;given&quot;:&quot;Sue&quot;,&quot;parse-names&quot;:false,&quot;dropping-particle&quot;:&quot;&quot;,&quot;non-dropping-particle&quot;:&quot;&quot;},{&quot;family&quot;:&quot;McCormick&quot;,&quot;given&quot;:&quot;Felicia&quot;,&quot;parse-names&quot;:false,&quot;dropping-particle&quot;:&quot;&quot;,&quot;non-dropping-particle&quot;:&quot;&quot;}],&quot;container-title&quot;:&quot;Journal of Reproductive and Infant Psychology&quot;,&quot;container-title-short&quot;:&quot;J Reprod Infant Psychol&quot;,&quot;issued&quot;:{&quot;date-parts&quot;:[[2000]]}},&quot;isTemporary&quot;:false},{&quot;id&quot;:&quot;e0b770b7-496b-3f0d-8cbd-3bb6744bfdcc&quot;,&quot;itemData&quot;:{&quot;type&quot;:&quot;article-journal&quot;,&quot;id&quot;:&quot;e0b770b7-496b-3f0d-8cbd-3bb6744bfdcc&quot;,&quot;title&quot;:&quot;Decision aids for people facing health treatment or screening decisions&quot;,&quot;author&quot;:[{&quot;family&quot;:&quot;Stacey&quot;,&quot;given&quot;:&quot;Dawn&quot;,&quot;parse-names&quot;:false,&quot;dropping-particle&quot;:&quot;&quot;,&quot;non-dropping-particle&quot;:&quot;&quot;},{&quot;family&quot;:&quot;Légaré&quot;,&quot;given&quot;:&quot;France&quot;,&quot;parse-names&quot;:false,&quot;dropping-particle&quot;:&quot;&quot;,&quot;non-dropping-particle&quot;:&quot;&quot;},{&quot;family&quot;:&quot;Lewis&quot;,&quot;given&quot;:&quot;Krystina&quot;,&quot;parse-names&quot;:false,&quot;dropping-particle&quot;:&quot;&quot;,&quot;non-dropping-particle&quot;:&quot;&quot;},{&quot;family&quot;:&quot;Barry&quot;,&quot;given&quot;:&quot;Michael J&quot;,&quot;parse-names&quot;:false,&quot;dropping-particle&quot;:&quot;&quot;,&quot;non-dropping-particle&quot;:&quot;&quot;},{&quot;family&quot;:&quot;Bennett&quot;,&quot;given&quot;:&quot;Carol L&quot;,&quot;parse-names&quot;:false,&quot;dropping-particle&quot;:&quot;&quot;,&quot;non-dropping-particle&quot;:&quot;&quot;},{&quot;family&quot;:&quot;Eden&quot;,&quot;given&quot;:&quot;Karen B&quot;,&quot;parse-names&quot;:false,&quot;dropping-particle&quot;:&quot;&quot;,&quot;non-dropping-particle&quot;:&quot;&quot;},{&quot;family&quot;:&quot;Holmes-Rovner&quot;,&quot;given&quot;:&quot;Margaret&quot;,&quot;parse-names&quot;:false,&quot;dropping-particle&quot;:&quot;&quot;,&quot;non-dropping-particle&quot;:&quot;&quot;},{&quot;family&quot;:&quot;Llewellyn-Thomas&quot;,&quot;given&quot;:&quot;Hilary&quot;,&quot;parse-names&quot;:false,&quot;dropping-particle&quot;:&quot;&quot;,&quot;non-dropping-particle&quot;:&quot;&quot;},{&quot;family&quot;:&quot;Lyddiatt&quot;,&quot;given&quot;:&quot;Anne&quot;,&quot;parse-names&quot;:false,&quot;dropping-particle&quot;:&quot;&quot;,&quot;non-dropping-particle&quot;:&quot;&quot;},{&quot;family&quot;:&quot;Thomson&quot;,&quot;given&quot;:&quot;Richard&quot;,&quot;parse-names&quot;:false,&quot;dropping-particle&quot;:&quot;&quot;,&quot;non-dropping-particle&quot;:&quot;&quot;},{&quot;family&quot;:&quot;Trevena&quot;,&quot;given&quot;:&quot;Lyndal&quot;,&quot;parse-names&quot;:false,&quot;dropping-particle&quot;:&quot;&quot;,&quot;non-dropping-particle&quot;:&quot;&quot;}],&quot;container-title&quot;:&quot;Cochrane Database of Systematic Reviews&quot;,&quot;DOI&quot;:&quot;10.1002/14651858.CD001431.pub5&quot;,&quot;ISSN&quot;:&quot;14651858&quot;,&quot;issued&quot;:{&quot;date-parts&quot;:[[2017,4,12]]},&quot;issue&quot;:&quot;4&quot;,&quot;volume&quot;:&quot;2017&quot;,&quot;container-title-short&quot;:&quot;&quot;},&quot;isTemporary&quot;:false}]},{&quot;citationID&quot;:&quot;MENDELEY_CITATION_048801ba-47a7-47d0-aa1d-eb8db110ba83&quot;,&quot;properties&quot;:{&quot;noteIndex&quot;:0},&quot;isEdited&quot;:false,&quot;manualOverride&quot;:{&quot;isManuallyOverridden&quot;:false,&quot;citeprocText&quot;:&quot;(Greenhalgh et al., 2014)&quot;,&quot;manualOverrideText&quot;:&quot;&quot;},&quot;citationTag&quot;:&quot;MENDELEY_CITATION_v3_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&quot;,&quot;citationItems&quot;:[{&quot;id&quot;:&quot;75f854f3-76e3-3940-9c44-d6adc24c5414&quot;,&quot;itemData&quot;:{&quot;type&quot;:&quot;article-journal&quot;,&quot;id&quot;:&quot;75f854f3-76e3-3940-9c44-d6adc24c5414&quot;,&quot;title&quot;:&quot;Evidence based medicine: a movement in crisis?&quot;,&quot;author&quot;:[{&quot;family&quot;:&quot;Greenhalgh&quot;,&quot;given&quot;:&quot;T.&quot;,&quot;parse-names&quot;:false,&quot;dropping-particle&quot;:&quot;&quot;,&quot;non-dropping-particle&quot;:&quot;&quot;},{&quot;family&quot;:&quot;Howick&quot;,&quot;given&quot;:&quot;J.&quot;,&quot;parse-names&quot;:false,&quot;dropping-particle&quot;:&quot;&quot;,&quot;non-dropping-particle&quot;:&quot;&quot;},{&quot;family&quot;:&quot;Maskrey&quot;,&quot;given&quot;:&quot;N.&quot;,&quot;parse-names&quot;:false,&quot;dropping-particle&quot;:&quot;&quot;,&quot;non-dropping-particle&quot;:&quot;&quot;}],&quot;container-title&quot;:&quot;BMJ&quot;,&quot;DOI&quot;:&quot;10.1136/bmj.g3725&quot;,&quot;ISSN&quot;:&quot;1756-1833&quot;,&quot;issued&quot;:{&quot;date-parts&quot;:[[2014,6,13]]},&quot;page&quot;:&quot;g3725-g3725&quot;,&quot;issue&quot;:&quot;jun13 4&quot;,&quot;volume&quot;:&quot;348&quot;,&quot;container-title-short&quot;:&quot;&quot;},&quot;isTemporary&quot;:false}]},{&quot;citationID&quot;:&quot;MENDELEY_CITATION_a5edd1ef-e85a-4f04-bff1-fa45ee2401bf&quot;,&quot;properties&quot;:{&quot;noteIndex&quot;:0},&quot;isEdited&quot;:false,&quot;manualOverride&quot;:{&quot;isManuallyOverridden&quot;:false,&quot;citeprocText&quot;:&quot;(Birthrights, 2017)&quot;,&quot;manualOverrideText&quot;:&quot;&quot;},&quot;citationTag&quot;:&quot;MENDELEY_CITATION_v3_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&quot;,&quot;citationItems&quot;:[{&quot;id&quot;:&quot;5cfb1e48-b03c-3cee-a521-92dc2acfb80e&quot;,&quot;itemData&quot;:{&quot;type&quot;:&quot;webpage&quot;,&quot;id&quot;:&quot;5cfb1e48-b03c-3cee-a521-92dc2acfb80e&quot;,&quot;title&quot;:&quot;Protecting Human rights in Childbirth&quot;,&quot;author&quot;:[{&quot;family&quot;:&quot;Birthrights&quot;,&quot;given&quot;:&quot;&quot;,&quot;parse-names&quot;:false,&quot;dropping-particle&quot;:&quot;&quot;,&quot;non-dropping-particle&quot;:&quot;&quot;}],&quot;accessed&quot;:{&quot;date-parts&quot;:[[2022,11,29]]},&quot;URL&quot;:&quot;http://www.birthrights.org.uk/resources/your-rights/&quot;,&quot;issued&quot;:{&quot;date-parts&quot;:[[2017]]},&quot;container-title-short&quot;:&quot;&quot;},&quot;isTemporary&quot;:false}]},{&quot;citationID&quot;:&quot;MENDELEY_CITATION_dce9ac88-26c0-4bd2-bd57-b3507b5f8553&quot;,&quot;properties&quot;:{&quot;noteIndex&quot;:0},&quot;isEdited&quot;:false,&quot;manualOverride&quot;:{&quot;isManuallyOverridden&quot;:false,&quot;citeprocText&quot;:&quot;(Nibbelink &amp;#38; Brewer, 2018)&quot;,&quot;manualOverrideText&quot;:&quot;&quot;},&quot;citationTag&quot;:&quot;MENDELEY_CITATION_v3_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&quot;,&quot;citationItems&quot;:[{&quot;id&quot;:&quot;7f80e2cb-a3d2-34d3-81bb-228a04fcf09a&quot;,&quot;itemData&quot;:{&quot;type&quot;:&quot;article-journal&quot;,&quot;id&quot;:&quot;7f80e2cb-a3d2-34d3-81bb-228a04fcf09a&quot;,&quot;title&quot;:&quot;Decision-making in nursing practice: An integrative literature review.&quot;,&quot;author&quot;:[{&quot;family&quot;:&quot;Nibbelink&quot;,&quot;given&quot;:&quot;Christine W&quot;,&quot;parse-names&quot;:false,&quot;dropping-particle&quot;:&quot;&quot;,&quot;non-dropping-particle&quot;:&quot;&quot;},{&quot;family&quot;:&quot;Brewer&quot;,&quot;given&quot;:&quot;Barbara B&quot;,&quot;parse-names&quot;:false,&quot;dropping-particle&quot;:&quot;&quot;,&quot;non-dropping-particle&quot;:&quot;&quot;}],&quot;container-title&quot;:&quot;Journal of clinical nursing&quot;,&quot;container-title-short&quot;:&quot;J Clin Nurs&quot;,&quot;DOI&quot;:&quot;10.1111/jocn.14151&quot;,&quot;ISSN&quot;:&quot;1365-2702&quot;,&quot;PMID&quot;:&quot;29098746&quot;,&quot;issued&quot;:{&quot;date-parts&quot;:[[2018,3]]},&quot;page&quot;:&quot;917-928&quot;,&quot;abstract&quot;:&quot;AIMS AND OBJECTIVES To identify and summarise factors and processes related to registered nurses' patient care decision-making in medical-surgical environments. A secondary goal of this literature review was to determine whether medical-surgical decision-making literature included factors that appeared to be similar to concepts and factors in naturalistic decision making (NDM). BACKGROUND Decision-making in acute care nursing requires an evaluation of many complex factors. While decision-making research in acute care nursing is prevalent, errors in decision-making continue to lead to poor patient outcomes. Naturalistic decision making may provide a framework for further exploring decision-making in acute care nursing practice. A better understanding of the literature is needed to guide future research to more effectively support acute care nurse decision-making. DESIGN PubMed and CINAHL databases were searched, and research meeting criteria was included. Data were identified from all included articles, and themes were developed based on these data. RESULTS Key findings in this review include nursing experience and associated factors; organisation and unit culture influences on decision-making; education; understanding patient status; situation awareness; and autonomy. CONCLUSIONS Acute care nurses employ a variety of decision-making factors and processes and informally identify experienced nurses to be important resources for decision-making. Incorporation of evidence into acute care nursing practice continues to be a struggle for acute care nurses. This review indicates that naturalistic decision making may be applicable to decision-making nursing research. RELEVANCE TO CLINICAL PRACTICE Experienced nurses bring a broad range of previous patient encounters to their practice influencing their intuitive, unconscious processes which facilitates decision-making. Using naturalistic decision making as a conceptual framework to guide research may help with understanding how to better support less experienced nurses' decision-making for enhanced patient outcomes.&quot;,&quot;issue&quot;:&quot;5-6&quot;,&quot;volume&quot;:&quot;27&quot;},&quot;isTemporary&quot;:false}]},{&quot;citationID&quot;:&quot;MENDELEY_CITATION_8865ed45-1f6d-4f5d-a590-8e464f7f6f04&quot;,&quot;properties&quot;:{&quot;noteIndex&quot;:0},&quot;isEdited&quot;:false,&quot;manualOverride&quot;:{&quot;isManuallyOverridden&quot;:false,&quot;citeprocText&quot;:&quot;(Birthrights, 2017; Meredith, 2007)&quot;,&quot;manualOverrideText&quot;:&quot;&quot;},&quot;citationTag&quot;:&quot;MENDELEY_CITATION_v3_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&quot;,&quot;citationItems&quot;:[{&quot;id&quot;:&quot;19e2d3f4-987f-3397-9161-7107083b5dc2&quot;,&quot;itemData&quot;:{&quot;type&quot;:&quot;book&quot;,&quot;id&quot;:&quot;19e2d3f4-987f-3397-9161-7107083b5dc2&quot;,&quot;title&quot;:&quot;Policing pregnancy: The law and ethics of obstetric conflict&quot;,&quot;author&quot;:[{&quot;family&quot;:&quot;Meredith&quot;,&quot;given&quot;:&quot;Sheena&quot;,&quot;parse-names&quot;:false,&quot;dropping-particle&quot;:&quot;&quot;,&quot;non-dropping-particle&quot;:&quot;&quot;}],&quot;issued&quot;:{&quot;date-parts&quot;:[[2007]]},&quot;number-of-pages&quot;:&quot;148-151&quot;,&quot;publisher&quot;:&quot;Medical Law Review&quot;,&quot;volume&quot;:&quot;15&quot;,&quot;container-title-short&quot;:&quot;&quot;},&quot;isTemporary&quot;:false},{&quot;id&quot;:&quot;5cfb1e48-b03c-3cee-a521-92dc2acfb80e&quot;,&quot;itemData&quot;:{&quot;type&quot;:&quot;webpage&quot;,&quot;id&quot;:&quot;5cfb1e48-b03c-3cee-a521-92dc2acfb80e&quot;,&quot;title&quot;:&quot;Protecting Human rights in Childbirth&quot;,&quot;author&quot;:[{&quot;family&quot;:&quot;Birthrights&quot;,&quot;given&quot;:&quot;&quot;,&quot;parse-names&quot;:false,&quot;dropping-particle&quot;:&quot;&quot;,&quot;non-dropping-particle&quot;:&quot;&quot;}],&quot;accessed&quot;:{&quot;date-parts&quot;:[[2022,11,29]]},&quot;URL&quot;:&quot;http://www.birthrights.org.uk/resources/your-rights/&quot;,&quot;issued&quot;:{&quot;date-parts&quot;:[[2017]]},&quot;container-title-short&quot;:&quot;&quot;},&quot;isTemporary&quot;:false}]},{&quot;citationID&quot;:&quot;MENDELEY_CITATION_8c3853f0-92d8-4f10-ab93-17330354b239&quot;,&quot;properties&quot;:{&quot;noteIndex&quot;:0},&quot;isEdited&quot;:false,&quot;manualOverride&quot;:{&quot;isManuallyOverridden&quot;:false,&quot;citeprocText&quot;:&quot;(Mok &amp;#38; Steven, 2005)&quot;,&quot;manualOverrideText&quot;:&quot;&quot;},&quot;citationTag&quot;:&quot;MENDELEY_CITATION_v3_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&quot;,&quot;citationItems&quot;:[{&quot;id&quot;:&quot;0d28cb5b-95ba-34d6-beb4-49c386de1275&quot;,&quot;itemData&quot;:{&quot;type&quot;:&quot;book&quot;,&quot;id&quot;:&quot;0d28cb5b-95ba-34d6-beb4-49c386de1275&quot;,&quot;title&quot;:&quot;Decision-Making in Midwifery Practice&quot;,&quot;author&quot;:[{&quot;family&quot;:&quot;Mok&quot;,&quot;given&quot;:&quot;H&quot;,&quot;parse-names&quot;:false,&quot;dropping-particle&quot;:&quot;&quot;,&quot;non-dropping-particle&quot;:&quot;&quot;},{&quot;family&quot;:&quot;Steven&quot;,&quot;given&quot;:&quot;P&quot;,&quot;parse-names&quot;:false,&quot;dropping-particle&quot;:&quot;&quot;,&quot;non-dropping-particle&quot;:&quot;&quot;}],&quot;editor&quot;:[{&quot;family&quot;:&quot;Raynor&quot;,&quot;given&quot;:&quot;Maureen&quot;,&quot;parse-names&quot;:false,&quot;dropping-particle&quot;:&quot;&quot;,&quot;non-dropping-particle&quot;:&quot;&quot;},{&quot;family&quot;:&quot;Marshall&quot;,&quot;given&quot;:&quot;Jayne&quot;,&quot;parse-names&quot;:false,&quot;dropping-particle&quot;:&quot;&quot;,&quot;non-dropping-particle&quot;:&quot;&quot;},{&quot;family&quot;:&quot;Sullivan&quot;,&quot;given&quot;:&quot;Amanda&quot;,&quot;parse-names&quot;:false,&quot;dropping-particle&quot;:&quot;&quot;,&quot;non-dropping-particle&quot;:&quot;&quot;}],&quot;issued&quot;:{&quot;date-parts&quot;:[[2005]]},&quot;publisher-place&quot;:&quot;Nottingham, UK&quot;,&quot;edition&quot;:&quot;1st edition&quot;,&quot;publisher&quot;:&quot;Elsevier Churchill&quot;,&quot;container-title-short&quot;:&quot;&quot;},&quot;isTemporary&quot;:false}]},{&quot;citationID&quot;:&quot;MENDELEY_CITATION_bab7f1ed-9938-4382-abe1-64e624358b83&quot;,&quot;properties&quot;:{&quot;noteIndex&quot;:0},&quot;isEdited&quot;:false,&quot;manualOverride&quot;:{&quot;isManuallyOverridden&quot;:false,&quot;citeprocText&quot;:&quot;(Maureen &amp;#38; Bluff, 2005)&quot;,&quot;manualOverrideText&quot;:&quot;&quot;},&quot;citationTag&quot;:&quot;MENDELEY_CITATION_v3_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&quot;,&quot;citationItems&quot;:[{&quot;id&quot;:&quot;af7f2209-4230-3ffc-8aaf-4ac8220de2f3&quot;,&quot;itemData&quot;:{&quot;type&quot;:&quot;book&quot;,&quot;id&quot;:&quot;af7f2209-4230-3ffc-8aaf-4ac8220de2f3&quot;,&quot;title&quot;:&quot;Introduction IN: Raynor M, Marshall J and Sullivan A (eds) Decision Making in Midwifery Practice&quot;,&quot;author&quot;:[{&quot;family&quot;:&quot;Maureen&quot;,&quot;given&quot;:&quot;Raynor&quot;,&quot;parse-names&quot;:false,&quot;dropping-particle&quot;:&quot;&quot;,&quot;non-dropping-particle&quot;:&quot;&quot;},{&quot;family&quot;:&quot;Bluff&quot;,&quot;given&quot;:&quot;Rosalind&quot;,&quot;parse-names&quot;:false,&quot;dropping-particle&quot;:&quot;&quot;,&quot;non-dropping-particle&quot;:&quot;&quot;}],&quot;issued&quot;:{&quot;date-parts&quot;:[[2005]]},&quot;publisher-place&quot;:&quot;Edinburgh&quot;,&quot;number-of-pages&quot;:&quot;1-7&quot;,&quot;edition&quot;:&quot;1st edition&quot;,&quot;publisher&quot;:&quot;Elsevier&quot;,&quot;container-title-short&quot;:&quot;&quot;},&quot;isTemporary&quot;:false}]},{&quot;citationID&quot;:&quot;MENDELEY_CITATION_ee0f781b-5e9b-4213-8bba-f50301c515e9&quot;,&quot;properties&quot;:{&quot;noteIndex&quot;:0},&quot;isEdited&quot;:false,&quot;manualOverride&quot;:{&quot;isManuallyOverridden&quot;:true,&quot;citeprocText&quot;:&quot;(Joseph-Williams et al., 2017; Karnieli-Miller &amp;#38; Eisikovits, 2009; National Institute for Health and Care Excellence (NICE 2019), 2019; Nieuwenhuijze et al., 2014)&quot;,&quot;manualOverrideText&quot;:&quot;(Joseph-Williams et al., 2017; Karnieli-Miller &amp; Eisikovits, 2009; National Institute for Health and Care Excellence (NICE 2019), 2019; Nieuwenhuijze et al., 2014).&quot;},&quot;citationTag&quot;:&quot;MENDELEY_CITATION_v3_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&quot;,&quot;citationItems&quot;:[{&quot;id&quot;:&quot;d486e61c-77ae-32b1-953f-5784abd353c1&quot;,&quot;itemData&quot;:{&quot;type&quot;:&quot;article-journal&quot;,&quot;id&quot;:&quot;d486e61c-77ae-32b1-953f-5784abd353c1&quot;,&quot;title&quot;:&quot;Physician as partner or salesman? Shared decision-making in real-time encounters&quot;,&quot;author&quot;:[{&quot;family&quot;:&quot;Karnieli-Miller&quot;,&quot;given&quot;:&quot;Orit&quot;,&quot;parse-names&quot;:false,&quot;dropping-particle&quot;:&quot;&quot;,&quot;non-dropping-particle&quot;:&quot;&quot;},{&quot;family&quot;:&quot;Eisikovits&quot;,&quot;given&quot;:&quot;Zvi&quot;,&quot;parse-names&quot;:false,&quot;dropping-particle&quot;:&quot;&quot;,&quot;non-dropping-particle&quot;:&quot;&quot;}],&quot;container-title&quot;:&quot;Social Science &amp; Medicine&quot;,&quot;container-title-short&quot;:&quot;Soc Sci Med&quot;,&quot;DOI&quot;:&quot;10.1016/j.socscimed.2009.04.030&quot;,&quot;ISSN&quot;:&quot;02779536&quot;,&quot;issued&quot;:{&quot;date-parts&quot;:[[2009,7]]},&quot;page&quot;:&quot;1-8&quot;,&quot;issue&quot;:&quot;1&quot;,&quot;volume&quot;:&quot;69&quot;},&quot;isTemporary&quot;:false},{&quot;id&quot;:&quot;4e72e26e-68e0-3e43-9090-8ecacce59ba8&quot;,&quot;itemData&quot;:{&quot;type&quot;:&quot;article-journal&quot;,&quot;id&quot;:&quot;4e72e26e-68e0-3e43-9090-8ecacce59ba8&quot;,&quot;title&quot;:&quot;On speaking terms: a Delphi study on shared decision-making in maternity care&quot;,&quot;author&quot;:[{&quot;family&quot;:&quot;Nieuwenhuijze&quot;,&quot;given&quot;:&quot;Marianne J&quot;,&quot;parse-names&quot;:false,&quot;dropping-particle&quot;:&quot;&quot;,&quot;non-dropping-particle&quot;:&quot;&quot;},{&quot;family&quot;:&quot;Korstjens&quot;,&quot;given&quot;:&quot;Irene&quot;,&quot;parse-names&quot;:false,&quot;dropping-particle&quot;:&quot;&quot;,&quot;non-dropping-particle&quot;:&quot;&quot;},{&quot;family&quot;:&quot;Jonge&quot;,&quot;given&quot;:&quot;Ank&quot;,&quot;parse-names&quot;:false,&quot;dropping-particle&quot;:&quot;&quot;,&quot;non-dropping-particle&quot;:&quot;de&quot;},{&quot;family&quot;:&quot;Vries&quot;,&quot;given&quot;:&quot;Raymond&quot;,&quot;parse-names&quot;:false,&quot;dropping-particle&quot;:&quot;&quot;,&quot;non-dropping-particle&quot;:&quot;de&quot;},{&quot;family&quot;:&quot;Lagro-Janssen&quot;,&quot;given&quot;:&quot;Antoine&quot;,&quot;parse-names&quot;:false,&quot;dropping-particle&quot;:&quot;&quot;,&quot;non-dropping-particle&quot;:&quot;&quot;}],&quot;container-title&quot;:&quot;BMC Pregnancy and Childbirth&quot;,&quot;container-title-short&quot;:&quot;BMC Pregnancy Childbirth&quot;,&quot;DOI&quot;:&quot;10.1186/1471-2393-14-223&quot;,&quot;ISSN&quot;:&quot;1471-2393&quot;,&quot;issued&quot;:{&quot;date-parts&quot;:[[2014,12,9]]},&quot;page&quot;:&quot;223&quot;,&quot;issue&quot;:&quot;1&quot;,&quot;volume&quot;:&quot;14&quot;},&quot;isTemporary&quot;:false},{&quot;id&quot;:&quot;d1d4f41c-b532-3f75-b1ea-cdad803ca8be&quot;,&quot;itemData&quot;:{&quot;type&quot;:&quot;article-journal&quot;,&quot;id&quot;:&quot;d1d4f41c-b532-3f75-b1ea-cdad803ca8be&quot;,&quot;title&quot;:&quot;Implementing shared decision making in the NHS: lessons from the MAGIC programme.&quot;,&quot;author&quot;:[{&quot;family&quot;:&quot;Joseph-Williams&quot;,&quot;given&quot;:&quot;Natalie&quot;,&quot;parse-names&quot;:false,&quot;dropping-particle&quot;:&quot;&quot;,&quot;non-dropping-particle&quot;:&quot;&quot;},{&quot;family&quot;:&quot;Lloyd&quot;,&quot;given&quot;:&quot;Amy&quot;,&quot;parse-names&quot;:false,&quot;dropping-particle&quot;:&quot;&quot;,&quot;non-dropping-particle&quot;:&quot;&quot;},{&quot;family&quot;:&quot;Edwards&quot;,&quot;given&quot;:&quot;Adrian&quot;,&quot;parse-names&quot;:false,&quot;dropping-particle&quot;:&quot;&quot;,&quot;non-dropping-particle&quot;:&quot;&quot;},{&quot;family&quot;:&quot;Stobbart&quot;,&quot;given&quot;:&quot;Lynne&quot;,&quot;parse-names&quot;:false,&quot;dropping-particle&quot;:&quot;&quot;,&quot;non-dropping-particle&quot;:&quot;&quot;},{&quot;family&quot;:&quot;Tomson&quot;,&quot;given&quot;:&quot;David&quot;,&quot;parse-names&quot;:false,&quot;dropping-particle&quot;:&quot;&quot;,&quot;non-dropping-particle&quot;:&quot;&quot;},{&quot;family&quot;:&quot;Macphail&quot;,&quot;given&quot;:&quot;Sheila&quot;,&quot;parse-names&quot;:false,&quot;dropping-particle&quot;:&quot;&quot;,&quot;non-dropping-particle&quot;:&quot;&quot;},{&quot;family&quot;:&quot;Dodd&quot;,&quot;given&quot;:&quot;Carole&quot;,&quot;parse-names&quot;:false,&quot;dropping-particle&quot;:&quot;&quot;,&quot;non-dropping-particle&quot;:&quot;&quot;},{&quot;family&quot;:&quot;Brain&quot;,&quot;given&quot;:&quot;Kate&quot;,&quot;parse-names&quot;:false,&quot;dropping-particle&quot;:&quot;&quot;,&quot;non-dropping-particle&quot;:&quot;&quot;},{&quot;family&quot;:&quot;Elwyn&quot;,&quot;given&quot;:&quot;Glyn&quot;,&quot;parse-names&quot;:false,&quot;dropping-particle&quot;:&quot;&quot;,&quot;non-dropping-particle&quot;:&quot;&quot;},{&quot;family&quot;:&quot;Thomson&quot;,&quot;given&quot;:&quot;Richard&quot;,&quot;parse-names&quot;:false,&quot;dropping-particle&quot;:&quot;&quot;,&quot;non-dropping-particle&quot;:&quot;&quot;}],&quot;container-title&quot;:&quot;BMJ (Clinical research ed.)&quot;,&quot;container-title-short&quot;:&quot;BMJ&quot;,&quot;DOI&quot;:&quot;10.1136/bmj.j1744&quot;,&quot;ISSN&quot;:&quot;1756-1833&quot;,&quot;PMID&quot;:&quot;28420639&quot;,&quot;issued&quot;:{&quot;date-parts&quot;:[[2017,4,18]]},&quot;page&quot;:&quot;j1744&quot;,&quot;abstract&quot;:&quot;Shared decision making requires a shift in attitudes at all levels but can become part of routine practice with the right support, say Natalie Joseph-Williams and colleagues&quot;,&quot;volume&quot;:&quot;357&quot;},&quot;isTemporary&quot;:false},{&quot;id&quot;:&quot;78be22a0-d550-3a81-a760-1caa63de5f64&quot;,&quot;itemData&quot;:{&quot;type&quot;:&quot;webpage&quot;,&quot;id&quot;:&quot;78be22a0-d550-3a81-a760-1caa63de5f64&quot;,&quot;title&quot;:&quot;Shared decision making&quot;,&quot;author&quot;:[{&quot;family&quot;:&quot;National Institute for Health and Care Excellence (NICE 2019)&quot;,&quot;given&quot;:&quot;&quot;,&quot;parse-names&quot;:false,&quot;dropping-particle&quot;:&quot;&quot;,&quot;non-dropping-particle&quot;:&quot;&quot;}],&quot;accessed&quot;:{&quot;date-parts&quot;:[[2022,11,27]]},&quot;URL&quot;:&quot;https://www.nice.org.uk/about/what-we-do/our-programmes/nice-guidance/nice-guidelines/shared-decision-making&quot;,&quot;issued&quot;:{&quot;date-parts&quot;:[[2019]]},&quot;container-title-short&quot;:&quot;&quot;},&quot;isTemporary&quot;:false}]},{&quot;citationID&quot;:&quot;MENDELEY_CITATION_4d9567f5-baf9-4a85-b48e-e6623ca22d80&quot;,&quot;properties&quot;:{&quot;noteIndex&quot;:0},&quot;isEdited&quot;:false,&quot;manualOverride&quot;:{&quot;isManuallyOverridden&quot;:false,&quot;citeprocText&quot;:&quot;(Briss et al., 2004)&quot;,&quot;manualOverrideText&quot;:&quot;&quot;},&quot;citationTag&quot;:&quot;MENDELEY_CITATION_v3_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&quot;,&quot;citationItems&quot;:[{&quot;id&quot;:&quot;288969a8-5150-3672-ad2d-b68b2b9d673d&quot;,&quot;itemData&quot;:{&quot;type&quot;:&quot;article-journal&quot;,&quot;id&quot;:&quot;288969a8-5150-3672-ad2d-b68b2b9d673d&quot;,&quot;title&quot;:&quot;Promoting informed decisions about cancer screening in communities and healthcare systems&quot;,&quot;author&quot;:[{&quot;family&quot;:&quot;Briss&quot;,&quot;given&quot;:&quot;Peter&quot;,&quot;parse-names&quot;:false,&quot;dropping-particle&quot;:&quot;&quot;,&quot;non-dropping-particle&quot;:&quot;&quot;},{&quot;family&quot;:&quot;Rimer&quot;,&quot;given&quot;:&quot;Barbara&quot;,&quot;parse-names&quot;:false,&quot;dropping-particle&quot;:&quot;&quot;,&quot;non-dropping-particle&quot;:&quot;&quot;},{&quot;family&quot;:&quot;Reilley&quot;,&quot;given&quot;:&quot;Barbara&quot;,&quot;parse-names&quot;:false,&quot;dropping-particle&quot;:&quot;&quot;,&quot;non-dropping-particle&quot;:&quot;&quot;},{&quot;family&quot;:&quot;Coates&quot;,&quot;given&quot;:&quot;Ralph C&quot;,&quot;parse-names&quot;:false,&quot;dropping-particle&quot;:&quot;&quot;,&quot;non-dropping-particle&quot;:&quot;&quot;},{&quot;family&quot;:&quot;Lee&quot;,&quot;given&quot;:&quot;Nancy C&quot;,&quot;parse-names&quot;:false,&quot;dropping-particle&quot;:&quot;&quot;,&quot;non-dropping-particle&quot;:&quot;&quot;},{&quot;family&quot;:&quot;Mullen&quot;,&quot;given&quot;:&quot;Patricia&quot;,&quot;parse-names&quot;:false,&quot;dropping-particle&quot;:&quot;&quot;,&quot;non-dropping-particle&quot;:&quot;&quot;},{&quot;family&quot;:&quot;Corso&quot;,&quot;given&quot;:&quot;Phaedra&quot;,&quot;parse-names&quot;:false,&quot;dropping-particle&quot;:&quot;&quot;,&quot;non-dropping-particle&quot;:&quot;&quot;},{&quot;family&quot;:&quot;Hutchinson&quot;,&quot;given&quot;:&quot;Angela B&quot;,&quot;parse-names&quot;:false,&quot;dropping-particle&quot;:&quot;&quot;,&quot;non-dropping-particle&quot;:&quot;&quot;},{&quot;family&quot;:&quot;Hiatt&quot;,&quot;given&quot;:&quot;Robert&quot;,&quot;parse-names&quot;:false,&quot;dropping-particle&quot;:&quot;&quot;,&quot;non-dropping-particle&quot;:&quot;&quot;},{&quot;family&quot;:&quot;Kerner&quot;,&quot;given&quot;:&quot;Jon&quot;,&quot;parse-names&quot;:false,&quot;dropping-particle&quot;:&quot;&quot;,&quot;non-dropping-particle&quot;:&quot;&quot;},{&quot;family&quot;:&quot;George&quot;,&quot;given&quot;:&quot;Prethibha&quot;,&quot;parse-names&quot;:false,&quot;dropping-particle&quot;:&quot;&quot;,&quot;non-dropping-particle&quot;:&quot;&quot;},{&quot;family&quot;:&quot;White&quot;,&quot;given&quot;:&quot;Cornelia&quot;,&quot;parse-names&quot;:false,&quot;dropping-particle&quot;:&quot;&quot;,&quot;non-dropping-particle&quot;:&quot;&quot;},{&quot;family&quot;:&quot;Gandhi&quot;,&quot;given&quot;:&quot;Nisha&quot;,&quot;parse-names&quot;:false,&quot;dropping-particle&quot;:&quot;&quot;,&quot;non-dropping-particle&quot;:&quot;&quot;},{&quot;family&quot;:&quot;Saraiya&quot;,&quot;given&quot;:&quot;Mona&quot;,&quot;parse-names&quot;:false,&quot;dropping-particle&quot;:&quot;&quot;,&quot;non-dropping-particle&quot;:&quot;&quot;},{&quot;family&quot;:&quot;Breslow&quot;,&quot;given&quot;:&quot;Rosalind&quot;,&quot;parse-names&quot;:false,&quot;dropping-particle&quot;:&quot;&quot;,&quot;non-dropping-particle&quot;:&quot;&quot;},{&quot;family&quot;:&quot;Isham&quot;,&quot;given&quot;:&quot;George&quot;,&quot;parse-names&quot;:false,&quot;dropping-particle&quot;:&quot;&quot;,&quot;non-dropping-particle&quot;:&quot;&quot;},{&quot;family&quot;:&quot;Teutsch&quot;,&quot;given&quot;:&quot;Steven M&quot;,&quot;parse-names&quot;:false,&quot;dropping-particle&quot;:&quot;&quot;,&quot;non-dropping-particle&quot;:&quot;&quot;},{&quot;family&quot;:&quot;Hinman&quot;,&quot;given&quot;:&quot;Alan R&quot;,&quot;parse-names&quot;:false,&quot;dropping-particle&quot;:&quot;&quot;,&quot;non-dropping-particle&quot;:&quot;&quot;},{&quot;family&quot;:&quot;Lawrence&quot;,&quot;given&quot;:&quot;Robert&quot;,&quot;parse-names&quot;:false,&quot;dropping-particle&quot;:&quot;&quot;,&quot;non-dropping-particle&quot;:&quot;&quot;}],&quot;container-title&quot;:&quot;American Journal of Preventive Medicine&quot;,&quot;container-title-short&quot;:&quot;Am J Prev Med&quot;,&quot;DOI&quot;:&quot;10.1016/j.amepre.2003.09.012&quot;,&quot;ISSN&quot;:&quot;07493797&quot;,&quot;issued&quot;:{&quot;date-parts&quot;:[[2004,1]]},&quot;page&quot;:&quot;67-80&quot;,&quot;issue&quot;:&quot;1&quot;,&quot;volume&quot;:&quot;26&quot;},&quot;isTemporary&quot;:false}]},{&quot;citationID&quot;:&quot;MENDELEY_CITATION_a502488c-fc4c-44ca-8791-6c3394f6ee3f&quot;,&quot;properties&quot;:{&quot;noteIndex&quot;:0},&quot;isEdited&quot;:false,&quot;manualOverride&quot;:{&quot;isManuallyOverridden&quot;:false,&quot;citeprocText&quot;:&quot;(Duncan et al., 2010)&quot;,&quot;manualOverrideText&quot;:&quot;&quot;},&quot;citationTag&quot;:&quot;MENDELEY_CITATION_v3_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&quot;,&quot;citationItems&quot;:[{&quot;id&quot;:&quot;d96e041c-6320-3fae-a155-ab3048d41a3f&quot;,&quot;itemData&quot;:{&quot;type&quot;:&quot;article-journal&quot;,&quot;id&quot;:&quot;d96e041c-6320-3fae-a155-ab3048d41a3f&quot;,&quot;title&quot;:&quot;Shared decision making interventions for people with mental health conditions&quot;,&quot;author&quot;:[{&quot;family&quot;:&quot;Duncan&quot;,&quot;given&quot;:&quot;Edward&quot;,&quot;parse-names&quot;:false,&quot;dropping-particle&quot;:&quot;&quot;,&quot;non-dropping-particle&quot;:&quot;&quot;},{&quot;family&quot;:&quot;Best&quot;,&quot;given&quot;:&quot;Catherine&quot;,&quot;parse-names&quot;:false,&quot;dropping-particle&quot;:&quot;&quot;,&quot;non-dropping-particle&quot;:&quot;&quot;},{&quot;family&quot;:&quot;Hagen&quot;,&quot;given&quot;:&quot;Suzanne&quot;,&quot;parse-names&quot;:false,&quot;dropping-particle&quot;:&quot;&quot;,&quot;non-dropping-particle&quot;:&quot;&quot;}],&quot;container-title&quot;:&quot;Cochrane Database of Systematic Reviews&quot;,&quot;DOI&quot;:&quot;10.1002/14651858.CD007297.pub2&quot;,&quot;ISSN&quot;:&quot;14651858&quot;,&quot;issued&quot;:{&quot;date-parts&quot;:[[2010,1,20]]},&quot;container-title-short&quot;:&quot;&quot;},&quot;isTemporary&quot;:false}]},{&quot;citationID&quot;:&quot;MENDELEY_CITATION_dd91ce5e-0a57-4e5a-9825-2481d59a80f5&quot;,&quot;properties&quot;:{&quot;noteIndex&quot;:0},&quot;isEdited&quot;:false,&quot;manualOverride&quot;:{&quot;isManuallyOverridden&quot;:false,&quot;citeprocText&quot;:&quot;(Elwyn &amp;#38; Charles, 2001)&quot;,&quot;manualOverrideText&quot;:&quot;&quot;},&quot;citationTag&quot;:&quot;MENDELEY_CITATION_v3_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&quot;,&quot;citationItems&quot;:[{&quot;id&quot;:&quot;ba722ba2-d5c3-3418-b44a-ae127638307a&quot;,&quot;itemData&quot;:{&quot;type&quot;:&quot;book&quot;,&quot;id&quot;:&quot;ba722ba2-d5c3-3418-b44a-ae127638307a&quot;,&quot;title&quot;:&quot;Shared decision making: the principles and the competences: Evidence based patient’s choice: inevitable or impossible?&quot;,&quot;author&quot;:[{&quot;family&quot;:&quot;Elwyn&quot;,&quot;given&quot;:&quot;Glyn&quot;,&quot;parse-names&quot;:false,&quot;dropping-particle&quot;:&quot;&quot;,&quot;non-dropping-particle&quot;:&quot;&quot;},{&quot;family&quot;:&quot;Charles&quot;,&quot;given&quot;:&quot;C&quot;,&quot;parse-names&quot;:false,&quot;dropping-particle&quot;:&quot;&quot;,&quot;non-dropping-particle&quot;:&quot;&quot;}],&quot;editor&quot;:[{&quot;family&quot;:&quot;Edwards&quot;,&quot;given&quot;:&quot;Adrian&quot;,&quot;parse-names&quot;:false,&quot;dropping-particle&quot;:&quot;&quot;,&quot;non-dropping-particle&quot;:&quot;&quot;},{&quot;family&quot;:&quot;Glyn&quot;,&quot;given&quot;:&quot;Elwyn&quot;,&quot;parse-names&quot;:false,&quot;dropping-particle&quot;:&quot;&quot;,&quot;non-dropping-particle&quot;:&quot;&quot;}],&quot;issued&quot;:{&quot;date-parts&quot;:[[2001]]},&quot;publisher-place&quot;:&quot;Oxford&quot;,&quot;number-of-pages&quot;:&quot;118-143&quot;,&quot;publisher&quot;:&quot;Oxford University Press&quot;,&quot;container-title-short&quot;:&quot;&quot;},&quot;isTemporary&quot;:false}]},{&quot;citationID&quot;:&quot;MENDELEY_CITATION_ed7be9e0-0e75-40ab-9e9d-80a5f8877cfa&quot;,&quot;properties&quot;:{&quot;noteIndex&quot;:0},&quot;isEdited&quot;:false,&quot;manualOverride&quot;:{&quot;isManuallyOverridden&quot;:false,&quot;citeprocText&quot;:&quot;(Elwyn &amp;#38; Charles, 2001)&quot;,&quot;manualOverrideText&quot;:&quot;&quot;},&quot;citationTag&quot;:&quot;MENDELEY_CITATION_v3_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&quot;,&quot;citationItems&quot;:[{&quot;id&quot;:&quot;ba722ba2-d5c3-3418-b44a-ae127638307a&quot;,&quot;itemData&quot;:{&quot;type&quot;:&quot;book&quot;,&quot;id&quot;:&quot;ba722ba2-d5c3-3418-b44a-ae127638307a&quot;,&quot;title&quot;:&quot;Shared decision making: the principles and the competences: Evidence based patient’s choice: inevitable or impossible?&quot;,&quot;author&quot;:[{&quot;family&quot;:&quot;Elwyn&quot;,&quot;given&quot;:&quot;Glyn&quot;,&quot;parse-names&quot;:false,&quot;dropping-particle&quot;:&quot;&quot;,&quot;non-dropping-particle&quot;:&quot;&quot;},{&quot;family&quot;:&quot;Charles&quot;,&quot;given&quot;:&quot;C&quot;,&quot;parse-names&quot;:false,&quot;dropping-particle&quot;:&quot;&quot;,&quot;non-dropping-particle&quot;:&quot;&quot;}],&quot;editor&quot;:[{&quot;family&quot;:&quot;Edwards&quot;,&quot;given&quot;:&quot;Adrian&quot;,&quot;parse-names&quot;:false,&quot;dropping-particle&quot;:&quot;&quot;,&quot;non-dropping-particle&quot;:&quot;&quot;},{&quot;family&quot;:&quot;Glyn&quot;,&quot;given&quot;:&quot;Elwyn&quot;,&quot;parse-names&quot;:false,&quot;dropping-particle&quot;:&quot;&quot;,&quot;non-dropping-particle&quot;:&quot;&quot;}],&quot;issued&quot;:{&quot;date-parts&quot;:[[2001]]},&quot;publisher-place&quot;:&quot;Oxford&quot;,&quot;number-of-pages&quot;:&quot;118-143&quot;,&quot;publisher&quot;:&quot;Oxford University Press&quot;,&quot;container-title-short&quot;:&quot;&quot;},&quot;isTemporary&quot;:false}]},{&quot;citationID&quot;:&quot;MENDELEY_CITATION_bb944edd-8959-4383-8403-7cb209f93d51&quot;,&quot;properties&quot;:{&quot;noteIndex&quot;:0},&quot;isEdited&quot;:false,&quot;manualOverride&quot;:{&quot;isManuallyOverridden&quot;:false,&quot;citeprocText&quot;:&quot;(Maureen &amp;#38; Bluff, 2005; Wyke et al., 2001)&quot;,&quot;manualOverrideText&quot;:&quot;&quot;},&quot;citationTag&quot;:&quot;MENDELEY_CITATION_v3_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&quot;,&quot;citationItems&quot;:[{&quot;id&quot;:&quot;b37f774e-3ef0-36f0-bfe0-5d2e3d5d4c1a&quot;,&quot;itemData&quot;:{&quot;type&quot;:&quot;article-journal&quot;,&quot;id&quot;:&quot;b37f774e-3ef0-36f0-bfe0-5d2e3d5d4c1a&quot;,&quot;title&quot;:&quot;Does general practitioner involvement in commissioning maternity care make a difference?&quot;,&quot;author&quot;:[{&quot;family&quot;:&quot;Wyke&quot;,&quot;given&quot;:&quot;Sally&quot;,&quot;parse-names&quot;:false,&quot;dropping-particle&quot;:&quot;&quot;,&quot;non-dropping-particle&quot;:&quot;&quot;},{&quot;family&quot;:&quot;Hewison&quot;,&quot;given&quot;:&quot;Jenny&quot;,&quot;parse-names&quot;:false,&quot;dropping-particle&quot;:&quot;&quot;,&quot;non-dropping-particle&quot;:&quot;&quot;},{&quot;family&quot;:&quot;Elton&quot;,&quot;given&quot;:&quot;Rob&quot;,&quot;parse-names&quot;:false,&quot;dropping-particle&quot;:&quot;&quot;,&quot;non-dropping-particle&quot;:&quot;&quot;},{&quot;family&quot;:&quot;Posnett&quot;,&quot;given&quot;:&quot;John&quot;,&quot;parse-names&quot;:false,&quot;dropping-particle&quot;:&quot;&quot;,&quot;non-dropping-particle&quot;:&quot;&quot;},{&quot;family&quot;:&quot;MacLeod&quot;,&quot;given&quot;:&quot;Linda&quot;,&quot;parse-names&quot;:false,&quot;dropping-particle&quot;:&quot;&quot;,&quot;non-dropping-particle&quot;:&quot;&quot;},{&quot;family&quot;:&quot;Ross-McGill&quot;,&quot;given&quot;:&quot;Helen&quot;,&quot;parse-names&quot;:false,&quot;dropping-particle&quot;:&quot;&quot;,&quot;non-dropping-particle&quot;:&quot;&quot;}],&quot;container-title&quot;:&quot;Journal of Health Services Research and Policy&quot;,&quot;container-title-short&quot;:&quot;J Health Serv Res Policy&quot;,&quot;DOI&quot;:&quot;10.1258/1355819011927297&quot;,&quot;ISSN&quot;:&quot;00000000&quot;,&quot;issued&quot;:{&quot;date-parts&quot;:[[2001,4,1]]},&quot;page&quot;:&quot;99-104&quot;,&quot;issue&quot;:&quot;2&quot;,&quot;volume&quot;:&quot;6&quot;},&quot;isTemporary&quot;:false},{&quot;id&quot;:&quot;af7f2209-4230-3ffc-8aaf-4ac8220de2f3&quot;,&quot;itemData&quot;:{&quot;type&quot;:&quot;book&quot;,&quot;id&quot;:&quot;af7f2209-4230-3ffc-8aaf-4ac8220de2f3&quot;,&quot;title&quot;:&quot;Introduction IN: Raynor M, Marshall J and Sullivan A (eds) Decision Making in Midwifery Practice&quot;,&quot;author&quot;:[{&quot;family&quot;:&quot;Maureen&quot;,&quot;given&quot;:&quot;Raynor&quot;,&quot;parse-names&quot;:false,&quot;dropping-particle&quot;:&quot;&quot;,&quot;non-dropping-particle&quot;:&quot;&quot;},{&quot;family&quot;:&quot;Bluff&quot;,&quot;given&quot;:&quot;Rosalind&quot;,&quot;parse-names&quot;:false,&quot;dropping-particle&quot;:&quot;&quot;,&quot;non-dropping-particle&quot;:&quot;&quot;}],&quot;issued&quot;:{&quot;date-parts&quot;:[[2005]]},&quot;publisher-place&quot;:&quot;Edinburgh&quot;,&quot;number-of-pages&quot;:&quot;1-7&quot;,&quot;edition&quot;:&quot;1st edition&quot;,&quot;publisher&quot;:&quot;Elsevier&quot;,&quot;container-title-short&quot;:&quot;&quot;},&quot;isTemporary&quot;:false}]},{&quot;citationID&quot;:&quot;MENDELEY_CITATION_41623118-efe9-45ea-8991-7b2e42d63f11&quot;,&quot;properties&quot;:{&quot;noteIndex&quot;:0},&quot;isEdited&quot;:false,&quot;manualOverride&quot;:{&quot;isManuallyOverridden&quot;:false,&quot;citeprocText&quot;:&quot;(Karnieli-Miller &amp;#38; Eisikovits, 2009)&quot;,&quot;manualOverrideText&quot;:&quot;&quot;},&quot;citationTag&quot;:&quot;MENDELEY_CITATION_v3_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&quot;,&quot;citationItems&quot;:[{&quot;id&quot;:&quot;d486e61c-77ae-32b1-953f-5784abd353c1&quot;,&quot;itemData&quot;:{&quot;type&quot;:&quot;article-journal&quot;,&quot;id&quot;:&quot;d486e61c-77ae-32b1-953f-5784abd353c1&quot;,&quot;title&quot;:&quot;Physician as partner or salesman? Shared decision-making in real-time encounters&quot;,&quot;author&quot;:[{&quot;family&quot;:&quot;Karnieli-Miller&quot;,&quot;given&quot;:&quot;Orit&quot;,&quot;parse-names&quot;:false,&quot;dropping-particle&quot;:&quot;&quot;,&quot;non-dropping-particle&quot;:&quot;&quot;},{&quot;family&quot;:&quot;Eisikovits&quot;,&quot;given&quot;:&quot;Zvi&quot;,&quot;parse-names&quot;:false,&quot;dropping-particle&quot;:&quot;&quot;,&quot;non-dropping-particle&quot;:&quot;&quot;}],&quot;container-title&quot;:&quot;Social Science &amp; Medicine&quot;,&quot;container-title-short&quot;:&quot;Soc Sci Med&quot;,&quot;DOI&quot;:&quot;10.1016/j.socscimed.2009.04.030&quot;,&quot;ISSN&quot;:&quot;02779536&quot;,&quot;issued&quot;:{&quot;date-parts&quot;:[[2009,7]]},&quot;page&quot;:&quot;1-8&quot;,&quot;issue&quot;:&quot;1&quot;,&quot;volume&quot;:&quot;69&quot;},&quot;isTemporary&quot;:false}]},{&quot;citationID&quot;:&quot;MENDELEY_CITATION_b7e6c762-ca1c-47ae-adef-9ade858738b3&quot;,&quot;properties&quot;:{&quot;noteIndex&quot;:0},&quot;isEdited&quot;:false,&quot;manualOverride&quot;:{&quot;isManuallyOverridden&quot;:false,&quot;citeprocText&quot;:&quot;(Mok &amp;#38; Steven, 2005)&quot;,&quot;manualOverrideText&quot;:&quot;&quot;},&quot;citationTag&quot;:&quot;MENDELEY_CITATION_v3_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&quot;,&quot;citationItems&quot;:[{&quot;id&quot;:&quot;0d28cb5b-95ba-34d6-beb4-49c386de1275&quot;,&quot;itemData&quot;:{&quot;type&quot;:&quot;book&quot;,&quot;id&quot;:&quot;0d28cb5b-95ba-34d6-beb4-49c386de1275&quot;,&quot;title&quot;:&quot;Decision-Making in Midwifery Practice&quot;,&quot;author&quot;:[{&quot;family&quot;:&quot;Mok&quot;,&quot;given&quot;:&quot;H&quot;,&quot;parse-names&quot;:false,&quot;dropping-particle&quot;:&quot;&quot;,&quot;non-dropping-particle&quot;:&quot;&quot;},{&quot;family&quot;:&quot;Steven&quot;,&quot;given&quot;:&quot;P&quot;,&quot;parse-names&quot;:false,&quot;dropping-particle&quot;:&quot;&quot;,&quot;non-dropping-particle&quot;:&quot;&quot;}],&quot;editor&quot;:[{&quot;family&quot;:&quot;Raynor&quot;,&quot;given&quot;:&quot;Maureen&quot;,&quot;parse-names&quot;:false,&quot;dropping-particle&quot;:&quot;&quot;,&quot;non-dropping-particle&quot;:&quot;&quot;},{&quot;family&quot;:&quot;Marshall&quot;,&quot;given&quot;:&quot;Jayne&quot;,&quot;parse-names&quot;:false,&quot;dropping-particle&quot;:&quot;&quot;,&quot;non-dropping-particle&quot;:&quot;&quot;},{&quot;family&quot;:&quot;Sullivan&quot;,&quot;given&quot;:&quot;Amanda&quot;,&quot;parse-names&quot;:false,&quot;dropping-particle&quot;:&quot;&quot;,&quot;non-dropping-particle&quot;:&quot;&quot;}],&quot;issued&quot;:{&quot;date-parts&quot;:[[2005]]},&quot;publisher-place&quot;:&quot;Nottingham, UK&quot;,&quot;edition&quot;:&quot;1st edition&quot;,&quot;publisher&quot;:&quot;Elsevier Churchill&quot;,&quot;container-title-short&quot;:&quot;&quot;},&quot;isTemporary&quot;:false}]},{&quot;citationID&quot;:&quot;MENDELEY_CITATION_2a780b87-e1f4-41f2-b2ac-346e582e2b89&quot;,&quot;properties&quot;:{&quot;noteIndex&quot;:0},&quot;isEdited&quot;:false,&quot;manualOverride&quot;:{&quot;isManuallyOverridden&quot;:false,&quot;citeprocText&quot;:&quot;(Stacey et al., 2017)&quot;,&quot;manualOverrideText&quot;:&quot;&quot;},&quot;citationTag&quot;:&quot;MENDELEY_CITATION_v3_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&quot;,&quot;citationItems&quot;:[{&quot;id&quot;:&quot;e0b770b7-496b-3f0d-8cbd-3bb6744bfdcc&quot;,&quot;itemData&quot;:{&quot;type&quot;:&quot;article-journal&quot;,&quot;id&quot;:&quot;e0b770b7-496b-3f0d-8cbd-3bb6744bfdcc&quot;,&quot;title&quot;:&quot;Decision aids for people facing health treatment or screening decisions&quot;,&quot;author&quot;:[{&quot;family&quot;:&quot;Stacey&quot;,&quot;given&quot;:&quot;Dawn&quot;,&quot;parse-names&quot;:false,&quot;dropping-particle&quot;:&quot;&quot;,&quot;non-dropping-particle&quot;:&quot;&quot;},{&quot;family&quot;:&quot;Légaré&quot;,&quot;given&quot;:&quot;France&quot;,&quot;parse-names&quot;:false,&quot;dropping-particle&quot;:&quot;&quot;,&quot;non-dropping-particle&quot;:&quot;&quot;},{&quot;family&quot;:&quot;Lewis&quot;,&quot;given&quot;:&quot;Krystina&quot;,&quot;parse-names&quot;:false,&quot;dropping-particle&quot;:&quot;&quot;,&quot;non-dropping-particle&quot;:&quot;&quot;},{&quot;family&quot;:&quot;Barry&quot;,&quot;given&quot;:&quot;Michael J&quot;,&quot;parse-names&quot;:false,&quot;dropping-particle&quot;:&quot;&quot;,&quot;non-dropping-particle&quot;:&quot;&quot;},{&quot;family&quot;:&quot;Bennett&quot;,&quot;given&quot;:&quot;Carol L&quot;,&quot;parse-names&quot;:false,&quot;dropping-particle&quot;:&quot;&quot;,&quot;non-dropping-particle&quot;:&quot;&quot;},{&quot;family&quot;:&quot;Eden&quot;,&quot;given&quot;:&quot;Karen B&quot;,&quot;parse-names&quot;:false,&quot;dropping-particle&quot;:&quot;&quot;,&quot;non-dropping-particle&quot;:&quot;&quot;},{&quot;family&quot;:&quot;Holmes-Rovner&quot;,&quot;given&quot;:&quot;Margaret&quot;,&quot;parse-names&quot;:false,&quot;dropping-particle&quot;:&quot;&quot;,&quot;non-dropping-particle&quot;:&quot;&quot;},{&quot;family&quot;:&quot;Llewellyn-Thomas&quot;,&quot;given&quot;:&quot;Hilary&quot;,&quot;parse-names&quot;:false,&quot;dropping-particle&quot;:&quot;&quot;,&quot;non-dropping-particle&quot;:&quot;&quot;},{&quot;family&quot;:&quot;Lyddiatt&quot;,&quot;given&quot;:&quot;Anne&quot;,&quot;parse-names&quot;:false,&quot;dropping-particle&quot;:&quot;&quot;,&quot;non-dropping-particle&quot;:&quot;&quot;},{&quot;family&quot;:&quot;Thomson&quot;,&quot;given&quot;:&quot;Richard&quot;,&quot;parse-names&quot;:false,&quot;dropping-particle&quot;:&quot;&quot;,&quot;non-dropping-particle&quot;:&quot;&quot;},{&quot;family&quot;:&quot;Trevena&quot;,&quot;given&quot;:&quot;Lyndal&quot;,&quot;parse-names&quot;:false,&quot;dropping-particle&quot;:&quot;&quot;,&quot;non-dropping-particle&quot;:&quot;&quot;}],&quot;container-title&quot;:&quot;Cochrane Database of Systematic Reviews&quot;,&quot;DOI&quot;:&quot;10.1002/14651858.CD001431.pub5&quot;,&quot;ISSN&quot;:&quot;14651858&quot;,&quot;issued&quot;:{&quot;date-parts&quot;:[[2017,4,12]]},&quot;issue&quot;:&quot;4&quot;,&quot;volume&quot;:&quot;2017&quot;,&quot;container-title-short&quot;:&quot;&quot;},&quot;isTemporary&quot;:false}]},{&quot;citationID&quot;:&quot;MENDELEY_CITATION_fc3cc3b3-3334-42b6-9169-1f08b04a5aab&quot;,&quot;properties&quot;:{&quot;noteIndex&quot;:0},&quot;isEdited&quot;:false,&quot;manualOverride&quot;:{&quot;isManuallyOverridden&quot;:false,&quot;citeprocText&quot;:&quot;(Joseph-Williams et al., 2017; Karnieli-Miller &amp;#38; Eisikovits, 2009; Maureen &amp;#38; Bluff, 2005; National Institute for Health and Care Excellence (NICE 2019), 2019; Nieuwenhuijze et al., 2014; Stacey et al., 2017)&quot;,&quot;manualOverrideText&quot;:&quot;&quot;},&quot;citationTag&quot;:&quot;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&quot;,&quot;citationItems&quot;:[{&quot;id&quot;:&quot;af7f2209-4230-3ffc-8aaf-4ac8220de2f3&quot;,&quot;itemData&quot;:{&quot;type&quot;:&quot;book&quot;,&quot;id&quot;:&quot;af7f2209-4230-3ffc-8aaf-4ac8220de2f3&quot;,&quot;title&quot;:&quot;Introduction IN: Raynor M, Marshall J and Sullivan A (eds) Decision Making in Midwifery Practice&quot;,&quot;author&quot;:[{&quot;family&quot;:&quot;Maureen&quot;,&quot;given&quot;:&quot;Raynor&quot;,&quot;parse-names&quot;:false,&quot;dropping-particle&quot;:&quot;&quot;,&quot;non-dropping-particle&quot;:&quot;&quot;},{&quot;family&quot;:&quot;Bluff&quot;,&quot;given&quot;:&quot;Rosalind&quot;,&quot;parse-names&quot;:false,&quot;dropping-particle&quot;:&quot;&quot;,&quot;non-dropping-particle&quot;:&quot;&quot;}],&quot;issued&quot;:{&quot;date-parts&quot;:[[2005]]},&quot;publisher-place&quot;:&quot;Edinburgh&quot;,&quot;number-of-pages&quot;:&quot;1-7&quot;,&quot;edition&quot;:&quot;1st edition&quot;,&quot;publisher&quot;:&quot;Elsevier&quot;,&quot;container-title-short&quot;:&quot;&quot;},&quot;isTemporary&quot;:false},{&quot;id&quot;:&quot;d486e61c-77ae-32b1-953f-5784abd353c1&quot;,&quot;itemData&quot;:{&quot;type&quot;:&quot;article-journal&quot;,&quot;id&quot;:&quot;d486e61c-77ae-32b1-953f-5784abd353c1&quot;,&quot;title&quot;:&quot;Physician as partner or salesman? Shared decision-making in real-time encounters&quot;,&quot;author&quot;:[{&quot;family&quot;:&quot;Karnieli-Miller&quot;,&quot;given&quot;:&quot;Orit&quot;,&quot;parse-names&quot;:false,&quot;dropping-particle&quot;:&quot;&quot;,&quot;non-dropping-particle&quot;:&quot;&quot;},{&quot;family&quot;:&quot;Eisikovits&quot;,&quot;given&quot;:&quot;Zvi&quot;,&quot;parse-names&quot;:false,&quot;dropping-particle&quot;:&quot;&quot;,&quot;non-dropping-particle&quot;:&quot;&quot;}],&quot;container-title&quot;:&quot;Social Science &amp; Medicine&quot;,&quot;container-title-short&quot;:&quot;Soc Sci Med&quot;,&quot;DOI&quot;:&quot;10.1016/j.socscimed.2009.04.030&quot;,&quot;ISSN&quot;:&quot;02779536&quot;,&quot;issued&quot;:{&quot;date-parts&quot;:[[2009,7]]},&quot;page&quot;:&quot;1-8&quot;,&quot;issue&quot;:&quot;1&quot;,&quot;volume&quot;:&quot;69&quot;},&quot;isTemporary&quot;:false},{&quot;id&quot;:&quot;4e72e26e-68e0-3e43-9090-8ecacce59ba8&quot;,&quot;itemData&quot;:{&quot;type&quot;:&quot;article-journal&quot;,&quot;id&quot;:&quot;4e72e26e-68e0-3e43-9090-8ecacce59ba8&quot;,&quot;title&quot;:&quot;On speaking terms: a Delphi study on shared decision-making in maternity care&quot;,&quot;author&quot;:[{&quot;family&quot;:&quot;Nieuwenhuijze&quot;,&quot;given&quot;:&quot;Marianne J&quot;,&quot;parse-names&quot;:false,&quot;dropping-particle&quot;:&quot;&quot;,&quot;non-dropping-particle&quot;:&quot;&quot;},{&quot;family&quot;:&quot;Korstjens&quot;,&quot;given&quot;:&quot;Irene&quot;,&quot;parse-names&quot;:false,&quot;dropping-particle&quot;:&quot;&quot;,&quot;non-dropping-particle&quot;:&quot;&quot;},{&quot;family&quot;:&quot;Jonge&quot;,&quot;given&quot;:&quot;Ank&quot;,&quot;parse-names&quot;:false,&quot;dropping-particle&quot;:&quot;&quot;,&quot;non-dropping-particle&quot;:&quot;de&quot;},{&quot;family&quot;:&quot;Vries&quot;,&quot;given&quot;:&quot;Raymond&quot;,&quot;parse-names&quot;:false,&quot;dropping-particle&quot;:&quot;&quot;,&quot;non-dropping-particle&quot;:&quot;de&quot;},{&quot;family&quot;:&quot;Lagro-Janssen&quot;,&quot;given&quot;:&quot;Antoine&quot;,&quot;parse-names&quot;:false,&quot;dropping-particle&quot;:&quot;&quot;,&quot;non-dropping-particle&quot;:&quot;&quot;}],&quot;container-title&quot;:&quot;BMC Pregnancy and Childbirth&quot;,&quot;container-title-short&quot;:&quot;BMC Pregnancy Childbirth&quot;,&quot;DOI&quot;:&quot;10.1186/1471-2393-14-223&quot;,&quot;ISSN&quot;:&quot;1471-2393&quot;,&quot;issued&quot;:{&quot;date-parts&quot;:[[2014,12,9]]},&quot;page&quot;:&quot;223&quot;,&quot;issue&quot;:&quot;1&quot;,&quot;volume&quot;:&quot;14&quot;},&quot;isTemporary&quot;:false},{&quot;id&quot;:&quot;e0b770b7-496b-3f0d-8cbd-3bb6744bfdcc&quot;,&quot;itemData&quot;:{&quot;type&quot;:&quot;article-journal&quot;,&quot;id&quot;:&quot;e0b770b7-496b-3f0d-8cbd-3bb6744bfdcc&quot;,&quot;title&quot;:&quot;Decision aids for people facing health treatment or screening decisions&quot;,&quot;author&quot;:[{&quot;family&quot;:&quot;Stacey&quot;,&quot;given&quot;:&quot;Dawn&quot;,&quot;parse-names&quot;:false,&quot;dropping-particle&quot;:&quot;&quot;,&quot;non-dropping-particle&quot;:&quot;&quot;},{&quot;family&quot;:&quot;Légaré&quot;,&quot;given&quot;:&quot;France&quot;,&quot;parse-names&quot;:false,&quot;dropping-particle&quot;:&quot;&quot;,&quot;non-dropping-particle&quot;:&quot;&quot;},{&quot;family&quot;:&quot;Lewis&quot;,&quot;given&quot;:&quot;Krystina&quot;,&quot;parse-names&quot;:false,&quot;dropping-particle&quot;:&quot;&quot;,&quot;non-dropping-particle&quot;:&quot;&quot;},{&quot;family&quot;:&quot;Barry&quot;,&quot;given&quot;:&quot;Michael J&quot;,&quot;parse-names&quot;:false,&quot;dropping-particle&quot;:&quot;&quot;,&quot;non-dropping-particle&quot;:&quot;&quot;},{&quot;family&quot;:&quot;Bennett&quot;,&quot;given&quot;:&quot;Carol L&quot;,&quot;parse-names&quot;:false,&quot;dropping-particle&quot;:&quot;&quot;,&quot;non-dropping-particle&quot;:&quot;&quot;},{&quot;family&quot;:&quot;Eden&quot;,&quot;given&quot;:&quot;Karen B&quot;,&quot;parse-names&quot;:false,&quot;dropping-particle&quot;:&quot;&quot;,&quot;non-dropping-particle&quot;:&quot;&quot;},{&quot;family&quot;:&quot;Holmes-Rovner&quot;,&quot;given&quot;:&quot;Margaret&quot;,&quot;parse-names&quot;:false,&quot;dropping-particle&quot;:&quot;&quot;,&quot;non-dropping-particle&quot;:&quot;&quot;},{&quot;family&quot;:&quot;Llewellyn-Thomas&quot;,&quot;given&quot;:&quot;Hilary&quot;,&quot;parse-names&quot;:false,&quot;dropping-particle&quot;:&quot;&quot;,&quot;non-dropping-particle&quot;:&quot;&quot;},{&quot;family&quot;:&quot;Lyddiatt&quot;,&quot;given&quot;:&quot;Anne&quot;,&quot;parse-names&quot;:false,&quot;dropping-particle&quot;:&quot;&quot;,&quot;non-dropping-particle&quot;:&quot;&quot;},{&quot;family&quot;:&quot;Thomson&quot;,&quot;given&quot;:&quot;Richard&quot;,&quot;parse-names&quot;:false,&quot;dropping-particle&quot;:&quot;&quot;,&quot;non-dropping-particle&quot;:&quot;&quot;},{&quot;family&quot;:&quot;Trevena&quot;,&quot;given&quot;:&quot;Lyndal&quot;,&quot;parse-names&quot;:false,&quot;dropping-particle&quot;:&quot;&quot;,&quot;non-dropping-particle&quot;:&quot;&quot;}],&quot;container-title&quot;:&quot;Cochrane Database of Systematic Reviews&quot;,&quot;DOI&quot;:&quot;10.1002/14651858.CD001431.pub5&quot;,&quot;ISSN&quot;:&quot;14651858&quot;,&quot;issued&quot;:{&quot;date-parts&quot;:[[2017,4,12]]},&quot;issue&quot;:&quot;4&quot;,&quot;volume&quot;:&quot;2017&quot;,&quot;container-title-short&quot;:&quot;&quot;},&quot;isTemporary&quot;:false},{&quot;id&quot;:&quot;78be22a0-d550-3a81-a760-1caa63de5f64&quot;,&quot;itemData&quot;:{&quot;type&quot;:&quot;webpage&quot;,&quot;id&quot;:&quot;78be22a0-d550-3a81-a760-1caa63de5f64&quot;,&quot;title&quot;:&quot;Shared decision making&quot;,&quot;author&quot;:[{&quot;family&quot;:&quot;National Institute for Health and Care Excellence (NICE 2019)&quot;,&quot;given&quot;:&quot;&quot;,&quot;parse-names&quot;:false,&quot;dropping-particle&quot;:&quot;&quot;,&quot;non-dropping-particle&quot;:&quot;&quot;}],&quot;accessed&quot;:{&quot;date-parts&quot;:[[2022,11,27]]},&quot;URL&quot;:&quot;https://www.nice.org.uk/about/what-we-do/our-programmes/nice-guidance/nice-guidelines/shared-decision-making&quot;,&quot;issued&quot;:{&quot;date-parts&quot;:[[2019]]},&quot;container-title-short&quot;:&quot;&quot;},&quot;isTemporary&quot;:false},{&quot;id&quot;:&quot;d1d4f41c-b532-3f75-b1ea-cdad803ca8be&quot;,&quot;itemData&quot;:{&quot;type&quot;:&quot;article-journal&quot;,&quot;id&quot;:&quot;d1d4f41c-b532-3f75-b1ea-cdad803ca8be&quot;,&quot;title&quot;:&quot;Implementing shared decision making in the NHS: lessons from the MAGIC programme.&quot;,&quot;author&quot;:[{&quot;family&quot;:&quot;Joseph-Williams&quot;,&quot;given&quot;:&quot;Natalie&quot;,&quot;parse-names&quot;:false,&quot;dropping-particle&quot;:&quot;&quot;,&quot;non-dropping-particle&quot;:&quot;&quot;},{&quot;family&quot;:&quot;Lloyd&quot;,&quot;given&quot;:&quot;Amy&quot;,&quot;parse-names&quot;:false,&quot;dropping-particle&quot;:&quot;&quot;,&quot;non-dropping-particle&quot;:&quot;&quot;},{&quot;family&quot;:&quot;Edwards&quot;,&quot;given&quot;:&quot;Adrian&quot;,&quot;parse-names&quot;:false,&quot;dropping-particle&quot;:&quot;&quot;,&quot;non-dropping-particle&quot;:&quot;&quot;},{&quot;family&quot;:&quot;Stobbart&quot;,&quot;given&quot;:&quot;Lynne&quot;,&quot;parse-names&quot;:false,&quot;dropping-particle&quot;:&quot;&quot;,&quot;non-dropping-particle&quot;:&quot;&quot;},{&quot;family&quot;:&quot;Tomson&quot;,&quot;given&quot;:&quot;David&quot;,&quot;parse-names&quot;:false,&quot;dropping-particle&quot;:&quot;&quot;,&quot;non-dropping-particle&quot;:&quot;&quot;},{&quot;family&quot;:&quot;Macphail&quot;,&quot;given&quot;:&quot;Sheila&quot;,&quot;parse-names&quot;:false,&quot;dropping-particle&quot;:&quot;&quot;,&quot;non-dropping-particle&quot;:&quot;&quot;},{&quot;family&quot;:&quot;Dodd&quot;,&quot;given&quot;:&quot;Carole&quot;,&quot;parse-names&quot;:false,&quot;dropping-particle&quot;:&quot;&quot;,&quot;non-dropping-particle&quot;:&quot;&quot;},{&quot;family&quot;:&quot;Brain&quot;,&quot;given&quot;:&quot;Kate&quot;,&quot;parse-names&quot;:false,&quot;dropping-particle&quot;:&quot;&quot;,&quot;non-dropping-particle&quot;:&quot;&quot;},{&quot;family&quot;:&quot;Elwyn&quot;,&quot;given&quot;:&quot;Glyn&quot;,&quot;parse-names&quot;:false,&quot;dropping-particle&quot;:&quot;&quot;,&quot;non-dropping-particle&quot;:&quot;&quot;},{&quot;family&quot;:&quot;Thomson&quot;,&quot;given&quot;:&quot;Richard&quot;,&quot;parse-names&quot;:false,&quot;dropping-particle&quot;:&quot;&quot;,&quot;non-dropping-particle&quot;:&quot;&quot;}],&quot;container-title&quot;:&quot;BMJ (Clinical research ed.)&quot;,&quot;container-title-short&quot;:&quot;BMJ&quot;,&quot;DOI&quot;:&quot;10.1136/bmj.j1744&quot;,&quot;ISSN&quot;:&quot;1756-1833&quot;,&quot;PMID&quot;:&quot;28420639&quot;,&quot;issued&quot;:{&quot;date-parts&quot;:[[2017,4,18]]},&quot;page&quot;:&quot;j1744&quot;,&quot;abstract&quot;:&quot;Shared decision making requires a shift in attitudes at all levels but can become part of routine practice with the right support, say Natalie Joseph-Williams and colleagues&quot;,&quot;volume&quot;:&quot;357&quot;},&quot;isTemporary&quot;:false}]},{&quot;citationID&quot;:&quot;MENDELEY_CITATION_f5235581-335b-4df3-abe2-35fe52d7be76&quot;,&quot;properties&quot;:{&quot;noteIndex&quot;:0},&quot;isEdited&quot;:false,&quot;manualOverride&quot;:{&quot;isManuallyOverridden&quot;:false,&quot;citeprocText&quot;:&quot;(Joseph-Williams et al., 2017)&quot;,&quot;manualOverrideText&quot;:&quot;&quot;},&quot;citationTag&quot;:&quot;MENDELEY_CITATION_v3_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&quot;,&quot;citationItems&quot;:[{&quot;id&quot;:&quot;d1d4f41c-b532-3f75-b1ea-cdad803ca8be&quot;,&quot;itemData&quot;:{&quot;type&quot;:&quot;article-journal&quot;,&quot;id&quot;:&quot;d1d4f41c-b532-3f75-b1ea-cdad803ca8be&quot;,&quot;title&quot;:&quot;Implementing shared decision making in the NHS: lessons from the MAGIC programme.&quot;,&quot;author&quot;:[{&quot;family&quot;:&quot;Joseph-Williams&quot;,&quot;given&quot;:&quot;Natalie&quot;,&quot;parse-names&quot;:false,&quot;dropping-particle&quot;:&quot;&quot;,&quot;non-dropping-particle&quot;:&quot;&quot;},{&quot;family&quot;:&quot;Lloyd&quot;,&quot;given&quot;:&quot;Amy&quot;,&quot;parse-names&quot;:false,&quot;dropping-particle&quot;:&quot;&quot;,&quot;non-dropping-particle&quot;:&quot;&quot;},{&quot;family&quot;:&quot;Edwards&quot;,&quot;given&quot;:&quot;Adrian&quot;,&quot;parse-names&quot;:false,&quot;dropping-particle&quot;:&quot;&quot;,&quot;non-dropping-particle&quot;:&quot;&quot;},{&quot;family&quot;:&quot;Stobbart&quot;,&quot;given&quot;:&quot;Lynne&quot;,&quot;parse-names&quot;:false,&quot;dropping-particle&quot;:&quot;&quot;,&quot;non-dropping-particle&quot;:&quot;&quot;},{&quot;family&quot;:&quot;Tomson&quot;,&quot;given&quot;:&quot;David&quot;,&quot;parse-names&quot;:false,&quot;dropping-particle&quot;:&quot;&quot;,&quot;non-dropping-particle&quot;:&quot;&quot;},{&quot;family&quot;:&quot;Macphail&quot;,&quot;given&quot;:&quot;Sheila&quot;,&quot;parse-names&quot;:false,&quot;dropping-particle&quot;:&quot;&quot;,&quot;non-dropping-particle&quot;:&quot;&quot;},{&quot;family&quot;:&quot;Dodd&quot;,&quot;given&quot;:&quot;Carole&quot;,&quot;parse-names&quot;:false,&quot;dropping-particle&quot;:&quot;&quot;,&quot;non-dropping-particle&quot;:&quot;&quot;},{&quot;family&quot;:&quot;Brain&quot;,&quot;given&quot;:&quot;Kate&quot;,&quot;parse-names&quot;:false,&quot;dropping-particle&quot;:&quot;&quot;,&quot;non-dropping-particle&quot;:&quot;&quot;},{&quot;family&quot;:&quot;Elwyn&quot;,&quot;given&quot;:&quot;Glyn&quot;,&quot;parse-names&quot;:false,&quot;dropping-particle&quot;:&quot;&quot;,&quot;non-dropping-particle&quot;:&quot;&quot;},{&quot;family&quot;:&quot;Thomson&quot;,&quot;given&quot;:&quot;Richard&quot;,&quot;parse-names&quot;:false,&quot;dropping-particle&quot;:&quot;&quot;,&quot;non-dropping-particle&quot;:&quot;&quot;}],&quot;container-title&quot;:&quot;BMJ (Clinical research ed.)&quot;,&quot;container-title-short&quot;:&quot;BMJ&quot;,&quot;DOI&quot;:&quot;10.1136/bmj.j1744&quot;,&quot;ISSN&quot;:&quot;1756-1833&quot;,&quot;PMID&quot;:&quot;28420639&quot;,&quot;issued&quot;:{&quot;date-parts&quot;:[[2017,4,18]]},&quot;page&quot;:&quot;j1744&quot;,&quot;abstract&quot;:&quot;Shared decision making requires a shift in attitudes at all levels but can become part of routine practice with the right support, say Natalie Joseph-Williams and colleagues&quot;,&quot;volume&quot;:&quot;357&quot;},&quot;isTemporary&quot;:false}]},{&quot;citationID&quot;:&quot;MENDELEY_CITATION_20a1fc65-360d-43c1-8baa-4231abd5d96c&quot;,&quot;properties&quot;:{&quot;noteIndex&quot;:0},&quot;isEdited&quot;:false,&quot;manualOverride&quot;:{&quot;isManuallyOverridden&quot;:false,&quot;citeprocText&quot;:&quot;(Joseph-Williams et al., 2017)&quot;,&quot;manualOverrideText&quot;:&quot;&quot;},&quot;citationTag&quot;:&quot;MENDELEY_CITATION_v3_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&quot;,&quot;citationItems&quot;:[{&quot;id&quot;:&quot;d1d4f41c-b532-3f75-b1ea-cdad803ca8be&quot;,&quot;itemData&quot;:{&quot;type&quot;:&quot;article-journal&quot;,&quot;id&quot;:&quot;d1d4f41c-b532-3f75-b1ea-cdad803ca8be&quot;,&quot;title&quot;:&quot;Implementing shared decision making in the NHS: lessons from the MAGIC programme.&quot;,&quot;author&quot;:[{&quot;family&quot;:&quot;Joseph-Williams&quot;,&quot;given&quot;:&quot;Natalie&quot;,&quot;parse-names&quot;:false,&quot;dropping-particle&quot;:&quot;&quot;,&quot;non-dropping-particle&quot;:&quot;&quot;},{&quot;family&quot;:&quot;Lloyd&quot;,&quot;given&quot;:&quot;Amy&quot;,&quot;parse-names&quot;:false,&quot;dropping-particle&quot;:&quot;&quot;,&quot;non-dropping-particle&quot;:&quot;&quot;},{&quot;family&quot;:&quot;Edwards&quot;,&quot;given&quot;:&quot;Adrian&quot;,&quot;parse-names&quot;:false,&quot;dropping-particle&quot;:&quot;&quot;,&quot;non-dropping-particle&quot;:&quot;&quot;},{&quot;family&quot;:&quot;Stobbart&quot;,&quot;given&quot;:&quot;Lynne&quot;,&quot;parse-names&quot;:false,&quot;dropping-particle&quot;:&quot;&quot;,&quot;non-dropping-particle&quot;:&quot;&quot;},{&quot;family&quot;:&quot;Tomson&quot;,&quot;given&quot;:&quot;David&quot;,&quot;parse-names&quot;:false,&quot;dropping-particle&quot;:&quot;&quot;,&quot;non-dropping-particle&quot;:&quot;&quot;},{&quot;family&quot;:&quot;Macphail&quot;,&quot;given&quot;:&quot;Sheila&quot;,&quot;parse-names&quot;:false,&quot;dropping-particle&quot;:&quot;&quot;,&quot;non-dropping-particle&quot;:&quot;&quot;},{&quot;family&quot;:&quot;Dodd&quot;,&quot;given&quot;:&quot;Carole&quot;,&quot;parse-names&quot;:false,&quot;dropping-particle&quot;:&quot;&quot;,&quot;non-dropping-particle&quot;:&quot;&quot;},{&quot;family&quot;:&quot;Brain&quot;,&quot;given&quot;:&quot;Kate&quot;,&quot;parse-names&quot;:false,&quot;dropping-particle&quot;:&quot;&quot;,&quot;non-dropping-particle&quot;:&quot;&quot;},{&quot;family&quot;:&quot;Elwyn&quot;,&quot;given&quot;:&quot;Glyn&quot;,&quot;parse-names&quot;:false,&quot;dropping-particle&quot;:&quot;&quot;,&quot;non-dropping-particle&quot;:&quot;&quot;},{&quot;family&quot;:&quot;Thomson&quot;,&quot;given&quot;:&quot;Richard&quot;,&quot;parse-names&quot;:false,&quot;dropping-particle&quot;:&quot;&quot;,&quot;non-dropping-particle&quot;:&quot;&quot;}],&quot;container-title&quot;:&quot;BMJ (Clinical research ed.)&quot;,&quot;container-title-short&quot;:&quot;BMJ&quot;,&quot;DOI&quot;:&quot;10.1136/bmj.j1744&quot;,&quot;ISSN&quot;:&quot;1756-1833&quot;,&quot;PMID&quot;:&quot;28420639&quot;,&quot;issued&quot;:{&quot;date-parts&quot;:[[2017,4,18]]},&quot;page&quot;:&quot;j1744&quot;,&quot;abstract&quot;:&quot;Shared decision making requires a shift in attitudes at all levels but can become part of routine practice with the right support, say Natalie Joseph-Williams and colleagues&quot;,&quot;volume&quot;:&quot;357&quot;},&quot;isTemporary&quot;:false}]},{&quot;citationID&quot;:&quot;MENDELEY_CITATION_cc8b5bc9-dfb4-4ebe-8603-23154c843ba7&quot;,&quot;properties&quot;:{&quot;noteIndex&quot;:0},&quot;isEdited&quot;:false,&quot;manualOverride&quot;:{&quot;isManuallyOverridden&quot;:false,&quot;citeprocText&quot;:&quot;(Thaddeus &amp;#38; Maine, 1994)&quot;,&quot;manualOverrideText&quot;:&quot;&quot;},&quot;citationTag&quot;:&quot;MENDELEY_CITATION_v3_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&quot;,&quot;citationItems&quot;:[{&quot;id&quot;:&quot;bc5cffa1-9ef3-3358-8d06-ef4442bb3d8e&quot;,&quot;itemData&quot;:{&quot;type&quot;:&quot;article-journal&quot;,&quot;id&quot;:&quot;bc5cffa1-9ef3-3358-8d06-ef4442bb3d8e&quot;,&quot;title&quot;:&quot;Too far to walk: Maternal mortality in context&quot;,&quot;author&quot;:[{&quot;family&quot;:&quot;Thaddeus&quot;,&quot;given&quot;:&quot;Sereen&quot;,&quot;parse-names&quot;:false,&quot;dropping-particle&quot;:&quot;&quot;,&quot;non-dropping-particle&quot;:&quot;&quot;},{&quot;family&quot;:&quot;Maine&quot;,&quot;given&quot;:&quot;Deborah&quot;,&quot;parse-names&quot;:false,&quot;dropping-particle&quot;:&quot;&quot;,&quot;non-dropping-particle&quot;:&quot;&quot;}],&quot;container-title&quot;:&quot;Social Science &amp; Medicine&quot;,&quot;container-title-short&quot;:&quot;Soc Sci Med&quot;,&quot;DOI&quot;:&quot;10.1016/0277-9536(94)90226-7&quot;,&quot;ISSN&quot;:&quot;02779536&quot;,&quot;issued&quot;:{&quot;date-parts&quot;:[[1994,4]]},&quot;page&quot;:&quot;1091-1110&quot;,&quot;issue&quot;:&quot;8&quot;,&quot;volume&quot;:&quot;38&quot;},&quot;isTemporary&quot;:false}]},{&quot;citationID&quot;:&quot;MENDELEY_CITATION_e8faa195-41fd-4b3d-814e-bf85b99c22cb&quot;,&quot;properties&quot;:{&quot;noteIndex&quot;:0},&quot;isEdited&quot;:false,&quot;manualOverride&quot;:{&quot;isManuallyOverridden&quot;:false,&quot;citeprocText&quot;:&quot;(Barnes-Josiah et al., 1998; Okonofua et al., 1992)&quot;,&quot;manualOverrideText&quot;:&quot;&quot;},&quot;citationTag&quot;:&quot;MENDELEY_CITATION_v3_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&quot;,&quot;citationItems&quot;:[{&quot;id&quot;:&quot;766ded4f-ae00-363f-8585-42c54cd9f9b6&quot;,&quot;itemData&quot;:{&quot;type&quot;:&quot;article-journal&quot;,&quot;id&quot;:&quot;766ded4f-ae00-363f-8585-42c54cd9f9b6&quot;,&quot;title&quot;:&quot;Maternal mortality in Ile-Ife, Nigeria: a study of risk factors.&quot;,&quot;author&quot;:[{&quot;family&quot;:&quot;Okonofua&quot;,&quot;given&quot;:&quot;F E&quot;,&quot;parse-names&quot;:false,&quot;dropping-particle&quot;:&quot;&quot;,&quot;non-dropping-particle&quot;:&quot;&quot;},{&quot;family&quot;:&quot;Abejide&quot;,&quot;given&quot;:&quot;A&quot;,&quot;parse-names&quot;:false,&quot;dropping-particle&quot;:&quot;&quot;,&quot;non-dropping-particle&quot;:&quot;&quot;},{&quot;family&quot;:&quot;Makanjuola&quot;,&quot;given&quot;:&quot;R A&quot;,&quot;parse-names&quot;:false,&quot;dropping-particle&quot;:&quot;&quot;,&quot;non-dropping-particle&quot;:&quot;&quot;}],&quot;container-title&quot;:&quot;Studies in family planning&quot;,&quot;container-title-short&quot;:&quot;Stud Fam Plann&quot;,&quot;ISSN&quot;:&quot;0039-3665&quot;,&quot;PMID&quot;:&quot;1475799&quot;,&quot;issued&quot;:{&quot;date-parts&quot;:[[1992]]},&quot;page&quot;:&quot;319-24&quot;,&quot;abstract&quot;:&quot;The objective of this study was to determine which background factors predispose women to maternal mortality at the Obafemi Awolowo University Hospital in Nigeria. The study examined 35 cases of maternal death occurring in the hospital during the period 1 October 1989 to 30 April 1991. The control group comprised 35 women who were admitted to the hospital with similar complications during the same period, but who survived. Both cases and controls were investigated for their sociodemographic characteristics, their use of prenatal care, and the incidence of delay in clinical management. The results showed that the maternal deaths involved women who were younger and of poorer socioeconomic status than the women in the control group. Both groups showed an equal lack of prenatal care. However, a higher incidence of delayed treatment was found in the management of the cases of maternal deaths. Maternal mortality in the study population can be reduced through improved transportation and institutional management, and, on a long-term basis, through the adoption of measures to improve the socioeconomic status of women.&quot;,&quot;issue&quot;:&quot;5&quot;,&quot;volume&quot;:&quot;23&quot;},&quot;isTemporary&quot;:false},{&quot;id&quot;:&quot;725c37bb-7cd0-381c-aee3-1ccbb71ddd65&quot;,&quot;itemData&quot;:{&quot;type&quot;:&quot;article-journal&quot;,&quot;id&quot;:&quot;725c37bb-7cd0-381c-aee3-1ccbb71ddd65&quot;,&quot;title&quot;:&quot;The “three delays” as a framework for examining maternal mortality in Haiti&quot;,&quot;author&quot;:[{&quot;family&quot;:&quot;Barnes-Josiah&quot;,&quot;given&quot;:&quot;Debora&quot;,&quot;parse-names&quot;:false,&quot;dropping-particle&quot;:&quot;&quot;,&quot;non-dropping-particle&quot;:&quot;&quot;},{&quot;family&quot;:&quot;Myntti&quot;,&quot;given&quot;:&quot;Cynthia&quot;,&quot;parse-names&quot;:false,&quot;dropping-particle&quot;:&quot;&quot;,&quot;non-dropping-particle&quot;:&quot;&quot;},{&quot;family&quot;:&quot;Augustin&quot;,&quot;given&quot;:&quot;Antoine&quot;,&quot;parse-names&quot;:false,&quot;dropping-particle&quot;:&quot;&quot;,&quot;non-dropping-particle&quot;:&quot;&quot;}],&quot;container-title&quot;:&quot;Social Science &amp; Medicine&quot;,&quot;container-title-short&quot;:&quot;Soc Sci Med&quot;,&quot;DOI&quot;:&quot;10.1016/S0277-9536(97)10018-1&quot;,&quot;ISSN&quot;:&quot;02779536&quot;,&quot;issued&quot;:{&quot;date-parts&quot;:[[1998,4]]},&quot;page&quot;:&quot;981-993&quot;,&quot;issue&quot;:&quot;8&quot;,&quot;volume&quot;:&quot;46&quot;},&quot;isTemporary&quot;:false}]},{&quot;citationID&quot;:&quot;MENDELEY_CITATION_aa2e61ec-2ce3-4d83-9dc8-c03ad10bf739&quot;,&quot;properties&quot;:{&quot;noteIndex&quot;:0},&quot;isEdited&quot;:false,&quot;manualOverride&quot;:{&quot;isManuallyOverridden&quot;:false,&quot;citeprocText&quot;:&quot;(Fawcus et al., 1996)&quot;,&quot;manualOverrideText&quot;:&quot;&quot;},&quot;citationTag&quot;:&quot;MENDELEY_CITATION_v3_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&quot;,&quot;citationItems&quot;:[{&quot;id&quot;:&quot;f60e081e-8921-3a46-88e2-87a3c757ebe1&quot;,&quot;itemData&quot;:{&quot;type&quot;:&quot;article-journal&quot;,&quot;id&quot;:&quot;f60e081e-8921-3a46-88e2-87a3c757ebe1&quot;,&quot;title&quot;:&quot;A community-based investigation of avoidable factors for maternal mortality in Zimbabwe.&quot;,&quot;author&quot;:[{&quot;family&quot;:&quot;Fawcus&quot;,&quot;given&quot;:&quot;S&quot;,&quot;parse-names&quot;:false,&quot;dropping-particle&quot;:&quot;&quot;,&quot;non-dropping-particle&quot;:&quot;&quot;},{&quot;family&quot;:&quot;Mbizvo&quot;,&quot;given&quot;:&quot;M&quot;,&quot;parse-names&quot;:false,&quot;dropping-particle&quot;:&quot;&quot;,&quot;non-dropping-particle&quot;:&quot;&quot;},{&quot;family&quot;:&quot;Lindmark&quot;,&quot;given&quot;:&quot;G&quot;,&quot;parse-names&quot;:false,&quot;dropping-particle&quot;:&quot;&quot;,&quot;non-dropping-particle&quot;:&quot;&quot;},{&quot;family&quot;:&quot;Nyström&quot;,&quot;given&quot;:&quot;L&quot;,&quot;parse-names&quot;:false,&quot;dropping-particle&quot;:&quot;&quot;,&quot;non-dropping-particle&quot;:&quot;&quot;}],&quot;container-title&quot;:&quot;Studies in family planning&quot;,&quot;container-title-short&quot;:&quot;Stud Fam Plann&quot;,&quot;ISSN&quot;:&quot;0039-3665&quot;,&quot;PMID&quot;:&quot;8986030&quot;,&quot;issued&quot;:{&quot;date-parts&quot;:[[1996]]},&quot;page&quot;:&quot;319-27&quot;,&quot;abstract&quot;:&quot;A community-based investigation of maternal deaths was undertaken in a rural province (Masvingo) and an urban area (Harare) of Zimbabwe in order to assess their preventability. Avoidable factors were identified in 90 percent of the 105 rural deaths and 85 percent of 61 urban deaths. Delay in seeking treatment contributed to 32 percent and 28 percent of rural and urban deaths, respectively. Lack of transportation delayed or prevented access to healthy facilities in the rural area, a major problem in 28 percent of the cases studied. Suboptimal clinic and hospital management was identified in 67 percent and 70 percent of rural and urban deaths, respectively. Lack of appropriately trained personnel contributed to suboptimal care. In both settings, the severity of patients' conditions was frequently unrecognized, leading to delays in treatment and referral, and inadequate treatment. Appropriate community and health-service interventions to reduce maternal mortality are discussed. A community-based survey of maternal deaths in a rural province (Masvingo) and urban area (Harare) of Zimbabwe in 1989-90 revealed a high incidence of avoidable factors, both within and outside the health sector. During the 2-year study period, 109 maternal deaths were identified in Masvingo (168/100,000 live births) and 66 in Harare (85/100,000 live births). In Masvingo, the three leading causes of death were hemorrhage (25%), postabortion sepsis (15%), and puerperal sepsis (13%); in Harare, these causes were eclampsia (26%), postabortion sepsis (23%), and puerperal sepsis (15%). In Masvingo, the locations of maternal deaths included rural hospitals (50%), provincial hospitals (13%), home (13%), and travelling to or between health facilities (11%); all deaths in Harare occurred in central hospitals. One or more avoidable factors were identified for 90% of maternal deaths in Masvingo and 85% of those in Harare; these factors occurred at the community level in 47% and 38% of deaths, respectively. Among patient-related factors, delay in the decision to seek care for symptoms was most widespread (32% of deaths in Masvingo and 28% of those in Harare). Problems of access to transportation from home to health facility were implicated in 28% of deaths in Masvingo and 3% in Harare. Avoidable factors within the health sector were identifiable in 67% of Masvingo deaths and in 70% of Harare deaths. Notable was failure of health personnel to assess the severity of postabortion conditions and puerperal sepsis and initiate aggressive treatment. Recommended, to reduce maternal mortality in Zimbabwe, are community awareness of risk factors for pregnancy and delivery, collective emergency transportation mechanisms, maternity waiting shelters, appropriate obstetric management protocols, more effective identification and treatment of emergency conditions, and liberalization of existing abortion legislation.&quot;,&quot;issue&quot;:&quot;6&quot;,&quot;volume&quot;:&quot;27&quot;},&quot;isTemporary&quot;:false}]},{&quot;citationID&quot;:&quot;MENDELEY_CITATION_a7eff98b-a036-49ad-a0fb-07ae44171c14&quot;,&quot;properties&quot;:{&quot;noteIndex&quot;:0},&quot;isEdited&quot;:false,&quot;manualOverride&quot;:{&quot;isManuallyOverridden&quot;:false,&quot;citeprocText&quot;:&quot;(Killewo et al., 2006)&quot;,&quot;manualOverrideText&quot;:&quot;&quot;},&quot;citationTag&quot;:&quot;MENDELEY_CITATION_v3_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&quot;,&quot;citationItems&quot;:[{&quot;id&quot;:&quot;72bc74b6-66a9-3840-aed0-de18e25ce80b&quot;,&quot;itemData&quot;:{&quot;type&quot;:&quot;article-journal&quot;,&quot;id&quot;:&quot;72bc74b6-66a9-3840-aed0-de18e25ce80b&quot;,&quot;title&quot;:&quot;Perceived delay in healthcare-seeking for episodes of serious illness and its implications for safe motherhood interventions in rural Bangladesh.&quot;,&quot;author&quot;:[{&quot;family&quot;:&quot;Killewo&quot;,&quot;given&quot;:&quot;J&quot;,&quot;parse-names&quot;:false,&quot;dropping-particle&quot;:&quot;&quot;,&quot;non-dropping-particle&quot;:&quot;&quot;},{&quot;family&quot;:&quot;Anwar&quot;,&quot;given&quot;:&quot;I&quot;,&quot;parse-names&quot;:false,&quot;dropping-particle&quot;:&quot;&quot;,&quot;non-dropping-particle&quot;:&quot;&quot;},{&quot;family&quot;:&quot;Bashir&quot;,&quot;given&quot;:&quot;I&quot;,&quot;parse-names&quot;:false,&quot;dropping-particle&quot;:&quot;&quot;,&quot;non-dropping-particle&quot;:&quot;&quot;},{&quot;family&quot;:&quot;Yunus&quot;,&quot;given&quot;:&quot;M&quot;,&quot;parse-names&quot;:false,&quot;dropping-particle&quot;:&quot;&quot;,&quot;non-dropping-particle&quot;:&quot;&quot;},{&quot;family&quot;:&quot;Chakraborty&quot;,&quot;given&quot;:&quot;J&quot;,&quot;parse-names&quot;:false,&quot;dropping-particle&quot;:&quot;&quot;,&quot;non-dropping-particle&quot;:&quot;&quot;}],&quot;container-title&quot;:&quot;Journal of health, population, and nutrition&quot;,&quot;container-title-short&quot;:&quot;J Health Popul Nutr&quot;,&quot;ISSN&quot;:&quot;1606-0997&quot;,&quot;PMID&quot;:&quot;17591337&quot;,&quot;issued&quot;:{&quot;date-parts&quot;:[[2006,12]]},&quot;page&quot;:&quot;403-12&quot;,&quot;abstract&quot;:&quot;Delay in accessing emergency obstetric-care facilities during life-threatening obstetric complications is a significant determinant of high maternal mortality in developing countries. To examine the factors associated with delays in seeking care for episodes of serious illness and their possible implications for safe motherhood interventions in rural Bangladesh, a cross-sectional study was initiated in Matlab sub-district on the perceptions of household heads regarding delays in seeking care for episodes of serious illness among household members. Of 2,177 households in the study, 881 (40.5%) reported at least one household member who experienced an illness perceived to be serious enough to warrant care-seeking either from health facilities or from providers. Of these, 775 (88.0%) actually visited some providers for treatment, of whom 79.1% used transport. Overall, 69.3% perceived a delay in deciding to seek care, while 12.1% and 24.6% perceived a delay in accessing transport and in reaching the provider respectively. The median time required to make a decision to seek care was 72 minutes, while the same was 10 minutes to get transport and 80 minutes to reach a facility or a provider. Time to decide to seek care was shortest for pregnancy-related conditions and longest for illnesses classified as chronic, while time to reach a facility was longest for pregnancy-related illnesses and shortest for illnesses classified as acute. However, the perceived delay in seeking care did not differ significantly across socioeconomic levels or gender categories but differed significantly between those seeking care from informal providers compared to formal providers. Reasons for the delay included waiting time for results of informal treatment, inability to judge the graveness of disease, and lack of money. For pregnancy-related morbidities, 45% reported 'inability to judge the graveness of the situation' as a reason for delay in making decision. After controlling for possible confounders in multivariate analysis, type of illness and facility visited were the strongest determinants of delay in making decision to seek care. To reduce delays in making decision to seek care in rural Bangladesh, safe motherhood interventions should intensify behaviour change-communication efforts to educate communities to recognize pregnancy-danger signs for which a prompt action must be taken to save life. This strategy should be combined with efforts to train community-based skilled birth attendants, upgrading public facilities to provide emergency obstetric care, introduce voucher schemes to improve access by the poorest of the poor, and improve the quality of care at all levels.&quot;,&quot;issue&quot;:&quot;4&quot;,&quot;volume&quot;:&quot;24&quot;},&quot;isTemporary&quot;:false}]},{&quot;citationID&quot;:&quot;MENDELEY_CITATION_22a4e1ae-4766-4de9-9ca1-12d0aa67e26e&quot;,&quot;properties&quot;:{&quot;noteIndex&quot;:0},&quot;isEdited&quot;:false,&quot;manualOverride&quot;:{&quot;isManuallyOverridden&quot;:false,&quot;citeprocText&quot;:&quot;(Bartlett et al., n.d.)&quot;,&quot;manualOverrideText&quot;:&quot;&quot;},&quot;citationTag&quot;:&quot;MENDELEY_CITATION_v3_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&quot;,&quot;citationItems&quot;:[{&quot;id&quot;:&quot;492bce58-05ef-3ca2-90c4-99cc9416dfb7&quot;,&quot;itemData&quot;:{&quot;type&quot;:&quot;article-journal&quot;,&quot;id&quot;:&quot;492bce58-05ef-3ca2-90c4-99cc9416dfb7&quot;,&quot;title&quot;:&quot;Where giving birth is a forecast of death: maternal mortality in four districts of Afghanistan, 1999-2002.&quot;,&quot;author&quot;:[{&quot;family&quot;:&quot;Bartlett&quot;,&quot;given&quot;:&quot;Linda A&quot;,&quot;parse-names&quot;:false,&quot;dropping-particle&quot;:&quot;&quot;,&quot;non-dropping-particle&quot;:&quot;&quot;},{&quot;family&quot;:&quot;Mawji&quot;,&quot;given&quot;:&quot;Shairose&quot;,&quot;parse-names&quot;:false,&quot;dropping-particle&quot;:&quot;&quot;,&quot;non-dropping-particle&quot;:&quot;&quot;},{&quot;family&quot;:&quot;Whitehead&quot;,&quot;given&quot;:&quot;Sara&quot;,&quot;parse-names&quot;:false,&quot;dropping-particle&quot;:&quot;&quot;,&quot;non-dropping-particle&quot;:&quot;&quot;},{&quot;family&quot;:&quot;Crouse&quot;,&quot;given&quot;:&quot;Chadd&quot;,&quot;parse-names&quot;:false,&quot;dropping-particle&quot;:&quot;&quot;,&quot;non-dropping-particle&quot;:&quot;&quot;},{&quot;family&quot;:&quot;Dalil&quot;,&quot;given&quot;:&quot;Suraya&quot;,&quot;parse-names&quot;:false,&quot;dropping-particle&quot;:&quot;&quot;,&quot;non-dropping-particle&quot;:&quot;&quot;},{&quot;family&quot;:&quot;Ionete&quot;,&quot;given&quot;:&quot;Denisa&quot;,&quot;parse-names&quot;:false,&quot;dropping-particle&quot;:&quot;&quot;,&quot;non-dropping-particle&quot;:&quot;&quot;},{&quot;family&quot;:&quot;Salama&quot;,&quot;given&quot;:&quot;Peter&quot;,&quot;parse-names&quot;:false,&quot;dropping-particle&quot;:&quot;&quot;,&quot;non-dropping-particle&quot;:&quot;&quot;},{&quot;family&quot;:&quot;Afghan Maternal Mortality Study Team&quot;,&quot;given&quot;:&quot;&quot;,&quot;parse-names&quot;:false,&quot;dropping-particle&quot;:&quot;&quot;,&quot;non-dropping-particle&quot;:&quot;&quot;}],&quot;container-title&quot;:&quot;Lancet (London, England)&quot;,&quot;container-title-short&quot;:&quot;Lancet&quot;,&quot;DOI&quot;:&quot;10.1016/S0140-6736(05)71044-8&quot;,&quot;ISSN&quot;:&quot;1474-547X&quot;,&quot;PMID&quot;:&quot;15752530&quot;,&quot;page&quot;:&quot;864-70&quot;,&quot;abstract&quot;:&quot;BACKGROUND Maternal mortality in Afghanistan is uniformly identified as an issue of primary public-health importance. To guide the implementation of reproductive-health services, we examined the numbers, causes, and preventable factors for maternal deaths among women in four districts. METHODS We did a retrospective cohort study of women of reproductive age (15-49 years) who died between March 21, 1999, and March 21, 2002, in four selected districts in four provinces: Kabul city, Kabul province (urban); Alisheng district, Laghman province (semirural); Maywand, Kandahar province (rural); and Ragh, Badakshan province (rural, most remote). Deaths among women of reproductive age were identified through a survey of all households in randomly selected villages and investigated through verbal-autopsy interviews of family members. FINDINGS In a population of 90 816, 357 women of reproductive age died; 154 deaths were related to complications during pregnancy, childbirth, or the puerperal period. Most maternal deaths were caused by ante-partum haemorrhage, except in Ragh, where a greater proportion of women died of obstructed labour. All measures of maternal risk were high, especially in the more remote areas; the maternal mortality ratio (per 100,000 livebirths) was 418 (235-602) in Kabul, 774 (433-1115) in Alisheng, 2182 (1451-2913) in Maywand, and 6507 (5026-7988) in Ragh. In the two rural sites, no woman who died was assisted by a skilled birth attendant. INTERPRETATION Maternal mortality in Afghanistan is high and becomes significantly greater with increasing remoteness. Deaths could be averted if complications were prevented through optimisation of general health status and if complications that occurred were treated to reduce their severity--efforts that require a multisectoral approach to increase availability and accessibility of health care.&quot;,&quot;issue&quot;:&quot;9462&quot;,&quot;volume&quot;:&quot;365&quot;},&quot;isTemporary&quot;:false}]},{&quot;citationID&quot;:&quot;MENDELEY_CITATION_fc753a84-3231-4479-9fff-f2f291b89a29&quot;,&quot;properties&quot;:{&quot;noteIndex&quot;:0},&quot;isEdited&quot;:false,&quot;manualOverride&quot;:{&quot;isManuallyOverridden&quot;:false,&quot;citeprocText&quot;:&quot;(Bartlett et al., 2002)&quot;,&quot;manualOverrideText&quot;:&quot;&quot;},&quot;citationTag&quot;:&quot;MENDELEY_CITATION_v3_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&quot;,&quot;citationItems&quot;:[{&quot;id&quot;:&quot;8e148526-b2ab-337f-9656-2191aa88668f&quot;,&quot;itemData&quot;:{&quot;type&quot;:&quot;article-journal&quot;,&quot;id&quot;:&quot;8e148526-b2ab-337f-9656-2191aa88668f&quot;,&quot;title&quot;:&quot;Maternal mortality among Afghan refugees in Pakistan, 1999-2000&quot;,&quot;author&quot;:[{&quot;family&quot;:&quot;Bartlett&quot;,&quot;given&quot;:&quot;Linda A&quot;,&quot;parse-names&quot;:false,&quot;dropping-particle&quot;:&quot;&quot;,&quot;non-dropping-particle&quot;:&quot;&quot;},{&quot;family&quot;:&quot;Jamieson&quot;,&quot;given&quot;:&quot;Denise J&quot;,&quot;parse-names&quot;:false,&quot;dropping-particle&quot;:&quot;&quot;,&quot;non-dropping-particle&quot;:&quot;&quot;},{&quot;family&quot;:&quot;Kahn&quot;,&quot;given&quot;:&quot;Tila&quot;,&quot;parse-names&quot;:false,&quot;dropping-particle&quot;:&quot;&quot;,&quot;non-dropping-particle&quot;:&quot;&quot;},{&quot;family&quot;:&quot;Sultana&quot;,&quot;given&quot;:&quot;Munawar&quot;,&quot;parse-names&quot;:false,&quot;dropping-particle&quot;:&quot;&quot;,&quot;non-dropping-particle&quot;:&quot;&quot;},{&quot;family&quot;:&quot;Wilson&quot;,&quot;given&quot;:&quot;Hoyt G&quot;,&quot;parse-names&quot;:false,&quot;dropping-particle&quot;:&quot;&quot;,&quot;non-dropping-particle&quot;:&quot;&quot;},{&quot;family&quot;:&quot;Duerr&quot;,&quot;given&quot;:&quot;Ann&quot;,&quot;parse-names&quot;:false,&quot;dropping-particle&quot;:&quot;&quot;,&quot;non-dropping-particle&quot;:&quot;&quot;}],&quot;container-title&quot;:&quot;The Lancet&quot;,&quot;DOI&quot;:&quot;10.1016/S0140-6736(02)07808-X&quot;,&quot;ISSN&quot;:&quot;01406736&quot;,&quot;issued&quot;:{&quot;date-parts&quot;:[[2002,2]]},&quot;page&quot;:&quot;643-649&quot;,&quot;issue&quot;:&quot;9307&quot;,&quot;volume&quot;:&quot;359&quot;,&quot;container-title-short&quot;:&quot;&quot;},&quot;isTemporary&quot;:false}]},{&quot;citationID&quot;:&quot;MENDELEY_CITATION_ce3b4922-8f2f-445d-8b72-81bfaa97499f&quot;,&quot;properties&quot;:{&quot;noteIndex&quot;:0},&quot;isEdited&quot;:false,&quot;manualOverride&quot;:{&quot;isManuallyOverridden&quot;:false,&quot;citeprocText&quot;:&quot;(Mbaruku et al., 2009)&quot;,&quot;manualOverrideText&quot;:&quot;&quot;},&quot;citationTag&quot;:&quot;MENDELEY_CITATION_v3_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&quot;,&quot;citationItems&quot;:[{&quot;id&quot;:&quot;6d5f2f82-eaf0-3a86-86a3-33b91065f4f9&quot;,&quot;itemData&quot;:{&quot;type&quot;:&quot;article-journal&quot;,&quot;id&quot;:&quot;6d5f2f82-eaf0-3a86-86a3-33b91065f4f9&quot;,&quot;title&quot;:&quot;Perinatal audit using the 3-delays model in western Tanzania.&quot;,&quot;author&quot;:[{&quot;family&quot;:&quot;Mbaruku&quot;,&quot;given&quot;:&quot;Godfrey&quot;,&quot;parse-names&quot;:false,&quot;dropping-particle&quot;:&quot;&quot;,&quot;non-dropping-particle&quot;:&quot;&quot;},{&quot;family&quot;:&quot;Roosmalen&quot;,&quot;given&quot;:&quot;Jos&quot;,&quot;parse-names&quot;:false,&quot;dropping-particle&quot;:&quot;&quot;,&quot;non-dropping-particle&quot;:&quot;van&quot;},{&quot;family&quot;:&quot;Kimondo&quot;,&quot;given&quot;:&quot;Iluminata&quot;,&quot;parse-names&quot;:false,&quot;dropping-particle&quot;:&quot;&quot;,&quot;non-dropping-particle&quot;:&quot;&quot;},{&quot;family&quot;:&quot;Bilango&quot;,&quot;given&quot;:&quot;Filigona&quot;,&quot;parse-names&quot;:false,&quot;dropping-particle&quot;:&quot;&quot;,&quot;non-dropping-particle&quot;:&quot;&quot;},{&quot;family&quot;:&quot;Bergström&quot;,&quot;given&quot;:&quot;Staffan&quot;,&quot;parse-names&quot;:false,&quot;dropping-particle&quot;:&quot;&quot;,&quot;non-dropping-particle&quot;:&quot;&quot;}],&quot;container-title&quot;:&quot;International journal of gynaecology and obstetrics: the official organ of the International Federation of Gynaecology and Obstetrics&quot;,&quot;container-title-short&quot;:&quot;Int J Gynaecol Obstet&quot;,&quot;DOI&quot;:&quot;10.1016/j.ijgo.2009.04.008&quot;,&quot;ISSN&quot;:&quot;1879-3479&quot;,&quot;PMID&quot;:&quot;19439297&quot;,&quot;issued&quot;:{&quot;date-parts&quot;:[[2009,7]]},&quot;page&quot;:&quot;85-8&quot;,&quot;abstract&quot;:&quot;OBJECTIVE To audit intrapartum fetal and early neonatal deaths of infants weighing &gt;or=2000 g in a regional hospital in western Tanzania. METHODS The 3-delays methodology was applied to a cohort of perinatal deaths from July 2002 to July 2004. RESULTS The overall perinatal mortality rate in the hospital was 38 per 1000 live births, and in just over half of these cases the birth weight was &gt;or=2000 g. The leading clinicopathologic causes of death were birth asphyxia (19.0%), prolonged or obstructed labor (18.5%), antepartum hemorrhage (11.5%), and uterine rupture (9.0%). First delays occurred in 19.0% of the cases, second delays occurred in 21.5%, and third delays occurred in 72.5%. CONCLUSION For women who delivered in this hospital, most of the substandard care occurred after admission to the health facility. The improvement of institutional health care may have a significant impact on the decision to attend health institutions and, thereby, reduce first delays.&quot;,&quot;issue&quot;:&quot;1&quot;,&quot;volume&quot;:&quot;106&quot;},&quot;isTemporary&quot;:false}]},{&quot;citationID&quot;:&quot;MENDELEY_CITATION_04fcbc75-265e-4551-ab97-5788e34c85cf&quot;,&quot;properties&quot;:{&quot;noteIndex&quot;:0},&quot;isEdited&quot;:false,&quot;manualOverride&quot;:{&quot;isManuallyOverridden&quot;:false,&quot;citeprocText&quot;:&quot;(Sibley &amp;#38; Armbruster, 1997)&quot;,&quot;manualOverrideText&quot;:&quot;&quot;},&quot;citationTag&quot;:&quot;MENDELEY_CITATION_v3_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&quot;,&quot;citationItems&quot;:[{&quot;id&quot;:&quot;617f2514-bb94-34ee-bf31-5e895faf77c8&quot;,&quot;itemData&quot;:{&quot;type&quot;:&quot;article-journal&quot;,&quot;id&quot;:&quot;617f2514-bb94-34ee-bf31-5e895faf77c8&quot;,&quot;title&quot;:&quot;Obstetric first aid in the community--partners in safe motherhood. A strategy for reducing maternal mortality.&quot;,&quot;author&quot;:[{&quot;family&quot;:&quot;Sibley&quot;,&quot;given&quot;:&quot;L&quot;,&quot;parse-names&quot;:false,&quot;dropping-particle&quot;:&quot;&quot;,&quot;non-dropping-particle&quot;:&quot;&quot;},{&quot;family&quot;:&quot;Armbruster&quot;,&quot;given&quot;:&quot;D&quot;,&quot;parse-names&quot;:false,&quot;dropping-particle&quot;:&quot;&quot;,&quot;non-dropping-particle&quot;:&quot;&quot;}],&quot;container-title&quot;:&quot;Journal of nurse-midwifery&quot;,&quot;container-title-short&quot;:&quot;J Nurse Midwifery&quot;,&quot;DOI&quot;:&quot;10.1016/s0091-2182(97)00022-0&quot;,&quot;ISSN&quot;:&quot;0091-2182&quot;,&quot;PMID&quot;:&quot;9107120&quot;,&quot;issued&quot;:{&quot;date-parts&quot;:[[1997]]},&quot;page&quot;:&quot;117-21&quot;,&quot;abstract&quot;:&quot;The unacceptably high levels of maternal mortality that are prevalent throughout the developing world are a product of many factors; most notably, these include nonexistent, inaccessible or inadequate facility-based emergency care, poorly developed referral linkages, predominance of home-based care by attendants and family members who are poorly equipped to respond to emergencies, and the complexities of problem recognition and decision making during emergencies leading to inappropriate or delayed action. This paper describes an innovative community-oriented strategy that has been designed to reduce maternal mortality and that targets women, families, and traditional birth attendants (TBAs) using two complimentary training interventions. The strategy reflects the authors' conviction that the training of professional and paraprofessional health workers in emergency care is essential, but that it must be complemented by the education and mobilization of families, communities, and TBAs who must, in turn, come to common perceptions on the need for and means of intervening to prevent a maternal death. Collaborating with partners in the US Agency for International Development-funded Primary Providers Training and Education in Reproductive Health Project. Special Project staff of the American College of Nurse-Midwives will lead development and testing of the strategy through operations research activities in selected countries.&quot;,&quot;issue&quot;:&quot;2&quot;,&quot;volume&quot;:&quot;42&quot;},&quot;isTemporary&quot;:false}]},{&quot;citationID&quot;:&quot;MENDELEY_CITATION_8050474d-0717-49dc-964e-aff8c02379f2&quot;,&quot;properties&quot;:{&quot;noteIndex&quot;:0},&quot;isEdited&quot;:false,&quot;manualOverride&quot;:{&quot;isManuallyOverridden&quot;:false,&quot;citeprocText&quot;:&quot;(Wall, 1998)&quot;,&quot;manualOverrideText&quot;:&quot;&quot;},&quot;citationTag&quot;:&quot;MENDELEY_CITATION_v3_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&quot;,&quot;citationItems&quot;:[{&quot;id&quot;:&quot;81514d92-3c7d-32bd-8f2b-5b3228415d7d&quot;,&quot;itemData&quot;:{&quot;type&quot;:&quot;article-journal&quot;,&quot;id&quot;:&quot;81514d92-3c7d-32bd-8f2b-5b3228415d7d&quot;,&quot;title&quot;:&quot;Dead Mothers and Injured Wives: The Social Context of Maternal Morbidity and Mortality among the Hausa of Northern Nigeria&quot;,&quot;author&quot;:[{&quot;family&quot;:&quot;Wall&quot;,&quot;given&quot;:&quot;L. Lewis&quot;,&quot;parse-names&quot;:false,&quot;dropping-particle&quot;:&quot;&quot;,&quot;non-dropping-particle&quot;:&quot;&quot;}],&quot;container-title&quot;:&quot;Studies in Family Planning&quot;,&quot;container-title-short&quot;:&quot;Stud Fam Plann&quot;,&quot;DOI&quot;:&quot;10.2307/172248&quot;,&quot;ISSN&quot;:&quot;00393665&quot;,&quot;issued&quot;:{&quot;date-parts&quot;:[[1998,12]]},&quot;page&quot;:&quot;341&quot;,&quot;issue&quot;:&quot;4&quot;,&quot;volume&quot;:&quot;29&quot;},&quot;isTemporary&quot;:false}]},{&quot;citationID&quot;:&quot;MENDELEY_CITATION_c365d222-72cf-4464-933d-34be4572a536&quot;,&quot;properties&quot;:{&quot;noteIndex&quot;:0},&quot;isEdited&quot;:false,&quot;manualOverride&quot;:{&quot;isManuallyOverridden&quot;:false,&quot;citeprocText&quot;:&quot;(White et al., 2006)&quot;,&quot;manualOverrideText&quot;:&quot;&quot;},&quot;citationTag&quot;:&quot;MENDELEY_CITATION_v3_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&quot;,&quot;citationItems&quot;:[{&quot;id&quot;:&quot;989862b4-b6a9-3d92-b490-642d41753d4d&quot;,&quot;itemData&quot;:{&quot;type&quot;:&quot;article-journal&quot;,&quot;id&quot;:&quot;989862b4-b6a9-3d92-b490-642d41753d4d&quot;,&quot;title&quot;:&quot;Health seeking behavior among pregnant women in rural Haiti.&quot;,&quot;author&quot;:[{&quot;family&quot;:&quot;White&quot;,&quot;given&quot;:&quot;Kari&quot;,&quot;parse-names&quot;:false,&quot;dropping-particle&quot;:&quot;&quot;,&quot;non-dropping-particle&quot;:&quot;&quot;},{&quot;family&quot;:&quot;Small&quot;,&quot;given&quot;:&quot;Maria&quot;,&quot;parse-names&quot;:false,&quot;dropping-particle&quot;:&quot;&quot;,&quot;non-dropping-particle&quot;:&quot;&quot;},{&quot;family&quot;:&quot;Frederic&quot;,&quot;given&quot;:&quot;Rikerdy&quot;,&quot;parse-names&quot;:false,&quot;dropping-particle&quot;:&quot;&quot;,&quot;non-dropping-particle&quot;:&quot;&quot;},{&quot;family&quot;:&quot;Joseph&quot;,&quot;given&quot;:&quot;Gabriel&quot;,&quot;parse-names&quot;:false,&quot;dropping-particle&quot;:&quot;&quot;,&quot;non-dropping-particle&quot;:&quot;&quot;},{&quot;family&quot;:&quot;Bateau&quot;,&quot;given&quot;:&quot;Reginald&quot;,&quot;parse-names&quot;:false,&quot;dropping-particle&quot;:&quot;&quot;,&quot;non-dropping-particle&quot;:&quot;&quot;},{&quot;family&quot;:&quot;Kershaw&quot;,&quot;given&quot;:&quot;Trace&quot;,&quot;parse-names&quot;:false,&quot;dropping-particle&quot;:&quot;&quot;,&quot;non-dropping-particle&quot;:&quot;&quot;}],&quot;container-title&quot;:&quot;Health care for women international&quot;,&quot;container-title-short&quot;:&quot;Health Care Women Int&quot;,&quot;DOI&quot;:&quot;10.1080/07399330600880384&quot;,&quot;ISSN&quot;:&quot;0739-9332&quot;,&quot;PMID&quot;:&quot;17060181&quot;,&quot;issued&quot;:{&quot;date-parts&quot;:[[2006,10]]},&quot;page&quot;:&quot;822-38&quot;,&quot;abstract&quot;:&quot;The purpose of this study was to further knowledge of health care seeking behavior among pregnant women in rural Haiti. Eighty-two pregnant women were interviewed to assess care seeking behaviors during pregnancy, satisfaction with services, reliance on social networks, and management of pregnancy-related illness. Twenty-five percent reported not seeking care in the formal health sector for a pregnancy-related illness; 32% delayed seeking care. Women relied primarily on their husbands and mothers for health care advice during pregnancy and times of illness, and coped with illness by lying down. Strategies for improving awareness and health care access are discussed.&quot;,&quot;issue&quot;:&quot;9&quot;,&quot;volume&quot;:&quot;27&quot;},&quot;isTemporary&quot;:false}]},{&quot;citationID&quot;:&quot;MENDELEY_CITATION_e9932881-8c1c-47bd-a934-5d03bf2243d4&quot;,&quot;properties&quot;:{&quot;noteIndex&quot;:0},&quot;isEdited&quot;:false,&quot;manualOverride&quot;:{&quot;isManuallyOverridden&quot;:false,&quot;citeprocText&quot;:&quot;(Otis &amp;#38; Brett, 2008)&quot;,&quot;manualOverrideText&quot;:&quot;&quot;},&quot;citationTag&quot;:&quot;MENDELEY_CITATION_v3_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&quot;,&quot;citationItems&quot;:[{&quot;id&quot;:&quot;8b0f9813-76e7-3c6f-b857-ef81e4758a09&quot;,&quot;itemData&quot;:{&quot;type&quot;:&quot;article-journal&quot;,&quot;id&quot;:&quot;8b0f9813-76e7-3c6f-b857-ef81e4758a09&quot;,&quot;title&quot;:&quot;Barriers to hospital births: why do many Bolivian women givebirth at home? &quot;,&quot;author&quot;:[{&quot;family&quot;:&quot;Otis&quot;,&quot;given&quot;:&quot;Kelsey&quot;,&quot;parse-names&quot;:false,&quot;dropping-particle&quot;:&quot;&quot;,&quot;non-dropping-particle&quot;:&quot;&quot;},{&quot;family&quot;:&quot;Brett&quot;,&quot;given&quot;:&quot;John&quot;,&quot;parse-names&quot;:false,&quot;dropping-particle&quot;:&quot;&quot;,&quot;non-dropping-particle&quot;:&quot;&quot;}],&quot;container-title&quot;:&quot;Rev Panam Salud Publica / Pan American Journal of Public Health &quot;,&quot;accessed&quot;:{&quot;date-parts&quot;:[[2022,11,29]]},&quot;URL&quot;:&quot;http://www.scielosp.org/scielo.php?script=sci_arttext&amp;pid=S1020-49892008000700006 https://iris.paho.org/handle/10665.2/9963&quot;,&quot;issued&quot;:{&quot;date-parts&quot;:[[2008]]},&quot;page&quot;:&quot;46-53&quot;,&quot;issue&quot;:&quot;1&quot;,&quot;volume&quot;:&quot;24&quot;,&quot;container-title-short&quot;:&quot;&quot;},&quot;isTemporary&quot;:false}]},{&quot;citationID&quot;:&quot;MENDELEY_CITATION_ad86e64a-ae6f-476f-83ce-8e21db8a9f45&quot;,&quot;properties&quot;:{&quot;noteIndex&quot;:0},&quot;isEdited&quot;:false,&quot;manualOverride&quot;:{&quot;isManuallyOverridden&quot;:false,&quot;citeprocText&quot;:&quot;(Huschke, 2022; Lambert et al., 2018; O’Brien et al., 2021; Vogels‐Broeke et al., 2022)&quot;,&quot;manualOverrideText&quot;:&quot;&quot;},&quot;citationTag&quot;:&quot;MENDELEY_CITATION_v3_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&quot;,&quot;citationItems&quot;:[{&quot;id&quot;:&quot;001f0821-9a20-3e6c-b287-94548e80820d&quot;,&quot;itemData&quot;:{&quot;type&quot;:&quot;article-journal&quot;,&quot;id&quot;:&quot;001f0821-9a20-3e6c-b287-94548e80820d&quot;,&quot;title&quot;:&quot;The importance of nurturing trusting relationships to embed shared decision-making during pregnancy and childbirth&quot;,&quot;author&quot;:[{&quot;family&quot;:&quot;O'Brien&quot;,&quot;given&quot;:&quot;Denise&quot;,&quot;parse-names&quot;:false,&quot;dropping-particle&quot;:&quot;&quot;,&quot;non-dropping-particle&quot;:&quot;&quot;},{&quot;family&quot;:&quot;Butler&quot;,&quot;given&quot;:&quot;Michelle M.&quot;,&quot;parse-names&quot;:false,&quot;dropping-particle&quot;:&quot;&quot;,&quot;non-dropping-particle&quot;:&quot;&quot;},{&quot;family&quot;:&quot;Casey&quot;,&quot;given&quot;:&quot;Mary&quot;,&quot;parse-names&quot;:false,&quot;dropping-particle&quot;:&quot;&quot;,&quot;non-dropping-particle&quot;:&quot;&quot;}],&quot;container-title&quot;:&quot;Midwifery&quot;,&quot;container-title-short&quot;:&quot;Midwifery&quot;,&quot;DOI&quot;:&quot;10.1016/j.midw.2021.102987&quot;,&quot;ISSN&quot;:&quot;02666138&quot;,&quot;issued&quot;:{&quot;date-parts&quot;:[[2021,7]]},&quot;page&quot;:&quot;102987&quot;,&quot;volume&quot;:&quot;98&quot;},&quot;isTemporary&quot;:false},{&quot;id&quot;:&quot;1fc614ca-5cd4-3c06-8723-23b33e67be49&quot;,&quot;itemData&quot;:{&quot;type&quot;:&quot;article-journal&quot;,&quot;id&quot;:&quot;1fc614ca-5cd4-3c06-8723-23b33e67be49&quot;,&quot;title&quot;:&quot;‘The System is Not Set up for the Benefit of Women’: Women’s Experiences of Decision-Making During Pregnancy and Birth in Ireland&quot;,&quot;author&quot;:[{&quot;family&quot;:&quot;Huschke&quot;,&quot;given&quot;:&quot;Susann&quot;,&quot;parse-names&quot;:false,&quot;dropping-particle&quot;:&quot;&quot;,&quot;non-dropping-particle&quot;:&quot;&quot;}],&quot;container-title&quot;:&quot;Qualitative Health Research&quot;,&quot;container-title-short&quot;:&quot;Qual Health Res&quot;,&quot;DOI&quot;:&quot;10.1177/10497323211055461&quot;,&quot;ISSN&quot;:&quot;1049-7323&quot;,&quot;issued&quot;:{&quot;date-parts&quot;:[[2022,1,1]]},&quot;page&quot;:&quot;330-344&quot;,&quot;abstract&quot;:&quot;&lt;p&gt;In this article, I draw on in-depth qualitative interviews with 23 women, conducted in 2019/2020, focusing on their involvement in decision-making during pregnancy and birth. The study is located in Ireland, where comparably progressive national policies regarding informed choice in labour and birth clash with the day-to-day reality of a heavily medicalised, paternalistic maternity care system. I represent the subjective experiences of a diverse group of women through in-depth interview excerpts. In my analysis, I move beyond describing what is happening in the Irish maternity system to discussing why this is happening – relating the findings of the research to the international literature on authoritative knowledge, technocratic hospital cultures and risk-based discourses around birth. In the last section of the article, I offer concrete, empirically grounded and innovative recommendations how to enhance women’s involvement in decision-making.&lt;/p&gt;&quot;,&quot;issue&quot;:&quot;2&quot;,&quot;volume&quot;:&quot;32&quot;},&quot;isTemporary&quot;:false},{&quot;id&quot;:&quot;ecd220e1-b2b6-3da4-8c5a-dbaa226ccb7b&quot;,&quot;itemData&quot;:{&quot;type&quot;:&quot;article-journal&quot;,&quot;id&quot;:&quot;ecd220e1-b2b6-3da4-8c5a-dbaa226ccb7b&quot;,&quot;title&quot;:&quot;Women’s Decision-Making About Birthplace Choices: Booking for Birth Center, Hospital, or Home Birth in the North of England&quot;,&quot;author&quot;:[{&quot;family&quot;:&quot;Lambert&quot;,&quot;given&quot;:&quot;Carol&quot;,&quot;parse-names&quot;:false,&quot;dropping-particle&quot;:&quot;&quot;,&quot;non-dropping-particle&quot;:&quot;&quot;},{&quot;family&quot;:&quot;Jomeen&quot;,&quot;given&quot;:&quot;Julie&quot;,&quot;parse-names&quot;:false,&quot;dropping-particle&quot;:&quot;&quot;,&quot;non-dropping-particle&quot;:&quot;&quot;},{&quot;family&quot;:&quot;McSherry&quot;,&quot;given&quot;:&quot;Wilf&quot;,&quot;parse-names&quot;:false,&quot;dropping-particle&quot;:&quot;&quot;,&quot;non-dropping-particle&quot;:&quot;&quot;}],&quot;container-title&quot;:&quot;International Journal of Childbirth&quot;,&quot;container-title-short&quot;:&quot;Int J Childbirth&quot;,&quot;DOI&quot;:&quot;10.1891/2156-5287.8.2.115&quot;,&quot;ISSN&quot;:&quot;2156-5287&quot;,&quot;issued&quot;:{&quot;date-parts&quot;:[[2018,11,1]]},&quot;page&quot;:&quot;115-134&quot;,&quot;issue&quot;:&quot;2&quot;,&quot;volume&quot;:&quot;8&quot;},&quot;isTemporary&quot;:false},{&quot;id&quot;:&quot;cf9416ae-72c3-3fd2-82bc-f3295380eb53&quot;,&quot;itemData&quot;:{&quot;type&quot;:&quot;article-journal&quot;,&quot;id&quot;:&quot;cf9416ae-72c3-3fd2-82bc-f3295380eb53&quot;,&quot;title&quot;:&quot;Women's decision‐making autonomy in Dutch maternity care&quot;,&quot;author&quot;:[{&quot;family&quot;:&quot;Vogels‐Broeke&quot;,&quot;given&quot;:&quot;Maaike&quot;,&quot;parse-names&quot;:false,&quot;dropping-particle&quot;:&quot;&quot;,&quot;non-dropping-particle&quot;:&quot;&quot;},{&quot;family&quot;:&quot;Cellissen&quot;,&quot;given&quot;:&quot;Evelien&quot;,&quot;parse-names&quot;:false,&quot;dropping-particle&quot;:&quot;&quot;,&quot;non-dropping-particle&quot;:&quot;&quot;},{&quot;family&quot;:&quot;Daemers&quot;,&quot;given&quot;:&quot;Darie&quot;,&quot;parse-names&quot;:false,&quot;dropping-particle&quot;:&quot;&quot;,&quot;non-dropping-particle&quot;:&quot;&quot;},{&quot;family&quot;:&quot;Budé&quot;,&quot;given&quot;:&quot;Luc&quot;,&quot;parse-names&quot;:false,&quot;dropping-particle&quot;:&quot;&quot;,&quot;non-dropping-particle&quot;:&quot;&quot;},{&quot;family&quot;:&quot;Vries&quot;,&quot;given&quot;:&quot;Raymond&quot;,&quot;parse-names&quot;:false,&quot;dropping-particle&quot;:&quot;&quot;,&quot;non-dropping-particle&quot;:&quot;de&quot;},{&quot;family&quot;:&quot;Nieuwenhuijze&quot;,&quot;given&quot;:&quot;Marianne&quot;,&quot;parse-names&quot;:false,&quot;dropping-particle&quot;:&quot;&quot;,&quot;non-dropping-particle&quot;:&quot;&quot;}],&quot;container-title&quot;:&quot;Birth&quot;,&quot;DOI&quot;:&quot;10.1111/birt.12674&quot;,&quot;ISSN&quot;:&quot;0730-7659&quot;,&quot;issued&quot;:{&quot;date-parts&quot;:[[2022,8,17]]},&quot;container-title-short&quot;:&quot;&quot;},&quot;isTemporary&quot;:false}]},{&quot;citationID&quot;:&quot;MENDELEY_CITATION_26da9278-ec94-4fd4-a103-afc221754485&quot;,&quot;properties&quot;:{&quot;noteIndex&quot;:0},&quot;isEdited&quot;:false,&quot;manualOverride&quot;:{&quot;isManuallyOverridden&quot;:false,&quot;citeprocText&quot;:&quot;(Cook &amp;#38; Loomis, 2012; Regan et al., 2013)&quot;,&quot;manualOverrideText&quot;:&quot;&quot;},&quot;citationTag&quot;:&quot;MENDELEY_CITATION_v3_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&quot;,&quot;citationItems&quot;:[{&quot;id&quot;:&quot;da7aeecc-9065-300f-bce6-613103ce32ee&quot;,&quot;itemData&quot;:{&quot;type&quot;:&quot;article-journal&quot;,&quot;id&quot;:&quot;da7aeecc-9065-300f-bce6-613103ce32ee&quot;,&quot;title&quot;:&quot;Choice? Factors That Influence Women's Decision Making for Childbirth.&quot;,&quot;author&quot;:[{&quot;family&quot;:&quot;Regan&quot;,&quot;given&quot;:&quot;Mary&quot;,&quot;parse-names&quot;:false,&quot;dropping-particle&quot;:&quot;&quot;,&quot;non-dropping-particle&quot;:&quot;&quot;},{&quot;family&quot;:&quot;McElroy&quot;,&quot;given&quot;:&quot;Katie G&quot;,&quot;parse-names&quot;:false,&quot;dropping-particle&quot;:&quot;&quot;,&quot;non-dropping-particle&quot;:&quot;&quot;},{&quot;family&quot;:&quot;Moore&quot;,&quot;given&quot;:&quot;Kristin&quot;,&quot;parse-names&quot;:false,&quot;dropping-particle&quot;:&quot;&quot;,&quot;non-dropping-particle&quot;:&quot;&quot;}],&quot;container-title&quot;:&quot;The Journal of perinatal education&quot;,&quot;container-title-short&quot;:&quot;J Perinat Educ&quot;,&quot;DOI&quot;:&quot;10.1891/1058-1243.22.3.171&quot;,&quot;ISSN&quot;:&quot;1058-1243&quot;,&quot;PMID&quot;:&quot;24868129&quot;,&quot;issued&quot;:{&quot;date-parts&quot;:[[2013]]},&quot;page&quot;:&quot;171-80&quot;,&quot;abstract&quot;:&quot;This article reports the findings from a mixed-methods study on factors that influence women's decisions about birth, with the view that women's decision making about birth can affect the use of cesarean surgery. Data was collected from focus groups and structured postpartum interviews and was analyzed using the Consensual Qualitative Research method. The findings relate specifically to the factors reported as influential in making decisions about birth including how the women categorized, prioritized, and/or favored certain types of knowledge about modes of birth. Four major information categories were identified but only stories about birth and/or attending a birth appeared to have a lasting effect on birth choices. These findings have implications for prenatal and perinatal education and nursing practice.&quot;,&quot;issue&quot;:&quot;3&quot;,&quot;volume&quot;:&quot;22&quot;},&quot;isTemporary&quot;:false},{&quot;id&quot;:&quot;7bea9c40-1fe2-3d11-adf3-0af44e2cc735&quot;,&quot;itemData&quot;:{&quot;type&quot;:&quot;article-journal&quot;,&quot;id&quot;:&quot;7bea9c40-1fe2-3d11-adf3-0af44e2cc735&quot;,&quot;title&quot;:&quot;The Impact of Choice and Control on Women's Childbirth Experiences.&quot;,&quot;author&quot;:[{&quot;family&quot;:&quot;Cook&quot;,&quot;given&quot;:&quot;Katie&quot;,&quot;parse-names&quot;:false,&quot;dropping-particle&quot;:&quot;&quot;,&quot;non-dropping-particle&quot;:&quot;&quot;},{&quot;family&quot;:&quot;Loomis&quot;,&quot;given&quot;:&quot;Colleen&quot;,&quot;parse-names&quot;:false,&quot;dropping-particle&quot;:&quot;&quot;,&quot;non-dropping-particle&quot;:&quot;&quot;}],&quot;container-title&quot;:&quot;The Journal of perinatal education&quot;,&quot;container-title-short&quot;:&quot;J Perinat Educ&quot;,&quot;DOI&quot;:&quot;10.1891/1058-1243.21.3.158&quot;,&quot;ISSN&quot;:&quot;1058-1243&quot;,&quot;PMID&quot;:&quot;23730127&quot;,&quot;issued&quot;:{&quot;date-parts&quot;:[[2012]]},&quot;page&quot;:&quot;158-68&quot;,&quot;abstract&quot;:&quot;Women's choice and control impact birthing experiences. This study used a qualitative, descriptive approach to explore how women develop their initial birth plan and how changes made to the plan affect overall birth experiences. Narrative, semistructured interviews were conducted with 15 women who had given birth in Waterloo Region, Ontario, Canada, and data were analyzed using a phenomenological approach. Findings showed that women relied on many resources when planning a birth and that changes made to a woman's initial birth plan affected her recollection of the birth experience. Conclusions are that women's positive and negative recollections of their birth experiences are related more to feelings and exertion of choice and control than to specific details of the birth experience.&quot;,&quot;issue&quot;:&quot;3&quot;,&quot;volume&quot;:&quot;21&quot;},&quot;isTemporary&quot;:false}]},{&quot;citationID&quot;:&quot;MENDELEY_CITATION_a09606ca-51ed-44fb-9e42-dbc22c144a13&quot;,&quot;properties&quot;:{&quot;noteIndex&quot;:0},&quot;isEdited&quot;:false,&quot;manualOverride&quot;:{&quot;isManuallyOverridden&quot;:false,&quot;citeprocText&quot;:&quot;(Deherder et al., 2022; Murugesu et al., 2021; Yuill et al., 2020)&quot;,&quot;manualOverrideText&quot;:&quot;&quot;},&quot;citationTag&quot;:&quot;MENDELEY_CITATION_v3_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&quot;,&quot;citationItems&quot;:[{&quot;id&quot;:&quot;0552b1b9-7a22-3ab2-a7ab-08ee13363bb5&quot;,&quot;itemData&quot;:{&quot;type&quot;:&quot;article-journal&quot;,&quot;id&quot;:&quot;0552b1b9-7a22-3ab2-a7ab-08ee13363bb5&quot;,&quot;title&quot;:&quot;Women’s experiences of decision-making and informed choice about pregnancy and birth care: a systematic review and meta-synthesis of qualitative research&quot;,&quot;author&quot;:[{&quot;family&quot;:&quot;Yuill&quot;,&quot;given&quot;:&quot;Cassandra&quot;,&quot;parse-names&quot;:false,&quot;dropping-particle&quot;:&quot;&quot;,&quot;non-dropping-particle&quot;:&quot;&quot;},{&quot;family&quot;:&quot;McCourt&quot;,&quot;given&quot;:&quot;Christine&quot;,&quot;parse-names&quot;:false,&quot;dropping-particle&quot;:&quot;&quot;,&quot;non-dropping-particle&quot;:&quot;&quot;},{&quot;family&quot;:&quot;Cheyne&quot;,&quot;given&quot;:&quot;Helen&quot;,&quot;parse-names&quot;:false,&quot;dropping-particle&quot;:&quot;&quot;,&quot;non-dropping-particle&quot;:&quot;&quot;},{&quot;family&quot;:&quot;Leister&quot;,&quot;given&quot;:&quot;Nathalie&quot;,&quot;parse-names&quot;:false,&quot;dropping-particle&quot;:&quot;&quot;,&quot;non-dropping-particle&quot;:&quot;&quot;}],&quot;container-title&quot;:&quot;BMC Pregnancy and Childbirth&quot;,&quot;container-title-short&quot;:&quot;BMC Pregnancy Childbirth&quot;,&quot;DOI&quot;:&quot;10.1186/s12884-020-03023-6&quot;,&quot;ISSN&quot;:&quot;1471-2393&quot;,&quot;issued&quot;:{&quot;date-parts&quot;:[[2020,12,10]]},&quot;page&quot;:&quot;343&quot;,&quot;issue&quot;:&quot;1&quot;,&quot;volume&quot;:&quot;20&quot;},&quot;isTemporary&quot;:false},{&quot;id&quot;:&quot;6a88453f-ab73-3dc9-886e-254a27553ecc&quot;,&quot;itemData&quot;:{&quot;type&quot;:&quot;article-journal&quot;,&quot;id&quot;:&quot;6a88453f-ab73-3dc9-886e-254a27553ecc&quot;,&quot;title&quot;:&quot;Women’s Participation in Decision-Making in Maternity Care: A Qualitative Exploration of Clients’ Health Literacy Skills and Needs for Support&quot;,&quot;author&quot;:[{&quot;family&quot;:&quot;Murugesu&quot;,&quot;given&quot;:&quot;Laxsini&quot;,&quot;parse-names&quot;:false,&quot;dropping-particle&quot;:&quot;&quot;,&quot;non-dropping-particle&quot;:&quot;&quot;},{&quot;family&quot;:&quot;Damman&quot;,&quot;given&quot;:&quot;Olga C.&quot;,&quot;parse-names&quot;:false,&quot;dropping-particle&quot;:&quot;&quot;,&quot;non-dropping-particle&quot;:&quot;&quot;},{&quot;family&quot;:&quot;Derksen&quot;,&quot;given&quot;:&quot;Marloes E.&quot;,&quot;parse-names&quot;:false,&quot;dropping-particle&quot;:&quot;&quot;,&quot;non-dropping-particle&quot;:&quot;&quot;},{&quot;family&quot;:&quot;Timmermans&quot;,&quot;given&quot;:&quot;Danielle R. M.&quot;,&quot;parse-names&quot;:false,&quot;dropping-particle&quot;:&quot;&quot;,&quot;non-dropping-particle&quot;:&quot;&quot;},{&quot;family&quot;:&quot;Jonge&quot;,&quot;given&quot;:&quot;Ank&quot;,&quot;parse-names&quot;:false,&quot;dropping-particle&quot;:&quot;&quot;,&quot;non-dropping-particle&quot;:&quot;de&quot;},{&quot;family&quot;:&quot;Smets&quot;,&quot;given&quot;:&quot;Ellen M. A.&quot;,&quot;parse-names&quot;:false,&quot;dropping-particle&quot;:&quot;&quot;,&quot;non-dropping-particle&quot;:&quot;&quot;},{&quot;family&quot;:&quot;Fransen&quot;,&quot;given&quot;:&quot;Mirjam P.&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8031130&quot;,&quot;ISSN&quot;:&quot;1660-4601&quot;,&quot;issued&quot;:{&quot;date-parts&quot;:[[2021,1,27]]},&quot;page&quot;:&quot;1130&quot;,&quot;abstract&quot;:&quot;&lt;p&gt;Shared decision-making requires adequate functional health literacy (HL) skills from clients to understand information, as well as interactive and critical HL skills to obtain, appraise and apply information about available options. This study aimed to explore women’s HL skills and needs for support regarding shared decision-making in maternity care. In-depth interviews were held among women in Dutch maternity care who scored low (n = 10) and high (n = 13) on basic health literacy screening test(s). HL skills and perceived needs for support were identified through thematic analysis. Women appeared to be highly engaged in the decision-making process. They mentioned searching and selecting general information about pregnancy and labor, constructing their preferences based on their own pre-existing knowledge and experiences and by discussions with partners and significant others. However, women with low basic skills and primigravida perceived difficulties in finding reliable information, understanding probabilistic information, constructing preferences based on benefit/harm information and preparing for consultations. Women also emphasized dealing with uncertainties, changing circumstances of pregnancy and labor, and emotions. Maternity care professionals could further support clients by guiding them towards reliable information. To facilitate participation in decision-making, preparing women for consultations (e.g., agenda setting) and supporting them in a timely manner to understand benefit/harm information seem important.&lt;/p&gt;&quot;,&quot;issue&quot;:&quot;3&quot;,&quot;volume&quot;:&quot;18&quot;},&quot;isTemporary&quot;:false},{&quot;id&quot;:&quot;92798340-a37c-3b81-816d-f00ede29b363&quot;,&quot;itemData&quot;:{&quot;type&quot;:&quot;article-journal&quot;,&quot;id&quot;:&quot;92798340-a37c-3b81-816d-f00ede29b363&quot;,&quot;title&quot;:&quot;Women’s view on shared decision making and autonomy in childbirth: cohort study of Belgian women&quot;,&quot;author&quot;:[{&quot;family&quot;:&quot;Deherder&quot;,&quot;given&quot;:&quot;Elke&quot;,&quot;parse-names&quot;:false,&quot;dropping-particle&quot;:&quot;&quot;,&quot;non-dropping-particle&quot;:&quot;&quot;},{&quot;family&quot;:&quot;Delbaere&quot;,&quot;given&quot;:&quot;Ilse&quot;,&quot;parse-names&quot;:false,&quot;dropping-particle&quot;:&quot;&quot;,&quot;non-dropping-particle&quot;:&quot;&quot;},{&quot;family&quot;:&quot;Macedo&quot;,&quot;given&quot;:&quot;Adriana&quot;,&quot;parse-names&quot;:false,&quot;dropping-particle&quot;:&quot;&quot;,&quot;non-dropping-particle&quot;:&quot;&quot;},{&quot;family&quot;:&quot;Nieuwenhuijze&quot;,&quot;given&quot;:&quot;Marianne J.&quot;,&quot;parse-names&quot;:false,&quot;dropping-particle&quot;:&quot;&quot;,&quot;non-dropping-particle&quot;:&quot;&quot;},{&quot;family&quot;:&quot;Laere&quot;,&quot;given&quot;:&quot;Sven&quot;,&quot;parse-names&quot;:false,&quot;dropping-particle&quot;:&quot;&quot;,&quot;non-dropping-particle&quot;:&quot;van&quot;},{&quot;family&quot;:&quot;Beeckman&quot;,&quot;given&quot;:&quot;Katrien&quot;,&quot;parse-names&quot;:false,&quot;dropping-particle&quot;:&quot;&quot;,&quot;non-dropping-particle&quot;:&quot;&quot;}],&quot;container-title&quot;:&quot;BMC Pregnancy and Childbirth&quot;,&quot;container-title-short&quot;:&quot;BMC Pregnancy Childbirth&quot;,&quot;DOI&quot;:&quot;10.1186/s12884-022-04890-x&quot;,&quot;ISSN&quot;:&quot;1471-2393&quot;,&quot;issued&quot;:{&quot;date-parts&quot;:[[2022,12,8]]},&quot;page&quot;:&quot;551&quot;,&quot;issue&quot;:&quot;1&quot;,&quot;volume&quot;:&quot;22&quot;},&quot;isTemporary&quot;:false}]},{&quot;citationID&quot;:&quot;MENDELEY_CITATION_b690400d-6acc-4526-8933-9a3d2efed22a&quot;,&quot;properties&quot;:{&quot;noteIndex&quot;:0},&quot;isEdited&quot;:false,&quot;manualOverride&quot;:{&quot;isManuallyOverridden&quot;:false,&quot;citeprocText&quot;:&quot;(Leahy-Warren et al., 2021; Mazúchová et al., 2020)&quot;,&quot;manualOverrideText&quot;:&quot;&quot;},&quot;citationTag&quot;:&quot;MENDELEY_CITATION_v3_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&quot;,&quot;citationItems&quot;:[{&quot;id&quot;:&quot;f85d37e6-1eba-3648-8d8c-dd2972fa1c09&quot;,&quot;itemData&quot;:{&quot;type&quot;:&quot;article-journal&quot;,&quot;id&quot;:&quot;f85d37e6-1eba-3648-8d8c-dd2972fa1c09&quot;,&quot;title&quot;:&quot;Factors influencing women’s perceptions of choice and control during pregnancy and birth: a cross-sectional study&quot;,&quot;author&quot;:[{&quot;family&quot;:&quot;Leahy-Warren&quot;,&quot;given&quot;:&quot;Patricia&quot;,&quot;parse-names&quot;:false,&quot;dropping-particle&quot;:&quot;&quot;,&quot;non-dropping-particle&quot;:&quot;&quot;},{&quot;family&quot;:&quot;Mulcahy&quot;,&quot;given&quot;:&quot;Helen&quot;,&quot;parse-names&quot;:false,&quot;dropping-particle&quot;:&quot;&quot;,&quot;non-dropping-particle&quot;:&quot;&quot;},{&quot;family&quot;:&quot;Corcoran&quot;,&quot;given&quot;:&quot;Paul&quot;,&quot;parse-names&quot;:false,&quot;dropping-particle&quot;:&quot;&quot;,&quot;non-dropping-particle&quot;:&quot;&quot;},{&quot;family&quot;:&quot;Bradley&quot;,&quot;given&quot;:&quot;Róisín&quot;,&quot;parse-names&quot;:false,&quot;dropping-particle&quot;:&quot;&quot;,&quot;non-dropping-particle&quot;:&quot;&quot;},{&quot;family&quot;:&quot;O’Connor&quot;,&quot;given&quot;:&quot;Mary&quot;,&quot;parse-names&quot;:false,&quot;dropping-particle&quot;:&quot;&quot;,&quot;non-dropping-particle&quot;:&quot;&quot;},{&quot;family&quot;:&quot;O’Connell&quot;,&quot;given&quot;:&quot;Rhona&quot;,&quot;parse-names&quot;:false,&quot;dropping-particle&quot;:&quot;&quot;,&quot;non-dropping-particle&quot;:&quot;&quot;}],&quot;container-title&quot;:&quot;BMC Pregnancy and Childbirth&quot;,&quot;container-title-short&quot;:&quot;BMC Pregnancy Childbirth&quot;,&quot;DOI&quot;:&quot;10.1186/s12884-021-04106-8&quot;,&quot;ISSN&quot;:&quot;1471-2393&quot;,&quot;issued&quot;:{&quot;date-parts&quot;:[[2021,12,1]]},&quot;page&quot;:&quot;667&quot;,&quot;issue&quot;:&quot;1&quot;,&quot;volume&quot;:&quot;21&quot;},&quot;isTemporary&quot;:false},{&quot;id&quot;:&quot;70526aba-11e2-354d-bd63-123c8755f4cb&quot;,&quot;itemData&quot;:{&quot;type&quot;:&quot;article-journal&quot;,&quot;id&quot;:&quot;70526aba-11e2-354d-bd63-123c8755f4cb&quot;,&quot;title&quot;:&quot;Women's control and participation in decision-making during childbirth in relation to satisfaction&quot;,&quot;author&quot;:[{&quot;family&quot;:&quot;Mazúchová&quot;,&quot;given&quot;:&quot;Lucia&quot;,&quot;parse-names&quot;:false,&quot;dropping-particle&quot;:&quot;&quot;,&quot;non-dropping-particle&quot;:&quot;&quot;},{&quot;family&quot;:&quot;Kelčíková&quot;,&quot;given&quot;:&quot;Simona&quot;,&quot;parse-names&quot;:false,&quot;dropping-particle&quot;:&quot;&quot;,&quot;non-dropping-particle&quot;:&quot;&quot;},{&quot;family&quot;:&quot;Štofaníková&quot;,&quot;given&quot;:&quot;Linda&quot;,&quot;parse-names&quot;:false,&quot;dropping-particle&quot;:&quot;&quot;,&quot;non-dropping-particle&quot;:&quot;&quot;},{&quot;family&quot;:&quot;Malinovská&quot;,&quot;given&quot;:&quot;Nora&quot;,&quot;parse-names&quot;:false,&quot;dropping-particle&quot;:&quot;&quot;,&quot;non-dropping-particle&quot;:&quot;&quot;}],&quot;container-title&quot;:&quot;Central European Journal of Nursing and Midwifery&quot;,&quot;DOI&quot;:&quot;10.15452/cejnm.2020.11.0021&quot;,&quot;ISSN&quot;:&quot;23363517&quot;,&quot;issued&quot;:{&quot;date-parts&quot;:[[2020,9,7]]},&quot;page&quot;:&quot;136-142&quot;,&quot;issue&quot;:&quot;3&quot;,&quot;volume&quot;:&quot;11&quot;,&quot;container-title-short&quot;:&quot;&quot;},&quot;isTemporary&quot;:false}]},{&quot;citationID&quot;:&quot;MENDELEY_CITATION_ba8a0052-f4c3-40cd-a966-ee6eb8d3ff9e&quot;,&quot;properties&quot;:{&quot;noteIndex&quot;:0},&quot;isEdited&quot;:false,&quot;manualOverride&quot;:{&quot;isManuallyOverridden&quot;:false,&quot;citeprocText&quot;:&quot;(Efendi et al., 2019, 2020; Gebeyehu et al., 2022; Rizkianti et al., 2020; Sebayang et al., 2022; Seidu et al., 2020; K. Singh et al., 2012)&quot;,&quot;manualOverrideText&quot;:&quot;&quot;},&quot;citationTag&quot;:&quot;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&quot;,&quot;citationItems&quot;:[{&quot;id&quot;:&quot;774ceedc-abb7-320d-ac81-54ce59e0cdbc&quot;,&quot;itemData&quot;:{&quot;type&quot;:&quot;article-journal&quot;,&quot;id&quot;:&quot;774ceedc-abb7-320d-ac81-54ce59e0cdbc&quot;,&quot;title&quot;:&quot;Women decision-making autonomy on maternal health service and associated factors in low- and middle-income countries: Systematic review and meta-analysis&quot;,&quot;author&quot;:[{&quot;family&quot;:&quot;Gebeyehu&quot;,&quot;given&quot;:&quot;Natnael Atnafu&quot;,&quot;parse-names&quot;:false,&quot;dropping-particle&quot;:&quot;&quot;,&quot;non-dropping-particle&quot;:&quot;&quot;},{&quot;family&quot;:&quot;Gelaw&quot;,&quot;given&quot;:&quot;Kelemu Abebe&quot;,&quot;parse-names&quot;:false,&quot;dropping-particle&quot;:&quot;&quot;,&quot;non-dropping-particle&quot;:&quot;&quot;},{&quot;family&quot;:&quot;Lake&quot;,&quot;given&quot;:&quot;Eyasu Alem&quot;,&quot;parse-names&quot;:false,&quot;dropping-particle&quot;:&quot;&quot;,&quot;non-dropping-particle&quot;:&quot;&quot;},{&quot;family&quot;:&quot;Adela&quot;,&quot;given&quot;:&quot;Getachew Asmare&quot;,&quot;parse-names&quot;:false,&quot;dropping-particle&quot;:&quot;&quot;,&quot;non-dropping-particle&quot;:&quot;&quot;},{&quot;family&quot;:&quot;Tegegne&quot;,&quot;given&quot;:&quot;Kirubel Dagnaw&quot;,&quot;parse-names&quot;:false,&quot;dropping-particle&quot;:&quot;&quot;,&quot;non-dropping-particle&quot;:&quot;&quot;},{&quot;family&quot;:&quot;Shewangashaw&quot;,&quot;given&quot;:&quot;Nathan Estifanos&quot;,&quot;parse-names&quot;:false,&quot;dropping-particle&quot;:&quot;&quot;,&quot;non-dropping-particle&quot;:&quot;&quot;}],&quot;container-title&quot;:&quot;Women's Health&quot;,&quot;DOI&quot;:&quot;10.1177/17455057221122618&quot;,&quot;ISSN&quot;:&quot;1745-5057&quot;,&quot;issued&quot;:{&quot;date-parts&quot;:[[2022,1,3]]},&quot;page&quot;:&quot;174550572211226&quot;,&quot;volume&quot;:&quot;18&quot;,&quot;container-title-short&quot;:&quot;&quot;},&quot;isTemporary&quot;:false},{&quot;id&quot;:&quot;bde47ee8-ae7e-3fbf-aa20-757a428321b8&quot;,&quot;itemData&quot;:{&quot;type&quot;:&quot;article-journal&quot;,&quot;id&quot;:&quot;bde47ee8-ae7e-3fbf-aa20-757a428321b8&quot;,&quot;title&quot;:&quot;Gender Equality and Childbirth in a Health Facility: Nigeria and MDG5&quot;,&quot;author&quot;:[{&quot;family&quot;:&quot;Singh&quot;,&quot;given&quot;:&quot;Kavita&quot;,&quot;parse-names&quot;:false,&quot;dropping-particle&quot;:&quot;&quot;,&quot;non-dropping-particle&quot;:&quot;&quot;},{&quot;family&quot;:&quot;Bloom&quot;,&quot;given&quot;:&quot;Shelah&quot;,&quot;parse-names&quot;:false,&quot;dropping-particle&quot;:&quot;&quot;,&quot;non-dropping-particle&quot;:&quot;&quot;},{&quot;family&quot;:&quot;Haney&quot;,&quot;given&quot;:&quot;Erica&quot;,&quot;parse-names&quot;:false,&quot;dropping-particle&quot;:&quot;&quot;,&quot;non-dropping-particle&quot;:&quot;&quot;},{&quot;family&quot;:&quot;Olorunsaiye&quot;,&quot;given&quot;:&quot;Comfort&quot;,&quot;parse-names&quot;:false,&quot;dropping-particle&quot;:&quot;&quot;,&quot;non-dropping-particle&quot;:&quot;&quot;},{&quot;family&quot;:&quot;Brodish&quot;,&quot;given&quot;:&quot;Paul&quot;,&quot;parse-names&quot;:false,&quot;dropping-particle&quot;:&quot;&quot;,&quot;non-dropping-particle&quot;:&quot;&quot;}],&quot;container-title&quot;:&quot;African Journal of Reproductive Health / La Revue Africaine de la Santé Reproductive&quot;,&quot;accessed&quot;:{&quot;date-parts&quot;:[[2022,12,5]]},&quot;URL&quot;:&quot;https://www.jstor.org/stable/pdf/23485700.pdf?refreqid=excelsior%3Ae325e347f6cd5ed8763093a61e8cc5e0&amp;ab_segments=&amp;origin=&amp;acceptTC=1&quot;,&quot;issued&quot;:{&quot;date-parts&quot;:[[2012]]},&quot;page&quot;:&quot;123-129&quot;,&quot;issue&quot;:&quot;3&quot;,&quot;volume&quot;:&quot;16&quot;,&quot;container-title-short&quot;:&quot;&quot;},&quot;isTemporary&quot;:false},{&quot;id&quot;:&quot;4350bce9-1dda-326f-afd7-0dd0a10fc5d6&quot;,&quot;itemData&quot;:{&quot;type&quot;:&quot;article-journal&quot;,&quot;id&quot;:&quot;4350bce9-1dda-326f-afd7-0dd0a10fc5d6&quot;,&quot;title&quot;:&quot;What has women’s reproductive health decision-making capacity and other factors got to do with pregnancy termination in sub-Saharan Africa? evidence from 27 cross-sectional surveys&quot;,&quot;author&quot;:[{&quot;family&quot;:&quot;Seidu&quot;,&quot;given&quot;:&quot;Abdul-Aziz&quot;,&quot;parse-names&quot;:false,&quot;dropping-particle&quot;:&quot;&quot;,&quot;non-dropping-particle&quot;:&quot;&quot;},{&quot;family&quot;:&quot;Ahinkorah&quot;,&quot;given&quot;:&quot;Bright Opoku&quot;,&quot;parse-names&quot;:false,&quot;dropping-particle&quot;:&quot;&quot;,&quot;non-dropping-particle&quot;:&quot;&quot;},{&quot;family&quot;:&quot;Ameyaw&quot;,&quot;given&quot;:&quot;Edward Kwabena&quot;,&quot;parse-names&quot;:false,&quot;dropping-particle&quot;:&quot;&quot;,&quot;non-dropping-particle&quot;:&quot;&quot;},{&quot;family&quot;:&quot;Hubert&quot;,&quot;given&quot;:&quot;Amu&quot;,&quot;parse-names&quot;:false,&quot;dropping-particle&quot;:&quot;&quot;,&quot;non-dropping-particle&quot;:&quot;&quot;},{&quot;family&quot;:&quot;Agbemavi&quot;,&quot;given&quot;:&quot;Wonder&quot;,&quot;parse-names&quot;:false,&quot;dropping-particle&quot;:&quot;&quot;,&quot;non-dropping-particle&quot;:&quot;&quot;},{&quot;family&quot;:&quot;Armah-Ansah&quot;,&quot;given&quot;:&quot;Ebenezer Kwesi&quot;,&quot;parse-names&quot;:false,&quot;dropping-particle&quot;:&quot;&quot;,&quot;non-dropping-particle&quot;:&quot;&quot;},{&quot;family&quot;:&quot;Budu&quot;,&quot;given&quot;:&quot;Eugene&quot;,&quot;parse-names&quot;:false,&quot;dropping-particle&quot;:&quot;&quot;,&quot;non-dropping-particle&quot;:&quot;&quot;},{&quot;family&quot;:&quot;Sambah&quot;,&quot;given&quot;:&quot;Francis&quot;,&quot;parse-names&quot;:false,&quot;dropping-particle&quot;:&quot;&quot;,&quot;non-dropping-particle&quot;:&quot;&quot;},{&quot;family&quot;:&quot;Tackie&quot;,&quot;given&quot;:&quot;Vivian&quot;,&quot;parse-names&quot;:false,&quot;dropping-particle&quot;:&quot;&quot;,&quot;non-dropping-particle&quot;:&quot;&quot;}],&quot;container-title&quot;:&quot;PLOS ONE&quot;,&quot;container-title-short&quot;:&quot;PLoS One&quot;,&quot;DOI&quot;:&quot;10.1371/journal.pone.0235329&quot;,&quot;ISSN&quot;:&quot;1932-6203&quot;,&quot;issued&quot;:{&quot;date-parts&quot;:[[2020,7,23]]},&quot;page&quot;:&quot;e0235329&quot;,&quot;issue&quot;:&quot;7&quot;,&quot;volume&quot;:&quot;15&quot;},&quot;isTemporary&quot;:false},{&quot;id&quot;:&quot;2ce28ac5-62da-30cf-8d66-0bd3da2c511b&quot;,&quot;itemData&quot;:{&quot;type&quot;:&quot;article-journal&quot;,&quot;id&quot;:&quot;2ce28ac5-62da-30cf-8d66-0bd3da2c511b&quot;,&quot;title&quot;:&quot;Utilization of Postnatal Care Service in Indonesia and its Association with Women’s Empowerment: An Analysis of 2017 Indonesian Demographic Health Survey Data&quot;,&quot;author&quot;:[{&quot;family&quot;:&quot;Sebayang&quot;,&quot;given&quot;:&quot;Susy K.&quot;,&quot;parse-names&quot;:false,&quot;dropping-particle&quot;:&quot;&quot;,&quot;non-dropping-particle&quot;:&quot;&quot;},{&quot;family&quot;:&quot;Has&quot;,&quot;given&quot;:&quot;Eka M. M.&quot;,&quot;parse-names&quot;:false,&quot;dropping-particle&quot;:&quot;&quot;,&quot;non-dropping-particle&quot;:&quot;&quot;},{&quot;family&quot;:&quot;Hadisuyatmana&quot;,&quot;given&quot;:&quot;Setho&quot;,&quot;parse-names&quot;:false,&quot;dropping-particle&quot;:&quot;&quot;,&quot;non-dropping-particle&quot;:&quot;&quot;},{&quot;family&quot;:&quot;Efendi&quot;,&quot;given&quot;:&quot;Ferry&quot;,&quot;parse-names&quot;:false,&quot;dropping-particle&quot;:&quot;&quot;,&quot;non-dropping-particle&quot;:&quot;&quot;},{&quot;family&quot;:&quot;Astutik&quot;,&quot;given&quot;:&quot;Erni&quot;,&quot;parse-names&quot;:false,&quot;dropping-particle&quot;:&quot;&quot;,&quot;non-dropping-particle&quot;:&quot;&quot;},{&quot;family&quot;:&quot;Kuswanto&quot;,&quot;given&quot;:&quot;Heri&quot;,&quot;parse-names&quot;:false,&quot;dropping-particle&quot;:&quot;&quot;,&quot;non-dropping-particle&quot;:&quot;&quot;}],&quot;container-title&quot;:&quot;Maternal and Child Health Journal&quot;,&quot;container-title-short&quot;:&quot;Matern Child Health J&quot;,&quot;DOI&quot;:&quot;10.1007/s10995-021-03324-y&quot;,&quot;ISSN&quot;:&quot;1092-7875&quot;,&quot;issued&quot;:{&quot;date-parts&quot;:[[2022,3,11]]},&quot;page&quot;:&quot;545-555&quot;,&quot;issue&quot;:&quot;3&quot;,&quot;volume&quot;:&quot;26&quot;},&quot;isTemporary&quot;:false},{&quot;id&quot;:&quot;bd4a740d-8af4-3088-b582-e03e6aae103a&quot;,&quot;itemData&quot;:{&quot;type&quot;:&quot;article-journal&quot;,&quot;id&quot;:&quot;bd4a740d-8af4-3088-b582-e03e6aae103a&quot;,&quot;title&quot;:&quot;Determinants of Facility-Based Childbirth in Indonesia&quot;,&quot;author&quot;:[{&quot;family&quot;:&quot;Efendi&quot;,&quot;given&quot;:&quot;Ferry&quot;,&quot;parse-names&quot;:false,&quot;dropping-particle&quot;:&quot;&quot;,&quot;non-dropping-particle&quot;:&quot;&quot;},{&quot;family&quot;:&quot;Ni’mah&quot;,&quot;given&quot;:&quot;Ani Rihlatun&quot;,&quot;parse-names&quot;:false,&quot;dropping-particle&quot;:&quot;&quot;,&quot;non-dropping-particle&quot;:&quot;&quot;},{&quot;family&quot;:&quot;Hadisuyatmana&quot;,&quot;given&quot;:&quot;Setho&quot;,&quot;parse-names&quot;:false,&quot;dropping-particle&quot;:&quot;&quot;,&quot;non-dropping-particle&quot;:&quot;&quot;},{&quot;family&quot;:&quot;Kuswanto&quot;,&quot;given&quot;:&quot;Heri&quot;,&quot;parse-names&quot;:false,&quot;dropping-particle&quot;:&quot;&quot;,&quot;non-dropping-particle&quot;:&quot;&quot;},{&quot;family&quot;:&quot;Lindayani&quot;,&quot;given&quot;:&quot;Linlin&quot;,&quot;parse-names&quot;:false,&quot;dropping-particle&quot;:&quot;&quot;,&quot;non-dropping-particle&quot;:&quot;&quot;},{&quot;family&quot;:&quot;Berliana&quot;,&quot;given&quot;:&quot;Sarni Maniar&quot;,&quot;parse-names&quot;:false,&quot;dropping-particle&quot;:&quot;&quot;,&quot;non-dropping-particle&quot;:&quot;&quot;}],&quot;container-title&quot;:&quot;The Scientific World Journal&quot;,&quot;DOI&quot;:&quot;10.1155/2019/9694602&quot;,&quot;ISSN&quot;:&quot;2356-6140&quot;,&quot;issued&quot;:{&quot;date-parts&quot;:[[2019,6,20]]},&quot;page&quot;:&quot;1-7&quot;,&quot;abstract&quot;:&quot;&lt;p&gt; &lt;italic&gt;Background&lt;/italic&gt; . Reducing maternal mortality remains a significant challenge in Indonesia, especially for achieving the country’s Sustainable Development Goals (SDGs) by 2030. One of the challenges is increasing delivery at healthcare facilities to ensure safe and healthy births. In Indonesia, research on factors affecting women’s use of facility-based childbirth services is scarce. &lt;italic&gt;Objective&lt;/italic&gt; . This study was conducted to identify the determinants of facility-based deliveries in Indonesia. &lt;italic&gt;Methods&lt;/italic&gt; . This study used data from the Indonesia Demographic and Health Survey of 2012, with a cross-sectional design. An odds ratio with 95% confidence intervals (CI) was employed to outline the independent variables for the determinants, including maternal age and education, place of residence, involvement in decision-making, employment status, economic status, and number of antenatal care visits. The dependent variable in this study was the place of delivery: whether it took place in healthcare or nonhealthcare facilities. The statistical significance was set at p&amp;lt;0.05 using bivariate analysis and binary logistic regression. &lt;italic&gt;Results&lt;/italic&gt; . This study showed that a high level of education (OR: 3.035, 95% CI: 2.310–3.987), high economic status (OR: 6.691, 95% CI: 5.768–7.761), urban residence (OR: 2.947, 95% CI: 2.730–3.181), working status (OR: 0.853, 95% CI: 0.793–0.918), involvement in decision-making (OR: 0.887, 95% CI: 0.804–0.910), and having more than four visits to antenatal care centers (OR: 1.917, 95% CI: 1.783–2.061) were significant determinants of delivery at healthcare facilities. &lt;italic&gt;Conclusion&lt;/italic&gt; . Efforts to improve facility-based childbirth in Indonesia must strengthen initiatives that promote women’s education, women’s autonomy, opportunities for wealth creation, and increased uptake of antenatal care, among others. Any barriers related to maternal healthcare services and cultural factors on the use of health facilities for childbirth in Indonesia require further monitoring and evaluation. &lt;/p&gt;&quot;,&quot;volume&quot;:&quot;2019&quot;,&quot;container-title-short&quot;:&quot;&quot;},&quot;isTemporary&quot;:false},{&quot;id&quot;:&quot;08474496-c4ed-3cac-9139-73750a4e4260&quot;,&quot;itemData&quot;:{&quot;type&quot;:&quot;article-journal&quot;,&quot;id&quot;:&quot;08474496-c4ed-3cac-9139-73750a4e4260&quot;,&quot;title&quot;:&quot;Determinants of safe delivery utilization among Indonesian women in eastern part of Indonesia&quot;,&quot;author&quot;:[{&quot;family&quot;:&quot;Efendi&quot;,&quot;given&quot;:&quot;Ferry&quot;,&quot;parse-names&quot;:false,&quot;dropping-particle&quot;:&quot;&quot;,&quot;non-dropping-particle&quot;:&quot;&quot;},{&quot;family&quot;:&quot;Sebayang&quot;,&quot;given&quot;:&quot;Susy Katikana&quot;,&quot;parse-names&quot;:false,&quot;dropping-particle&quot;:&quot;&quot;,&quot;non-dropping-particle&quot;:&quot;&quot;},{&quot;family&quot;:&quot;Astutik&quot;,&quot;given&quot;:&quot;Erni&quot;,&quot;parse-names&quot;:false,&quot;dropping-particle&quot;:&quot;&quot;,&quot;non-dropping-particle&quot;:&quot;&quot;},{&quot;family&quot;:&quot;Hadisuyatmana&quot;,&quot;given&quot;:&quot;Setho&quot;,&quot;parse-names&quot;:false,&quot;dropping-particle&quot;:&quot;&quot;,&quot;non-dropping-particle&quot;:&quot;&quot;},{&quot;family&quot;:&quot;Has&quot;,&quot;given&quot;:&quot;Eka Mishbahatul Mar'ah&quot;,&quot;parse-names&quot;:false,&quot;dropping-particle&quot;:&quot;&quot;,&quot;non-dropping-particle&quot;:&quot;&quot;},{&quot;family&quot;:&quot;Kuswanto&quot;,&quot;given&quot;:&quot;Heri&quot;,&quot;parse-names&quot;:false,&quot;dropping-particle&quot;:&quot;&quot;,&quot;non-dropping-particle&quot;:&quot;&quot;}],&quot;container-title&quot;:&quot;F1000Research&quot;,&quot;container-title-short&quot;:&quot;F1000Res&quot;,&quot;DOI&quot;:&quot;10.12688/f1000research.23324.2&quot;,&quot;ISSN&quot;:&quot;2046-1402&quot;,&quot;issued&quot;:{&quot;date-parts&quot;:[[2020,9,23]]},&quot;page&quot;:&quot;332&quot;,&quot;abstract&quot;:&quot;&lt;p&gt; &lt;bold&gt;Background:&lt;/bold&gt; Improving maternal health and reducing maternal mortality are part of the United Nations global Sustainable Development Goals for 2030. Ensuring every woman’s right to safe delivery is critical for reducing the maternal mortality rate. Our study aimed to identify determinants of safe delivery utilization among women in the eastern Indonesia. &lt;/p&gt;&quot;,&quot;volume&quot;:&quot;9&quot;},&quot;isTemporary&quot;:false},{&quot;id&quot;:&quot;2e0314cb-05a0-3f31-a2f9-c427179971ed&quot;,&quot;itemData&quot;:{&quot;type&quot;:&quot;article-journal&quot;,&quot;id&quot;:&quot;2e0314cb-05a0-3f31-a2f9-c427179971ed&quot;,&quot;title&quot;:&quot;Women's decision-making autonomy in the household and the use of maternal health services: An Indonesian case study&quot;,&quot;author&quot;:[{&quot;family&quot;:&quot;Rizkianti&quot;,&quot;given&quot;:&quot;Anissa&quot;,&quot;parse-names&quot;:false,&quot;dropping-particle&quot;:&quot;&quot;,&quot;non-dropping-particle&quot;:&quot;&quot;},{&quot;family&quot;:&quot;Afifah&quot;,&quot;given&quot;:&quot;Tin&quot;,&quot;parse-names&quot;:false,&quot;dropping-particle&quot;:&quot;&quot;,&quot;non-dropping-particle&quot;:&quot;&quot;},{&quot;family&quot;:&quot;Saptarini&quot;,&quot;given&quot;:&quot;Ika&quot;,&quot;parse-names&quot;:false,&quot;dropping-particle&quot;:&quot;&quot;,&quot;non-dropping-particle&quot;:&quot;&quot;},{&quot;family&quot;:&quot;Rakhmadi&quot;,&quot;given&quot;:&quot;Mukhammad Fajar&quot;,&quot;parse-names&quot;:false,&quot;dropping-particle&quot;:&quot;&quot;,&quot;non-dropping-particle&quot;:&quot;&quot;}],&quot;container-title&quot;:&quot;Midwifery&quot;,&quot;container-title-short&quot;:&quot;Midwifery&quot;,&quot;DOI&quot;:&quot;10.1016/j.midw.2020.102816&quot;,&quot;ISSN&quot;:&quot;02666138&quot;,&quot;issued&quot;:{&quot;date-parts&quot;:[[2020,11]]},&quot;page&quot;:&quot;102816&quot;,&quot;volume&quot;:&quot;90&quot;},&quot;isTemporary&quot;:false}]},{&quot;citationID&quot;:&quot;MENDELEY_CITATION_03e8d48e-c5b6-47c5-b803-8735a17b492a&quot;,&quot;properties&quot;:{&quot;noteIndex&quot;:0},&quot;isEdited&quot;:false,&quot;manualOverride&quot;:{&quot;isManuallyOverridden&quot;:false,&quot;citeprocText&quot;:&quot;(Rizkianti et al., 2020; Seidu et al., 2020)&quot;,&quot;manualOverrideText&quot;:&quot;&quot;},&quot;citationTag&quot;:&quot;MENDELEY_CITATION_v3_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&quot;,&quot;citationItems&quot;:[{&quot;id&quot;:&quot;4350bce9-1dda-326f-afd7-0dd0a10fc5d6&quot;,&quot;itemData&quot;:{&quot;type&quot;:&quot;article-journal&quot;,&quot;id&quot;:&quot;4350bce9-1dda-326f-afd7-0dd0a10fc5d6&quot;,&quot;title&quot;:&quot;What has women’s reproductive health decision-making capacity and other factors got to do with pregnancy termination in sub-Saharan Africa? evidence from 27 cross-sectional surveys&quot;,&quot;author&quot;:[{&quot;family&quot;:&quot;Seidu&quot;,&quot;given&quot;:&quot;Abdul-Aziz&quot;,&quot;parse-names&quot;:false,&quot;dropping-particle&quot;:&quot;&quot;,&quot;non-dropping-particle&quot;:&quot;&quot;},{&quot;family&quot;:&quot;Ahinkorah&quot;,&quot;given&quot;:&quot;Bright Opoku&quot;,&quot;parse-names&quot;:false,&quot;dropping-particle&quot;:&quot;&quot;,&quot;non-dropping-particle&quot;:&quot;&quot;},{&quot;family&quot;:&quot;Ameyaw&quot;,&quot;given&quot;:&quot;Edward Kwabena&quot;,&quot;parse-names&quot;:false,&quot;dropping-particle&quot;:&quot;&quot;,&quot;non-dropping-particle&quot;:&quot;&quot;},{&quot;family&quot;:&quot;Hubert&quot;,&quot;given&quot;:&quot;Amu&quot;,&quot;parse-names&quot;:false,&quot;dropping-particle&quot;:&quot;&quot;,&quot;non-dropping-particle&quot;:&quot;&quot;},{&quot;family&quot;:&quot;Agbemavi&quot;,&quot;given&quot;:&quot;Wonder&quot;,&quot;parse-names&quot;:false,&quot;dropping-particle&quot;:&quot;&quot;,&quot;non-dropping-particle&quot;:&quot;&quot;},{&quot;family&quot;:&quot;Armah-Ansah&quot;,&quot;given&quot;:&quot;Ebenezer Kwesi&quot;,&quot;parse-names&quot;:false,&quot;dropping-particle&quot;:&quot;&quot;,&quot;non-dropping-particle&quot;:&quot;&quot;},{&quot;family&quot;:&quot;Budu&quot;,&quot;given&quot;:&quot;Eugene&quot;,&quot;parse-names&quot;:false,&quot;dropping-particle&quot;:&quot;&quot;,&quot;non-dropping-particle&quot;:&quot;&quot;},{&quot;family&quot;:&quot;Sambah&quot;,&quot;given&quot;:&quot;Francis&quot;,&quot;parse-names&quot;:false,&quot;dropping-particle&quot;:&quot;&quot;,&quot;non-dropping-particle&quot;:&quot;&quot;},{&quot;family&quot;:&quot;Tackie&quot;,&quot;given&quot;:&quot;Vivian&quot;,&quot;parse-names&quot;:false,&quot;dropping-particle&quot;:&quot;&quot;,&quot;non-dropping-particle&quot;:&quot;&quot;}],&quot;container-title&quot;:&quot;PLOS ONE&quot;,&quot;container-title-short&quot;:&quot;PLoS One&quot;,&quot;DOI&quot;:&quot;10.1371/journal.pone.0235329&quot;,&quot;ISSN&quot;:&quot;1932-6203&quot;,&quot;issued&quot;:{&quot;date-parts&quot;:[[2020,7,23]]},&quot;page&quot;:&quot;e0235329&quot;,&quot;issue&quot;:&quot;7&quot;,&quot;volume&quot;:&quot;15&quot;},&quot;isTemporary&quot;:false},{&quot;id&quot;:&quot;2e0314cb-05a0-3f31-a2f9-c427179971ed&quot;,&quot;itemData&quot;:{&quot;type&quot;:&quot;article-journal&quot;,&quot;id&quot;:&quot;2e0314cb-05a0-3f31-a2f9-c427179971ed&quot;,&quot;title&quot;:&quot;Women's decision-making autonomy in the household and the use of maternal health services: An Indonesian case study&quot;,&quot;author&quot;:[{&quot;family&quot;:&quot;Rizkianti&quot;,&quot;given&quot;:&quot;Anissa&quot;,&quot;parse-names&quot;:false,&quot;dropping-particle&quot;:&quot;&quot;,&quot;non-dropping-particle&quot;:&quot;&quot;},{&quot;family&quot;:&quot;Afifah&quot;,&quot;given&quot;:&quot;Tin&quot;,&quot;parse-names&quot;:false,&quot;dropping-particle&quot;:&quot;&quot;,&quot;non-dropping-particle&quot;:&quot;&quot;},{&quot;family&quot;:&quot;Saptarini&quot;,&quot;given&quot;:&quot;Ika&quot;,&quot;parse-names&quot;:false,&quot;dropping-particle&quot;:&quot;&quot;,&quot;non-dropping-particle&quot;:&quot;&quot;},{&quot;family&quot;:&quot;Rakhmadi&quot;,&quot;given&quot;:&quot;Mukhammad Fajar&quot;,&quot;parse-names&quot;:false,&quot;dropping-particle&quot;:&quot;&quot;,&quot;non-dropping-particle&quot;:&quot;&quot;}],&quot;container-title&quot;:&quot;Midwifery&quot;,&quot;container-title-short&quot;:&quot;Midwifery&quot;,&quot;DOI&quot;:&quot;10.1016/j.midw.2020.102816&quot;,&quot;ISSN&quot;:&quot;02666138&quot;,&quot;issued&quot;:{&quot;date-parts&quot;:[[2020,11]]},&quot;page&quot;:&quot;102816&quot;,&quot;volume&quot;:&quot;90&quot;},&quot;isTemporary&quot;:false}]},{&quot;citationID&quot;:&quot;MENDELEY_CITATION_67385987-6945-4d23-b1e6-879578d03506&quot;,&quot;properties&quot;:{&quot;noteIndex&quot;:0},&quot;isEdited&quot;:false,&quot;manualOverride&quot;:{&quot;isManuallyOverridden&quot;:false,&quot;citeprocText&quot;:&quot;(Treesia et al., 2016)&quot;,&quot;manualOverrideText&quot;:&quot;&quot;},&quot;citationTag&quot;:&quot;MENDELEY_CITATION_v3_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&quot;,&quot;citationItems&quot;:[{&quot;id&quot;:&quot;a25cad60-72d8-3857-b004-c8da8fec5949&quot;,&quot;itemData&quot;:{&quot;type&quot;:&quot;article-journal&quot;,&quot;id&quot;:&quot;a25cad60-72d8-3857-b004-c8da8fec5949&quot;,&quot;title&quot;:&quot;Decision Making towards Maternal Health Services in Central Java, Indonesia&quot;,&quot;author&quot;:[{&quot;family&quot;:&quot;Treesia&quot;,&quot;given&quot;:&quot;Sujana&quot;,&quot;parse-names&quot;:false,&quot;dropping-particle&quot;:&quot;&quot;,&quot;non-dropping-particle&quot;:&quot;&quot;},{&quot;family&quot;:&quot;Barnes&quot;,&quot;given&quot;:&quot;Margareth&quot;,&quot;parse-names&quot;:false,&quot;dropping-particle&quot;:&quot;&quot;,&quot;non-dropping-particle&quot;:&quot;&quot;},{&quot;family&quot;:&quot;Rowe&quot;,&quot;given&quot;:&quot;Jennifer&quot;,&quot;parse-names&quot;:false,&quot;dropping-particle&quot;:&quot;&quot;,&quot;non-dropping-particle&quot;:&quot;&quot;},{&quot;family&quot;:&quot;Rees&quot;,&quot;given&quot;:&quot;Rachel&quot;,&quot;parse-names&quot;:false,&quot;dropping-particle&quot;:&quot;&quot;,&quot;non-dropping-particle&quot;:&quot;&quot;}],&quot;container-title&quot;:&quot;Nurse Media Journal of Nursing&quot;,&quot;accessed&quot;:{&quot;date-parts&quot;:[[2022,12,5]]},&quot;URL&quot;:&quot;http://ejournal.undip.ac.id/index.php/medianers&quot;,&quot;issued&quot;:{&quot;date-parts&quot;:[[2016]]},&quot;page&quot;:&quot;68-80&quot;,&quot;issue&quot;:&quot;2&quot;,&quot;volume&quot;:&quot;6&quot;,&quot;container-title-short&quot;:&quot;&quot;},&quot;isTemporary&quot;:false}]},{&quot;citationID&quot;:&quot;MENDELEY_CITATION_c16032a9-5260-488d-b41e-f96b36a329ce&quot;,&quot;properties&quot;:{&quot;noteIndex&quot;:0},&quot;isEdited&quot;:false,&quot;manualOverride&quot;:{&quot;isManuallyOverridden&quot;:false,&quot;citeprocText&quot;:&quot;(Tanaka et al., 2020)&quot;,&quot;manualOverrideText&quot;:&quot;&quot;},&quot;citationTag&quot;:&quot;MENDELEY_CITATION_v3_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&quot;,&quot;citationItems&quot;:[{&quot;id&quot;:&quot;c46524cf-0aab-3a92-95ee-3df1194af1a9&quot;,&quot;itemData&quot;:{&quot;type&quot;:&quot;article-journal&quot;,&quot;id&quot;:&quot;c46524cf-0aab-3a92-95ee-3df1194af1a9&quot;,&quot;title&quot;:&quot;Perception of childbirth experiences of Japanese women in Bali, Indonesia: a qualitative study&quot;,&quot;author&quot;:[{&quot;family&quot;:&quot;Tanaka&quot;,&quot;given&quot;:&quot;Kazuko&quot;,&quot;parse-names&quot;:false,&quot;dropping-particle&quot;:&quot;&quot;,&quot;non-dropping-particle&quot;:&quot;&quot;},{&quot;family&quot;:&quot;Kurniasari&quot;,&quot;given&quot;:&quot;Ni Made Dian&quot;,&quot;parse-names&quot;:false,&quot;dropping-particle&quot;:&quot;&quot;,&quot;non-dropping-particle&quot;:&quot;&quot;},{&quot;family&quot;:&quot;Widyanthini&quot;,&quot;given&quot;:&quot;Desak Nyoman&quot;,&quot;parse-names&quot;:false,&quot;dropping-particle&quot;:&quot;&quot;,&quot;non-dropping-particle&quot;:&quot;&quot;},{&quot;family&quot;:&quot;Suariyani&quot;,&quot;given&quot;:&quot;Ni Luh Putu&quot;,&quot;parse-names&quot;:false,&quot;dropping-particle&quot;:&quot;&quot;,&quot;non-dropping-particle&quot;:&quot;&quot;},{&quot;family&quot;:&quot;Listyowati&quot;,&quot;given&quot;:&quot;Rina&quot;,&quot;parse-names&quot;:false,&quot;dropping-particle&quot;:&quot;&quot;,&quot;non-dropping-particle&quot;:&quot;&quot;},{&quot;family&quot;:&quot;Urayama&quot;,&quot;given&quot;:&quot;Akimi&quot;,&quot;parse-names&quot;:false,&quot;dropping-particle&quot;:&quot;&quot;,&quot;non-dropping-particle&quot;:&quot;&quot;},{&quot;family&quot;:&quot;Wirawan&quot;,&quot;given&quot;:&quot;I. Made Ady&quot;,&quot;parse-names&quot;:false,&quot;dropping-particle&quot;:&quot;&quot;,&quot;non-dropping-particle&quot;:&quot;&quot;},{&quot;family&quot;:&quot;Yoshimura&quot;,&quot;given&quot;:&quot;Koichi&quot;,&quot;parse-names&quot;:false,&quot;dropping-particle&quot;:&quot;&quot;,&quot;non-dropping-particle&quot;:&quot;&quot;}],&quot;container-title&quot;:&quot;BMC Pregnancy and Childbirth&quot;,&quot;container-title-short&quot;:&quot;BMC Pregnancy Childbirth&quot;,&quot;DOI&quot;:&quot;10.1186/s12884-020-03466-x&quot;,&quot;ISSN&quot;:&quot;1471-2393&quot;,&quot;issued&quot;:{&quot;date-parts&quot;:[[2020,12,7]]},&quot;page&quot;:&quot;760&quot;,&quot;issue&quot;:&quot;1&quot;,&quot;volume&quot;:&quot;20&quot;},&quot;isTemporary&quot;:false}]},{&quot;citationID&quot;:&quot;MENDELEY_CITATION_b2ea9430-82d1-4fc0-8367-044d093c2aa8&quot;,&quot;properties&quot;:{&quot;noteIndex&quot;:0},&quot;isEdited&quot;:false,&quot;manualOverride&quot;:{&quot;isManuallyOverridden&quot;:false,&quot;citeprocText&quot;:&quot;(Titaley et al., 2010b)&quot;,&quot;manualOverrideText&quot;:&quot;&quot;},&quot;citationTag&quot;:&quot;MENDELEY_CITATION_v3_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&quot;,&quot;citationItems&quot;:[{&quot;id&quot;:&quot;e739d89f-cda4-3e4c-911c-037277610b77&quot;,&quot;itemData&quot;:{&quot;type&quot;:&quot;article-journal&quot;,&quot;id&quot;:&quot;e739d89f-cda4-3e4c-911c-037277610b77&quot;,&quot;title&quot;:&quot;Why do some women still prefer traditional birth attendants and home delivery?: a qualitative study on delivery care services in West Java Province, Indonesia&quot;,&quot;author&quot;:[{&quot;family&quot;:&quot;Titaley&quot;,&quot;given&quot;:&quot;Christiana R&quot;,&quot;parse-names&quot;:false,&quot;dropping-particle&quot;:&quot;&quot;,&quot;non-dropping-particle&quot;:&quot;&quot;},{&quot;family&quot;:&quot;Hunter&quot;,&quot;given&quot;:&quot;Cynthia L&quot;,&quot;parse-names&quot;:false,&quot;dropping-particle&quot;:&quot;&quot;,&quot;non-dropping-particle&quot;:&quot;&quot;},{&quot;family&quot;:&quot;Dibley&quot;,&quot;given&quot;:&quot;Michael J&quot;,&quot;parse-names&quot;:false,&quot;dropping-particle&quot;:&quot;&quot;,&quot;non-dropping-particle&quot;:&quot;&quot;},{&quot;family&quot;:&quot;Heywood&quot;,&quot;given&quot;:&quot;Peter&quot;,&quot;parse-names&quot;:false,&quot;dropping-particle&quot;:&quot;&quot;,&quot;non-dropping-particle&quot;:&quot;&quot;}],&quot;container-title&quot;:&quot;BMC Pregnancy and Childbirth&quot;,&quot;container-title-short&quot;:&quot;BMC Pregnancy Childbirth&quot;,&quot;DOI&quot;:&quot;10.1186/1471-2393-10-43&quot;,&quot;ISSN&quot;:&quot;1471-2393&quot;,&quot;issued&quot;:{&quot;date-parts&quot;:[[2010,12,11]]},&quot;page&quot;:&quot;43&quot;,&quot;issue&quot;:&quot;1&quot;,&quot;volume&quot;:&quot;10&quot;},&quot;isTemporary&quot;:false}]},{&quot;citationID&quot;:&quot;MENDELEY_CITATION_3b89e112-f7c3-4736-9998-5c05d619577b&quot;,&quot;properties&quot;:{&quot;noteIndex&quot;:0},&quot;isEdited&quot;:false,&quot;manualOverride&quot;:{&quot;isManuallyOverridden&quot;:false,&quot;citeprocText&quot;:&quot;(Atukunda et al., 2020)&quot;,&quot;manualOverrideText&quot;:&quot;&quot;},&quot;citationTag&quot;:&quot;MENDELEY_CITATION_v3_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&quot;,&quot;citationItems&quot;:[{&quot;id&quot;:&quot;98fe91f5-da72-3c6c-9d34-ed6f9a13076c&quot;,&quot;itemData&quot;:{&quot;type&quot;:&quot;article-journal&quot;,&quot;id&quot;:&quot;98fe91f5-da72-3c6c-9d34-ed6f9a13076c&quot;,&quot;title&quot;:&quot;Women’s Choice to Deliver at Home: Understanding the Psychosocial and Cultural Factors Influencing Birthing Choices for Unskilled Home Delivery among Women in Southwestern Uganda&quot;,&quot;author&quot;:[{&quot;family&quot;:&quot;Atukunda&quot;,&quot;given&quot;:&quot;Esther C.&quot;,&quot;parse-names&quot;:false,&quot;dropping-particle&quot;:&quot;&quot;,&quot;non-dropping-particle&quot;:&quot;&quot;},{&quot;family&quot;:&quot;Mugyenyi&quot;,&quot;given&quot;:&quot;Godfrey R.&quot;,&quot;parse-names&quot;:false,&quot;dropping-particle&quot;:&quot;&quot;,&quot;non-dropping-particle&quot;:&quot;&quot;},{&quot;family&quot;:&quot;Obua&quot;,&quot;given&quot;:&quot;Celestino&quot;,&quot;parse-names&quot;:false,&quot;dropping-particle&quot;:&quot;&quot;,&quot;non-dropping-particle&quot;:&quot;&quot;},{&quot;family&quot;:&quot;Musiimenta&quot;,&quot;given&quot;:&quot;Angella&quot;,&quot;parse-names&quot;:false,&quot;dropping-particle&quot;:&quot;&quot;,&quot;non-dropping-particle&quot;:&quot;&quot;},{&quot;family&quot;:&quot;Agaba&quot;,&quot;given&quot;:&quot;Edgar&quot;,&quot;parse-names&quot;:false,&quot;dropping-particle&quot;:&quot;&quot;,&quot;non-dropping-particle&quot;:&quot;&quot;},{&quot;family&quot;:&quot;Najjuma&quot;,&quot;given&quot;:&quot;Josephine N.&quot;,&quot;parse-names&quot;:false,&quot;dropping-particle&quot;:&quot;&quot;,&quot;non-dropping-particle&quot;:&quot;&quot;},{&quot;family&quot;:&quot;Ware&quot;,&quot;given&quot;:&quot;Norma C.&quot;,&quot;parse-names&quot;:false,&quot;dropping-particle&quot;:&quot;&quot;,&quot;non-dropping-particle&quot;:&quot;&quot;},{&quot;family&quot;:&quot;Matthews&quot;,&quot;given&quot;:&quot;Lynn T.&quot;,&quot;parse-names&quot;:false,&quot;dropping-particle&quot;:&quot;&quot;,&quot;non-dropping-particle&quot;:&quot;&quot;}],&quot;container-title&quot;:&quot;Journal of Pregnancy&quot;,&quot;container-title-short&quot;:&quot;J Pregnancy&quot;,&quot;DOI&quot;:&quot;10.1155/2020/6596394&quot;,&quot;ISSN&quot;:&quot;2090-2727&quot;,&quot;issued&quot;:{&quot;date-parts&quot;:[[2020,6,3]]},&quot;page&quot;:&quot;1-12&quot;,&quot;abstract&quot;:&quot;&lt;p&gt; &lt;italic&gt;Background&lt;/italic&gt; . Utilization of perinatal services in Uganda remains low, with correspondingly high rates of unskilled home deliveries, which can be life-threatening. We explored psychosocial and cultural factors influencing birthing choices for unskilled home delivery among postpartum women in rural southwestern Uganda. &lt;italic&gt;Methods&lt;/italic&gt; . We conducted in-depth qualitative face-to-face interviews with 30 purposively selected women between December 2018 and March 2019 to include adult women who delivered from their homes and health facility within the past three months. Women were recruited from 10 villages within 20 km from a referral hospital. Using the constructs of the Health Utilization Model (HUM), interview topics were developed. Interviews were conducted and digitally recorded in a private setting by a native speaker to elicit choices and experiences during pregnancy and childbirth. Translated transcripts were generated and coded. Coded data were iteratively reviewed and sorted to derive categories using inductive content analytic approach. &lt;italic&gt;Results&lt;/italic&gt; . Eighteen women (60%) preferred to deliver from home. Women’s referent birth location was largely intentional. Overall, the data suggest women choose home delivery (1) because of their financial dependency and expectation for a “ &lt;italic&gt;natural&lt;/italic&gt; ” and normal childbirth, affecting their ability and need to seek skilled facility delivery; (2) as a means of controlling their own birth processes; (3) out of dissatisfaction with facility-based care; (4) out of strong belief in fate regarding birth outcomes; (5) because they have access to alternative sources of birthing help within their communities, perceived as “ &lt;italic&gt;affordable&lt;/italic&gt; ,” “ &lt;italic&gt;supportive&lt;/italic&gt; ,” and “ &lt;italic&gt;convenient&lt;/italic&gt; ”; and (6) as a result of existing gender and traditional norms that limit their ability and freedom to make family or health decisions as women. &lt;italic&gt;Conclusion&lt;/italic&gt; . Women’s psychosocial and cultural understandings of pregnancy and child birth, their established traditions, birth expectations, and perceptions of control, need, and quality of maternity care at a particular birthing location influenced their past and future decisions to pursue home delivery. Interventions to address barriers to healthcare utilization through a multipronged approach could help to debunk misconceptions, increase perceived need, and motivate women to seek facility delivery. &lt;/p&gt;&quot;,&quot;volume&quot;:&quot;2020&quot;},&quot;isTemporary&quot;:false}]},{&quot;citationID&quot;:&quot;MENDELEY_CITATION_8b90e92c-6e35-4e62-928a-4f59d365e4d8&quot;,&quot;properties&quot;:{&quot;noteIndex&quot;:0},&quot;isEdited&quot;:false,&quot;manualOverride&quot;:{&quot;isManuallyOverridden&quot;:false,&quot;citeprocText&quot;:&quot;(Solnes Miltenburg et al., 2022)&quot;,&quot;manualOverrideText&quot;:&quot;&quot;},&quot;citationTag&quot;:&quot;MENDELEY_CITATION_v3_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&quot;,&quot;citationItems&quot;:[{&quot;id&quot;:&quot;5eaaf059-bcdd-3b94-b5e8-f896a39902f2&quot;,&quot;itemData&quot;:{&quot;type&quot;:&quot;article-journal&quot;,&quot;id&quot;:&quot;5eaaf059-bcdd-3b94-b5e8-f896a39902f2&quot;,&quot;title&quot;:&quot;Understanding women’s decision-making process for birth location in Tanzania based on individual women’s reproductive pathways: a life-course perspective&quot;,&quot;author&quot;:[{&quot;family&quot;:&quot;Solnes Miltenburg&quot;,&quot;given&quot;:&quot;Andrea&quot;,&quot;parse-names&quot;:false,&quot;dropping-particle&quot;:&quot;&quot;,&quot;non-dropping-particle&quot;:&quot;&quot;},{&quot;family&quot;:&quot;Pelt&quot;,&quot;given&quot;:&quot;Sandra&quot;,&quot;parse-names&quot;:false,&quot;dropping-particle&quot;:&quot;&quot;,&quot;non-dropping-particle&quot;:&quot;van&quot;},{&quot;family&quot;:&quot;Lindskog&quot;,&quot;given&quot;:&quot;Benedikte&quot;,&quot;parse-names&quot;:false,&quot;dropping-particle&quot;:&quot;&quot;,&quot;non-dropping-particle&quot;:&quot;&quot;},{&quot;family&quot;:&quot;Sundby&quot;,&quot;given&quot;:&quot;Johanne&quot;,&quot;parse-names&quot;:false,&quot;dropping-particle&quot;:&quot;&quot;,&quot;non-dropping-particle&quot;:&quot;&quot;},{&quot;family&quot;:&quot;Meguid&quot;,&quot;given&quot;:&quot;Tarek&quot;,&quot;parse-names&quot;:false,&quot;dropping-particle&quot;:&quot;&quot;,&quot;non-dropping-particle&quot;:&quot;&quot;}],&quot;container-title&quot;:&quot;Global Health Action&quot;,&quot;container-title-short&quot;:&quot;Glob Health Action&quot;,&quot;DOI&quot;:&quot;10.1080/16549716.2022.2040149&quot;,&quot;ISSN&quot;:&quot;1654-9716&quot;,&quot;issued&quot;:{&quot;date-parts&quot;:[[2022,12,31]]},&quot;issue&quot;:&quot;1&quot;,&quot;volume&quot;:&quot;15&quot;},&quot;isTemporary&quot;:false}]},{&quot;citationID&quot;:&quot;MENDELEY_CITATION_84c7f884-e93c-4d99-851f-befb05594333&quot;,&quot;properties&quot;:{&quot;noteIndex&quot;:0},&quot;isEdited&quot;:false,&quot;manualOverride&quot;:{&quot;isManuallyOverridden&quot;:false,&quot;citeprocText&quot;:&quot;(King, 2014)&quot;,&quot;manualOverrideText&quot;:&quot;&quot;},&quot;citationTag&quot;:&quot;MENDELEY_CITATION_v3_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&quot;,&quot;citationItems&quot;:[{&quot;id&quot;:&quot;fec82392-3af4-32b9-8ae4-f2ae80077dc9&quot;,&quot;itemData&quot;:{&quot;type&quot;:&quot;webpage&quot;,&quot;id&quot;:&quot;fec82392-3af4-32b9-8ae4-f2ae80077dc9&quot;,&quot;title&quot;:&quot; Template analysis&quot;,&quot;author&quot;:[{&quot;family&quot;:&quot;King&quot;,&quot;given&quot;:&quot;Nigel&quot;,&quot;parse-names&quot;:false,&quot;dropping-particle&quot;:&quot;&quot;,&quot;non-dropping-particle&quot;:&quot;&quot;}],&quot;accessed&quot;:{&quot;date-parts&quot;:[[2022,11,28]]},&quot;URL&quot;:&quot;https://research.hud.ac.uk/research-subjects/human-health/template-analysis/&quot;,&quot;issued&quot;:{&quot;date-parts&quot;:[[2014]]},&quot;container-title-short&quot;:&quot;&quot;},&quot;isTemporary&quot;:false}]},{&quot;citationID&quot;:&quot;MENDELEY_CITATION_6b5bfd46-510e-4ce2-ac21-9efc0cbb437a&quot;,&quot;properties&quot;:{&quot;noteIndex&quot;:0},&quot;isEdited&quot;:false,&quot;manualOverride&quot;:{&quot;isManuallyOverridden&quot;:false,&quot;citeprocText&quot;:&quot;(King, 2014)&quot;,&quot;manualOverrideText&quot;:&quot;&quot;},&quot;citationTag&quot;:&quot;MENDELEY_CITATION_v3_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&quot;,&quot;citationItems&quot;:[{&quot;id&quot;:&quot;fec82392-3af4-32b9-8ae4-f2ae80077dc9&quot;,&quot;itemData&quot;:{&quot;type&quot;:&quot;webpage&quot;,&quot;id&quot;:&quot;fec82392-3af4-32b9-8ae4-f2ae80077dc9&quot;,&quot;title&quot;:&quot; Template analysis&quot;,&quot;author&quot;:[{&quot;family&quot;:&quot;King&quot;,&quot;given&quot;:&quot;Nigel&quot;,&quot;parse-names&quot;:false,&quot;dropping-particle&quot;:&quot;&quot;,&quot;non-dropping-particle&quot;:&quot;&quot;}],&quot;accessed&quot;:{&quot;date-parts&quot;:[[2022,11,28]]},&quot;URL&quot;:&quot;https://research.hud.ac.uk/research-subjects/human-health/template-analysis/&quot;,&quot;issued&quot;:{&quot;date-parts&quot;:[[2014]]},&quot;container-title-short&quot;:&quot;&quot;},&quot;isTemporary&quot;:false}]},{&quot;citationID&quot;:&quot;MENDELEY_CITATION_05c7c8b7-6911-4665-a288-256a25a24d0c&quot;,&quot;properties&quot;:{&quot;noteIndex&quot;:0},&quot;isEdited&quot;:false,&quot;manualOverride&quot;:{&quot;isManuallyOverridden&quot;:false,&quot;citeprocText&quot;:&quot;(Sandelowski, 2000)&quot;,&quot;manualOverrideText&quot;:&quot;&quot;},&quot;citationTag&quot;:&quot;MENDELEY_CITATION_v3_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&quot;,&quot;citationItems&quot;:[{&quot;id&quot;:&quot;6ced2777-0daf-31ab-962f-06873efc33ec&quot;,&quot;itemData&quot;:{&quot;type&quot;:&quot;article-journal&quot;,&quot;id&quot;:&quot;6ced2777-0daf-31ab-962f-06873efc33ec&quot;,&quot;title&quot;:&quot;Whatever happened to qualitative description?&quot;,&quot;author&quot;:[{&quot;family&quot;:&quot;Sandelowski&quot;,&quot;given&quot;:&quot;M&quot;,&quot;parse-names&quot;:false,&quot;dropping-particle&quot;:&quot;&quot;,&quot;non-dropping-particle&quot;:&quot;&quot;}],&quot;container-title&quot;:&quot;Research in nursing &amp; health&quot;,&quot;container-title-short&quot;:&quot;Res Nurs Health&quot;,&quot;DOI&quot;:&quot;10.1002/1098-240x(200008)23:4&lt;334::aid-nur9&gt;3.0.co;2-g&quot;,&quot;ISSN&quot;:&quot;0160-6891&quot;,&quot;PMID&quot;:&quot;10940958&quot;,&quot;issued&quot;:{&quot;date-parts&quot;:[[2000,8]]},&quot;page&quot;:&quot;334-40&quot;,&quot;abstract&quot;:&quot;The general view of descriptive research as a lower level form of inquiry has influenced some researchers conducting qualitative research to claim methods they are really not using and not to claim the method they are using: namely, qualitative description. Qualitative descriptive studies have as their goal a comprehensive summary of events in the everyday terms of those events. Researchers conducting qualitative descriptive studies stay close to their data and to the surface of words and events. Qualitative descriptive designs typically are an eclectic but reasonable combination of sampling, and data collection, analysis, and re-presentation techniques. Qualitative descriptive study is the method of choice when straight descriptions of phenomena are desired.&quot;,&quot;issue&quot;:&quot;4&quot;,&quot;volume&quot;:&quot;23&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DCAD3C03-6DA8-47A8-93A8-D73744C174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6374</TotalTime>
  <Pages>10</Pages>
  <Words>2944</Words>
  <Characters>18933</Characters>
  <Application>Microsoft Office Word</Application>
  <DocSecurity>0</DocSecurity>
  <Lines>829</Lines>
  <Paragraphs>445</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21434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DATA</dc:creator>
  <cp:lastModifiedBy>- Antarini</cp:lastModifiedBy>
  <cp:revision>2611</cp:revision>
  <cp:lastPrinted>2023-06-06T18:45:00Z</cp:lastPrinted>
  <dcterms:created xsi:type="dcterms:W3CDTF">2023-04-27T17:09:00Z</dcterms:created>
  <dcterms:modified xsi:type="dcterms:W3CDTF">2024-03-15T14:23:00Z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2022-06-11T00:00:00Z</vt:filetime>
  </property>
  <property fmtid="{D5CDD505-2E9C-101B-9397-08002B2CF9AE}" pid="3" name="Creator">
    <vt:lpwstr>Microsoft® Office Word 2007</vt:lpwstr>
  </property>
  <property fmtid="{D5CDD505-2E9C-101B-9397-08002B2CF9AE}" pid="4" name="GrammarlyDocumentId">
    <vt:lpwstr>035704cd7fb74a609118c50126057583bf75c76cbe27bd6c150958c24d924007</vt:lpwstr>
  </property>
  <property fmtid="{D5CDD505-2E9C-101B-9397-08002B2CF9AE}" pid="5" name="LastSaved">
    <vt:filetime>2022-11-02T00:00:00Z</vt:filetime>
  </property>
</Properties>
</file>