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0217F" w14:textId="2A489C84" w:rsidR="003E14AB" w:rsidRPr="002505B9" w:rsidRDefault="003E14AB" w:rsidP="003E14AB">
      <w:pPr>
        <w:rPr>
          <w:rFonts w:ascii="Arial" w:hAnsi="Arial" w:cs="Arial"/>
          <w:b/>
          <w:sz w:val="20"/>
          <w:szCs w:val="20"/>
        </w:rPr>
      </w:pPr>
      <w:r w:rsidRPr="002505B9">
        <w:rPr>
          <w:rFonts w:ascii="Arial" w:hAnsi="Arial" w:cs="Arial"/>
          <w:b/>
          <w:sz w:val="20"/>
          <w:szCs w:val="20"/>
        </w:rPr>
        <w:t xml:space="preserve">Supplementary Material </w:t>
      </w:r>
      <w:r w:rsidR="00D41526" w:rsidRPr="002505B9">
        <w:rPr>
          <w:rFonts w:ascii="Arial" w:hAnsi="Arial" w:cs="Arial"/>
          <w:b/>
          <w:sz w:val="20"/>
          <w:szCs w:val="20"/>
        </w:rPr>
        <w:t>2</w:t>
      </w:r>
      <w:r w:rsidRPr="002505B9">
        <w:rPr>
          <w:rFonts w:ascii="Arial" w:hAnsi="Arial" w:cs="Arial"/>
          <w:b/>
          <w:sz w:val="20"/>
          <w:szCs w:val="20"/>
        </w:rPr>
        <w:t>: Research studies data extraction</w:t>
      </w:r>
    </w:p>
    <w:p w14:paraId="5BCD4014" w14:textId="77777777" w:rsidR="003E14AB" w:rsidRPr="002505B9" w:rsidRDefault="003E14AB" w:rsidP="005A7041">
      <w:pPr>
        <w:jc w:val="both"/>
        <w:rPr>
          <w:rFonts w:ascii="Arial" w:hAnsi="Arial" w:cs="Arial"/>
          <w:b/>
          <w:bCs/>
          <w:sz w:val="20"/>
          <w:szCs w:val="20"/>
        </w:rPr>
      </w:pPr>
    </w:p>
    <w:tbl>
      <w:tblPr>
        <w:tblStyle w:val="TableGrid"/>
        <w:tblW w:w="14908" w:type="dxa"/>
        <w:tblInd w:w="-572" w:type="dxa"/>
        <w:tblLook w:val="04A0" w:firstRow="1" w:lastRow="0" w:firstColumn="1" w:lastColumn="0" w:noHBand="0" w:noVBand="1"/>
      </w:tblPr>
      <w:tblGrid>
        <w:gridCol w:w="750"/>
        <w:gridCol w:w="1737"/>
        <w:gridCol w:w="2563"/>
        <w:gridCol w:w="1843"/>
        <w:gridCol w:w="2463"/>
        <w:gridCol w:w="4536"/>
        <w:gridCol w:w="1016"/>
      </w:tblGrid>
      <w:tr w:rsidR="002A1E54" w:rsidRPr="002505B9" w14:paraId="69F42247" w14:textId="77777777" w:rsidTr="004A3D54">
        <w:tc>
          <w:tcPr>
            <w:tcW w:w="750" w:type="dxa"/>
            <w:shd w:val="clear" w:color="auto" w:fill="D9D9D9" w:themeFill="background1" w:themeFillShade="D9"/>
          </w:tcPr>
          <w:p w14:paraId="2EC490AC" w14:textId="77777777" w:rsidR="00384BC6" w:rsidRPr="002505B9" w:rsidRDefault="00384BC6" w:rsidP="00261786">
            <w:pPr>
              <w:jc w:val="center"/>
              <w:rPr>
                <w:rFonts w:ascii="Arial" w:hAnsi="Arial" w:cs="Arial"/>
                <w:b/>
                <w:bCs/>
                <w:sz w:val="20"/>
                <w:szCs w:val="20"/>
              </w:rPr>
            </w:pPr>
            <w:r w:rsidRPr="002505B9">
              <w:rPr>
                <w:rFonts w:ascii="Arial" w:hAnsi="Arial" w:cs="Arial"/>
                <w:b/>
                <w:bCs/>
                <w:sz w:val="20"/>
                <w:szCs w:val="20"/>
              </w:rPr>
              <w:t>Num</w:t>
            </w:r>
          </w:p>
        </w:tc>
        <w:tc>
          <w:tcPr>
            <w:tcW w:w="1737" w:type="dxa"/>
            <w:shd w:val="clear" w:color="auto" w:fill="D9D9D9" w:themeFill="background1" w:themeFillShade="D9"/>
          </w:tcPr>
          <w:p w14:paraId="45EEE1A3" w14:textId="77777777" w:rsidR="00384BC6" w:rsidRPr="002505B9" w:rsidRDefault="00384BC6" w:rsidP="00261786">
            <w:pPr>
              <w:jc w:val="center"/>
              <w:rPr>
                <w:rFonts w:ascii="Arial" w:hAnsi="Arial" w:cs="Arial"/>
                <w:b/>
                <w:bCs/>
                <w:sz w:val="20"/>
                <w:szCs w:val="20"/>
              </w:rPr>
            </w:pPr>
            <w:r w:rsidRPr="002505B9">
              <w:rPr>
                <w:rFonts w:ascii="Arial" w:hAnsi="Arial" w:cs="Arial"/>
                <w:b/>
                <w:bCs/>
                <w:sz w:val="20"/>
                <w:szCs w:val="20"/>
              </w:rPr>
              <w:t>Paper</w:t>
            </w:r>
          </w:p>
        </w:tc>
        <w:tc>
          <w:tcPr>
            <w:tcW w:w="2563" w:type="dxa"/>
            <w:shd w:val="clear" w:color="auto" w:fill="D9D9D9" w:themeFill="background1" w:themeFillShade="D9"/>
          </w:tcPr>
          <w:p w14:paraId="78530B2B" w14:textId="77777777" w:rsidR="00384BC6" w:rsidRPr="002505B9" w:rsidRDefault="00384BC6" w:rsidP="00261786">
            <w:pPr>
              <w:jc w:val="center"/>
              <w:rPr>
                <w:rFonts w:ascii="Arial" w:hAnsi="Arial" w:cs="Arial"/>
                <w:b/>
                <w:bCs/>
                <w:sz w:val="20"/>
                <w:szCs w:val="20"/>
              </w:rPr>
            </w:pPr>
            <w:r w:rsidRPr="002505B9">
              <w:rPr>
                <w:rFonts w:ascii="Arial" w:hAnsi="Arial" w:cs="Arial"/>
                <w:b/>
                <w:bCs/>
                <w:sz w:val="20"/>
                <w:szCs w:val="20"/>
              </w:rPr>
              <w:t>Methodology</w:t>
            </w:r>
          </w:p>
        </w:tc>
        <w:tc>
          <w:tcPr>
            <w:tcW w:w="1843" w:type="dxa"/>
            <w:shd w:val="clear" w:color="auto" w:fill="D9D9D9" w:themeFill="background1" w:themeFillShade="D9"/>
          </w:tcPr>
          <w:p w14:paraId="24E07279" w14:textId="77777777" w:rsidR="00384BC6" w:rsidRPr="002505B9" w:rsidRDefault="00384BC6" w:rsidP="00261786">
            <w:pPr>
              <w:jc w:val="center"/>
              <w:rPr>
                <w:rFonts w:ascii="Arial" w:hAnsi="Arial" w:cs="Arial"/>
                <w:b/>
                <w:bCs/>
                <w:sz w:val="20"/>
                <w:szCs w:val="20"/>
              </w:rPr>
            </w:pPr>
            <w:r w:rsidRPr="002505B9">
              <w:rPr>
                <w:rFonts w:ascii="Arial" w:hAnsi="Arial" w:cs="Arial"/>
                <w:b/>
                <w:bCs/>
                <w:sz w:val="20"/>
                <w:szCs w:val="20"/>
              </w:rPr>
              <w:t>Study Population</w:t>
            </w:r>
          </w:p>
        </w:tc>
        <w:tc>
          <w:tcPr>
            <w:tcW w:w="2463" w:type="dxa"/>
            <w:shd w:val="clear" w:color="auto" w:fill="D9D9D9" w:themeFill="background1" w:themeFillShade="D9"/>
          </w:tcPr>
          <w:p w14:paraId="51945D8E" w14:textId="77777777" w:rsidR="00384BC6" w:rsidRPr="002505B9" w:rsidRDefault="00384BC6" w:rsidP="00261786">
            <w:pPr>
              <w:jc w:val="center"/>
              <w:rPr>
                <w:rFonts w:ascii="Arial" w:hAnsi="Arial" w:cs="Arial"/>
                <w:b/>
                <w:bCs/>
                <w:sz w:val="20"/>
                <w:szCs w:val="20"/>
              </w:rPr>
            </w:pPr>
            <w:r w:rsidRPr="002505B9">
              <w:rPr>
                <w:rFonts w:ascii="Arial" w:hAnsi="Arial" w:cs="Arial"/>
                <w:b/>
                <w:bCs/>
                <w:sz w:val="20"/>
                <w:szCs w:val="20"/>
              </w:rPr>
              <w:t>Aim of Study</w:t>
            </w:r>
          </w:p>
        </w:tc>
        <w:tc>
          <w:tcPr>
            <w:tcW w:w="4536" w:type="dxa"/>
            <w:shd w:val="clear" w:color="auto" w:fill="D9D9D9" w:themeFill="background1" w:themeFillShade="D9"/>
          </w:tcPr>
          <w:p w14:paraId="43D5E302" w14:textId="77777777" w:rsidR="00384BC6" w:rsidRPr="002505B9" w:rsidRDefault="00384BC6" w:rsidP="00261786">
            <w:pPr>
              <w:jc w:val="center"/>
              <w:rPr>
                <w:rFonts w:ascii="Arial" w:hAnsi="Arial" w:cs="Arial"/>
                <w:b/>
                <w:bCs/>
                <w:sz w:val="20"/>
                <w:szCs w:val="20"/>
              </w:rPr>
            </w:pPr>
            <w:r w:rsidRPr="002505B9">
              <w:rPr>
                <w:rFonts w:ascii="Arial" w:hAnsi="Arial" w:cs="Arial"/>
                <w:b/>
                <w:bCs/>
                <w:sz w:val="20"/>
                <w:szCs w:val="20"/>
              </w:rPr>
              <w:t>Key Results</w:t>
            </w:r>
          </w:p>
        </w:tc>
        <w:tc>
          <w:tcPr>
            <w:tcW w:w="1016" w:type="dxa"/>
            <w:shd w:val="clear" w:color="auto" w:fill="D9D9D9" w:themeFill="background1" w:themeFillShade="D9"/>
          </w:tcPr>
          <w:p w14:paraId="7F729612" w14:textId="77777777" w:rsidR="00384BC6" w:rsidRPr="002505B9" w:rsidRDefault="00384BC6" w:rsidP="00261786">
            <w:pPr>
              <w:jc w:val="center"/>
              <w:rPr>
                <w:rFonts w:ascii="Arial" w:hAnsi="Arial" w:cs="Arial"/>
                <w:b/>
                <w:bCs/>
                <w:sz w:val="20"/>
                <w:szCs w:val="20"/>
              </w:rPr>
            </w:pPr>
            <w:r w:rsidRPr="002505B9">
              <w:rPr>
                <w:rFonts w:ascii="Arial" w:hAnsi="Arial" w:cs="Arial"/>
                <w:b/>
                <w:bCs/>
                <w:sz w:val="20"/>
                <w:szCs w:val="20"/>
              </w:rPr>
              <w:t>CASP Score</w:t>
            </w:r>
          </w:p>
        </w:tc>
      </w:tr>
      <w:tr w:rsidR="002A1E54" w:rsidRPr="002505B9" w14:paraId="6D6C7E9E" w14:textId="77777777" w:rsidTr="004A3D54">
        <w:tc>
          <w:tcPr>
            <w:tcW w:w="750" w:type="dxa"/>
            <w:vAlign w:val="center"/>
          </w:tcPr>
          <w:p w14:paraId="6FA279F0" w14:textId="7237644E" w:rsidR="00384BC6" w:rsidRPr="002505B9" w:rsidRDefault="0001688A" w:rsidP="005A7041">
            <w:pPr>
              <w:jc w:val="both"/>
              <w:rPr>
                <w:rFonts w:ascii="Arial" w:hAnsi="Arial" w:cs="Arial"/>
                <w:sz w:val="20"/>
                <w:szCs w:val="20"/>
              </w:rPr>
            </w:pPr>
            <w:r w:rsidRPr="002505B9">
              <w:rPr>
                <w:rFonts w:ascii="Arial" w:hAnsi="Arial" w:cs="Arial"/>
                <w:sz w:val="20"/>
                <w:szCs w:val="20"/>
              </w:rPr>
              <w:t>1</w:t>
            </w:r>
          </w:p>
        </w:tc>
        <w:tc>
          <w:tcPr>
            <w:tcW w:w="1737" w:type="dxa"/>
            <w:vAlign w:val="center"/>
          </w:tcPr>
          <w:p w14:paraId="472CDD08" w14:textId="60D029F5"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fldData xml:space="preserve">PEVuZE5vdGU+PENpdGU+PEF1dGhvcj5CbGFuY2hhcmQ8L0F1dGhvcj48WWVhcj4yMDE1PC9ZZWFy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PEVuZE5vdGU+PENpdGU+PEF1dGhvcj5CbGFuY2hhcmQ8L0F1dGhvcj48WWVhcj4yMDE1PC9ZZWFy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rPr>
              <w:t>(Blanchard et al., 2015)</w:t>
            </w:r>
            <w:r w:rsidRPr="002505B9">
              <w:rPr>
                <w:rFonts w:ascii="Arial" w:hAnsi="Arial" w:cs="Arial"/>
                <w:sz w:val="20"/>
                <w:szCs w:val="20"/>
              </w:rPr>
              <w:fldChar w:fldCharType="end"/>
            </w:r>
          </w:p>
          <w:p w14:paraId="1F2844AA"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India</w:t>
            </w:r>
          </w:p>
        </w:tc>
        <w:tc>
          <w:tcPr>
            <w:tcW w:w="2563" w:type="dxa"/>
            <w:vAlign w:val="center"/>
          </w:tcPr>
          <w:p w14:paraId="73812670"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study, semi-structured interview</w:t>
            </w:r>
          </w:p>
          <w:p w14:paraId="433125A5" w14:textId="77777777" w:rsidR="00AD7BEE" w:rsidRPr="002505B9" w:rsidRDefault="00AD7BEE" w:rsidP="005A7041">
            <w:pPr>
              <w:jc w:val="both"/>
              <w:rPr>
                <w:rFonts w:ascii="Arial" w:hAnsi="Arial" w:cs="Arial"/>
                <w:sz w:val="20"/>
                <w:szCs w:val="20"/>
              </w:rPr>
            </w:pPr>
          </w:p>
          <w:p w14:paraId="66DEEF8B" w14:textId="21A3AB18" w:rsidR="00AD7BEE" w:rsidRPr="002505B9" w:rsidRDefault="00AD7BEE" w:rsidP="005A7041">
            <w:pPr>
              <w:jc w:val="both"/>
              <w:rPr>
                <w:rFonts w:ascii="Arial" w:hAnsi="Arial" w:cs="Arial"/>
                <w:sz w:val="20"/>
                <w:szCs w:val="20"/>
              </w:rPr>
            </w:pPr>
            <w:r w:rsidRPr="002505B9">
              <w:rPr>
                <w:rFonts w:ascii="Arial" w:hAnsi="Arial" w:cs="Arial"/>
                <w:sz w:val="20"/>
                <w:szCs w:val="20"/>
              </w:rPr>
              <w:t>Thematic analysis</w:t>
            </w:r>
          </w:p>
        </w:tc>
        <w:tc>
          <w:tcPr>
            <w:tcW w:w="1843" w:type="dxa"/>
            <w:vAlign w:val="center"/>
          </w:tcPr>
          <w:p w14:paraId="119893C5"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110 women, new mothers, husbands and mothers-in-law</w:t>
            </w:r>
          </w:p>
        </w:tc>
        <w:tc>
          <w:tcPr>
            <w:tcW w:w="2463" w:type="dxa"/>
            <w:vAlign w:val="center"/>
          </w:tcPr>
          <w:p w14:paraId="2569B21A" w14:textId="77777777" w:rsidR="00384BC6" w:rsidRPr="002505B9" w:rsidRDefault="00384BC6" w:rsidP="00DC19EA">
            <w:pPr>
              <w:rPr>
                <w:rFonts w:ascii="Arial" w:hAnsi="Arial" w:cs="Arial"/>
                <w:sz w:val="20"/>
                <w:szCs w:val="20"/>
              </w:rPr>
            </w:pPr>
            <w:r w:rsidRPr="002505B9">
              <w:rPr>
                <w:rFonts w:ascii="Arial" w:hAnsi="Arial" w:cs="Arial"/>
                <w:sz w:val="20"/>
                <w:szCs w:val="20"/>
              </w:rPr>
              <w:t>To explore the variation in family dynamics in relation to decision making on pregnancy delivery</w:t>
            </w:r>
          </w:p>
        </w:tc>
        <w:tc>
          <w:tcPr>
            <w:tcW w:w="4536" w:type="dxa"/>
          </w:tcPr>
          <w:p w14:paraId="62E25880" w14:textId="77777777" w:rsidR="00384BC6" w:rsidRPr="002505B9" w:rsidRDefault="00384BC6" w:rsidP="000F49DC">
            <w:pPr>
              <w:pStyle w:val="ListParagraph"/>
              <w:widowControl/>
              <w:numPr>
                <w:ilvl w:val="0"/>
                <w:numId w:val="15"/>
              </w:numPr>
              <w:autoSpaceDE/>
              <w:autoSpaceDN/>
              <w:contextualSpacing/>
              <w:jc w:val="left"/>
              <w:rPr>
                <w:rFonts w:ascii="Arial" w:hAnsi="Arial" w:cs="Arial"/>
                <w:sz w:val="20"/>
                <w:szCs w:val="20"/>
              </w:rPr>
            </w:pPr>
            <w:r w:rsidRPr="002505B9">
              <w:rPr>
                <w:rFonts w:ascii="Arial" w:hAnsi="Arial" w:cs="Arial"/>
                <w:sz w:val="20"/>
                <w:szCs w:val="20"/>
              </w:rPr>
              <w:t>Expense/cost of hospital delivery</w:t>
            </w:r>
          </w:p>
          <w:p w14:paraId="206A042A" w14:textId="77777777" w:rsidR="00384BC6" w:rsidRPr="002505B9" w:rsidRDefault="00384BC6" w:rsidP="000F49DC">
            <w:pPr>
              <w:pStyle w:val="ListParagraph"/>
              <w:widowControl/>
              <w:numPr>
                <w:ilvl w:val="0"/>
                <w:numId w:val="15"/>
              </w:numPr>
              <w:autoSpaceDE/>
              <w:autoSpaceDN/>
              <w:contextualSpacing/>
              <w:jc w:val="left"/>
              <w:rPr>
                <w:rFonts w:ascii="Arial" w:hAnsi="Arial" w:cs="Arial"/>
                <w:sz w:val="20"/>
                <w:szCs w:val="20"/>
              </w:rPr>
            </w:pPr>
            <w:r w:rsidRPr="002505B9">
              <w:rPr>
                <w:rFonts w:ascii="Arial" w:hAnsi="Arial" w:cs="Arial"/>
                <w:sz w:val="20"/>
                <w:szCs w:val="20"/>
              </w:rPr>
              <w:t>Lack of ambulance</w:t>
            </w:r>
          </w:p>
          <w:p w14:paraId="1E2E74AF" w14:textId="77777777" w:rsidR="00384BC6" w:rsidRPr="002505B9" w:rsidRDefault="00384BC6" w:rsidP="000F49DC">
            <w:pPr>
              <w:pStyle w:val="ListParagraph"/>
              <w:widowControl/>
              <w:numPr>
                <w:ilvl w:val="0"/>
                <w:numId w:val="15"/>
              </w:numPr>
              <w:autoSpaceDE/>
              <w:autoSpaceDN/>
              <w:contextualSpacing/>
              <w:jc w:val="left"/>
              <w:rPr>
                <w:rFonts w:ascii="Arial" w:hAnsi="Arial" w:cs="Arial"/>
                <w:sz w:val="20"/>
                <w:szCs w:val="20"/>
              </w:rPr>
            </w:pPr>
            <w:r w:rsidRPr="002505B9">
              <w:rPr>
                <w:rFonts w:ascii="Arial" w:hAnsi="Arial" w:cs="Arial"/>
                <w:sz w:val="20"/>
                <w:szCs w:val="20"/>
              </w:rPr>
              <w:t>Prefer to home-based delivery due to fear of or actual bad experiences at a hospital</w:t>
            </w:r>
          </w:p>
          <w:p w14:paraId="75ADFAEE" w14:textId="77777777" w:rsidR="00384BC6" w:rsidRPr="002505B9" w:rsidRDefault="00384BC6" w:rsidP="000F49DC">
            <w:pPr>
              <w:pStyle w:val="ListParagraph"/>
              <w:widowControl/>
              <w:numPr>
                <w:ilvl w:val="0"/>
                <w:numId w:val="15"/>
              </w:numPr>
              <w:autoSpaceDE/>
              <w:autoSpaceDN/>
              <w:contextualSpacing/>
              <w:jc w:val="left"/>
              <w:rPr>
                <w:rFonts w:ascii="Arial" w:hAnsi="Arial" w:cs="Arial"/>
                <w:sz w:val="20"/>
                <w:szCs w:val="20"/>
              </w:rPr>
            </w:pPr>
            <w:r w:rsidRPr="002505B9">
              <w:rPr>
                <w:rFonts w:ascii="Arial" w:hAnsi="Arial" w:cs="Arial"/>
                <w:sz w:val="20"/>
                <w:szCs w:val="20"/>
              </w:rPr>
              <w:t xml:space="preserve">Low </w:t>
            </w:r>
            <w:proofErr w:type="spellStart"/>
            <w:r w:rsidRPr="002505B9">
              <w:rPr>
                <w:rFonts w:ascii="Arial" w:hAnsi="Arial" w:cs="Arial"/>
                <w:sz w:val="20"/>
                <w:szCs w:val="20"/>
              </w:rPr>
              <w:t>QoC</w:t>
            </w:r>
            <w:proofErr w:type="spellEnd"/>
            <w:r w:rsidRPr="002505B9">
              <w:rPr>
                <w:rFonts w:ascii="Arial" w:hAnsi="Arial" w:cs="Arial"/>
                <w:sz w:val="20"/>
                <w:szCs w:val="20"/>
              </w:rPr>
              <w:t xml:space="preserve"> in government hospital</w:t>
            </w:r>
          </w:p>
          <w:p w14:paraId="773F249A" w14:textId="38726887" w:rsidR="00CA06DD" w:rsidRPr="002505B9" w:rsidRDefault="003B57BA" w:rsidP="00501D89">
            <w:pPr>
              <w:widowControl/>
              <w:autoSpaceDE/>
              <w:autoSpaceDN/>
              <w:contextualSpacing/>
              <w:rPr>
                <w:rFonts w:ascii="Arial" w:hAnsi="Arial" w:cs="Arial"/>
                <w:i/>
                <w:iCs/>
                <w:sz w:val="20"/>
                <w:szCs w:val="20"/>
              </w:rPr>
            </w:pPr>
            <w:r w:rsidRPr="002505B9">
              <w:rPr>
                <w:rFonts w:ascii="Arial" w:hAnsi="Arial" w:cs="Arial"/>
                <w:i/>
                <w:iCs/>
                <w:sz w:val="20"/>
                <w:szCs w:val="20"/>
              </w:rPr>
              <w:t>The elders have final decision</w:t>
            </w:r>
          </w:p>
        </w:tc>
        <w:tc>
          <w:tcPr>
            <w:tcW w:w="1016" w:type="dxa"/>
            <w:vAlign w:val="center"/>
          </w:tcPr>
          <w:p w14:paraId="4C6C2FA4"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7/10</w:t>
            </w:r>
          </w:p>
        </w:tc>
      </w:tr>
      <w:tr w:rsidR="002A1E54" w:rsidRPr="002505B9" w14:paraId="551D7D71" w14:textId="77777777" w:rsidTr="004A3D54">
        <w:tc>
          <w:tcPr>
            <w:tcW w:w="750" w:type="dxa"/>
            <w:vAlign w:val="center"/>
          </w:tcPr>
          <w:p w14:paraId="76425DA5" w14:textId="48BC5436" w:rsidR="00384BC6" w:rsidRPr="002505B9" w:rsidRDefault="0001688A" w:rsidP="005A7041">
            <w:pPr>
              <w:jc w:val="both"/>
              <w:rPr>
                <w:rFonts w:ascii="Arial" w:hAnsi="Arial" w:cs="Arial"/>
                <w:sz w:val="20"/>
                <w:szCs w:val="20"/>
              </w:rPr>
            </w:pPr>
            <w:r w:rsidRPr="002505B9">
              <w:rPr>
                <w:rFonts w:ascii="Arial" w:hAnsi="Arial" w:cs="Arial"/>
                <w:sz w:val="20"/>
                <w:szCs w:val="20"/>
              </w:rPr>
              <w:t>2</w:t>
            </w:r>
          </w:p>
        </w:tc>
        <w:tc>
          <w:tcPr>
            <w:tcW w:w="1737" w:type="dxa"/>
            <w:vAlign w:val="center"/>
          </w:tcPr>
          <w:p w14:paraId="6B0F72A8" w14:textId="62808056"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r>
            <w:r w:rsidR="00424F02" w:rsidRPr="002505B9">
              <w:rPr>
                <w:rFonts w:ascii="Arial" w:hAnsi="Arial" w:cs="Arial"/>
                <w:sz w:val="20"/>
                <w:szCs w:val="20"/>
              </w:rPr>
              <w:instrText xml:space="preserve"> ADDIN EN.CITE &lt;EndNote&gt;&lt;Cite&gt;&lt;Author&gt;Gardiner&lt;/Author&gt;&lt;Year&gt;2021&lt;/Year&gt;&lt;RecNum&gt;14362&lt;/RecNum&gt;&lt;DisplayText&gt;(Gardiner et al., 2021)&lt;/DisplayText&gt;&lt;record&gt;&lt;rec-number&gt;14362&lt;/rec-number&gt;&lt;foreign-keys&gt;&lt;key app="EN" db-id="axr9tdxa4d0eabetwpu529swddez0ap9st0f" timestamp="1681408558" guid="d71918f0-0cfe-4c5d-a875-fbcedd8991c7"&gt;14362&lt;/key&gt;&lt;key app="ENWeb" db-id=""&gt;0&lt;/key&gt;&lt;/foreign-keys&gt;&lt;ref-type name="Journal Article"&gt;17&lt;/ref-type&gt;&lt;contributors&gt;&lt;authors&gt;&lt;author&gt;Gardiner, E.&lt;/author&gt;&lt;author&gt;Lai, J. F.&lt;/author&gt;&lt;author&gt;Khanna, D.&lt;/author&gt;&lt;author&gt;Meza, G.&lt;/author&gt;&lt;author&gt;de Wildt, G.&lt;/author&gt;&lt;author&gt;Taylor, B.&lt;/author&gt;&lt;/authors&gt;&lt;/contributors&gt;&lt;auth-address&gt;Univ Birmingham, Coll Med &amp;amp; Dent Sci, Birmingham, W Midlands, England&amp;#xD;Univ Nacl Amazonia Peruana, Fac Med Human, Iquitos, Peru&amp;#xD;Univ Birmingham, Inst Appl Hlth Res, Birmingham, W Midlands, England&lt;/auth-address&gt;&lt;titles&gt;&lt;title&gt;Exploring women&amp;apos;s decisions of where to give birth in the Peruvian Amazon; why do women continue to give birth at home? A qualitative study&lt;/title&gt;&lt;secondary-title&gt;PLOS ONE&lt;/secondary-title&gt;&lt;/titles&gt;&lt;periodical&gt;&lt;full-title&gt;PLoS One&lt;/full-title&gt;&lt;/periodical&gt;&lt;volume&gt;16&lt;/volume&gt;&lt;number&gt;9&lt;/number&gt;&lt;keywords&gt;&lt;keyword&gt;MATERNAL MORTALITY&lt;/keyword&gt;&lt;keyword&gt;HEALTH&lt;/keyword&gt;&lt;keyword&gt;CHILDBIRTH&lt;/keyword&gt;&lt;keyword&gt;INTERVIEWS&lt;/keyword&gt;&lt;keyword&gt;DELIVERY&lt;/keyword&gt;&lt;keyword&gt;INDIA&lt;/keyword&gt;&lt;keyword&gt;CARE&lt;/keyword&gt;&lt;/keywords&gt;&lt;dates&gt;&lt;year&gt;2021&lt;/year&gt;&lt;/dates&gt;&lt;isbn&gt;1932-6203 J9 - PLOS ONE&lt;/isbn&gt;&lt;accession-num&gt;WOS:000729120700050&lt;/accession-num&gt;&lt;urls&gt;&lt;/urls&gt;&lt;custom3&gt;University of Birmingham&amp;#xD;Universidad Nacional de la Amazonia Peruana&lt;/custom3&gt;&lt;custom7&gt;e0257135&lt;/custom7&gt;&lt;electronic-resource-num&gt;10.1371/journal.pone.0257135&lt;/electronic-resource-num&gt;&lt;language&gt;English&lt;/language&gt;&lt;/record&gt;&lt;/Cite&gt;&lt;/EndNote&gt;</w:instrText>
            </w:r>
            <w:r w:rsidRPr="002505B9">
              <w:rPr>
                <w:rFonts w:ascii="Arial" w:hAnsi="Arial" w:cs="Arial"/>
                <w:sz w:val="20"/>
                <w:szCs w:val="20"/>
              </w:rPr>
              <w:fldChar w:fldCharType="separate"/>
            </w:r>
            <w:r w:rsidRPr="002505B9">
              <w:rPr>
                <w:rFonts w:ascii="Arial" w:hAnsi="Arial" w:cs="Arial"/>
                <w:noProof/>
                <w:sz w:val="20"/>
                <w:szCs w:val="20"/>
              </w:rPr>
              <w:t>(Gardiner et al., 2021)</w:t>
            </w:r>
            <w:r w:rsidRPr="002505B9">
              <w:rPr>
                <w:rFonts w:ascii="Arial" w:hAnsi="Arial" w:cs="Arial"/>
                <w:sz w:val="20"/>
                <w:szCs w:val="20"/>
              </w:rPr>
              <w:fldChar w:fldCharType="end"/>
            </w:r>
            <w:r w:rsidRPr="002505B9">
              <w:rPr>
                <w:rFonts w:ascii="Arial" w:hAnsi="Arial" w:cs="Arial"/>
                <w:sz w:val="20"/>
                <w:szCs w:val="20"/>
              </w:rPr>
              <w:t xml:space="preserve"> </w:t>
            </w:r>
          </w:p>
          <w:p w14:paraId="4AAE90A4"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Peru</w:t>
            </w:r>
          </w:p>
        </w:tc>
        <w:tc>
          <w:tcPr>
            <w:tcW w:w="2563" w:type="dxa"/>
            <w:vAlign w:val="center"/>
          </w:tcPr>
          <w:p w14:paraId="7A41C33E"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semi-structured interview</w:t>
            </w:r>
          </w:p>
          <w:p w14:paraId="47BCFAFE" w14:textId="77777777" w:rsidR="00AD7BEE" w:rsidRPr="002505B9" w:rsidRDefault="00AD7BEE" w:rsidP="005A7041">
            <w:pPr>
              <w:jc w:val="both"/>
              <w:rPr>
                <w:rFonts w:ascii="Arial" w:hAnsi="Arial" w:cs="Arial"/>
                <w:sz w:val="20"/>
                <w:szCs w:val="20"/>
              </w:rPr>
            </w:pPr>
          </w:p>
          <w:p w14:paraId="25EFB5ED" w14:textId="37F5B080" w:rsidR="00AD7BEE" w:rsidRPr="002505B9" w:rsidRDefault="00AD7BEE" w:rsidP="005A7041">
            <w:pPr>
              <w:jc w:val="both"/>
              <w:rPr>
                <w:rFonts w:ascii="Arial" w:hAnsi="Arial" w:cs="Arial"/>
                <w:sz w:val="20"/>
                <w:szCs w:val="20"/>
              </w:rPr>
            </w:pPr>
            <w:r w:rsidRPr="002505B9">
              <w:rPr>
                <w:rFonts w:ascii="Arial" w:hAnsi="Arial" w:cs="Arial"/>
                <w:sz w:val="20"/>
                <w:szCs w:val="20"/>
              </w:rPr>
              <w:t>Thematic analysis</w:t>
            </w:r>
          </w:p>
        </w:tc>
        <w:tc>
          <w:tcPr>
            <w:tcW w:w="1843" w:type="dxa"/>
            <w:vAlign w:val="center"/>
          </w:tcPr>
          <w:p w14:paraId="78231079"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25 women</w:t>
            </w:r>
          </w:p>
        </w:tc>
        <w:tc>
          <w:tcPr>
            <w:tcW w:w="2463" w:type="dxa"/>
            <w:vAlign w:val="center"/>
          </w:tcPr>
          <w:p w14:paraId="743BE7D1" w14:textId="77777777" w:rsidR="00384BC6" w:rsidRPr="002505B9" w:rsidRDefault="00384BC6" w:rsidP="00DC19EA">
            <w:pPr>
              <w:rPr>
                <w:rFonts w:ascii="Arial" w:hAnsi="Arial" w:cs="Arial"/>
                <w:sz w:val="20"/>
                <w:szCs w:val="20"/>
              </w:rPr>
            </w:pPr>
            <w:r w:rsidRPr="002505B9">
              <w:rPr>
                <w:rFonts w:ascii="Arial" w:hAnsi="Arial" w:cs="Arial"/>
                <w:sz w:val="20"/>
                <w:szCs w:val="20"/>
              </w:rPr>
              <w:t>to explore facilitators and barriers to facility births and explore women’s experiences of intrapartum care in Amazonian Peru</w:t>
            </w:r>
          </w:p>
        </w:tc>
        <w:tc>
          <w:tcPr>
            <w:tcW w:w="4536" w:type="dxa"/>
          </w:tcPr>
          <w:p w14:paraId="3939327D" w14:textId="77777777" w:rsidR="00384BC6" w:rsidRPr="002505B9" w:rsidRDefault="00384BC6" w:rsidP="000F49DC">
            <w:pPr>
              <w:pStyle w:val="ListParagraph"/>
              <w:widowControl/>
              <w:numPr>
                <w:ilvl w:val="0"/>
                <w:numId w:val="16"/>
              </w:numPr>
              <w:autoSpaceDE/>
              <w:autoSpaceDN/>
              <w:contextualSpacing/>
              <w:jc w:val="left"/>
              <w:rPr>
                <w:rFonts w:ascii="Arial" w:hAnsi="Arial" w:cs="Arial"/>
                <w:sz w:val="20"/>
                <w:szCs w:val="20"/>
              </w:rPr>
            </w:pPr>
            <w:r w:rsidRPr="002505B9">
              <w:rPr>
                <w:rFonts w:ascii="Arial" w:hAnsi="Arial" w:cs="Arial"/>
                <w:sz w:val="20"/>
                <w:szCs w:val="20"/>
              </w:rPr>
              <w:t>Financial barriers (cost of medication and transportation)</w:t>
            </w:r>
          </w:p>
          <w:p w14:paraId="6252BF19" w14:textId="77777777" w:rsidR="00384BC6" w:rsidRPr="002505B9" w:rsidRDefault="00384BC6" w:rsidP="000F49DC">
            <w:pPr>
              <w:pStyle w:val="ListParagraph"/>
              <w:widowControl/>
              <w:numPr>
                <w:ilvl w:val="0"/>
                <w:numId w:val="16"/>
              </w:numPr>
              <w:autoSpaceDE/>
              <w:autoSpaceDN/>
              <w:contextualSpacing/>
              <w:jc w:val="left"/>
              <w:rPr>
                <w:rFonts w:ascii="Arial" w:hAnsi="Arial" w:cs="Arial"/>
                <w:sz w:val="20"/>
                <w:szCs w:val="20"/>
              </w:rPr>
            </w:pPr>
            <w:r w:rsidRPr="002505B9">
              <w:rPr>
                <w:rFonts w:ascii="Arial" w:hAnsi="Arial" w:cs="Arial"/>
                <w:sz w:val="20"/>
                <w:szCs w:val="20"/>
              </w:rPr>
              <w:t>Accessing care (cost of transport, lack of transport and distance)</w:t>
            </w:r>
          </w:p>
          <w:p w14:paraId="1B7A0C2F" w14:textId="77777777" w:rsidR="00384BC6" w:rsidRPr="002505B9" w:rsidRDefault="00384BC6" w:rsidP="000F49DC">
            <w:pPr>
              <w:pStyle w:val="ListParagraph"/>
              <w:widowControl/>
              <w:numPr>
                <w:ilvl w:val="0"/>
                <w:numId w:val="16"/>
              </w:numPr>
              <w:autoSpaceDE/>
              <w:autoSpaceDN/>
              <w:contextualSpacing/>
              <w:jc w:val="left"/>
              <w:rPr>
                <w:rFonts w:ascii="Arial" w:hAnsi="Arial" w:cs="Arial"/>
                <w:sz w:val="20"/>
                <w:szCs w:val="20"/>
              </w:rPr>
            </w:pPr>
            <w:r w:rsidRPr="002505B9">
              <w:rPr>
                <w:rFonts w:ascii="Arial" w:hAnsi="Arial" w:cs="Arial"/>
                <w:sz w:val="20"/>
                <w:szCs w:val="20"/>
              </w:rPr>
              <w:t>Fear/discomfort of hospital care (poor and abusive care)</w:t>
            </w:r>
          </w:p>
          <w:p w14:paraId="34322258" w14:textId="72594EC4" w:rsidR="00384BC6" w:rsidRPr="002505B9" w:rsidRDefault="00384BC6" w:rsidP="000F49DC">
            <w:pPr>
              <w:pStyle w:val="ListParagraph"/>
              <w:widowControl/>
              <w:numPr>
                <w:ilvl w:val="0"/>
                <w:numId w:val="16"/>
              </w:numPr>
              <w:autoSpaceDE/>
              <w:autoSpaceDN/>
              <w:contextualSpacing/>
              <w:jc w:val="left"/>
              <w:rPr>
                <w:rFonts w:ascii="Arial" w:hAnsi="Arial" w:cs="Arial"/>
                <w:sz w:val="20"/>
                <w:szCs w:val="20"/>
              </w:rPr>
            </w:pPr>
            <w:r w:rsidRPr="002505B9">
              <w:rPr>
                <w:rFonts w:ascii="Arial" w:hAnsi="Arial" w:cs="Arial"/>
                <w:sz w:val="20"/>
                <w:szCs w:val="20"/>
              </w:rPr>
              <w:t>Lack of knowledge/</w:t>
            </w:r>
            <w:r w:rsidR="00D64D80" w:rsidRPr="002505B9">
              <w:rPr>
                <w:rFonts w:ascii="Arial" w:hAnsi="Arial" w:cs="Arial"/>
                <w:sz w:val="20"/>
                <w:szCs w:val="20"/>
              </w:rPr>
              <w:t xml:space="preserve"> </w:t>
            </w:r>
            <w:r w:rsidRPr="002505B9">
              <w:rPr>
                <w:rFonts w:ascii="Arial" w:hAnsi="Arial" w:cs="Arial"/>
                <w:sz w:val="20"/>
                <w:szCs w:val="20"/>
              </w:rPr>
              <w:t>important of care</w:t>
            </w:r>
          </w:p>
          <w:p w14:paraId="560E6E49" w14:textId="7A6EB490" w:rsidR="00384BC6" w:rsidRPr="002505B9" w:rsidRDefault="00384BC6" w:rsidP="000F49DC">
            <w:pPr>
              <w:pStyle w:val="ListParagraph"/>
              <w:widowControl/>
              <w:numPr>
                <w:ilvl w:val="0"/>
                <w:numId w:val="16"/>
              </w:numPr>
              <w:autoSpaceDE/>
              <w:autoSpaceDN/>
              <w:contextualSpacing/>
              <w:jc w:val="left"/>
              <w:rPr>
                <w:rFonts w:ascii="Arial" w:hAnsi="Arial" w:cs="Arial"/>
                <w:sz w:val="20"/>
                <w:szCs w:val="20"/>
              </w:rPr>
            </w:pPr>
            <w:r w:rsidRPr="002505B9">
              <w:rPr>
                <w:rFonts w:ascii="Arial" w:hAnsi="Arial" w:cs="Arial"/>
                <w:sz w:val="20"/>
                <w:szCs w:val="20"/>
              </w:rPr>
              <w:t>Prefer to home birth</w:t>
            </w:r>
            <w:r w:rsidR="00721C41" w:rsidRPr="002505B9">
              <w:rPr>
                <w:rFonts w:ascii="Arial" w:hAnsi="Arial" w:cs="Arial"/>
                <w:sz w:val="20"/>
                <w:szCs w:val="20"/>
              </w:rPr>
              <w:t xml:space="preserve"> without the assistance of</w:t>
            </w:r>
            <w:r w:rsidR="00986C5D" w:rsidRPr="002505B9">
              <w:rPr>
                <w:rFonts w:ascii="Arial" w:hAnsi="Arial" w:cs="Arial"/>
                <w:sz w:val="20"/>
                <w:szCs w:val="20"/>
              </w:rPr>
              <w:t xml:space="preserve"> </w:t>
            </w:r>
            <w:r w:rsidR="00721C41" w:rsidRPr="002505B9">
              <w:rPr>
                <w:rFonts w:ascii="Arial" w:hAnsi="Arial" w:cs="Arial"/>
                <w:sz w:val="20"/>
                <w:szCs w:val="20"/>
              </w:rPr>
              <w:t>SBAs</w:t>
            </w:r>
          </w:p>
          <w:p w14:paraId="025C5773" w14:textId="07704E0B" w:rsidR="00501D89" w:rsidRPr="002505B9" w:rsidRDefault="00986C5D" w:rsidP="00501D89">
            <w:pPr>
              <w:widowControl/>
              <w:autoSpaceDE/>
              <w:autoSpaceDN/>
              <w:contextualSpacing/>
              <w:rPr>
                <w:rFonts w:ascii="Arial" w:hAnsi="Arial" w:cs="Arial"/>
                <w:i/>
                <w:iCs/>
                <w:sz w:val="20"/>
                <w:szCs w:val="20"/>
              </w:rPr>
            </w:pPr>
            <w:r w:rsidRPr="002505B9">
              <w:rPr>
                <w:rFonts w:ascii="Arial" w:hAnsi="Arial" w:cs="Arial"/>
                <w:i/>
                <w:iCs/>
                <w:sz w:val="20"/>
                <w:szCs w:val="20"/>
              </w:rPr>
              <w:t>Women was the decision maker</w:t>
            </w:r>
          </w:p>
        </w:tc>
        <w:tc>
          <w:tcPr>
            <w:tcW w:w="1016" w:type="dxa"/>
            <w:vAlign w:val="center"/>
          </w:tcPr>
          <w:p w14:paraId="2B938336"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9/10</w:t>
            </w:r>
          </w:p>
        </w:tc>
      </w:tr>
      <w:tr w:rsidR="002A1E54" w:rsidRPr="002505B9" w14:paraId="540C4D83" w14:textId="77777777" w:rsidTr="004A3D54">
        <w:tc>
          <w:tcPr>
            <w:tcW w:w="750" w:type="dxa"/>
            <w:vAlign w:val="center"/>
          </w:tcPr>
          <w:p w14:paraId="67624C30" w14:textId="5F87397E" w:rsidR="00384BC6" w:rsidRPr="002505B9" w:rsidRDefault="0001688A" w:rsidP="005A7041">
            <w:pPr>
              <w:jc w:val="both"/>
              <w:rPr>
                <w:rFonts w:ascii="Arial" w:hAnsi="Arial" w:cs="Arial"/>
                <w:sz w:val="20"/>
                <w:szCs w:val="20"/>
              </w:rPr>
            </w:pPr>
            <w:r w:rsidRPr="002505B9">
              <w:rPr>
                <w:rFonts w:ascii="Arial" w:hAnsi="Arial" w:cs="Arial"/>
                <w:sz w:val="20"/>
                <w:szCs w:val="20"/>
              </w:rPr>
              <w:t>3</w:t>
            </w:r>
          </w:p>
        </w:tc>
        <w:tc>
          <w:tcPr>
            <w:tcW w:w="1737" w:type="dxa"/>
            <w:vAlign w:val="center"/>
          </w:tcPr>
          <w:p w14:paraId="4111BC1B" w14:textId="7E11D5EF"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fldData xml:space="preserve">PEVuZE5vdGU+PENpdGU+PEF1dGhvcj5LYWlzZXI8L0F1dGhvcj48WWVhcj4yMDE5PC9ZZWFyPjxS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PEVuZE5vdGU+PENpdGU+PEF1dGhvcj5LYWlzZXI8L0F1dGhvcj48WWVhcj4yMDE5PC9ZZWFyPjxS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rPr>
              <w:t>(Kaiser et al., 2019)</w:t>
            </w:r>
            <w:r w:rsidRPr="002505B9">
              <w:rPr>
                <w:rFonts w:ascii="Arial" w:hAnsi="Arial" w:cs="Arial"/>
                <w:sz w:val="20"/>
                <w:szCs w:val="20"/>
              </w:rPr>
              <w:fldChar w:fldCharType="end"/>
            </w:r>
          </w:p>
          <w:p w14:paraId="606A3C83"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Zambia</w:t>
            </w:r>
          </w:p>
        </w:tc>
        <w:tc>
          <w:tcPr>
            <w:tcW w:w="2563" w:type="dxa"/>
            <w:vAlign w:val="center"/>
          </w:tcPr>
          <w:p w14:paraId="57A78B97"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study, FGD</w:t>
            </w:r>
          </w:p>
          <w:p w14:paraId="7560272D" w14:textId="77777777" w:rsidR="00AD7BEE" w:rsidRPr="002505B9" w:rsidRDefault="00AD7BEE" w:rsidP="005A7041">
            <w:pPr>
              <w:jc w:val="both"/>
              <w:rPr>
                <w:rFonts w:ascii="Arial" w:hAnsi="Arial" w:cs="Arial"/>
                <w:sz w:val="20"/>
                <w:szCs w:val="20"/>
              </w:rPr>
            </w:pPr>
          </w:p>
          <w:p w14:paraId="66A04C39" w14:textId="707241B2" w:rsidR="00AD7BEE" w:rsidRPr="002505B9" w:rsidRDefault="00AD7BEE" w:rsidP="005A7041">
            <w:pPr>
              <w:jc w:val="both"/>
              <w:rPr>
                <w:rFonts w:ascii="Arial" w:hAnsi="Arial" w:cs="Arial"/>
                <w:sz w:val="20"/>
                <w:szCs w:val="20"/>
              </w:rPr>
            </w:pPr>
            <w:r w:rsidRPr="002505B9">
              <w:rPr>
                <w:rFonts w:ascii="Arial" w:hAnsi="Arial" w:cs="Arial"/>
                <w:sz w:val="20"/>
                <w:szCs w:val="20"/>
              </w:rPr>
              <w:t>Content analysis</w:t>
            </w:r>
          </w:p>
        </w:tc>
        <w:tc>
          <w:tcPr>
            <w:tcW w:w="1843" w:type="dxa"/>
            <w:vAlign w:val="center"/>
          </w:tcPr>
          <w:p w14:paraId="2E99105B" w14:textId="69F189A8" w:rsidR="00384BC6" w:rsidRPr="002505B9" w:rsidRDefault="00384BC6" w:rsidP="005A7041">
            <w:pPr>
              <w:jc w:val="both"/>
              <w:rPr>
                <w:rFonts w:ascii="Arial" w:hAnsi="Arial" w:cs="Arial"/>
                <w:sz w:val="20"/>
                <w:szCs w:val="20"/>
              </w:rPr>
            </w:pPr>
            <w:r w:rsidRPr="002505B9">
              <w:rPr>
                <w:rFonts w:ascii="Arial" w:hAnsi="Arial" w:cs="Arial"/>
                <w:sz w:val="20"/>
                <w:szCs w:val="20"/>
              </w:rPr>
              <w:t>59 women, 53 men, 55 elders (167) for interview and 33 women, 32 men, 32 mothers-in-law, 38 TB</w:t>
            </w:r>
            <w:r w:rsidR="00AD7BEE" w:rsidRPr="002505B9">
              <w:rPr>
                <w:rFonts w:ascii="Arial" w:hAnsi="Arial" w:cs="Arial"/>
                <w:sz w:val="20"/>
                <w:szCs w:val="20"/>
              </w:rPr>
              <w:t>As</w:t>
            </w:r>
            <w:r w:rsidRPr="002505B9">
              <w:rPr>
                <w:rFonts w:ascii="Arial" w:hAnsi="Arial" w:cs="Arial"/>
                <w:sz w:val="20"/>
                <w:szCs w:val="20"/>
              </w:rPr>
              <w:t xml:space="preserve"> and SMAGs (135) for FGD </w:t>
            </w:r>
          </w:p>
        </w:tc>
        <w:tc>
          <w:tcPr>
            <w:tcW w:w="2463" w:type="dxa"/>
            <w:vAlign w:val="center"/>
          </w:tcPr>
          <w:p w14:paraId="4115513E" w14:textId="77777777" w:rsidR="00384BC6" w:rsidRPr="002505B9" w:rsidRDefault="00384BC6" w:rsidP="00DC19EA">
            <w:pPr>
              <w:rPr>
                <w:rFonts w:ascii="Arial" w:hAnsi="Arial" w:cs="Arial"/>
                <w:sz w:val="20"/>
                <w:szCs w:val="20"/>
              </w:rPr>
            </w:pPr>
            <w:r w:rsidRPr="002505B9">
              <w:rPr>
                <w:rFonts w:ascii="Arial" w:hAnsi="Arial" w:cs="Arial"/>
                <w:sz w:val="20"/>
                <w:szCs w:val="20"/>
              </w:rPr>
              <w:t>To explores how the individuals closest to a pregnant woman in rural Zambia can influence a woman's decision to seek and her ability to access timely maternity care</w:t>
            </w:r>
          </w:p>
        </w:tc>
        <w:tc>
          <w:tcPr>
            <w:tcW w:w="4536" w:type="dxa"/>
          </w:tcPr>
          <w:p w14:paraId="69DA9DB9" w14:textId="15149721" w:rsidR="00384BC6" w:rsidRPr="002505B9" w:rsidRDefault="00384BC6" w:rsidP="000F49DC">
            <w:pPr>
              <w:pStyle w:val="ListParagraph"/>
              <w:widowControl/>
              <w:numPr>
                <w:ilvl w:val="0"/>
                <w:numId w:val="17"/>
              </w:numPr>
              <w:autoSpaceDE/>
              <w:autoSpaceDN/>
              <w:contextualSpacing/>
              <w:jc w:val="left"/>
              <w:rPr>
                <w:rFonts w:ascii="Arial" w:hAnsi="Arial" w:cs="Arial"/>
                <w:sz w:val="20"/>
                <w:szCs w:val="20"/>
              </w:rPr>
            </w:pPr>
            <w:r w:rsidRPr="002505B9">
              <w:rPr>
                <w:rFonts w:ascii="Arial" w:hAnsi="Arial" w:cs="Arial"/>
                <w:sz w:val="20"/>
                <w:szCs w:val="20"/>
              </w:rPr>
              <w:t>Prefer to home birth</w:t>
            </w:r>
            <w:r w:rsidR="00182A91" w:rsidRPr="002505B9">
              <w:rPr>
                <w:rFonts w:ascii="Arial" w:hAnsi="Arial" w:cs="Arial"/>
                <w:sz w:val="20"/>
                <w:szCs w:val="20"/>
              </w:rPr>
              <w:t xml:space="preserve"> with TBAs</w:t>
            </w:r>
          </w:p>
          <w:p w14:paraId="02E1B91F" w14:textId="77777777" w:rsidR="00384BC6" w:rsidRPr="002505B9" w:rsidRDefault="00384BC6" w:rsidP="000F49DC">
            <w:pPr>
              <w:pStyle w:val="ListParagraph"/>
              <w:widowControl/>
              <w:numPr>
                <w:ilvl w:val="0"/>
                <w:numId w:val="17"/>
              </w:numPr>
              <w:autoSpaceDE/>
              <w:autoSpaceDN/>
              <w:contextualSpacing/>
              <w:jc w:val="left"/>
              <w:rPr>
                <w:rFonts w:ascii="Arial" w:hAnsi="Arial" w:cs="Arial"/>
                <w:sz w:val="20"/>
                <w:szCs w:val="20"/>
              </w:rPr>
            </w:pPr>
            <w:r w:rsidRPr="002505B9">
              <w:rPr>
                <w:rFonts w:ascii="Arial" w:hAnsi="Arial" w:cs="Arial"/>
                <w:sz w:val="20"/>
                <w:szCs w:val="20"/>
              </w:rPr>
              <w:t>socio-cultural barriers to attending health facilities, treatment from a male doctor</w:t>
            </w:r>
          </w:p>
          <w:p w14:paraId="4D2FD034" w14:textId="77777777" w:rsidR="00182A91" w:rsidRPr="002505B9" w:rsidRDefault="00384BC6" w:rsidP="00182A91">
            <w:pPr>
              <w:pStyle w:val="ListParagraph"/>
              <w:widowControl/>
              <w:numPr>
                <w:ilvl w:val="0"/>
                <w:numId w:val="17"/>
              </w:numPr>
              <w:autoSpaceDE/>
              <w:autoSpaceDN/>
              <w:contextualSpacing/>
              <w:jc w:val="left"/>
              <w:rPr>
                <w:rFonts w:ascii="Arial" w:hAnsi="Arial" w:cs="Arial"/>
                <w:sz w:val="20"/>
                <w:szCs w:val="20"/>
              </w:rPr>
            </w:pPr>
            <w:r w:rsidRPr="002505B9">
              <w:rPr>
                <w:rFonts w:ascii="Arial" w:hAnsi="Arial" w:cs="Arial"/>
                <w:sz w:val="20"/>
                <w:szCs w:val="20"/>
              </w:rPr>
              <w:t>Lack of knowledge/important of care</w:t>
            </w:r>
          </w:p>
          <w:p w14:paraId="288797DB" w14:textId="3B059212" w:rsidR="00182A91" w:rsidRPr="002505B9" w:rsidRDefault="00182A91" w:rsidP="00182A91">
            <w:pPr>
              <w:widowControl/>
              <w:autoSpaceDE/>
              <w:autoSpaceDN/>
              <w:contextualSpacing/>
              <w:rPr>
                <w:rFonts w:ascii="Arial" w:hAnsi="Arial" w:cs="Arial"/>
                <w:sz w:val="20"/>
                <w:szCs w:val="20"/>
              </w:rPr>
            </w:pPr>
            <w:r w:rsidRPr="002505B9">
              <w:rPr>
                <w:rFonts w:ascii="Arial" w:hAnsi="Arial" w:cs="Arial"/>
                <w:i/>
                <w:iCs/>
                <w:sz w:val="20"/>
                <w:szCs w:val="20"/>
              </w:rPr>
              <w:t>Husband was the decision maker</w:t>
            </w:r>
          </w:p>
        </w:tc>
        <w:tc>
          <w:tcPr>
            <w:tcW w:w="1016" w:type="dxa"/>
            <w:vAlign w:val="center"/>
          </w:tcPr>
          <w:p w14:paraId="74D96BDF"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8/10</w:t>
            </w:r>
          </w:p>
        </w:tc>
      </w:tr>
      <w:tr w:rsidR="002A1E54" w:rsidRPr="002505B9" w14:paraId="360AF6AB" w14:textId="77777777" w:rsidTr="004A3D54">
        <w:tc>
          <w:tcPr>
            <w:tcW w:w="750" w:type="dxa"/>
            <w:vAlign w:val="center"/>
          </w:tcPr>
          <w:p w14:paraId="77066C09" w14:textId="0C17E165" w:rsidR="00384BC6" w:rsidRPr="002505B9" w:rsidRDefault="0001688A" w:rsidP="005A7041">
            <w:pPr>
              <w:jc w:val="both"/>
              <w:rPr>
                <w:rFonts w:ascii="Arial" w:hAnsi="Arial" w:cs="Arial"/>
                <w:sz w:val="20"/>
                <w:szCs w:val="20"/>
              </w:rPr>
            </w:pPr>
            <w:r w:rsidRPr="002505B9">
              <w:rPr>
                <w:rFonts w:ascii="Arial" w:hAnsi="Arial" w:cs="Arial"/>
                <w:sz w:val="20"/>
                <w:szCs w:val="20"/>
              </w:rPr>
              <w:t>4</w:t>
            </w:r>
          </w:p>
        </w:tc>
        <w:tc>
          <w:tcPr>
            <w:tcW w:w="1737" w:type="dxa"/>
            <w:vAlign w:val="center"/>
          </w:tcPr>
          <w:p w14:paraId="4C6B801E" w14:textId="2A059578" w:rsidR="00384BC6" w:rsidRPr="002505B9" w:rsidRDefault="00384BC6" w:rsidP="005A7041">
            <w:pPr>
              <w:jc w:val="both"/>
              <w:rPr>
                <w:rFonts w:ascii="Arial" w:hAnsi="Arial" w:cs="Arial"/>
                <w:sz w:val="20"/>
                <w:szCs w:val="20"/>
                <w:lang w:val="it-IT"/>
              </w:rPr>
            </w:pPr>
            <w:r w:rsidRPr="002505B9">
              <w:rPr>
                <w:rFonts w:ascii="Arial" w:hAnsi="Arial" w:cs="Arial"/>
                <w:sz w:val="20"/>
                <w:szCs w:val="20"/>
              </w:rPr>
              <w:fldChar w:fldCharType="begin">
                <w:fldData xml:space="preserve">PEVuZE5vdGU+PENpdGU+PEF1dGhvcj5Lb2hpPC9BdXRob3I+PFllYXI+MjAxODwvWWVhcj48UmVj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PEVuZE5vdGU+PENpdGU+PEF1dGhvcj5Lb2hpPC9BdXRob3I+PFllYXI+MjAxODwvWWVhcj48UmVj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lang w:val="it-IT"/>
              </w:rPr>
              <w:t>(Kohi et al., 2018)</w:t>
            </w:r>
            <w:r w:rsidRPr="002505B9">
              <w:rPr>
                <w:rFonts w:ascii="Arial" w:hAnsi="Arial" w:cs="Arial"/>
                <w:sz w:val="20"/>
                <w:szCs w:val="20"/>
              </w:rPr>
              <w:fldChar w:fldCharType="end"/>
            </w:r>
          </w:p>
          <w:p w14:paraId="531ED9A3" w14:textId="77777777" w:rsidR="00384BC6" w:rsidRPr="002505B9" w:rsidRDefault="00384BC6" w:rsidP="005A7041">
            <w:pPr>
              <w:jc w:val="both"/>
              <w:rPr>
                <w:rFonts w:ascii="Arial" w:hAnsi="Arial" w:cs="Arial"/>
                <w:b/>
                <w:bCs/>
                <w:i/>
                <w:iCs/>
                <w:sz w:val="20"/>
                <w:szCs w:val="20"/>
                <w:lang w:val="it-IT"/>
              </w:rPr>
            </w:pPr>
            <w:r w:rsidRPr="002505B9">
              <w:rPr>
                <w:rFonts w:ascii="Arial" w:hAnsi="Arial" w:cs="Arial"/>
                <w:b/>
                <w:bCs/>
                <w:i/>
                <w:iCs/>
                <w:sz w:val="20"/>
                <w:szCs w:val="20"/>
                <w:lang w:val="it-IT"/>
              </w:rPr>
              <w:t>Tanzania</w:t>
            </w:r>
          </w:p>
        </w:tc>
        <w:tc>
          <w:tcPr>
            <w:tcW w:w="2563" w:type="dxa"/>
            <w:vAlign w:val="center"/>
          </w:tcPr>
          <w:p w14:paraId="7D75CB1D"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study, FGD and in-depth interview</w:t>
            </w:r>
          </w:p>
          <w:p w14:paraId="72E40854" w14:textId="77777777" w:rsidR="00AD7BEE" w:rsidRPr="002505B9" w:rsidRDefault="00AD7BEE" w:rsidP="005A7041">
            <w:pPr>
              <w:jc w:val="both"/>
              <w:rPr>
                <w:rFonts w:ascii="Arial" w:hAnsi="Arial" w:cs="Arial"/>
                <w:sz w:val="20"/>
                <w:szCs w:val="20"/>
              </w:rPr>
            </w:pPr>
          </w:p>
          <w:p w14:paraId="61901AC7" w14:textId="08510AA4" w:rsidR="00AD7BEE" w:rsidRPr="002505B9" w:rsidRDefault="00AD7BEE" w:rsidP="005A7041">
            <w:pPr>
              <w:jc w:val="both"/>
              <w:rPr>
                <w:rFonts w:ascii="Arial" w:hAnsi="Arial" w:cs="Arial"/>
                <w:sz w:val="20"/>
                <w:szCs w:val="20"/>
              </w:rPr>
            </w:pPr>
            <w:r w:rsidRPr="002505B9">
              <w:rPr>
                <w:rFonts w:ascii="Arial" w:hAnsi="Arial" w:cs="Arial"/>
                <w:sz w:val="20"/>
                <w:szCs w:val="20"/>
              </w:rPr>
              <w:t>Thematic code</w:t>
            </w:r>
          </w:p>
        </w:tc>
        <w:tc>
          <w:tcPr>
            <w:tcW w:w="1843" w:type="dxa"/>
            <w:vAlign w:val="center"/>
          </w:tcPr>
          <w:p w14:paraId="706038F4"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4 FGD (23 women</w:t>
            </w:r>
            <w:r w:rsidRPr="002505B9">
              <w:rPr>
                <w:rFonts w:ascii="Arial" w:hAnsi="Arial" w:cs="Arial"/>
                <w:sz w:val="20"/>
                <w:szCs w:val="20"/>
              </w:rPr>
              <w:br/>
              <w:t>and men) and 12 semi-structured interviews</w:t>
            </w:r>
          </w:p>
        </w:tc>
        <w:tc>
          <w:tcPr>
            <w:tcW w:w="2463" w:type="dxa"/>
            <w:vAlign w:val="center"/>
          </w:tcPr>
          <w:p w14:paraId="3675E1BA" w14:textId="77777777" w:rsidR="00384BC6" w:rsidRPr="002505B9" w:rsidRDefault="00384BC6" w:rsidP="00DC19EA">
            <w:pPr>
              <w:rPr>
                <w:rFonts w:ascii="Arial" w:hAnsi="Arial" w:cs="Arial"/>
                <w:sz w:val="20"/>
                <w:szCs w:val="20"/>
              </w:rPr>
            </w:pPr>
            <w:r w:rsidRPr="002505B9">
              <w:rPr>
                <w:rFonts w:ascii="Arial" w:hAnsi="Arial" w:cs="Arial"/>
                <w:sz w:val="20"/>
                <w:szCs w:val="20"/>
              </w:rPr>
              <w:t>To explore reasons why women who do deliver at health facilities chose to do so</w:t>
            </w:r>
          </w:p>
        </w:tc>
        <w:tc>
          <w:tcPr>
            <w:tcW w:w="4536" w:type="dxa"/>
          </w:tcPr>
          <w:p w14:paraId="6361646D" w14:textId="77777777" w:rsidR="00384BC6" w:rsidRPr="002505B9" w:rsidRDefault="00384BC6" w:rsidP="000F49DC">
            <w:pPr>
              <w:pStyle w:val="ListParagraph"/>
              <w:widowControl/>
              <w:numPr>
                <w:ilvl w:val="0"/>
                <w:numId w:val="18"/>
              </w:numPr>
              <w:autoSpaceDE/>
              <w:autoSpaceDN/>
              <w:contextualSpacing/>
              <w:jc w:val="left"/>
              <w:rPr>
                <w:rFonts w:ascii="Arial" w:hAnsi="Arial" w:cs="Arial"/>
                <w:sz w:val="20"/>
                <w:szCs w:val="20"/>
              </w:rPr>
            </w:pPr>
            <w:r w:rsidRPr="002505B9">
              <w:rPr>
                <w:rFonts w:ascii="Arial" w:hAnsi="Arial" w:cs="Arial"/>
                <w:sz w:val="20"/>
                <w:szCs w:val="20"/>
              </w:rPr>
              <w:t>Distance to health facility related barriers</w:t>
            </w:r>
          </w:p>
          <w:p w14:paraId="2A568ADB" w14:textId="77777777" w:rsidR="00384BC6" w:rsidRPr="002505B9" w:rsidRDefault="00384BC6" w:rsidP="000F49DC">
            <w:pPr>
              <w:pStyle w:val="ListParagraph"/>
              <w:widowControl/>
              <w:numPr>
                <w:ilvl w:val="0"/>
                <w:numId w:val="18"/>
              </w:numPr>
              <w:autoSpaceDE/>
              <w:autoSpaceDN/>
              <w:contextualSpacing/>
              <w:jc w:val="left"/>
              <w:rPr>
                <w:rFonts w:ascii="Arial" w:hAnsi="Arial" w:cs="Arial"/>
                <w:sz w:val="20"/>
                <w:szCs w:val="20"/>
              </w:rPr>
            </w:pPr>
            <w:r w:rsidRPr="002505B9">
              <w:rPr>
                <w:rFonts w:ascii="Arial" w:hAnsi="Arial" w:cs="Arial"/>
                <w:sz w:val="20"/>
                <w:szCs w:val="20"/>
              </w:rPr>
              <w:t xml:space="preserve">Women and husbands prefer institutional delivery due to better </w:t>
            </w:r>
            <w:proofErr w:type="spellStart"/>
            <w:r w:rsidRPr="002505B9">
              <w:rPr>
                <w:rFonts w:ascii="Arial" w:hAnsi="Arial" w:cs="Arial"/>
                <w:sz w:val="20"/>
                <w:szCs w:val="20"/>
              </w:rPr>
              <w:t>QoC</w:t>
            </w:r>
            <w:proofErr w:type="spellEnd"/>
          </w:p>
          <w:p w14:paraId="5519C48E" w14:textId="77777777" w:rsidR="00384BC6" w:rsidRPr="002505B9" w:rsidRDefault="00384BC6" w:rsidP="000F49DC">
            <w:pPr>
              <w:pStyle w:val="ListParagraph"/>
              <w:widowControl/>
              <w:numPr>
                <w:ilvl w:val="0"/>
                <w:numId w:val="18"/>
              </w:numPr>
              <w:autoSpaceDE/>
              <w:autoSpaceDN/>
              <w:contextualSpacing/>
              <w:jc w:val="left"/>
              <w:rPr>
                <w:rFonts w:ascii="Arial" w:hAnsi="Arial" w:cs="Arial"/>
                <w:sz w:val="20"/>
                <w:szCs w:val="20"/>
              </w:rPr>
            </w:pPr>
            <w:r w:rsidRPr="002505B9">
              <w:rPr>
                <w:rFonts w:ascii="Arial" w:hAnsi="Arial" w:cs="Arial"/>
                <w:sz w:val="20"/>
                <w:szCs w:val="20"/>
              </w:rPr>
              <w:t xml:space="preserve">Lack of </w:t>
            </w:r>
            <w:proofErr w:type="spellStart"/>
            <w:r w:rsidRPr="002505B9">
              <w:rPr>
                <w:rFonts w:ascii="Arial" w:hAnsi="Arial" w:cs="Arial"/>
                <w:sz w:val="20"/>
                <w:szCs w:val="20"/>
              </w:rPr>
              <w:t>QoC</w:t>
            </w:r>
            <w:proofErr w:type="spellEnd"/>
            <w:r w:rsidRPr="002505B9">
              <w:rPr>
                <w:rFonts w:ascii="Arial" w:hAnsi="Arial" w:cs="Arial"/>
                <w:sz w:val="20"/>
                <w:szCs w:val="20"/>
              </w:rPr>
              <w:t xml:space="preserve"> and respect in public hospitals</w:t>
            </w:r>
          </w:p>
          <w:p w14:paraId="50649B73" w14:textId="59A74DC5" w:rsidR="00384BC6" w:rsidRPr="002505B9" w:rsidRDefault="00384BC6" w:rsidP="000F49DC">
            <w:pPr>
              <w:pStyle w:val="ListParagraph"/>
              <w:widowControl/>
              <w:numPr>
                <w:ilvl w:val="0"/>
                <w:numId w:val="18"/>
              </w:numPr>
              <w:autoSpaceDE/>
              <w:autoSpaceDN/>
              <w:contextualSpacing/>
              <w:jc w:val="left"/>
              <w:rPr>
                <w:rFonts w:ascii="Arial" w:hAnsi="Arial" w:cs="Arial"/>
                <w:sz w:val="20"/>
                <w:szCs w:val="20"/>
              </w:rPr>
            </w:pPr>
            <w:r w:rsidRPr="002505B9">
              <w:rPr>
                <w:rFonts w:ascii="Arial" w:hAnsi="Arial" w:cs="Arial"/>
                <w:sz w:val="20"/>
                <w:szCs w:val="20"/>
              </w:rPr>
              <w:t>Preference of private institutional deliveries but high cost prevented their utilization</w:t>
            </w:r>
            <w:r w:rsidR="006B4C76" w:rsidRPr="002505B9">
              <w:rPr>
                <w:rFonts w:ascii="Arial" w:hAnsi="Arial" w:cs="Arial"/>
                <w:sz w:val="20"/>
                <w:szCs w:val="20"/>
              </w:rPr>
              <w:t xml:space="preserve"> than go to the TBAs</w:t>
            </w:r>
          </w:p>
          <w:p w14:paraId="589662FC" w14:textId="262A2A43" w:rsidR="00B109E5" w:rsidRPr="002505B9" w:rsidRDefault="00254D81" w:rsidP="00B109E5">
            <w:pPr>
              <w:widowControl/>
              <w:autoSpaceDE/>
              <w:autoSpaceDN/>
              <w:contextualSpacing/>
              <w:rPr>
                <w:rFonts w:ascii="Arial" w:hAnsi="Arial" w:cs="Arial"/>
                <w:i/>
                <w:iCs/>
                <w:sz w:val="20"/>
                <w:szCs w:val="20"/>
              </w:rPr>
            </w:pPr>
            <w:r w:rsidRPr="002505B9">
              <w:rPr>
                <w:rFonts w:ascii="Arial" w:hAnsi="Arial" w:cs="Arial"/>
                <w:i/>
                <w:iCs/>
                <w:sz w:val="20"/>
                <w:szCs w:val="20"/>
              </w:rPr>
              <w:t>Joint decision</w:t>
            </w:r>
            <w:r w:rsidR="00F450B8" w:rsidRPr="002505B9">
              <w:rPr>
                <w:rFonts w:ascii="Arial" w:hAnsi="Arial" w:cs="Arial"/>
                <w:i/>
                <w:iCs/>
                <w:sz w:val="20"/>
                <w:szCs w:val="20"/>
              </w:rPr>
              <w:t>, b</w:t>
            </w:r>
            <w:r w:rsidR="00B109E5" w:rsidRPr="002505B9">
              <w:rPr>
                <w:rFonts w:ascii="Arial" w:hAnsi="Arial" w:cs="Arial"/>
                <w:i/>
                <w:iCs/>
                <w:sz w:val="20"/>
                <w:szCs w:val="20"/>
              </w:rPr>
              <w:t xml:space="preserve">oth </w:t>
            </w:r>
            <w:r w:rsidR="006B4C76" w:rsidRPr="002505B9">
              <w:rPr>
                <w:rFonts w:ascii="Arial" w:hAnsi="Arial" w:cs="Arial"/>
                <w:i/>
                <w:iCs/>
                <w:sz w:val="20"/>
                <w:szCs w:val="20"/>
              </w:rPr>
              <w:t>was</w:t>
            </w:r>
            <w:r w:rsidR="00B109E5" w:rsidRPr="002505B9">
              <w:rPr>
                <w:rFonts w:ascii="Arial" w:hAnsi="Arial" w:cs="Arial"/>
                <w:i/>
                <w:iCs/>
                <w:sz w:val="20"/>
                <w:szCs w:val="20"/>
              </w:rPr>
              <w:t xml:space="preserve"> the deci</w:t>
            </w:r>
            <w:r w:rsidR="006B4C76" w:rsidRPr="002505B9">
              <w:rPr>
                <w:rFonts w:ascii="Arial" w:hAnsi="Arial" w:cs="Arial"/>
                <w:i/>
                <w:iCs/>
                <w:sz w:val="20"/>
                <w:szCs w:val="20"/>
              </w:rPr>
              <w:t>sion maker</w:t>
            </w:r>
          </w:p>
        </w:tc>
        <w:tc>
          <w:tcPr>
            <w:tcW w:w="1016" w:type="dxa"/>
            <w:vAlign w:val="center"/>
          </w:tcPr>
          <w:p w14:paraId="1C6050DD"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9/10</w:t>
            </w:r>
          </w:p>
        </w:tc>
      </w:tr>
      <w:tr w:rsidR="002A1E54" w:rsidRPr="002505B9" w14:paraId="2D98155E" w14:textId="77777777" w:rsidTr="004A3D54">
        <w:tc>
          <w:tcPr>
            <w:tcW w:w="750" w:type="dxa"/>
            <w:vAlign w:val="center"/>
          </w:tcPr>
          <w:p w14:paraId="5DA5C36E" w14:textId="16B9544F" w:rsidR="00384BC6" w:rsidRPr="002505B9" w:rsidRDefault="0001688A" w:rsidP="005A7041">
            <w:pPr>
              <w:jc w:val="both"/>
              <w:rPr>
                <w:rFonts w:ascii="Arial" w:hAnsi="Arial" w:cs="Arial"/>
                <w:sz w:val="20"/>
                <w:szCs w:val="20"/>
              </w:rPr>
            </w:pPr>
            <w:r w:rsidRPr="002505B9">
              <w:rPr>
                <w:rFonts w:ascii="Arial" w:hAnsi="Arial" w:cs="Arial"/>
                <w:sz w:val="20"/>
                <w:szCs w:val="20"/>
              </w:rPr>
              <w:t>5</w:t>
            </w:r>
          </w:p>
        </w:tc>
        <w:tc>
          <w:tcPr>
            <w:tcW w:w="1737" w:type="dxa"/>
            <w:vAlign w:val="center"/>
          </w:tcPr>
          <w:p w14:paraId="3B472D7A" w14:textId="62B52BD4"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fldData xml:space="preserve">PEVuZE5vdGU+PENpdGU+PEF1dGhvcj5NdWdvPC9BdXRob3I+PFllYXI+MjAxODwvWWVhcj48UmVj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PEVuZE5vdGU+PENpdGU+PEF1dGhvcj5NdWdvPC9BdXRob3I+PFllYXI+MjAxODwvWWVhcj48UmVj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rPr>
              <w:t>(Mugo et al., 2018)</w:t>
            </w:r>
            <w:r w:rsidRPr="002505B9">
              <w:rPr>
                <w:rFonts w:ascii="Arial" w:hAnsi="Arial" w:cs="Arial"/>
                <w:sz w:val="20"/>
                <w:szCs w:val="20"/>
              </w:rPr>
              <w:fldChar w:fldCharType="end"/>
            </w:r>
          </w:p>
          <w:p w14:paraId="34A864FB"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South Sudan</w:t>
            </w:r>
          </w:p>
        </w:tc>
        <w:tc>
          <w:tcPr>
            <w:tcW w:w="2563" w:type="dxa"/>
            <w:vAlign w:val="center"/>
          </w:tcPr>
          <w:p w14:paraId="51B954AC" w14:textId="2F84BEE2" w:rsidR="00384BC6" w:rsidRPr="002505B9" w:rsidRDefault="00384BC6" w:rsidP="005A7041">
            <w:pPr>
              <w:jc w:val="both"/>
              <w:rPr>
                <w:rFonts w:ascii="Arial" w:hAnsi="Arial" w:cs="Arial"/>
                <w:sz w:val="20"/>
                <w:szCs w:val="20"/>
              </w:rPr>
            </w:pPr>
            <w:r w:rsidRPr="002505B9">
              <w:rPr>
                <w:rFonts w:ascii="Arial" w:hAnsi="Arial" w:cs="Arial"/>
                <w:sz w:val="20"/>
                <w:szCs w:val="20"/>
              </w:rPr>
              <w:t xml:space="preserve">Qualitative study, explorative and descriptive, </w:t>
            </w:r>
            <w:r w:rsidR="004875BE" w:rsidRPr="002505B9">
              <w:rPr>
                <w:rFonts w:ascii="Arial" w:hAnsi="Arial" w:cs="Arial"/>
                <w:sz w:val="20"/>
                <w:szCs w:val="20"/>
              </w:rPr>
              <w:t>in-depth</w:t>
            </w:r>
            <w:r w:rsidRPr="002505B9">
              <w:rPr>
                <w:rFonts w:ascii="Arial" w:hAnsi="Arial" w:cs="Arial"/>
                <w:sz w:val="20"/>
                <w:szCs w:val="20"/>
              </w:rPr>
              <w:t xml:space="preserve"> interview</w:t>
            </w:r>
          </w:p>
          <w:p w14:paraId="5DCFD12B" w14:textId="77777777" w:rsidR="00AD7BEE" w:rsidRPr="002505B9" w:rsidRDefault="00AD7BEE" w:rsidP="005A7041">
            <w:pPr>
              <w:jc w:val="both"/>
              <w:rPr>
                <w:rFonts w:ascii="Arial" w:hAnsi="Arial" w:cs="Arial"/>
                <w:sz w:val="20"/>
                <w:szCs w:val="20"/>
              </w:rPr>
            </w:pPr>
          </w:p>
          <w:p w14:paraId="3B36CBD9" w14:textId="02DF572F" w:rsidR="00AD7BEE" w:rsidRPr="002505B9" w:rsidRDefault="00AD7BEE" w:rsidP="005A7041">
            <w:pPr>
              <w:jc w:val="both"/>
              <w:rPr>
                <w:rFonts w:ascii="Arial" w:hAnsi="Arial" w:cs="Arial"/>
                <w:sz w:val="20"/>
                <w:szCs w:val="20"/>
              </w:rPr>
            </w:pPr>
            <w:r w:rsidRPr="002505B9">
              <w:rPr>
                <w:rFonts w:ascii="Arial" w:hAnsi="Arial" w:cs="Arial"/>
                <w:sz w:val="20"/>
                <w:szCs w:val="20"/>
              </w:rPr>
              <w:t>Thematic code</w:t>
            </w:r>
          </w:p>
        </w:tc>
        <w:tc>
          <w:tcPr>
            <w:tcW w:w="1843" w:type="dxa"/>
            <w:vAlign w:val="center"/>
          </w:tcPr>
          <w:p w14:paraId="4037156E"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lastRenderedPageBreak/>
              <w:t>30 women and 15 men</w:t>
            </w:r>
          </w:p>
        </w:tc>
        <w:tc>
          <w:tcPr>
            <w:tcW w:w="2463" w:type="dxa"/>
            <w:vAlign w:val="center"/>
          </w:tcPr>
          <w:p w14:paraId="1C3DEF62" w14:textId="77777777" w:rsidR="00384BC6" w:rsidRPr="002505B9" w:rsidRDefault="00384BC6" w:rsidP="00DC19EA">
            <w:pPr>
              <w:rPr>
                <w:rFonts w:ascii="Arial" w:hAnsi="Arial" w:cs="Arial"/>
                <w:sz w:val="20"/>
                <w:szCs w:val="20"/>
              </w:rPr>
            </w:pPr>
            <w:r w:rsidRPr="002505B9">
              <w:rPr>
                <w:rFonts w:ascii="Arial" w:hAnsi="Arial" w:cs="Arial"/>
                <w:sz w:val="20"/>
                <w:szCs w:val="20"/>
              </w:rPr>
              <w:t xml:space="preserve">To understand the community members’ experience, perceptions and the barriers in </w:t>
            </w:r>
            <w:r w:rsidRPr="002505B9">
              <w:rPr>
                <w:rFonts w:ascii="Arial" w:hAnsi="Arial" w:cs="Arial"/>
                <w:sz w:val="20"/>
                <w:szCs w:val="20"/>
              </w:rPr>
              <w:lastRenderedPageBreak/>
              <w:t>relation to accessing and utilizing maternal healthcare services in South Sudan</w:t>
            </w:r>
          </w:p>
        </w:tc>
        <w:tc>
          <w:tcPr>
            <w:tcW w:w="4536" w:type="dxa"/>
          </w:tcPr>
          <w:p w14:paraId="0F1554F3" w14:textId="77777777" w:rsidR="00384BC6" w:rsidRPr="002505B9" w:rsidRDefault="00384BC6" w:rsidP="000F49DC">
            <w:pPr>
              <w:pStyle w:val="ListParagraph"/>
              <w:widowControl/>
              <w:numPr>
                <w:ilvl w:val="0"/>
                <w:numId w:val="19"/>
              </w:numPr>
              <w:autoSpaceDE/>
              <w:autoSpaceDN/>
              <w:contextualSpacing/>
              <w:jc w:val="left"/>
              <w:rPr>
                <w:rFonts w:ascii="Arial" w:hAnsi="Arial" w:cs="Arial"/>
                <w:sz w:val="20"/>
                <w:szCs w:val="20"/>
              </w:rPr>
            </w:pPr>
            <w:r w:rsidRPr="002505B9">
              <w:rPr>
                <w:rFonts w:ascii="Arial" w:hAnsi="Arial" w:cs="Arial"/>
                <w:sz w:val="20"/>
                <w:szCs w:val="20"/>
              </w:rPr>
              <w:lastRenderedPageBreak/>
              <w:t>Geographic accessibility</w:t>
            </w:r>
          </w:p>
          <w:p w14:paraId="4068B9A8" w14:textId="77777777" w:rsidR="00384BC6" w:rsidRPr="002505B9" w:rsidRDefault="00384BC6" w:rsidP="000F49DC">
            <w:pPr>
              <w:pStyle w:val="ListParagraph"/>
              <w:widowControl/>
              <w:numPr>
                <w:ilvl w:val="0"/>
                <w:numId w:val="19"/>
              </w:numPr>
              <w:autoSpaceDE/>
              <w:autoSpaceDN/>
              <w:contextualSpacing/>
              <w:jc w:val="left"/>
              <w:rPr>
                <w:rFonts w:ascii="Arial" w:hAnsi="Arial" w:cs="Arial"/>
                <w:sz w:val="20"/>
                <w:szCs w:val="20"/>
              </w:rPr>
            </w:pPr>
            <w:r w:rsidRPr="002505B9">
              <w:rPr>
                <w:rFonts w:ascii="Arial" w:hAnsi="Arial" w:cs="Arial"/>
                <w:sz w:val="20"/>
                <w:szCs w:val="20"/>
              </w:rPr>
              <w:t>Unaffordable user fees maternal services (hospital cost)</w:t>
            </w:r>
          </w:p>
          <w:p w14:paraId="0CA73189" w14:textId="77777777" w:rsidR="00384BC6" w:rsidRPr="002505B9" w:rsidRDefault="00384BC6" w:rsidP="000F49DC">
            <w:pPr>
              <w:pStyle w:val="ListParagraph"/>
              <w:widowControl/>
              <w:numPr>
                <w:ilvl w:val="0"/>
                <w:numId w:val="19"/>
              </w:numPr>
              <w:autoSpaceDE/>
              <w:autoSpaceDN/>
              <w:contextualSpacing/>
              <w:jc w:val="left"/>
              <w:rPr>
                <w:rFonts w:ascii="Arial" w:hAnsi="Arial" w:cs="Arial"/>
                <w:sz w:val="20"/>
                <w:szCs w:val="20"/>
              </w:rPr>
            </w:pPr>
            <w:r w:rsidRPr="002505B9">
              <w:rPr>
                <w:rFonts w:ascii="Arial" w:hAnsi="Arial" w:cs="Arial"/>
                <w:sz w:val="20"/>
                <w:szCs w:val="20"/>
              </w:rPr>
              <w:t xml:space="preserve">Low </w:t>
            </w:r>
            <w:proofErr w:type="spellStart"/>
            <w:r w:rsidRPr="002505B9">
              <w:rPr>
                <w:rFonts w:ascii="Arial" w:hAnsi="Arial" w:cs="Arial"/>
                <w:sz w:val="20"/>
                <w:szCs w:val="20"/>
              </w:rPr>
              <w:t>QoC</w:t>
            </w:r>
            <w:proofErr w:type="spellEnd"/>
          </w:p>
          <w:p w14:paraId="0523FD89" w14:textId="77777777" w:rsidR="00384BC6" w:rsidRPr="002505B9" w:rsidRDefault="00384BC6" w:rsidP="000F49DC">
            <w:pPr>
              <w:pStyle w:val="ListParagraph"/>
              <w:widowControl/>
              <w:numPr>
                <w:ilvl w:val="0"/>
                <w:numId w:val="19"/>
              </w:numPr>
              <w:autoSpaceDE/>
              <w:autoSpaceDN/>
              <w:contextualSpacing/>
              <w:jc w:val="left"/>
              <w:rPr>
                <w:rFonts w:ascii="Arial" w:hAnsi="Arial" w:cs="Arial"/>
                <w:sz w:val="20"/>
                <w:szCs w:val="20"/>
              </w:rPr>
            </w:pPr>
            <w:r w:rsidRPr="002505B9">
              <w:rPr>
                <w:rFonts w:ascii="Arial" w:hAnsi="Arial" w:cs="Arial"/>
                <w:sz w:val="20"/>
                <w:szCs w:val="20"/>
              </w:rPr>
              <w:lastRenderedPageBreak/>
              <w:t>Lack of security or unsafe environment/cultural preference for childbirth</w:t>
            </w:r>
          </w:p>
          <w:p w14:paraId="50C21D0D" w14:textId="77777777" w:rsidR="00384BC6" w:rsidRPr="002505B9" w:rsidRDefault="00384BC6" w:rsidP="000F49DC">
            <w:pPr>
              <w:pStyle w:val="ListParagraph"/>
              <w:widowControl/>
              <w:numPr>
                <w:ilvl w:val="0"/>
                <w:numId w:val="19"/>
              </w:numPr>
              <w:autoSpaceDE/>
              <w:autoSpaceDN/>
              <w:contextualSpacing/>
              <w:jc w:val="left"/>
              <w:rPr>
                <w:rFonts w:ascii="Arial" w:hAnsi="Arial" w:cs="Arial"/>
                <w:sz w:val="20"/>
                <w:szCs w:val="20"/>
              </w:rPr>
            </w:pPr>
            <w:r w:rsidRPr="002505B9">
              <w:rPr>
                <w:rFonts w:ascii="Arial" w:hAnsi="Arial" w:cs="Arial"/>
                <w:sz w:val="20"/>
                <w:szCs w:val="20"/>
              </w:rPr>
              <w:t>Inadequate service availability and other health system-related barriers such as lack of infrastructure and medical amenities</w:t>
            </w:r>
          </w:p>
          <w:p w14:paraId="1F501EFA" w14:textId="77777777" w:rsidR="00384BC6" w:rsidRPr="002505B9" w:rsidRDefault="00384BC6" w:rsidP="000F49DC">
            <w:pPr>
              <w:pStyle w:val="ListParagraph"/>
              <w:widowControl/>
              <w:numPr>
                <w:ilvl w:val="0"/>
                <w:numId w:val="19"/>
              </w:numPr>
              <w:autoSpaceDE/>
              <w:autoSpaceDN/>
              <w:contextualSpacing/>
              <w:jc w:val="left"/>
              <w:rPr>
                <w:rFonts w:ascii="Arial" w:hAnsi="Arial" w:cs="Arial"/>
                <w:sz w:val="20"/>
                <w:szCs w:val="20"/>
              </w:rPr>
            </w:pPr>
            <w:r w:rsidRPr="002505B9">
              <w:rPr>
                <w:rFonts w:ascii="Arial" w:hAnsi="Arial" w:cs="Arial"/>
                <w:sz w:val="20"/>
                <w:szCs w:val="20"/>
              </w:rPr>
              <w:t>Unaffordable user fees maternal services (transportation)</w:t>
            </w:r>
          </w:p>
          <w:p w14:paraId="7E80CD2E" w14:textId="6F9CA6CB" w:rsidR="00587BBB" w:rsidRPr="002505B9" w:rsidRDefault="00F151E9" w:rsidP="000F49DC">
            <w:pPr>
              <w:pStyle w:val="ListParagraph"/>
              <w:widowControl/>
              <w:numPr>
                <w:ilvl w:val="0"/>
                <w:numId w:val="19"/>
              </w:numPr>
              <w:autoSpaceDE/>
              <w:autoSpaceDN/>
              <w:contextualSpacing/>
              <w:jc w:val="left"/>
              <w:rPr>
                <w:rFonts w:ascii="Arial" w:hAnsi="Arial" w:cs="Arial"/>
                <w:sz w:val="20"/>
                <w:szCs w:val="20"/>
              </w:rPr>
            </w:pPr>
            <w:r w:rsidRPr="002505B9">
              <w:rPr>
                <w:rFonts w:ascii="Arial" w:hAnsi="Arial" w:cs="Arial"/>
                <w:sz w:val="20"/>
                <w:szCs w:val="20"/>
              </w:rPr>
              <w:t xml:space="preserve">Preference to hospital, but in </w:t>
            </w:r>
            <w:r w:rsidR="00B0302F" w:rsidRPr="002505B9">
              <w:rPr>
                <w:rFonts w:ascii="Arial" w:hAnsi="Arial" w:cs="Arial"/>
                <w:sz w:val="20"/>
                <w:szCs w:val="20"/>
              </w:rPr>
              <w:t>fact p</w:t>
            </w:r>
            <w:r w:rsidR="00587BBB" w:rsidRPr="002505B9">
              <w:rPr>
                <w:rFonts w:ascii="Arial" w:hAnsi="Arial" w:cs="Arial"/>
                <w:sz w:val="20"/>
                <w:szCs w:val="20"/>
              </w:rPr>
              <w:t>refer to home birth</w:t>
            </w:r>
            <w:r w:rsidR="00E06A85" w:rsidRPr="002505B9">
              <w:rPr>
                <w:rFonts w:ascii="Arial" w:hAnsi="Arial" w:cs="Arial"/>
                <w:sz w:val="20"/>
                <w:szCs w:val="20"/>
              </w:rPr>
              <w:t xml:space="preserve"> with TBAs</w:t>
            </w:r>
          </w:p>
          <w:p w14:paraId="51AF39C4" w14:textId="3D6DBA4C" w:rsidR="00E06A85" w:rsidRPr="002505B9" w:rsidRDefault="006C345D" w:rsidP="000F49DC">
            <w:pPr>
              <w:pStyle w:val="ListParagraph"/>
              <w:widowControl/>
              <w:numPr>
                <w:ilvl w:val="0"/>
                <w:numId w:val="19"/>
              </w:numPr>
              <w:autoSpaceDE/>
              <w:autoSpaceDN/>
              <w:contextualSpacing/>
              <w:jc w:val="left"/>
              <w:rPr>
                <w:rFonts w:ascii="Arial" w:hAnsi="Arial" w:cs="Arial"/>
                <w:sz w:val="20"/>
                <w:szCs w:val="20"/>
              </w:rPr>
            </w:pPr>
            <w:r w:rsidRPr="002505B9">
              <w:rPr>
                <w:rFonts w:ascii="Arial" w:hAnsi="Arial" w:cs="Arial"/>
                <w:sz w:val="20"/>
                <w:szCs w:val="20"/>
              </w:rPr>
              <w:t xml:space="preserve">Lack of </w:t>
            </w:r>
            <w:proofErr w:type="spellStart"/>
            <w:r w:rsidRPr="002505B9">
              <w:rPr>
                <w:rFonts w:ascii="Arial" w:hAnsi="Arial" w:cs="Arial"/>
                <w:sz w:val="20"/>
                <w:szCs w:val="20"/>
              </w:rPr>
              <w:t>women’sautonomy</w:t>
            </w:r>
            <w:proofErr w:type="spellEnd"/>
            <w:r w:rsidRPr="002505B9">
              <w:rPr>
                <w:rFonts w:ascii="Arial" w:hAnsi="Arial" w:cs="Arial"/>
                <w:sz w:val="20"/>
                <w:szCs w:val="20"/>
              </w:rPr>
              <w:t xml:space="preserve"> in decision-making concerning use of maternal healthcare services</w:t>
            </w:r>
          </w:p>
          <w:p w14:paraId="41E162F9" w14:textId="0A9B5D14" w:rsidR="006C345D" w:rsidRPr="002505B9" w:rsidRDefault="00BC3117" w:rsidP="006C345D">
            <w:pPr>
              <w:widowControl/>
              <w:autoSpaceDE/>
              <w:autoSpaceDN/>
              <w:contextualSpacing/>
              <w:rPr>
                <w:rFonts w:ascii="Arial" w:hAnsi="Arial" w:cs="Arial"/>
                <w:sz w:val="20"/>
                <w:szCs w:val="20"/>
              </w:rPr>
            </w:pPr>
            <w:r w:rsidRPr="002505B9">
              <w:rPr>
                <w:rFonts w:ascii="Arial" w:hAnsi="Arial" w:cs="Arial"/>
                <w:i/>
                <w:iCs/>
                <w:sz w:val="20"/>
                <w:szCs w:val="20"/>
              </w:rPr>
              <w:t>Husband was the decision maker</w:t>
            </w:r>
          </w:p>
        </w:tc>
        <w:tc>
          <w:tcPr>
            <w:tcW w:w="1016" w:type="dxa"/>
            <w:vAlign w:val="center"/>
          </w:tcPr>
          <w:p w14:paraId="7E9ECFD5"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lastRenderedPageBreak/>
              <w:t>9/10</w:t>
            </w:r>
          </w:p>
        </w:tc>
      </w:tr>
      <w:tr w:rsidR="002A1E54" w:rsidRPr="002505B9" w14:paraId="0D9D7C56" w14:textId="77777777" w:rsidTr="004A3D54">
        <w:tc>
          <w:tcPr>
            <w:tcW w:w="750" w:type="dxa"/>
            <w:vAlign w:val="center"/>
          </w:tcPr>
          <w:p w14:paraId="3E787BB5" w14:textId="722DF5E8" w:rsidR="00384BC6" w:rsidRPr="002505B9" w:rsidRDefault="0001688A" w:rsidP="005A7041">
            <w:pPr>
              <w:jc w:val="both"/>
              <w:rPr>
                <w:rFonts w:ascii="Arial" w:hAnsi="Arial" w:cs="Arial"/>
                <w:sz w:val="20"/>
                <w:szCs w:val="20"/>
              </w:rPr>
            </w:pPr>
            <w:r w:rsidRPr="002505B9">
              <w:rPr>
                <w:rFonts w:ascii="Arial" w:hAnsi="Arial" w:cs="Arial"/>
                <w:sz w:val="20"/>
                <w:szCs w:val="20"/>
              </w:rPr>
              <w:t>6</w:t>
            </w:r>
          </w:p>
        </w:tc>
        <w:tc>
          <w:tcPr>
            <w:tcW w:w="1737" w:type="dxa"/>
            <w:vAlign w:val="center"/>
          </w:tcPr>
          <w:p w14:paraId="2F2EB050" w14:textId="19EA6785"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fldData xml:space="preserve">PEVuZE5vdGU+PENpdGU+PEF1dGhvcj5NdW5ndWFtYmU8L0F1dGhvcj48WWVhcj4yMDE2PC9ZZWFy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PEVuZE5vdGU+PENpdGU+PEF1dGhvcj5NdW5ndWFtYmU8L0F1dGhvcj48WWVhcj4yMDE2PC9ZZWFy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rPr>
              <w:t>(Munguambe et al., 2016)</w:t>
            </w:r>
            <w:r w:rsidRPr="002505B9">
              <w:rPr>
                <w:rFonts w:ascii="Arial" w:hAnsi="Arial" w:cs="Arial"/>
                <w:sz w:val="20"/>
                <w:szCs w:val="20"/>
              </w:rPr>
              <w:fldChar w:fldCharType="end"/>
            </w:r>
          </w:p>
          <w:p w14:paraId="2D2EB392"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Mozambique, South Africa</w:t>
            </w:r>
          </w:p>
        </w:tc>
        <w:tc>
          <w:tcPr>
            <w:tcW w:w="2563" w:type="dxa"/>
            <w:vAlign w:val="center"/>
          </w:tcPr>
          <w:p w14:paraId="6F0C7164"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Ethnographic study, FGD and interview</w:t>
            </w:r>
          </w:p>
          <w:p w14:paraId="4A4D1F15" w14:textId="77777777" w:rsidR="00AD7BEE" w:rsidRPr="002505B9" w:rsidRDefault="00AD7BEE" w:rsidP="005A7041">
            <w:pPr>
              <w:jc w:val="both"/>
              <w:rPr>
                <w:rFonts w:ascii="Arial" w:hAnsi="Arial" w:cs="Arial"/>
                <w:sz w:val="20"/>
                <w:szCs w:val="20"/>
              </w:rPr>
            </w:pPr>
          </w:p>
          <w:p w14:paraId="73ABBEF4" w14:textId="4DC3F173" w:rsidR="00AD7BEE" w:rsidRPr="002505B9" w:rsidRDefault="00AD7BEE" w:rsidP="005A7041">
            <w:pPr>
              <w:jc w:val="both"/>
              <w:rPr>
                <w:rFonts w:ascii="Arial" w:hAnsi="Arial" w:cs="Arial"/>
                <w:sz w:val="20"/>
                <w:szCs w:val="20"/>
              </w:rPr>
            </w:pPr>
            <w:r w:rsidRPr="002505B9">
              <w:rPr>
                <w:rFonts w:ascii="Arial" w:hAnsi="Arial" w:cs="Arial"/>
                <w:sz w:val="20"/>
                <w:szCs w:val="20"/>
              </w:rPr>
              <w:t>Thematic code</w:t>
            </w:r>
          </w:p>
        </w:tc>
        <w:tc>
          <w:tcPr>
            <w:tcW w:w="1843" w:type="dxa"/>
            <w:vAlign w:val="center"/>
          </w:tcPr>
          <w:p w14:paraId="1EC98B75" w14:textId="276190E1" w:rsidR="00384BC6" w:rsidRPr="002505B9" w:rsidRDefault="00384BC6" w:rsidP="005A7041">
            <w:pPr>
              <w:jc w:val="both"/>
              <w:rPr>
                <w:rFonts w:ascii="Arial" w:hAnsi="Arial" w:cs="Arial"/>
                <w:sz w:val="20"/>
                <w:szCs w:val="20"/>
              </w:rPr>
            </w:pPr>
            <w:r w:rsidRPr="002505B9">
              <w:rPr>
                <w:rFonts w:ascii="Arial" w:hAnsi="Arial" w:cs="Arial"/>
                <w:sz w:val="20"/>
                <w:szCs w:val="20"/>
              </w:rPr>
              <w:t xml:space="preserve">33 FGDs involving 196 participants and 13 in-depth interviews, which included women of reproductive age </w:t>
            </w:r>
            <w:r w:rsidRPr="002505B9">
              <w:rPr>
                <w:rFonts w:ascii="Arial" w:hAnsi="Arial" w:cs="Arial"/>
                <w:sz w:val="20"/>
                <w:szCs w:val="20"/>
              </w:rPr>
              <w:fldChar w:fldCharType="begin">
                <w:fldData xml:space="preserve">PEVuZE5vdGU+PENpdGUgRXhjbHVkZVllYXI9IjEiPjxBdXRob3I+R3VydW5nPC9BdXRob3I+PFll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PEVuZE5vdGU+PENpdGUgRXhjbHVkZVllYXI9IjEiPjxBdXRob3I+R3VydW5nPC9BdXRob3I+PFll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rPr>
              <w:t>(Gurung et al.)</w:t>
            </w:r>
            <w:r w:rsidRPr="002505B9">
              <w:rPr>
                <w:rFonts w:ascii="Arial" w:hAnsi="Arial" w:cs="Arial"/>
                <w:sz w:val="20"/>
                <w:szCs w:val="20"/>
              </w:rPr>
              <w:fldChar w:fldCharType="end"/>
            </w:r>
            <w:r w:rsidRPr="002505B9">
              <w:rPr>
                <w:rFonts w:ascii="Arial" w:hAnsi="Arial" w:cs="Arial"/>
                <w:sz w:val="20"/>
                <w:szCs w:val="20"/>
              </w:rPr>
              <w:t>, mothers, mothers-in-law, and partners of WRA, nurses, midwives, medical assistants, matrons, and TBA</w:t>
            </w:r>
          </w:p>
        </w:tc>
        <w:tc>
          <w:tcPr>
            <w:tcW w:w="2463" w:type="dxa"/>
            <w:vAlign w:val="center"/>
          </w:tcPr>
          <w:p w14:paraId="34F7C1E0" w14:textId="77777777" w:rsidR="00384BC6" w:rsidRPr="002505B9" w:rsidRDefault="00384BC6" w:rsidP="00DC19EA">
            <w:pPr>
              <w:rPr>
                <w:rFonts w:ascii="Arial" w:hAnsi="Arial" w:cs="Arial"/>
                <w:sz w:val="20"/>
                <w:szCs w:val="20"/>
              </w:rPr>
            </w:pPr>
            <w:r w:rsidRPr="002505B9">
              <w:rPr>
                <w:rFonts w:ascii="Arial" w:hAnsi="Arial" w:cs="Arial"/>
                <w:sz w:val="20"/>
                <w:szCs w:val="20"/>
              </w:rPr>
              <w:t>To understand women’s health care seeking practices during pregnancy, taking into account the underlying social, cultural and structural barriers to accessing timely appropriate care in Maputo and Gaza Provinces, southern Mozambique</w:t>
            </w:r>
          </w:p>
        </w:tc>
        <w:tc>
          <w:tcPr>
            <w:tcW w:w="4536" w:type="dxa"/>
          </w:tcPr>
          <w:p w14:paraId="1FD574F6" w14:textId="77777777" w:rsidR="00384BC6" w:rsidRPr="002505B9" w:rsidRDefault="00384BC6" w:rsidP="000F49DC">
            <w:pPr>
              <w:pStyle w:val="ListParagraph"/>
              <w:widowControl/>
              <w:numPr>
                <w:ilvl w:val="0"/>
                <w:numId w:val="20"/>
              </w:numPr>
              <w:autoSpaceDE/>
              <w:autoSpaceDN/>
              <w:contextualSpacing/>
              <w:jc w:val="left"/>
              <w:rPr>
                <w:rFonts w:ascii="Arial" w:hAnsi="Arial" w:cs="Arial"/>
                <w:sz w:val="20"/>
                <w:szCs w:val="20"/>
              </w:rPr>
            </w:pPr>
            <w:r w:rsidRPr="002505B9">
              <w:rPr>
                <w:rFonts w:ascii="Arial" w:hAnsi="Arial" w:cs="Arial"/>
                <w:sz w:val="20"/>
                <w:szCs w:val="20"/>
              </w:rPr>
              <w:t xml:space="preserve">Health seeking </w:t>
            </w:r>
            <w:proofErr w:type="spellStart"/>
            <w:r w:rsidRPr="002505B9">
              <w:rPr>
                <w:rFonts w:ascii="Arial" w:hAnsi="Arial" w:cs="Arial"/>
                <w:sz w:val="20"/>
                <w:szCs w:val="20"/>
              </w:rPr>
              <w:t>behaviour</w:t>
            </w:r>
            <w:proofErr w:type="spellEnd"/>
            <w:r w:rsidRPr="002505B9">
              <w:rPr>
                <w:rFonts w:ascii="Arial" w:hAnsi="Arial" w:cs="Arial"/>
                <w:sz w:val="20"/>
                <w:szCs w:val="20"/>
              </w:rPr>
              <w:t xml:space="preserve"> in case of complications</w:t>
            </w:r>
          </w:p>
          <w:p w14:paraId="5AF4B8E3" w14:textId="77777777" w:rsidR="00384BC6" w:rsidRPr="002505B9" w:rsidRDefault="00384BC6" w:rsidP="000F49DC">
            <w:pPr>
              <w:pStyle w:val="ListParagraph"/>
              <w:widowControl/>
              <w:numPr>
                <w:ilvl w:val="0"/>
                <w:numId w:val="20"/>
              </w:numPr>
              <w:autoSpaceDE/>
              <w:autoSpaceDN/>
              <w:contextualSpacing/>
              <w:jc w:val="left"/>
              <w:rPr>
                <w:rFonts w:ascii="Arial" w:hAnsi="Arial" w:cs="Arial"/>
                <w:sz w:val="20"/>
                <w:szCs w:val="20"/>
              </w:rPr>
            </w:pPr>
            <w:r w:rsidRPr="002505B9">
              <w:rPr>
                <w:rFonts w:ascii="Arial" w:hAnsi="Arial" w:cs="Arial"/>
                <w:sz w:val="20"/>
                <w:szCs w:val="20"/>
              </w:rPr>
              <w:t>Transportation barriers</w:t>
            </w:r>
          </w:p>
          <w:p w14:paraId="7965CD27" w14:textId="77777777" w:rsidR="00384BC6" w:rsidRPr="002505B9" w:rsidRDefault="00384BC6" w:rsidP="000F49DC">
            <w:pPr>
              <w:pStyle w:val="ListParagraph"/>
              <w:widowControl/>
              <w:numPr>
                <w:ilvl w:val="0"/>
                <w:numId w:val="20"/>
              </w:numPr>
              <w:autoSpaceDE/>
              <w:autoSpaceDN/>
              <w:contextualSpacing/>
              <w:jc w:val="left"/>
              <w:rPr>
                <w:rFonts w:ascii="Arial" w:hAnsi="Arial" w:cs="Arial"/>
                <w:sz w:val="20"/>
                <w:szCs w:val="20"/>
              </w:rPr>
            </w:pPr>
            <w:r w:rsidRPr="002505B9">
              <w:rPr>
                <w:rFonts w:ascii="Arial" w:hAnsi="Arial" w:cs="Arial"/>
                <w:sz w:val="20"/>
                <w:szCs w:val="20"/>
              </w:rPr>
              <w:t>Lack of birth preparedness</w:t>
            </w:r>
          </w:p>
          <w:p w14:paraId="517C5890" w14:textId="77777777" w:rsidR="00384BC6" w:rsidRPr="002505B9" w:rsidRDefault="00384BC6" w:rsidP="000F49DC">
            <w:pPr>
              <w:pStyle w:val="ListParagraph"/>
              <w:widowControl/>
              <w:numPr>
                <w:ilvl w:val="0"/>
                <w:numId w:val="20"/>
              </w:numPr>
              <w:autoSpaceDE/>
              <w:autoSpaceDN/>
              <w:contextualSpacing/>
              <w:jc w:val="left"/>
              <w:rPr>
                <w:rFonts w:ascii="Arial" w:hAnsi="Arial" w:cs="Arial"/>
                <w:sz w:val="20"/>
                <w:szCs w:val="20"/>
              </w:rPr>
            </w:pPr>
            <w:r w:rsidRPr="002505B9">
              <w:rPr>
                <w:rFonts w:ascii="Arial" w:hAnsi="Arial" w:cs="Arial"/>
                <w:sz w:val="20"/>
                <w:szCs w:val="20"/>
              </w:rPr>
              <w:t>Financial barriers of the family</w:t>
            </w:r>
          </w:p>
          <w:p w14:paraId="2A5E6ED8" w14:textId="77777777" w:rsidR="00384BC6" w:rsidRPr="002505B9" w:rsidRDefault="00384BC6" w:rsidP="000F49DC">
            <w:pPr>
              <w:pStyle w:val="ListParagraph"/>
              <w:widowControl/>
              <w:numPr>
                <w:ilvl w:val="0"/>
                <w:numId w:val="20"/>
              </w:numPr>
              <w:autoSpaceDE/>
              <w:autoSpaceDN/>
              <w:contextualSpacing/>
              <w:jc w:val="left"/>
              <w:rPr>
                <w:rFonts w:ascii="Arial" w:hAnsi="Arial" w:cs="Arial"/>
                <w:sz w:val="20"/>
                <w:szCs w:val="20"/>
              </w:rPr>
            </w:pPr>
            <w:r w:rsidRPr="002505B9">
              <w:rPr>
                <w:rFonts w:ascii="Arial" w:hAnsi="Arial" w:cs="Arial"/>
                <w:sz w:val="20"/>
                <w:szCs w:val="20"/>
              </w:rPr>
              <w:t>Lack of awareness of pregnancy complications</w:t>
            </w:r>
          </w:p>
          <w:p w14:paraId="03CF28D8" w14:textId="77777777" w:rsidR="00384BC6" w:rsidRPr="002505B9" w:rsidRDefault="00384BC6" w:rsidP="000F49DC">
            <w:pPr>
              <w:pStyle w:val="ListParagraph"/>
              <w:widowControl/>
              <w:numPr>
                <w:ilvl w:val="0"/>
                <w:numId w:val="20"/>
              </w:numPr>
              <w:autoSpaceDE/>
              <w:autoSpaceDN/>
              <w:contextualSpacing/>
              <w:jc w:val="left"/>
              <w:rPr>
                <w:rFonts w:ascii="Arial" w:hAnsi="Arial" w:cs="Arial"/>
                <w:sz w:val="20"/>
                <w:szCs w:val="20"/>
              </w:rPr>
            </w:pPr>
            <w:r w:rsidRPr="002505B9">
              <w:rPr>
                <w:rFonts w:ascii="Arial" w:hAnsi="Arial" w:cs="Arial"/>
                <w:sz w:val="20"/>
                <w:szCs w:val="20"/>
              </w:rPr>
              <w:t>Belief of pregnancy complication as a misfortune</w:t>
            </w:r>
          </w:p>
          <w:p w14:paraId="3D5E87D0" w14:textId="77777777" w:rsidR="00384BC6" w:rsidRPr="002505B9" w:rsidRDefault="00384BC6" w:rsidP="000F49DC">
            <w:pPr>
              <w:pStyle w:val="ListParagraph"/>
              <w:widowControl/>
              <w:numPr>
                <w:ilvl w:val="0"/>
                <w:numId w:val="20"/>
              </w:numPr>
              <w:autoSpaceDE/>
              <w:autoSpaceDN/>
              <w:contextualSpacing/>
              <w:jc w:val="left"/>
              <w:rPr>
                <w:rFonts w:ascii="Arial" w:hAnsi="Arial" w:cs="Arial"/>
                <w:sz w:val="20"/>
                <w:szCs w:val="20"/>
              </w:rPr>
            </w:pPr>
            <w:r w:rsidRPr="002505B9">
              <w:rPr>
                <w:rFonts w:ascii="Arial" w:hAnsi="Arial" w:cs="Arial"/>
                <w:sz w:val="20"/>
                <w:szCs w:val="20"/>
              </w:rPr>
              <w:t>Community belief in the health benefits of institutional delivery</w:t>
            </w:r>
          </w:p>
          <w:p w14:paraId="171226BE" w14:textId="77777777" w:rsidR="00384BC6" w:rsidRPr="002505B9" w:rsidRDefault="00384BC6" w:rsidP="000F49DC">
            <w:pPr>
              <w:pStyle w:val="ListParagraph"/>
              <w:widowControl/>
              <w:numPr>
                <w:ilvl w:val="0"/>
                <w:numId w:val="20"/>
              </w:numPr>
              <w:autoSpaceDE/>
              <w:autoSpaceDN/>
              <w:contextualSpacing/>
              <w:jc w:val="left"/>
              <w:rPr>
                <w:rFonts w:ascii="Arial" w:hAnsi="Arial" w:cs="Arial"/>
                <w:sz w:val="20"/>
                <w:szCs w:val="20"/>
              </w:rPr>
            </w:pPr>
            <w:r w:rsidRPr="002505B9">
              <w:rPr>
                <w:rFonts w:ascii="Arial" w:hAnsi="Arial" w:cs="Arial"/>
                <w:sz w:val="20"/>
                <w:szCs w:val="20"/>
              </w:rPr>
              <w:t>Health providers’ mistreatment during childbirth</w:t>
            </w:r>
          </w:p>
          <w:p w14:paraId="6E8D09E1" w14:textId="40911241" w:rsidR="00BC3117" w:rsidRPr="002505B9" w:rsidRDefault="00BC3117" w:rsidP="00BC3117">
            <w:pPr>
              <w:widowControl/>
              <w:autoSpaceDE/>
              <w:autoSpaceDN/>
              <w:contextualSpacing/>
              <w:rPr>
                <w:rFonts w:ascii="Arial" w:hAnsi="Arial" w:cs="Arial"/>
                <w:i/>
                <w:iCs/>
                <w:sz w:val="20"/>
                <w:szCs w:val="20"/>
              </w:rPr>
            </w:pPr>
            <w:r w:rsidRPr="002505B9">
              <w:rPr>
                <w:rFonts w:ascii="Arial" w:hAnsi="Arial" w:cs="Arial"/>
                <w:i/>
                <w:iCs/>
                <w:sz w:val="20"/>
                <w:szCs w:val="20"/>
              </w:rPr>
              <w:t xml:space="preserve">Husband was the decision maker, the </w:t>
            </w:r>
            <w:proofErr w:type="spellStart"/>
            <w:r w:rsidRPr="002505B9">
              <w:rPr>
                <w:rFonts w:ascii="Arial" w:hAnsi="Arial" w:cs="Arial"/>
                <w:i/>
                <w:iCs/>
                <w:sz w:val="20"/>
                <w:szCs w:val="20"/>
              </w:rPr>
              <w:t>neighbours</w:t>
            </w:r>
            <w:proofErr w:type="spellEnd"/>
            <w:r w:rsidRPr="002505B9">
              <w:rPr>
                <w:rFonts w:ascii="Arial" w:hAnsi="Arial" w:cs="Arial"/>
                <w:i/>
                <w:iCs/>
                <w:sz w:val="20"/>
                <w:szCs w:val="20"/>
              </w:rPr>
              <w:t xml:space="preserve"> could substitute them in the decision-making process, and they particularly </w:t>
            </w:r>
            <w:proofErr w:type="spellStart"/>
            <w:r w:rsidRPr="002505B9">
              <w:rPr>
                <w:rFonts w:ascii="Arial" w:hAnsi="Arial" w:cs="Arial"/>
                <w:i/>
                <w:iCs/>
                <w:sz w:val="20"/>
                <w:szCs w:val="20"/>
              </w:rPr>
              <w:t>favoured</w:t>
            </w:r>
            <w:proofErr w:type="spellEnd"/>
            <w:r w:rsidRPr="002505B9">
              <w:rPr>
                <w:rFonts w:ascii="Arial" w:hAnsi="Arial" w:cs="Arial"/>
                <w:i/>
                <w:iCs/>
                <w:sz w:val="20"/>
                <w:szCs w:val="20"/>
              </w:rPr>
              <w:t xml:space="preserve"> female accompaniers.</w:t>
            </w:r>
          </w:p>
        </w:tc>
        <w:tc>
          <w:tcPr>
            <w:tcW w:w="1016" w:type="dxa"/>
            <w:vAlign w:val="center"/>
          </w:tcPr>
          <w:p w14:paraId="33C0FC58"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9/10</w:t>
            </w:r>
          </w:p>
        </w:tc>
      </w:tr>
      <w:tr w:rsidR="002A1E54" w:rsidRPr="002505B9" w14:paraId="3608CD32" w14:textId="77777777" w:rsidTr="004A3D54">
        <w:tc>
          <w:tcPr>
            <w:tcW w:w="750" w:type="dxa"/>
            <w:vAlign w:val="center"/>
          </w:tcPr>
          <w:p w14:paraId="6DB7A3D7" w14:textId="71B035FB" w:rsidR="00384BC6" w:rsidRPr="002505B9" w:rsidRDefault="0001688A" w:rsidP="005A7041">
            <w:pPr>
              <w:jc w:val="both"/>
              <w:rPr>
                <w:rFonts w:ascii="Arial" w:hAnsi="Arial" w:cs="Arial"/>
                <w:sz w:val="20"/>
                <w:szCs w:val="20"/>
              </w:rPr>
            </w:pPr>
            <w:r w:rsidRPr="002505B9">
              <w:rPr>
                <w:rFonts w:ascii="Arial" w:hAnsi="Arial" w:cs="Arial"/>
                <w:sz w:val="20"/>
                <w:szCs w:val="20"/>
              </w:rPr>
              <w:t>7</w:t>
            </w:r>
          </w:p>
        </w:tc>
        <w:tc>
          <w:tcPr>
            <w:tcW w:w="1737" w:type="dxa"/>
            <w:vAlign w:val="center"/>
          </w:tcPr>
          <w:p w14:paraId="39155C94" w14:textId="55C6A560"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r>
            <w:r w:rsidR="00424F02" w:rsidRPr="002505B9">
              <w:rPr>
                <w:rFonts w:ascii="Arial" w:hAnsi="Arial" w:cs="Arial"/>
                <w:sz w:val="20"/>
                <w:szCs w:val="20"/>
              </w:rPr>
              <w:instrText xml:space="preserve"> ADDIN EN.CITE &lt;EndNote&gt;&lt;Cite&gt;&lt;Author&gt;Peprah&lt;/Author&gt;&lt;Year&gt;2018&lt;/Year&gt;&lt;RecNum&gt;2517&lt;/RecNum&gt;&lt;DisplayText&gt;(Peprah et al., 2018)&lt;/DisplayText&gt;&lt;record&gt;&lt;rec-number&gt;2517&lt;/rec-number&gt;&lt;foreign-keys&gt;&lt;key app="EN" db-id="axr9tdxa4d0eabetwpu529swddez0ap9st0f" timestamp="1679493335" guid="0c482725-9405-4abf-9a62-8f66ebea3f83"&gt;2517&lt;/key&gt;&lt;key app="ENWeb" db-id=""&gt;0&lt;/key&gt;&lt;/foreign-keys&gt;&lt;ref-type name="Journal Article"&gt;17&lt;/ref-type&gt;&lt;contributors&gt;&lt;authors&gt;&lt;author&gt;Peprah, Prince&lt;/author&gt;&lt;author&gt;Mawuli Abalo, Emmanuel&lt;/author&gt;&lt;author&gt;Nyonyo, Julius&lt;/author&gt;&lt;author&gt;Okwei, Reforce&lt;/author&gt;&lt;author&gt;Agyemang-Duah, Williams&lt;/author&gt;&lt;author&gt;Amankwaa, Godfred&lt;/author&gt;&lt;/authors&gt;&lt;/contributors&gt;&lt;titles&gt;&lt;title&gt;Pregnant women’s perception and attitudes toward modern and traditional midwives and the perceptional impact on health seeking behaviour and status in rural Ghana&lt;/title&gt;&lt;secondary-title&gt;International Journal of Africa Nursing Sciences&lt;/secondary-title&gt;&lt;/titles&gt;&lt;periodical&gt;&lt;full-title&gt;International Journal of Africa Nursing Sciences&lt;/full-title&gt;&lt;/periodical&gt;&lt;pages&gt;66-74&lt;/pages&gt;&lt;volume&gt;8&lt;/volume&gt;&lt;section&gt;66&lt;/section&gt;&lt;dates&gt;&lt;year&gt;2018&lt;/year&gt;&lt;/dates&gt;&lt;isbn&gt;22141391&lt;/isbn&gt;&lt;urls&gt;&lt;/urls&gt;&lt;electronic-resource-num&gt;10.1016/j.ijans.2018.03.003&lt;/electronic-resource-num&gt;&lt;/record&gt;&lt;/Cite&gt;&lt;/EndNote&gt;</w:instrText>
            </w:r>
            <w:r w:rsidRPr="002505B9">
              <w:rPr>
                <w:rFonts w:ascii="Arial" w:hAnsi="Arial" w:cs="Arial"/>
                <w:sz w:val="20"/>
                <w:szCs w:val="20"/>
              </w:rPr>
              <w:fldChar w:fldCharType="separate"/>
            </w:r>
            <w:r w:rsidRPr="002505B9">
              <w:rPr>
                <w:rFonts w:ascii="Arial" w:hAnsi="Arial" w:cs="Arial"/>
                <w:noProof/>
                <w:sz w:val="20"/>
                <w:szCs w:val="20"/>
              </w:rPr>
              <w:t>(Peprah et al., 2018)</w:t>
            </w:r>
            <w:r w:rsidRPr="002505B9">
              <w:rPr>
                <w:rFonts w:ascii="Arial" w:hAnsi="Arial" w:cs="Arial"/>
                <w:sz w:val="20"/>
                <w:szCs w:val="20"/>
              </w:rPr>
              <w:fldChar w:fldCharType="end"/>
            </w:r>
          </w:p>
          <w:p w14:paraId="038D5BC8"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Ghana</w:t>
            </w:r>
          </w:p>
        </w:tc>
        <w:tc>
          <w:tcPr>
            <w:tcW w:w="2563" w:type="dxa"/>
            <w:vAlign w:val="center"/>
          </w:tcPr>
          <w:p w14:paraId="71D5E600"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study, interview</w:t>
            </w:r>
          </w:p>
          <w:p w14:paraId="4106443A" w14:textId="77777777" w:rsidR="00AD7BEE" w:rsidRPr="002505B9" w:rsidRDefault="00AD7BEE" w:rsidP="005A7041">
            <w:pPr>
              <w:jc w:val="both"/>
              <w:rPr>
                <w:rFonts w:ascii="Arial" w:hAnsi="Arial" w:cs="Arial"/>
                <w:sz w:val="20"/>
                <w:szCs w:val="20"/>
              </w:rPr>
            </w:pPr>
          </w:p>
          <w:p w14:paraId="6106BC1B" w14:textId="25E8D6EF" w:rsidR="00AD7BEE" w:rsidRPr="002505B9" w:rsidRDefault="00AD7BEE" w:rsidP="005A7041">
            <w:pPr>
              <w:jc w:val="both"/>
              <w:rPr>
                <w:rFonts w:ascii="Arial" w:hAnsi="Arial" w:cs="Arial"/>
                <w:sz w:val="20"/>
                <w:szCs w:val="20"/>
              </w:rPr>
            </w:pPr>
            <w:r w:rsidRPr="002505B9">
              <w:rPr>
                <w:rFonts w:ascii="Arial" w:hAnsi="Arial" w:cs="Arial"/>
                <w:sz w:val="20"/>
                <w:szCs w:val="20"/>
              </w:rPr>
              <w:t>Thematic and content analysis</w:t>
            </w:r>
          </w:p>
        </w:tc>
        <w:tc>
          <w:tcPr>
            <w:tcW w:w="1843" w:type="dxa"/>
            <w:vAlign w:val="center"/>
          </w:tcPr>
          <w:p w14:paraId="5A6B3757"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30 women</w:t>
            </w:r>
          </w:p>
        </w:tc>
        <w:tc>
          <w:tcPr>
            <w:tcW w:w="2463" w:type="dxa"/>
            <w:vAlign w:val="center"/>
          </w:tcPr>
          <w:p w14:paraId="5E36F525" w14:textId="77777777" w:rsidR="00384BC6" w:rsidRPr="002505B9" w:rsidRDefault="00384BC6" w:rsidP="00DC19EA">
            <w:pPr>
              <w:rPr>
                <w:rFonts w:ascii="Arial" w:hAnsi="Arial" w:cs="Arial"/>
                <w:sz w:val="20"/>
                <w:szCs w:val="20"/>
              </w:rPr>
            </w:pPr>
            <w:r w:rsidRPr="002505B9">
              <w:rPr>
                <w:rFonts w:ascii="Arial" w:hAnsi="Arial" w:cs="Arial"/>
                <w:sz w:val="20"/>
                <w:szCs w:val="20"/>
              </w:rPr>
              <w:t xml:space="preserve">To explore pregnant women's attitudes and perception of modern and traditional midwives and the perceptional impact on health seeking </w:t>
            </w:r>
            <w:proofErr w:type="spellStart"/>
            <w:r w:rsidRPr="002505B9">
              <w:rPr>
                <w:rFonts w:ascii="Arial" w:hAnsi="Arial" w:cs="Arial"/>
                <w:sz w:val="20"/>
                <w:szCs w:val="20"/>
              </w:rPr>
              <w:t>behaviour</w:t>
            </w:r>
            <w:proofErr w:type="spellEnd"/>
            <w:r w:rsidRPr="002505B9">
              <w:rPr>
                <w:rFonts w:ascii="Arial" w:hAnsi="Arial" w:cs="Arial"/>
                <w:sz w:val="20"/>
                <w:szCs w:val="20"/>
              </w:rPr>
              <w:t xml:space="preserve"> and status</w:t>
            </w:r>
          </w:p>
        </w:tc>
        <w:tc>
          <w:tcPr>
            <w:tcW w:w="4536" w:type="dxa"/>
          </w:tcPr>
          <w:p w14:paraId="7D6785E6" w14:textId="77777777" w:rsidR="00384BC6" w:rsidRPr="002505B9" w:rsidRDefault="00384BC6" w:rsidP="000F49DC">
            <w:pPr>
              <w:pStyle w:val="ListParagraph"/>
              <w:widowControl/>
              <w:numPr>
                <w:ilvl w:val="0"/>
                <w:numId w:val="21"/>
              </w:numPr>
              <w:autoSpaceDE/>
              <w:autoSpaceDN/>
              <w:contextualSpacing/>
              <w:jc w:val="left"/>
              <w:rPr>
                <w:rFonts w:ascii="Arial" w:hAnsi="Arial" w:cs="Arial"/>
                <w:sz w:val="20"/>
                <w:szCs w:val="20"/>
              </w:rPr>
            </w:pPr>
            <w:r w:rsidRPr="002505B9">
              <w:rPr>
                <w:rFonts w:ascii="Arial" w:hAnsi="Arial" w:cs="Arial"/>
                <w:sz w:val="20"/>
                <w:szCs w:val="20"/>
              </w:rPr>
              <w:t>The availability, easy accessibility and low cost of traditional midwives’ services</w:t>
            </w:r>
          </w:p>
          <w:p w14:paraId="0788B342" w14:textId="64003B12" w:rsidR="00384BC6" w:rsidRPr="002505B9" w:rsidRDefault="00384BC6" w:rsidP="000F49DC">
            <w:pPr>
              <w:pStyle w:val="ListParagraph"/>
              <w:widowControl/>
              <w:numPr>
                <w:ilvl w:val="0"/>
                <w:numId w:val="21"/>
              </w:numPr>
              <w:autoSpaceDE/>
              <w:autoSpaceDN/>
              <w:contextualSpacing/>
              <w:jc w:val="left"/>
              <w:rPr>
                <w:rFonts w:ascii="Arial" w:hAnsi="Arial" w:cs="Arial"/>
                <w:sz w:val="20"/>
                <w:szCs w:val="20"/>
              </w:rPr>
            </w:pPr>
            <w:r w:rsidRPr="002505B9">
              <w:rPr>
                <w:rFonts w:ascii="Arial" w:hAnsi="Arial" w:cs="Arial"/>
                <w:sz w:val="20"/>
                <w:szCs w:val="20"/>
              </w:rPr>
              <w:t>Prefer to traditional midwives’ services</w:t>
            </w:r>
            <w:r w:rsidR="00B91003" w:rsidRPr="002505B9">
              <w:rPr>
                <w:rFonts w:ascii="Arial" w:hAnsi="Arial" w:cs="Arial"/>
                <w:sz w:val="20"/>
                <w:szCs w:val="20"/>
              </w:rPr>
              <w:t xml:space="preserve"> (TBAs)</w:t>
            </w:r>
          </w:p>
          <w:p w14:paraId="191A1629" w14:textId="77777777" w:rsidR="00384BC6" w:rsidRPr="002505B9" w:rsidRDefault="00384BC6" w:rsidP="000F49DC">
            <w:pPr>
              <w:pStyle w:val="ListParagraph"/>
              <w:widowControl/>
              <w:numPr>
                <w:ilvl w:val="0"/>
                <w:numId w:val="21"/>
              </w:numPr>
              <w:autoSpaceDE/>
              <w:autoSpaceDN/>
              <w:contextualSpacing/>
              <w:jc w:val="left"/>
              <w:rPr>
                <w:rFonts w:ascii="Arial" w:hAnsi="Arial" w:cs="Arial"/>
                <w:sz w:val="20"/>
                <w:szCs w:val="20"/>
              </w:rPr>
            </w:pPr>
            <w:r w:rsidRPr="002505B9">
              <w:rPr>
                <w:rFonts w:ascii="Arial" w:hAnsi="Arial" w:cs="Arial"/>
                <w:sz w:val="20"/>
                <w:szCs w:val="20"/>
              </w:rPr>
              <w:t>dissatisfaction and unpleasant experiences with modern midwives</w:t>
            </w:r>
          </w:p>
          <w:p w14:paraId="22519144" w14:textId="581526D7" w:rsidR="00212DBA" w:rsidRPr="002505B9" w:rsidRDefault="00212DBA" w:rsidP="00212DBA">
            <w:pPr>
              <w:widowControl/>
              <w:autoSpaceDE/>
              <w:autoSpaceDN/>
              <w:contextualSpacing/>
              <w:rPr>
                <w:rFonts w:ascii="Arial" w:hAnsi="Arial" w:cs="Arial"/>
                <w:i/>
                <w:iCs/>
                <w:sz w:val="20"/>
                <w:szCs w:val="20"/>
              </w:rPr>
            </w:pPr>
            <w:r w:rsidRPr="002505B9">
              <w:rPr>
                <w:rFonts w:ascii="Arial" w:hAnsi="Arial" w:cs="Arial"/>
                <w:i/>
                <w:iCs/>
                <w:sz w:val="20"/>
                <w:szCs w:val="20"/>
              </w:rPr>
              <w:t>Family members, especially husbands and mothers’ in-law who often take key decisions concerning choice of birth.</w:t>
            </w:r>
          </w:p>
        </w:tc>
        <w:tc>
          <w:tcPr>
            <w:tcW w:w="1016" w:type="dxa"/>
            <w:vAlign w:val="center"/>
          </w:tcPr>
          <w:p w14:paraId="2E3EB093"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8/10</w:t>
            </w:r>
          </w:p>
        </w:tc>
      </w:tr>
      <w:tr w:rsidR="002A1E54" w:rsidRPr="002505B9" w14:paraId="006355DA" w14:textId="77777777" w:rsidTr="004A3D54">
        <w:tc>
          <w:tcPr>
            <w:tcW w:w="750" w:type="dxa"/>
            <w:vAlign w:val="center"/>
          </w:tcPr>
          <w:p w14:paraId="0AB4D02F" w14:textId="5271844D" w:rsidR="00384BC6" w:rsidRPr="002505B9" w:rsidRDefault="0001688A" w:rsidP="005A7041">
            <w:pPr>
              <w:jc w:val="both"/>
              <w:rPr>
                <w:rFonts w:ascii="Arial" w:hAnsi="Arial" w:cs="Arial"/>
                <w:sz w:val="20"/>
                <w:szCs w:val="20"/>
              </w:rPr>
            </w:pPr>
            <w:r w:rsidRPr="002505B9">
              <w:rPr>
                <w:rFonts w:ascii="Arial" w:hAnsi="Arial" w:cs="Arial"/>
                <w:sz w:val="20"/>
                <w:szCs w:val="20"/>
              </w:rPr>
              <w:t>8</w:t>
            </w:r>
          </w:p>
        </w:tc>
        <w:tc>
          <w:tcPr>
            <w:tcW w:w="1737" w:type="dxa"/>
            <w:vAlign w:val="center"/>
          </w:tcPr>
          <w:p w14:paraId="55A34675" w14:textId="6BD2C96C"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fldData xml:space="preserve">PEVuZE5vdGU+PENpdGU+PEF1dGhvcj5Tb2NoYXM8L0F1dGhvcj48WWVhcj4yMDE5PC9ZZWFyPjxS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PEVuZE5vdGU+PENpdGU+PEF1dGhvcj5Tb2NoYXM8L0F1dGhvcj48WWVhcj4yMDE5PC9ZZWFyPjxS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rPr>
              <w:t>(Sochas, 2019)</w:t>
            </w:r>
            <w:r w:rsidRPr="002505B9">
              <w:rPr>
                <w:rFonts w:ascii="Arial" w:hAnsi="Arial" w:cs="Arial"/>
                <w:sz w:val="20"/>
                <w:szCs w:val="20"/>
              </w:rPr>
              <w:fldChar w:fldCharType="end"/>
            </w:r>
          </w:p>
          <w:p w14:paraId="73D2D6DC"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lastRenderedPageBreak/>
              <w:t>Zambia</w:t>
            </w:r>
          </w:p>
        </w:tc>
        <w:tc>
          <w:tcPr>
            <w:tcW w:w="2563" w:type="dxa"/>
            <w:vAlign w:val="center"/>
          </w:tcPr>
          <w:p w14:paraId="0366326A"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lastRenderedPageBreak/>
              <w:t>Qualitative study, semi-</w:t>
            </w:r>
            <w:r w:rsidRPr="002505B9">
              <w:rPr>
                <w:rFonts w:ascii="Arial" w:hAnsi="Arial" w:cs="Arial"/>
                <w:sz w:val="20"/>
                <w:szCs w:val="20"/>
              </w:rPr>
              <w:lastRenderedPageBreak/>
              <w:t>structured interview</w:t>
            </w:r>
          </w:p>
          <w:p w14:paraId="209A640C" w14:textId="77777777" w:rsidR="00AD7BEE" w:rsidRPr="002505B9" w:rsidRDefault="00AD7BEE" w:rsidP="005A7041">
            <w:pPr>
              <w:jc w:val="both"/>
              <w:rPr>
                <w:rFonts w:ascii="Arial" w:hAnsi="Arial" w:cs="Arial"/>
                <w:sz w:val="20"/>
                <w:szCs w:val="20"/>
              </w:rPr>
            </w:pPr>
          </w:p>
          <w:p w14:paraId="7A89A663" w14:textId="7CC8DF4B" w:rsidR="00AD7BEE" w:rsidRPr="002505B9" w:rsidRDefault="00AD7BEE" w:rsidP="005A7041">
            <w:pPr>
              <w:jc w:val="both"/>
              <w:rPr>
                <w:rFonts w:ascii="Arial" w:hAnsi="Arial" w:cs="Arial"/>
                <w:sz w:val="20"/>
                <w:szCs w:val="20"/>
              </w:rPr>
            </w:pPr>
            <w:r w:rsidRPr="002505B9">
              <w:rPr>
                <w:rFonts w:ascii="Arial" w:hAnsi="Arial" w:cs="Arial"/>
                <w:sz w:val="20"/>
                <w:szCs w:val="20"/>
              </w:rPr>
              <w:t>Simplified grounded theory</w:t>
            </w:r>
          </w:p>
        </w:tc>
        <w:tc>
          <w:tcPr>
            <w:tcW w:w="1843" w:type="dxa"/>
            <w:vAlign w:val="center"/>
          </w:tcPr>
          <w:p w14:paraId="0DC11689"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lastRenderedPageBreak/>
              <w:t xml:space="preserve">42 women </w:t>
            </w:r>
          </w:p>
        </w:tc>
        <w:tc>
          <w:tcPr>
            <w:tcW w:w="2463" w:type="dxa"/>
            <w:vAlign w:val="center"/>
          </w:tcPr>
          <w:p w14:paraId="438A2EE8" w14:textId="77777777" w:rsidR="00384BC6" w:rsidRPr="002505B9" w:rsidRDefault="00384BC6" w:rsidP="00DC19EA">
            <w:pPr>
              <w:rPr>
                <w:rFonts w:ascii="Arial" w:hAnsi="Arial" w:cs="Arial"/>
                <w:sz w:val="20"/>
                <w:szCs w:val="20"/>
              </w:rPr>
            </w:pPr>
            <w:r w:rsidRPr="002505B9">
              <w:rPr>
                <w:rFonts w:ascii="Arial" w:hAnsi="Arial" w:cs="Arial"/>
                <w:sz w:val="20"/>
                <w:szCs w:val="20"/>
              </w:rPr>
              <w:t xml:space="preserve">to explore the </w:t>
            </w:r>
            <w:r w:rsidRPr="002505B9">
              <w:rPr>
                <w:rFonts w:ascii="Arial" w:hAnsi="Arial" w:cs="Arial"/>
                <w:sz w:val="20"/>
                <w:szCs w:val="20"/>
              </w:rPr>
              <w:lastRenderedPageBreak/>
              <w:t>mechanisms behind inequitable pregnancy and childbirth experiences</w:t>
            </w:r>
          </w:p>
        </w:tc>
        <w:tc>
          <w:tcPr>
            <w:tcW w:w="4536" w:type="dxa"/>
          </w:tcPr>
          <w:p w14:paraId="70B1CA8D" w14:textId="77777777" w:rsidR="00384BC6" w:rsidRPr="002505B9" w:rsidRDefault="00384BC6" w:rsidP="00DC19EA">
            <w:pPr>
              <w:rPr>
                <w:rFonts w:ascii="Arial" w:hAnsi="Arial" w:cs="Arial"/>
                <w:sz w:val="20"/>
                <w:szCs w:val="20"/>
              </w:rPr>
            </w:pPr>
            <w:r w:rsidRPr="002505B9">
              <w:rPr>
                <w:rFonts w:ascii="Arial" w:hAnsi="Arial" w:cs="Arial"/>
                <w:sz w:val="20"/>
                <w:szCs w:val="20"/>
              </w:rPr>
              <w:lastRenderedPageBreak/>
              <w:t>limited financial resources</w:t>
            </w:r>
          </w:p>
          <w:p w14:paraId="27364968" w14:textId="678ABFF4" w:rsidR="00C45C36" w:rsidRPr="002505B9" w:rsidRDefault="00C45C36" w:rsidP="00DC19EA">
            <w:pPr>
              <w:rPr>
                <w:rFonts w:ascii="Arial" w:hAnsi="Arial" w:cs="Arial"/>
                <w:sz w:val="20"/>
                <w:szCs w:val="20"/>
              </w:rPr>
            </w:pPr>
            <w:r w:rsidRPr="002505B9">
              <w:rPr>
                <w:rFonts w:ascii="Arial" w:hAnsi="Arial" w:cs="Arial"/>
                <w:sz w:val="20"/>
                <w:szCs w:val="20"/>
              </w:rPr>
              <w:lastRenderedPageBreak/>
              <w:t>Should go to health facility</w:t>
            </w:r>
          </w:p>
        </w:tc>
        <w:tc>
          <w:tcPr>
            <w:tcW w:w="1016" w:type="dxa"/>
            <w:vAlign w:val="center"/>
          </w:tcPr>
          <w:p w14:paraId="68AAED6D"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lastRenderedPageBreak/>
              <w:t>8/10</w:t>
            </w:r>
          </w:p>
        </w:tc>
      </w:tr>
      <w:tr w:rsidR="002A1E54" w:rsidRPr="002505B9" w14:paraId="0A473E1D" w14:textId="77777777" w:rsidTr="004A3D54">
        <w:tc>
          <w:tcPr>
            <w:tcW w:w="750" w:type="dxa"/>
            <w:vAlign w:val="center"/>
          </w:tcPr>
          <w:p w14:paraId="7DE14B35" w14:textId="450CD9A8" w:rsidR="00384BC6" w:rsidRPr="002505B9" w:rsidRDefault="0001688A" w:rsidP="005A7041">
            <w:pPr>
              <w:jc w:val="both"/>
              <w:rPr>
                <w:rFonts w:ascii="Arial" w:hAnsi="Arial" w:cs="Arial"/>
                <w:sz w:val="20"/>
                <w:szCs w:val="20"/>
              </w:rPr>
            </w:pPr>
            <w:r w:rsidRPr="002505B9">
              <w:rPr>
                <w:rFonts w:ascii="Arial" w:hAnsi="Arial" w:cs="Arial"/>
                <w:sz w:val="20"/>
                <w:szCs w:val="20"/>
              </w:rPr>
              <w:t>9</w:t>
            </w:r>
          </w:p>
        </w:tc>
        <w:tc>
          <w:tcPr>
            <w:tcW w:w="1737" w:type="dxa"/>
            <w:vAlign w:val="center"/>
          </w:tcPr>
          <w:p w14:paraId="470F273E" w14:textId="5E820A8E"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fldData xml:space="preserve">PEVuZE5vdGU+PENpdGU+PEF1dGhvcj5UdXJuZXI8L0F1dGhvcj48WWVhcj4yMDE3PC9ZZWFyPjxS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==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PEVuZE5vdGU+PENpdGU+PEF1dGhvcj5UdXJuZXI8L0F1dGhvcj48WWVhcj4yMDE3PC9ZZWFyPjxS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==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rPr>
              <w:t>(Turner et al., 2017)</w:t>
            </w:r>
            <w:r w:rsidRPr="002505B9">
              <w:rPr>
                <w:rFonts w:ascii="Arial" w:hAnsi="Arial" w:cs="Arial"/>
                <w:sz w:val="20"/>
                <w:szCs w:val="20"/>
              </w:rPr>
              <w:fldChar w:fldCharType="end"/>
            </w:r>
          </w:p>
          <w:p w14:paraId="2B614878"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Cambodia</w:t>
            </w:r>
          </w:p>
        </w:tc>
        <w:tc>
          <w:tcPr>
            <w:tcW w:w="2563" w:type="dxa"/>
            <w:vAlign w:val="center"/>
          </w:tcPr>
          <w:p w14:paraId="319F612F"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study, semi-structured interview and FGD</w:t>
            </w:r>
          </w:p>
          <w:p w14:paraId="621F20EA" w14:textId="77777777" w:rsidR="00AD7BEE" w:rsidRPr="002505B9" w:rsidRDefault="00AD7BEE" w:rsidP="005A7041">
            <w:pPr>
              <w:jc w:val="both"/>
              <w:rPr>
                <w:rFonts w:ascii="Arial" w:hAnsi="Arial" w:cs="Arial"/>
                <w:sz w:val="20"/>
                <w:szCs w:val="20"/>
              </w:rPr>
            </w:pPr>
          </w:p>
          <w:p w14:paraId="4E26005B" w14:textId="3192EC21" w:rsidR="00AD7BEE" w:rsidRPr="002505B9" w:rsidRDefault="00AD7BEE" w:rsidP="005A7041">
            <w:pPr>
              <w:jc w:val="both"/>
              <w:rPr>
                <w:rFonts w:ascii="Arial" w:hAnsi="Arial" w:cs="Arial"/>
                <w:sz w:val="20"/>
                <w:szCs w:val="20"/>
              </w:rPr>
            </w:pPr>
            <w:r w:rsidRPr="002505B9">
              <w:rPr>
                <w:rFonts w:ascii="Arial" w:hAnsi="Arial" w:cs="Arial"/>
                <w:sz w:val="20"/>
                <w:szCs w:val="20"/>
              </w:rPr>
              <w:t>Thematic content analysis</w:t>
            </w:r>
          </w:p>
        </w:tc>
        <w:tc>
          <w:tcPr>
            <w:tcW w:w="1843" w:type="dxa"/>
            <w:vAlign w:val="center"/>
          </w:tcPr>
          <w:p w14:paraId="22E877F4"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 xml:space="preserve">20 interview and 6 FGDs </w:t>
            </w:r>
          </w:p>
        </w:tc>
        <w:tc>
          <w:tcPr>
            <w:tcW w:w="2463" w:type="dxa"/>
            <w:vAlign w:val="center"/>
          </w:tcPr>
          <w:p w14:paraId="4B4E9DC3" w14:textId="77777777" w:rsidR="00384BC6" w:rsidRPr="002505B9" w:rsidRDefault="00384BC6" w:rsidP="00DC19EA">
            <w:pPr>
              <w:rPr>
                <w:rFonts w:ascii="Arial" w:hAnsi="Arial" w:cs="Arial"/>
                <w:sz w:val="20"/>
                <w:szCs w:val="20"/>
              </w:rPr>
            </w:pPr>
            <w:r w:rsidRPr="002505B9">
              <w:rPr>
                <w:rFonts w:ascii="Arial" w:hAnsi="Arial" w:cs="Arial"/>
                <w:sz w:val="20"/>
                <w:szCs w:val="20"/>
              </w:rPr>
              <w:t>To record the beliefs, practices during pregnancy, post-partum and in the first few days of an infant’s life, held by a cross section of the community in rural Cambodia to determine beneficial community interventions to improve early neonatal health</w:t>
            </w:r>
          </w:p>
        </w:tc>
        <w:tc>
          <w:tcPr>
            <w:tcW w:w="4536" w:type="dxa"/>
          </w:tcPr>
          <w:p w14:paraId="22071EAE" w14:textId="77777777" w:rsidR="00384BC6" w:rsidRPr="002505B9" w:rsidRDefault="00384BC6" w:rsidP="000F49DC">
            <w:pPr>
              <w:pStyle w:val="ListParagraph"/>
              <w:widowControl/>
              <w:numPr>
                <w:ilvl w:val="0"/>
                <w:numId w:val="14"/>
              </w:numPr>
              <w:autoSpaceDE/>
              <w:autoSpaceDN/>
              <w:contextualSpacing/>
              <w:jc w:val="left"/>
              <w:rPr>
                <w:rFonts w:ascii="Arial" w:hAnsi="Arial" w:cs="Arial"/>
                <w:sz w:val="20"/>
                <w:szCs w:val="20"/>
              </w:rPr>
            </w:pPr>
            <w:r w:rsidRPr="002505B9">
              <w:rPr>
                <w:rFonts w:ascii="Arial" w:hAnsi="Arial" w:cs="Arial"/>
                <w:sz w:val="20"/>
                <w:szCs w:val="20"/>
              </w:rPr>
              <w:t>Cost of transportation</w:t>
            </w:r>
          </w:p>
          <w:p w14:paraId="7F5C26F4" w14:textId="77777777" w:rsidR="00384BC6" w:rsidRPr="002505B9" w:rsidRDefault="00384BC6" w:rsidP="00E25242">
            <w:pPr>
              <w:pStyle w:val="ListParagraph"/>
              <w:widowControl/>
              <w:numPr>
                <w:ilvl w:val="0"/>
                <w:numId w:val="14"/>
              </w:numPr>
              <w:autoSpaceDE/>
              <w:autoSpaceDN/>
              <w:contextualSpacing/>
              <w:jc w:val="left"/>
              <w:rPr>
                <w:rFonts w:ascii="Arial" w:hAnsi="Arial" w:cs="Arial"/>
                <w:sz w:val="20"/>
                <w:szCs w:val="20"/>
              </w:rPr>
            </w:pPr>
            <w:r w:rsidRPr="002505B9">
              <w:rPr>
                <w:rFonts w:ascii="Arial" w:hAnsi="Arial" w:cs="Arial"/>
                <w:sz w:val="20"/>
                <w:szCs w:val="20"/>
              </w:rPr>
              <w:t>Cambodian governmental policy to stop women delivering at home with a traditional midwife.</w:t>
            </w:r>
          </w:p>
          <w:p w14:paraId="5FED247C" w14:textId="77777777" w:rsidR="00E25242" w:rsidRPr="002505B9" w:rsidRDefault="00E25242" w:rsidP="00E25242">
            <w:pPr>
              <w:widowControl/>
              <w:autoSpaceDE/>
              <w:autoSpaceDN/>
              <w:contextualSpacing/>
              <w:rPr>
                <w:rFonts w:ascii="Arial" w:hAnsi="Arial" w:cs="Arial"/>
                <w:sz w:val="20"/>
                <w:szCs w:val="20"/>
              </w:rPr>
            </w:pPr>
          </w:p>
          <w:p w14:paraId="0630AEB7" w14:textId="0690140E" w:rsidR="00E25242" w:rsidRPr="002505B9" w:rsidRDefault="00E25242" w:rsidP="00E25242">
            <w:pPr>
              <w:widowControl/>
              <w:autoSpaceDE/>
              <w:autoSpaceDN/>
              <w:contextualSpacing/>
              <w:rPr>
                <w:rFonts w:ascii="Arial" w:hAnsi="Arial" w:cs="Arial"/>
                <w:i/>
                <w:iCs/>
                <w:sz w:val="20"/>
                <w:szCs w:val="20"/>
              </w:rPr>
            </w:pPr>
            <w:r w:rsidRPr="002505B9">
              <w:rPr>
                <w:rFonts w:ascii="Arial" w:hAnsi="Arial" w:cs="Arial"/>
                <w:i/>
                <w:iCs/>
                <w:sz w:val="20"/>
                <w:szCs w:val="20"/>
              </w:rPr>
              <w:t>Family decision, women felt empowered to be able to make the decision themselves even if other family members disagreed</w:t>
            </w:r>
          </w:p>
        </w:tc>
        <w:tc>
          <w:tcPr>
            <w:tcW w:w="1016" w:type="dxa"/>
            <w:vAlign w:val="center"/>
          </w:tcPr>
          <w:p w14:paraId="14AB4A1F"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7/10</w:t>
            </w:r>
          </w:p>
        </w:tc>
      </w:tr>
      <w:tr w:rsidR="002A1E54" w:rsidRPr="002505B9" w14:paraId="7FFE78BD" w14:textId="77777777" w:rsidTr="004A3D54">
        <w:tc>
          <w:tcPr>
            <w:tcW w:w="750" w:type="dxa"/>
            <w:vAlign w:val="center"/>
          </w:tcPr>
          <w:p w14:paraId="6A269083" w14:textId="363976AD" w:rsidR="00384BC6" w:rsidRPr="002505B9" w:rsidRDefault="00384BC6" w:rsidP="005A7041">
            <w:pPr>
              <w:jc w:val="both"/>
              <w:rPr>
                <w:rFonts w:ascii="Arial" w:hAnsi="Arial" w:cs="Arial"/>
                <w:sz w:val="20"/>
                <w:szCs w:val="20"/>
              </w:rPr>
            </w:pPr>
            <w:r w:rsidRPr="002505B9">
              <w:rPr>
                <w:rFonts w:ascii="Arial" w:hAnsi="Arial" w:cs="Arial"/>
                <w:sz w:val="20"/>
                <w:szCs w:val="20"/>
              </w:rPr>
              <w:t>1</w:t>
            </w:r>
            <w:r w:rsidR="0001688A" w:rsidRPr="002505B9">
              <w:rPr>
                <w:rFonts w:ascii="Arial" w:hAnsi="Arial" w:cs="Arial"/>
                <w:sz w:val="20"/>
                <w:szCs w:val="20"/>
              </w:rPr>
              <w:t>0</w:t>
            </w:r>
          </w:p>
        </w:tc>
        <w:tc>
          <w:tcPr>
            <w:tcW w:w="1737" w:type="dxa"/>
            <w:vAlign w:val="center"/>
          </w:tcPr>
          <w:p w14:paraId="6482D159" w14:textId="5CC88FAD"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r>
            <w:r w:rsidR="00424F02" w:rsidRPr="002505B9">
              <w:rPr>
                <w:rFonts w:ascii="Arial" w:hAnsi="Arial" w:cs="Arial"/>
                <w:sz w:val="20"/>
                <w:szCs w:val="20"/>
              </w:rPr>
              <w:instrText xml:space="preserve"> ADDIN EN.CITE &lt;EndNote&gt;&lt;Cite&gt;&lt;Author&gt;Uny&lt;/Author&gt;&lt;Year&gt;2019&lt;/Year&gt;&lt;RecNum&gt;2376&lt;/RecNum&gt;&lt;DisplayText&gt;(Uny et al., 2019)&lt;/DisplayText&gt;&lt;record&gt;&lt;rec-number&gt;2376&lt;/rec-number&gt;&lt;foreign-keys&gt;&lt;key app="EN" db-id="axr9tdxa4d0eabetwpu529swddez0ap9st0f" timestamp="1679482029" guid="df4458c0-7df2-4f31-8b5e-bf67262d945f"&gt;2376&lt;/key&gt;&lt;/foreign-keys&gt;&lt;ref-type name="Journal Article"&gt;17&lt;/ref-type&gt;&lt;contributors&gt;&lt;authors&gt;&lt;author&gt;Uny, I.&lt;/author&gt;&lt;author&gt;De Kok, B.&lt;/author&gt;&lt;author&gt;Fustukian, S.&lt;/author&gt;&lt;/authors&gt;&lt;/contributors&gt;&lt;titles&gt;&lt;title&gt;Weighing the options for delivery care in rural Malawi: community perceptions of a policy promoting exclusive skilled birth attendance and banning traditional birth attendants&lt;/title&gt;&lt;secondary-title&gt;Health Policy and Planning&lt;/secondary-title&gt;&lt;/titles&gt;&lt;periodical&gt;&lt;full-title&gt;Health policy and planning&lt;/full-title&gt;&lt;/periodical&gt;&lt;pages&gt;161-169&lt;/pages&gt;&lt;volume&gt;34&lt;/volume&gt;&lt;number&gt;3&lt;/number&gt;&lt;dates&gt;&lt;year&gt;2019&lt;/year&gt;&lt;/dates&gt;&lt;work-type&gt;Article&lt;/work-type&gt;&lt;urls&gt;&lt;/urls&gt;&lt;custom7&gt;020&lt;/custom7&gt;&lt;electronic-resource-num&gt;10.1093/heapol/czz020&lt;/electronic-resource-num&gt;&lt;remote-database-name&gt;Scopus&lt;/remote-database-name&gt;&lt;/record&gt;&lt;/Cite&gt;&lt;/EndNote&gt;</w:instrText>
            </w:r>
            <w:r w:rsidRPr="002505B9">
              <w:rPr>
                <w:rFonts w:ascii="Arial" w:hAnsi="Arial" w:cs="Arial"/>
                <w:sz w:val="20"/>
                <w:szCs w:val="20"/>
              </w:rPr>
              <w:fldChar w:fldCharType="separate"/>
            </w:r>
            <w:r w:rsidRPr="002505B9">
              <w:rPr>
                <w:rFonts w:ascii="Arial" w:hAnsi="Arial" w:cs="Arial"/>
                <w:noProof/>
                <w:sz w:val="20"/>
                <w:szCs w:val="20"/>
              </w:rPr>
              <w:t>(Uny et al., 2019)</w:t>
            </w:r>
            <w:r w:rsidRPr="002505B9">
              <w:rPr>
                <w:rFonts w:ascii="Arial" w:hAnsi="Arial" w:cs="Arial"/>
                <w:sz w:val="20"/>
                <w:szCs w:val="20"/>
              </w:rPr>
              <w:fldChar w:fldCharType="end"/>
            </w:r>
          </w:p>
          <w:p w14:paraId="09A6226B"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Malawi</w:t>
            </w:r>
          </w:p>
        </w:tc>
        <w:tc>
          <w:tcPr>
            <w:tcW w:w="2563" w:type="dxa"/>
            <w:vAlign w:val="center"/>
          </w:tcPr>
          <w:p w14:paraId="096A3F26"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study-grounded theory, in-depth interview and FGD</w:t>
            </w:r>
          </w:p>
          <w:p w14:paraId="0322B347" w14:textId="77777777" w:rsidR="00AD7BEE" w:rsidRPr="002505B9" w:rsidRDefault="00AD7BEE" w:rsidP="005A7041">
            <w:pPr>
              <w:jc w:val="both"/>
              <w:rPr>
                <w:rFonts w:ascii="Arial" w:hAnsi="Arial" w:cs="Arial"/>
                <w:sz w:val="20"/>
                <w:szCs w:val="20"/>
              </w:rPr>
            </w:pPr>
          </w:p>
          <w:p w14:paraId="4583299A" w14:textId="7D0172D1" w:rsidR="00AD7BEE" w:rsidRPr="002505B9" w:rsidRDefault="00AD7BEE" w:rsidP="005A7041">
            <w:pPr>
              <w:jc w:val="both"/>
              <w:rPr>
                <w:rFonts w:ascii="Arial" w:hAnsi="Arial" w:cs="Arial"/>
                <w:sz w:val="20"/>
                <w:szCs w:val="20"/>
              </w:rPr>
            </w:pPr>
            <w:r w:rsidRPr="002505B9">
              <w:rPr>
                <w:rFonts w:ascii="Arial" w:hAnsi="Arial" w:cs="Arial"/>
                <w:sz w:val="20"/>
                <w:szCs w:val="20"/>
              </w:rPr>
              <w:t>Thematic content analysis</w:t>
            </w:r>
          </w:p>
        </w:tc>
        <w:tc>
          <w:tcPr>
            <w:tcW w:w="1843" w:type="dxa"/>
            <w:vAlign w:val="center"/>
          </w:tcPr>
          <w:p w14:paraId="53DFE4C4"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42 women, 29 Men, health professionals and other stakeholders (total 157)</w:t>
            </w:r>
          </w:p>
        </w:tc>
        <w:tc>
          <w:tcPr>
            <w:tcW w:w="2463" w:type="dxa"/>
            <w:vAlign w:val="center"/>
          </w:tcPr>
          <w:p w14:paraId="4F581BA7" w14:textId="77777777" w:rsidR="00384BC6" w:rsidRPr="002505B9" w:rsidRDefault="00384BC6" w:rsidP="00DC19EA">
            <w:pPr>
              <w:rPr>
                <w:rFonts w:ascii="Arial" w:hAnsi="Arial" w:cs="Arial"/>
                <w:sz w:val="20"/>
                <w:szCs w:val="20"/>
              </w:rPr>
            </w:pPr>
            <w:r w:rsidRPr="002505B9">
              <w:rPr>
                <w:rFonts w:ascii="Arial" w:hAnsi="Arial" w:cs="Arial"/>
                <w:sz w:val="20"/>
                <w:szCs w:val="20"/>
              </w:rPr>
              <w:t>To explore community actors’ perceptions regarding the implementation of this policy and the related affects that arose from its implementation</w:t>
            </w:r>
          </w:p>
        </w:tc>
        <w:tc>
          <w:tcPr>
            <w:tcW w:w="4536" w:type="dxa"/>
          </w:tcPr>
          <w:p w14:paraId="0229B774" w14:textId="77777777" w:rsidR="00384BC6" w:rsidRPr="002505B9" w:rsidRDefault="00384BC6" w:rsidP="000F49DC">
            <w:pPr>
              <w:pStyle w:val="ListParagraph"/>
              <w:widowControl/>
              <w:numPr>
                <w:ilvl w:val="0"/>
                <w:numId w:val="13"/>
              </w:numPr>
              <w:autoSpaceDE/>
              <w:autoSpaceDN/>
              <w:contextualSpacing/>
              <w:jc w:val="left"/>
              <w:rPr>
                <w:rFonts w:ascii="Arial" w:hAnsi="Arial" w:cs="Arial"/>
                <w:sz w:val="20"/>
                <w:szCs w:val="20"/>
              </w:rPr>
            </w:pPr>
            <w:r w:rsidRPr="002505B9">
              <w:rPr>
                <w:rFonts w:ascii="Arial" w:hAnsi="Arial" w:cs="Arial"/>
                <w:sz w:val="20"/>
                <w:szCs w:val="20"/>
              </w:rPr>
              <w:t>Must attend a facility for their childbirth, abstain from using the now banned TBAs, or from delivering at home</w:t>
            </w:r>
          </w:p>
          <w:p w14:paraId="156F9231" w14:textId="77777777" w:rsidR="00384BC6" w:rsidRPr="002505B9" w:rsidRDefault="00384BC6" w:rsidP="000F49DC">
            <w:pPr>
              <w:pStyle w:val="ListParagraph"/>
              <w:widowControl/>
              <w:numPr>
                <w:ilvl w:val="0"/>
                <w:numId w:val="13"/>
              </w:numPr>
              <w:autoSpaceDE/>
              <w:autoSpaceDN/>
              <w:contextualSpacing/>
              <w:jc w:val="left"/>
              <w:rPr>
                <w:rFonts w:ascii="Arial" w:hAnsi="Arial" w:cs="Arial"/>
                <w:sz w:val="20"/>
                <w:szCs w:val="20"/>
              </w:rPr>
            </w:pPr>
            <w:r w:rsidRPr="002505B9">
              <w:rPr>
                <w:rFonts w:ascii="Arial" w:hAnsi="Arial" w:cs="Arial"/>
                <w:sz w:val="20"/>
                <w:szCs w:val="20"/>
              </w:rPr>
              <w:t>poverty, lack of transport</w:t>
            </w:r>
          </w:p>
          <w:p w14:paraId="74482C5B" w14:textId="77777777" w:rsidR="00384BC6" w:rsidRPr="002505B9" w:rsidRDefault="00384BC6" w:rsidP="000F49DC">
            <w:pPr>
              <w:pStyle w:val="ListParagraph"/>
              <w:widowControl/>
              <w:numPr>
                <w:ilvl w:val="0"/>
                <w:numId w:val="13"/>
              </w:numPr>
              <w:autoSpaceDE/>
              <w:autoSpaceDN/>
              <w:contextualSpacing/>
              <w:jc w:val="left"/>
              <w:rPr>
                <w:rFonts w:ascii="Arial" w:hAnsi="Arial" w:cs="Arial"/>
                <w:sz w:val="20"/>
                <w:szCs w:val="20"/>
              </w:rPr>
            </w:pPr>
            <w:r w:rsidRPr="002505B9">
              <w:rPr>
                <w:rFonts w:ascii="Arial" w:hAnsi="Arial" w:cs="Arial"/>
                <w:sz w:val="20"/>
                <w:szCs w:val="20"/>
              </w:rPr>
              <w:t>disrespectful and abusive care in childbirth at health facilities</w:t>
            </w:r>
          </w:p>
          <w:p w14:paraId="5EC71E17" w14:textId="77777777" w:rsidR="00C9517C" w:rsidRPr="002505B9" w:rsidRDefault="00384BC6" w:rsidP="000F49DC">
            <w:pPr>
              <w:pStyle w:val="ListParagraph"/>
              <w:widowControl/>
              <w:numPr>
                <w:ilvl w:val="0"/>
                <w:numId w:val="13"/>
              </w:numPr>
              <w:autoSpaceDE/>
              <w:autoSpaceDN/>
              <w:contextualSpacing/>
              <w:jc w:val="left"/>
              <w:rPr>
                <w:rFonts w:ascii="Arial" w:hAnsi="Arial" w:cs="Arial"/>
                <w:sz w:val="20"/>
                <w:szCs w:val="20"/>
              </w:rPr>
            </w:pPr>
            <w:r w:rsidRPr="002505B9">
              <w:rPr>
                <w:rFonts w:ascii="Arial" w:hAnsi="Arial" w:cs="Arial"/>
                <w:sz w:val="20"/>
                <w:szCs w:val="20"/>
              </w:rPr>
              <w:t>distance and costs</w:t>
            </w:r>
          </w:p>
          <w:p w14:paraId="0FDA85A4" w14:textId="366FA4C2" w:rsidR="00384BC6" w:rsidRPr="002505B9" w:rsidRDefault="00C9517C" w:rsidP="00C9517C">
            <w:pPr>
              <w:widowControl/>
              <w:autoSpaceDE/>
              <w:autoSpaceDN/>
              <w:contextualSpacing/>
              <w:rPr>
                <w:rFonts w:ascii="Arial" w:hAnsi="Arial" w:cs="Arial"/>
                <w:sz w:val="20"/>
                <w:szCs w:val="20"/>
              </w:rPr>
            </w:pPr>
            <w:r w:rsidRPr="002505B9">
              <w:rPr>
                <w:rFonts w:ascii="Arial" w:hAnsi="Arial" w:cs="Arial"/>
                <w:i/>
                <w:iCs/>
                <w:sz w:val="20"/>
                <w:szCs w:val="20"/>
              </w:rPr>
              <w:t>Women was the decision maker</w:t>
            </w:r>
          </w:p>
        </w:tc>
        <w:tc>
          <w:tcPr>
            <w:tcW w:w="1016" w:type="dxa"/>
            <w:vAlign w:val="center"/>
          </w:tcPr>
          <w:p w14:paraId="4D458B51"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7/10</w:t>
            </w:r>
          </w:p>
        </w:tc>
      </w:tr>
      <w:tr w:rsidR="002A1E54" w:rsidRPr="002505B9" w14:paraId="79A25734" w14:textId="77777777" w:rsidTr="004A3D54">
        <w:tc>
          <w:tcPr>
            <w:tcW w:w="750" w:type="dxa"/>
            <w:vAlign w:val="center"/>
          </w:tcPr>
          <w:p w14:paraId="606AF474" w14:textId="438C1DB8" w:rsidR="00384BC6" w:rsidRPr="002505B9" w:rsidRDefault="00384BC6" w:rsidP="005A7041">
            <w:pPr>
              <w:jc w:val="both"/>
              <w:rPr>
                <w:rFonts w:ascii="Arial" w:hAnsi="Arial" w:cs="Arial"/>
                <w:sz w:val="20"/>
                <w:szCs w:val="20"/>
              </w:rPr>
            </w:pPr>
            <w:r w:rsidRPr="002505B9">
              <w:rPr>
                <w:rFonts w:ascii="Arial" w:hAnsi="Arial" w:cs="Arial"/>
                <w:sz w:val="20"/>
                <w:szCs w:val="20"/>
              </w:rPr>
              <w:t>1</w:t>
            </w:r>
            <w:r w:rsidR="0001688A" w:rsidRPr="002505B9">
              <w:rPr>
                <w:rFonts w:ascii="Arial" w:hAnsi="Arial" w:cs="Arial"/>
                <w:sz w:val="20"/>
                <w:szCs w:val="20"/>
              </w:rPr>
              <w:t>1</w:t>
            </w:r>
          </w:p>
        </w:tc>
        <w:tc>
          <w:tcPr>
            <w:tcW w:w="1737" w:type="dxa"/>
            <w:vAlign w:val="center"/>
          </w:tcPr>
          <w:p w14:paraId="0230E17B" w14:textId="2E26CB2B"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fldData xml:space="preserve">PEVuZE5vdGU+PENpdGU+PEF1dGhvcj5XYWxsYWNlPC9BdXRob3I+PFllYXI+MjAxODwvWWVhcj48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=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PEVuZE5vdGU+PENpdGU+PEF1dGhvcj5XYWxsYWNlPC9BdXRob3I+PFllYXI+MjAxODwvWWVhcj48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=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Pr="002505B9">
              <w:rPr>
                <w:rFonts w:ascii="Arial" w:hAnsi="Arial" w:cs="Arial"/>
                <w:noProof/>
                <w:sz w:val="20"/>
                <w:szCs w:val="20"/>
              </w:rPr>
              <w:t>(Wallace et al., 2018)</w:t>
            </w:r>
            <w:r w:rsidRPr="002505B9">
              <w:rPr>
                <w:rFonts w:ascii="Arial" w:hAnsi="Arial" w:cs="Arial"/>
                <w:sz w:val="20"/>
                <w:szCs w:val="20"/>
              </w:rPr>
              <w:fldChar w:fldCharType="end"/>
            </w:r>
          </w:p>
          <w:p w14:paraId="2846EF45"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Timor-Leste</w:t>
            </w:r>
          </w:p>
        </w:tc>
        <w:tc>
          <w:tcPr>
            <w:tcW w:w="2563" w:type="dxa"/>
            <w:vAlign w:val="center"/>
          </w:tcPr>
          <w:p w14:paraId="533114E8"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study, in-depth interview and FGD</w:t>
            </w:r>
          </w:p>
          <w:p w14:paraId="08CD9207" w14:textId="77777777" w:rsidR="00AD7BEE" w:rsidRPr="002505B9" w:rsidRDefault="00AD7BEE" w:rsidP="005A7041">
            <w:pPr>
              <w:jc w:val="both"/>
              <w:rPr>
                <w:rFonts w:ascii="Arial" w:hAnsi="Arial" w:cs="Arial"/>
                <w:sz w:val="20"/>
                <w:szCs w:val="20"/>
              </w:rPr>
            </w:pPr>
          </w:p>
          <w:p w14:paraId="4455FDC4" w14:textId="5167D615" w:rsidR="00AD7BEE" w:rsidRPr="002505B9" w:rsidRDefault="00AD7BEE" w:rsidP="005A7041">
            <w:pPr>
              <w:jc w:val="both"/>
              <w:rPr>
                <w:rFonts w:ascii="Arial" w:hAnsi="Arial" w:cs="Arial"/>
                <w:sz w:val="20"/>
                <w:szCs w:val="20"/>
              </w:rPr>
            </w:pPr>
            <w:r w:rsidRPr="002505B9">
              <w:rPr>
                <w:rFonts w:ascii="Arial" w:hAnsi="Arial" w:cs="Arial"/>
                <w:sz w:val="20"/>
                <w:szCs w:val="20"/>
              </w:rPr>
              <w:t>Thematic analysis</w:t>
            </w:r>
          </w:p>
        </w:tc>
        <w:tc>
          <w:tcPr>
            <w:tcW w:w="1843" w:type="dxa"/>
            <w:vAlign w:val="center"/>
          </w:tcPr>
          <w:p w14:paraId="31F50E90"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17 women for interview and 9 FGD with 80 men</w:t>
            </w:r>
          </w:p>
        </w:tc>
        <w:tc>
          <w:tcPr>
            <w:tcW w:w="2463" w:type="dxa"/>
            <w:vAlign w:val="center"/>
          </w:tcPr>
          <w:p w14:paraId="213C734B" w14:textId="77777777" w:rsidR="00384BC6" w:rsidRPr="002505B9" w:rsidRDefault="00384BC6" w:rsidP="00DC19EA">
            <w:pPr>
              <w:rPr>
                <w:rFonts w:ascii="Arial" w:hAnsi="Arial" w:cs="Arial"/>
                <w:sz w:val="20"/>
                <w:szCs w:val="20"/>
              </w:rPr>
            </w:pPr>
            <w:r w:rsidRPr="002505B9">
              <w:rPr>
                <w:rFonts w:ascii="Arial" w:hAnsi="Arial" w:cs="Arial"/>
                <w:sz w:val="20"/>
                <w:szCs w:val="20"/>
              </w:rPr>
              <w:t xml:space="preserve">To identify what influences people’s decisions to seek antenatal care and care during </w:t>
            </w:r>
            <w:proofErr w:type="spellStart"/>
            <w:r w:rsidRPr="002505B9">
              <w:rPr>
                <w:rFonts w:ascii="Arial" w:hAnsi="Arial" w:cs="Arial"/>
                <w:sz w:val="20"/>
                <w:szCs w:val="20"/>
              </w:rPr>
              <w:t>labour</w:t>
            </w:r>
            <w:proofErr w:type="spellEnd"/>
            <w:r w:rsidRPr="002505B9">
              <w:rPr>
                <w:rFonts w:ascii="Arial" w:hAnsi="Arial" w:cs="Arial"/>
                <w:sz w:val="20"/>
                <w:szCs w:val="20"/>
              </w:rPr>
              <w:t xml:space="preserve"> and birth in Timor-Leste, a low-middle income newly independent nation in South East Asia with a high maternal death rate</w:t>
            </w:r>
          </w:p>
        </w:tc>
        <w:tc>
          <w:tcPr>
            <w:tcW w:w="4536" w:type="dxa"/>
          </w:tcPr>
          <w:p w14:paraId="271FDAF1" w14:textId="7777777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minimal birth preparedness</w:t>
            </w:r>
          </w:p>
          <w:p w14:paraId="0C1F0919" w14:textId="7777777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ethno-physiological beliefs (personal perceptions of how the body works</w:t>
            </w:r>
          </w:p>
          <w:p w14:paraId="1DACCABE" w14:textId="7777777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infrastructure limitations</w:t>
            </w:r>
          </w:p>
          <w:p w14:paraId="08EA9984" w14:textId="7777777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geographical location</w:t>
            </w:r>
          </w:p>
          <w:p w14:paraId="2B10232A" w14:textId="7777777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hospital policies and staff attitudes</w:t>
            </w:r>
          </w:p>
          <w:p w14:paraId="2521BD4E" w14:textId="7777777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Lack of transport or ambulances</w:t>
            </w:r>
          </w:p>
          <w:p w14:paraId="1A6811E9" w14:textId="7777777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financial constraints to pay for transport</w:t>
            </w:r>
          </w:p>
          <w:p w14:paraId="2583D071" w14:textId="7777777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poor condition of the roads, distance</w:t>
            </w:r>
          </w:p>
          <w:p w14:paraId="4CE04CC0" w14:textId="0485B4A7" w:rsidR="00384BC6" w:rsidRPr="002505B9" w:rsidRDefault="00384BC6" w:rsidP="000F49DC">
            <w:pPr>
              <w:pStyle w:val="ListParagraph"/>
              <w:widowControl/>
              <w:numPr>
                <w:ilvl w:val="0"/>
                <w:numId w:val="11"/>
              </w:numPr>
              <w:autoSpaceDE/>
              <w:autoSpaceDN/>
              <w:contextualSpacing/>
              <w:jc w:val="left"/>
              <w:rPr>
                <w:rFonts w:ascii="Arial" w:hAnsi="Arial" w:cs="Arial"/>
                <w:sz w:val="20"/>
                <w:szCs w:val="20"/>
              </w:rPr>
            </w:pPr>
            <w:r w:rsidRPr="002505B9">
              <w:rPr>
                <w:rFonts w:ascii="Arial" w:hAnsi="Arial" w:cs="Arial"/>
                <w:sz w:val="20"/>
                <w:szCs w:val="20"/>
              </w:rPr>
              <w:t>prefer to home birth</w:t>
            </w:r>
            <w:r w:rsidR="004D79EC" w:rsidRPr="002505B9">
              <w:rPr>
                <w:rFonts w:ascii="Arial" w:hAnsi="Arial" w:cs="Arial"/>
                <w:sz w:val="20"/>
                <w:szCs w:val="20"/>
              </w:rPr>
              <w:t xml:space="preserve"> with TBAs</w:t>
            </w:r>
          </w:p>
          <w:p w14:paraId="53ED4973" w14:textId="59FCEFA1" w:rsidR="00384BC6" w:rsidRPr="002505B9" w:rsidRDefault="00384BC6" w:rsidP="00C9517C">
            <w:pPr>
              <w:widowControl/>
              <w:autoSpaceDE/>
              <w:autoSpaceDN/>
              <w:contextualSpacing/>
              <w:rPr>
                <w:rFonts w:ascii="Arial" w:hAnsi="Arial" w:cs="Arial"/>
                <w:i/>
                <w:iCs/>
                <w:sz w:val="20"/>
                <w:szCs w:val="20"/>
              </w:rPr>
            </w:pPr>
            <w:r w:rsidRPr="002505B9">
              <w:rPr>
                <w:rFonts w:ascii="Arial" w:hAnsi="Arial" w:cs="Arial"/>
                <w:i/>
                <w:iCs/>
                <w:sz w:val="20"/>
                <w:szCs w:val="20"/>
              </w:rPr>
              <w:t xml:space="preserve">Male </w:t>
            </w:r>
            <w:r w:rsidR="005B3A62" w:rsidRPr="002505B9">
              <w:rPr>
                <w:rFonts w:ascii="Arial" w:hAnsi="Arial" w:cs="Arial"/>
                <w:i/>
                <w:iCs/>
                <w:sz w:val="20"/>
                <w:szCs w:val="20"/>
              </w:rPr>
              <w:t xml:space="preserve">and mother-n-law </w:t>
            </w:r>
            <w:r w:rsidRPr="002505B9">
              <w:rPr>
                <w:rFonts w:ascii="Arial" w:hAnsi="Arial" w:cs="Arial"/>
                <w:i/>
                <w:iCs/>
                <w:sz w:val="20"/>
                <w:szCs w:val="20"/>
              </w:rPr>
              <w:t>dominated to decision making</w:t>
            </w:r>
          </w:p>
        </w:tc>
        <w:tc>
          <w:tcPr>
            <w:tcW w:w="1016" w:type="dxa"/>
            <w:vAlign w:val="center"/>
          </w:tcPr>
          <w:p w14:paraId="5127A99A"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7/10</w:t>
            </w:r>
          </w:p>
        </w:tc>
      </w:tr>
      <w:tr w:rsidR="002A1E54" w:rsidRPr="002505B9" w14:paraId="5754BAF8" w14:textId="77777777" w:rsidTr="004A3D54">
        <w:tc>
          <w:tcPr>
            <w:tcW w:w="750" w:type="dxa"/>
            <w:vAlign w:val="center"/>
          </w:tcPr>
          <w:p w14:paraId="63F8530F" w14:textId="18CB0F69" w:rsidR="00384BC6" w:rsidRPr="002505B9" w:rsidRDefault="00384BC6" w:rsidP="005A7041">
            <w:pPr>
              <w:jc w:val="both"/>
              <w:rPr>
                <w:rFonts w:ascii="Arial" w:hAnsi="Arial" w:cs="Arial"/>
                <w:sz w:val="20"/>
                <w:szCs w:val="20"/>
              </w:rPr>
            </w:pPr>
            <w:r w:rsidRPr="002505B9">
              <w:rPr>
                <w:rFonts w:ascii="Arial" w:hAnsi="Arial" w:cs="Arial"/>
                <w:sz w:val="20"/>
                <w:szCs w:val="20"/>
              </w:rPr>
              <w:t>1</w:t>
            </w:r>
            <w:r w:rsidR="0001688A" w:rsidRPr="002505B9">
              <w:rPr>
                <w:rFonts w:ascii="Arial" w:hAnsi="Arial" w:cs="Arial"/>
                <w:sz w:val="20"/>
                <w:szCs w:val="20"/>
              </w:rPr>
              <w:t>2</w:t>
            </w:r>
          </w:p>
        </w:tc>
        <w:tc>
          <w:tcPr>
            <w:tcW w:w="1737" w:type="dxa"/>
            <w:vAlign w:val="center"/>
          </w:tcPr>
          <w:p w14:paraId="48975950" w14:textId="6F627EC3"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r>
            <w:r w:rsidR="00424F02" w:rsidRPr="002505B9">
              <w:rPr>
                <w:rFonts w:ascii="Arial" w:hAnsi="Arial" w:cs="Arial"/>
                <w:sz w:val="20"/>
                <w:szCs w:val="20"/>
              </w:rPr>
              <w:instrText xml:space="preserve"> ADDIN EN.CITE &lt;EndNote&gt;&lt;Cite&gt;&lt;Author&gt;Webb&lt;/Author&gt;&lt;Year&gt;2021&lt;/Year&gt;&lt;RecNum&gt;5363&lt;/RecNum&gt;&lt;DisplayText&gt;(Webb et al., 2021)&lt;/DisplayText&gt;&lt;record&gt;&lt;rec-number&gt;5363&lt;/rec-number&gt;&lt;foreign-keys&gt;&lt;key app="EN" db-id="axr9tdxa4d0eabetwpu529swddez0ap9st0f" timestamp="1680095549" guid="041624e4-bdbb-442e-8ae0-084ee5d37891"&gt;5363&lt;/key&gt;&lt;/foreign-keys&gt;&lt;ref-type name="Journal Article"&gt;17&lt;/ref-type&gt;&lt;contributors&gt;&lt;authors&gt;&lt;author&gt;Webb, K. A.&lt;/author&gt;&lt;author&gt;Mavhu, W.&lt;/author&gt;&lt;author&gt;Langhaug, L.&lt;/author&gt;&lt;author&gt;et al.,&lt;/author&gt;&lt;/authors&gt;&lt;/contributors&gt;&lt;titles&gt;&lt;title&gt;&amp;apos;I was trying to get there, but I couldn&amp;apos;t&amp;apos;: social norms, vulnerability and lived experiences of home delivery in Mashonaland Central Province, Zimbabwe&lt;/title&gt;&lt;secondary-title&gt;Health Policy and Planning&lt;/secondary-title&gt;&lt;/titles&gt;&lt;periodical&gt;&lt;full-title&gt;Health policy and planning&lt;/full-title&gt;&lt;/periodical&gt;&lt;pages&gt;1441-1450&lt;/pages&gt;&lt;volume&gt;36&lt;/volume&gt;&lt;number&gt;9&lt;/number&gt;&lt;dates&gt;&lt;year&gt;2021&lt;/year&gt;&lt;/dates&gt;&lt;urls&gt;&lt;related-urls&gt;&lt;url&gt;http://ovidsp.ovid.com/ovidweb.cgi?T=JS&amp;amp;PAGE=reference&amp;amp;D=mwic&amp;amp;NEWS=N&amp;amp;AN=202201857&lt;/url&gt;&lt;/related-urls&gt;&lt;/urls&gt;&lt;access-date&gt;2021//&lt;/access-date&gt;&lt;/record&gt;&lt;/Cite&gt;&lt;/EndNote&gt;</w:instrText>
            </w:r>
            <w:r w:rsidRPr="002505B9">
              <w:rPr>
                <w:rFonts w:ascii="Arial" w:hAnsi="Arial" w:cs="Arial"/>
                <w:sz w:val="20"/>
                <w:szCs w:val="20"/>
              </w:rPr>
              <w:fldChar w:fldCharType="separate"/>
            </w:r>
            <w:r w:rsidRPr="002505B9">
              <w:rPr>
                <w:rFonts w:ascii="Arial" w:hAnsi="Arial" w:cs="Arial"/>
                <w:noProof/>
                <w:sz w:val="20"/>
                <w:szCs w:val="20"/>
              </w:rPr>
              <w:t>(Webb et al., 2021)</w:t>
            </w:r>
            <w:r w:rsidRPr="002505B9">
              <w:rPr>
                <w:rFonts w:ascii="Arial" w:hAnsi="Arial" w:cs="Arial"/>
                <w:sz w:val="20"/>
                <w:szCs w:val="20"/>
              </w:rPr>
              <w:fldChar w:fldCharType="end"/>
            </w:r>
          </w:p>
          <w:p w14:paraId="714A3D5B" w14:textId="77777777" w:rsidR="00384BC6" w:rsidRPr="002505B9" w:rsidRDefault="00384BC6" w:rsidP="005A7041">
            <w:pPr>
              <w:jc w:val="both"/>
              <w:rPr>
                <w:rFonts w:ascii="Arial" w:hAnsi="Arial" w:cs="Arial"/>
                <w:b/>
                <w:bCs/>
                <w:i/>
                <w:iCs/>
                <w:sz w:val="20"/>
                <w:szCs w:val="20"/>
              </w:rPr>
            </w:pPr>
            <w:r w:rsidRPr="002505B9">
              <w:rPr>
                <w:rFonts w:ascii="Arial" w:hAnsi="Arial" w:cs="Arial"/>
                <w:b/>
                <w:bCs/>
                <w:i/>
                <w:iCs/>
                <w:sz w:val="20"/>
                <w:szCs w:val="20"/>
              </w:rPr>
              <w:t>Zimbabwe</w:t>
            </w:r>
          </w:p>
        </w:tc>
        <w:tc>
          <w:tcPr>
            <w:tcW w:w="2563" w:type="dxa"/>
            <w:vAlign w:val="center"/>
          </w:tcPr>
          <w:p w14:paraId="0D7B7433"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study, semi-structured interview and FGD</w:t>
            </w:r>
          </w:p>
          <w:p w14:paraId="3E9FB230" w14:textId="77777777" w:rsidR="00AD7BEE" w:rsidRPr="002505B9" w:rsidRDefault="00AD7BEE" w:rsidP="005A7041">
            <w:pPr>
              <w:jc w:val="both"/>
              <w:rPr>
                <w:rFonts w:ascii="Arial" w:hAnsi="Arial" w:cs="Arial"/>
                <w:sz w:val="20"/>
                <w:szCs w:val="20"/>
              </w:rPr>
            </w:pPr>
          </w:p>
          <w:p w14:paraId="4820D075" w14:textId="0F83BB93" w:rsidR="00AD7BEE" w:rsidRPr="002505B9" w:rsidRDefault="00AD7BEE" w:rsidP="005A7041">
            <w:pPr>
              <w:jc w:val="both"/>
              <w:rPr>
                <w:rFonts w:ascii="Arial" w:hAnsi="Arial" w:cs="Arial"/>
                <w:sz w:val="20"/>
                <w:szCs w:val="20"/>
              </w:rPr>
            </w:pPr>
            <w:r w:rsidRPr="002505B9">
              <w:rPr>
                <w:rFonts w:ascii="Arial" w:hAnsi="Arial" w:cs="Arial"/>
                <w:sz w:val="20"/>
                <w:szCs w:val="20"/>
              </w:rPr>
              <w:t>Thematic analysis</w:t>
            </w:r>
          </w:p>
        </w:tc>
        <w:tc>
          <w:tcPr>
            <w:tcW w:w="1843" w:type="dxa"/>
            <w:vAlign w:val="center"/>
          </w:tcPr>
          <w:p w14:paraId="2DE9F0D9"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30 women for interview and 5 FGD</w:t>
            </w:r>
          </w:p>
        </w:tc>
        <w:tc>
          <w:tcPr>
            <w:tcW w:w="2463" w:type="dxa"/>
            <w:vAlign w:val="center"/>
          </w:tcPr>
          <w:p w14:paraId="02C96E3B" w14:textId="77777777" w:rsidR="00384BC6" w:rsidRPr="002505B9" w:rsidRDefault="00384BC6" w:rsidP="00DC19EA">
            <w:pPr>
              <w:rPr>
                <w:rFonts w:ascii="Arial" w:hAnsi="Arial" w:cs="Arial"/>
                <w:sz w:val="20"/>
                <w:szCs w:val="20"/>
              </w:rPr>
            </w:pPr>
            <w:r w:rsidRPr="002505B9">
              <w:rPr>
                <w:rFonts w:ascii="Arial" w:hAnsi="Arial" w:cs="Arial"/>
                <w:sz w:val="20"/>
                <w:szCs w:val="20"/>
              </w:rPr>
              <w:t>To explore the reasons for and experiences of home delivery among women living in rural Zimbabwe</w:t>
            </w:r>
          </w:p>
        </w:tc>
        <w:tc>
          <w:tcPr>
            <w:tcW w:w="4536" w:type="dxa"/>
          </w:tcPr>
          <w:p w14:paraId="04968629" w14:textId="77777777" w:rsidR="00384BC6" w:rsidRPr="002505B9" w:rsidRDefault="00384BC6" w:rsidP="000F49DC">
            <w:pPr>
              <w:pStyle w:val="ListParagraph"/>
              <w:widowControl/>
              <w:numPr>
                <w:ilvl w:val="0"/>
                <w:numId w:val="12"/>
              </w:numPr>
              <w:autoSpaceDE/>
              <w:autoSpaceDN/>
              <w:contextualSpacing/>
              <w:jc w:val="left"/>
              <w:rPr>
                <w:rFonts w:ascii="Arial" w:hAnsi="Arial" w:cs="Arial"/>
                <w:sz w:val="20"/>
                <w:szCs w:val="20"/>
              </w:rPr>
            </w:pPr>
            <w:r w:rsidRPr="002505B9">
              <w:rPr>
                <w:rFonts w:ascii="Arial" w:hAnsi="Arial" w:cs="Arial"/>
                <w:sz w:val="20"/>
                <w:szCs w:val="20"/>
              </w:rPr>
              <w:t>facility-based delivery and ‘banning’ of TBAs. home delivery is no longer accepted, ‘committing’ the act of home delivery reflects poorly on the household</w:t>
            </w:r>
          </w:p>
          <w:p w14:paraId="1DA57345" w14:textId="2EEC3C41" w:rsidR="00384BC6" w:rsidRPr="002505B9" w:rsidRDefault="00384BC6" w:rsidP="000F49DC">
            <w:pPr>
              <w:pStyle w:val="ListParagraph"/>
              <w:widowControl/>
              <w:numPr>
                <w:ilvl w:val="0"/>
                <w:numId w:val="12"/>
              </w:numPr>
              <w:autoSpaceDE/>
              <w:autoSpaceDN/>
              <w:contextualSpacing/>
              <w:jc w:val="left"/>
              <w:rPr>
                <w:rFonts w:ascii="Arial" w:hAnsi="Arial" w:cs="Arial"/>
                <w:sz w:val="20"/>
                <w:szCs w:val="20"/>
              </w:rPr>
            </w:pPr>
            <w:r w:rsidRPr="002505B9">
              <w:rPr>
                <w:rFonts w:ascii="Arial" w:hAnsi="Arial" w:cs="Arial"/>
                <w:sz w:val="20"/>
                <w:szCs w:val="20"/>
              </w:rPr>
              <w:lastRenderedPageBreak/>
              <w:t xml:space="preserve">Lack of personal transportation or resources to hire </w:t>
            </w:r>
            <w:r w:rsidR="00FC7511" w:rsidRPr="002505B9">
              <w:rPr>
                <w:rFonts w:ascii="Arial" w:hAnsi="Arial" w:cs="Arial"/>
                <w:sz w:val="20"/>
                <w:szCs w:val="20"/>
              </w:rPr>
              <w:t>transportation.</w:t>
            </w:r>
          </w:p>
          <w:p w14:paraId="20722C6A" w14:textId="77777777" w:rsidR="00384BC6" w:rsidRPr="002505B9" w:rsidRDefault="00384BC6" w:rsidP="000F49DC">
            <w:pPr>
              <w:pStyle w:val="ListParagraph"/>
              <w:widowControl/>
              <w:numPr>
                <w:ilvl w:val="0"/>
                <w:numId w:val="12"/>
              </w:numPr>
              <w:autoSpaceDE/>
              <w:autoSpaceDN/>
              <w:contextualSpacing/>
              <w:jc w:val="left"/>
              <w:rPr>
                <w:rFonts w:ascii="Arial" w:hAnsi="Arial" w:cs="Arial"/>
                <w:sz w:val="20"/>
                <w:szCs w:val="20"/>
              </w:rPr>
            </w:pPr>
            <w:r w:rsidRPr="002505B9">
              <w:rPr>
                <w:rFonts w:ascii="Arial" w:hAnsi="Arial" w:cs="Arial"/>
                <w:sz w:val="20"/>
                <w:szCs w:val="20"/>
              </w:rPr>
              <w:t>stigmatization and shaming experienced at maternity waiting homes</w:t>
            </w:r>
          </w:p>
          <w:p w14:paraId="6F43D427" w14:textId="5D216AC3" w:rsidR="004D79EC" w:rsidRPr="002505B9" w:rsidRDefault="00BA1568" w:rsidP="004D79EC">
            <w:pPr>
              <w:widowControl/>
              <w:autoSpaceDE/>
              <w:autoSpaceDN/>
              <w:contextualSpacing/>
              <w:rPr>
                <w:rFonts w:ascii="Arial" w:hAnsi="Arial" w:cs="Arial"/>
                <w:i/>
                <w:iCs/>
                <w:sz w:val="20"/>
                <w:szCs w:val="20"/>
              </w:rPr>
            </w:pPr>
            <w:r w:rsidRPr="002505B9">
              <w:rPr>
                <w:rFonts w:ascii="Arial" w:hAnsi="Arial" w:cs="Arial"/>
                <w:i/>
                <w:iCs/>
                <w:sz w:val="20"/>
                <w:szCs w:val="20"/>
              </w:rPr>
              <w:t xml:space="preserve">healthcare workers or community members </w:t>
            </w:r>
            <w:r w:rsidR="007C08DB" w:rsidRPr="002505B9">
              <w:rPr>
                <w:rFonts w:ascii="Arial" w:hAnsi="Arial" w:cs="Arial"/>
                <w:i/>
                <w:iCs/>
                <w:sz w:val="20"/>
                <w:szCs w:val="20"/>
              </w:rPr>
              <w:t>are decision maker</w:t>
            </w:r>
          </w:p>
        </w:tc>
        <w:tc>
          <w:tcPr>
            <w:tcW w:w="1016" w:type="dxa"/>
            <w:vAlign w:val="center"/>
          </w:tcPr>
          <w:p w14:paraId="182ED2AB"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lastRenderedPageBreak/>
              <w:t>8/10</w:t>
            </w:r>
          </w:p>
        </w:tc>
      </w:tr>
      <w:tr w:rsidR="002A1E54" w:rsidRPr="002505B9" w14:paraId="5CC1478F" w14:textId="77777777" w:rsidTr="004A3D54">
        <w:tc>
          <w:tcPr>
            <w:tcW w:w="750" w:type="dxa"/>
            <w:vAlign w:val="center"/>
          </w:tcPr>
          <w:p w14:paraId="6B036FA5" w14:textId="3FA87D1B" w:rsidR="00384BC6" w:rsidRPr="002505B9" w:rsidRDefault="00384BC6" w:rsidP="005A7041">
            <w:pPr>
              <w:jc w:val="both"/>
              <w:rPr>
                <w:rFonts w:ascii="Arial" w:hAnsi="Arial" w:cs="Arial"/>
                <w:sz w:val="20"/>
                <w:szCs w:val="20"/>
              </w:rPr>
            </w:pPr>
            <w:r w:rsidRPr="002505B9">
              <w:rPr>
                <w:rFonts w:ascii="Arial" w:hAnsi="Arial" w:cs="Arial"/>
                <w:sz w:val="20"/>
                <w:szCs w:val="20"/>
              </w:rPr>
              <w:t>1</w:t>
            </w:r>
            <w:r w:rsidR="0001688A" w:rsidRPr="002505B9">
              <w:rPr>
                <w:rFonts w:ascii="Arial" w:hAnsi="Arial" w:cs="Arial"/>
                <w:sz w:val="20"/>
                <w:szCs w:val="20"/>
              </w:rPr>
              <w:t>3</w:t>
            </w:r>
          </w:p>
        </w:tc>
        <w:tc>
          <w:tcPr>
            <w:tcW w:w="1737" w:type="dxa"/>
            <w:vAlign w:val="center"/>
          </w:tcPr>
          <w:p w14:paraId="7DDEF59D" w14:textId="09B8182F"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r>
            <w:r w:rsidR="00424F02" w:rsidRPr="002505B9">
              <w:rPr>
                <w:rFonts w:ascii="Arial" w:hAnsi="Arial" w:cs="Arial"/>
                <w:sz w:val="20"/>
                <w:szCs w:val="20"/>
              </w:rPr>
              <w:instrText xml:space="preserve"> ADDIN EN.CITE &lt;EndNote&gt;&lt;Cite&gt;&lt;Author&gt;Ahmed&lt;/Author&gt;&lt;Year&gt;2023&lt;/Year&gt;&lt;RecNum&gt;3477&lt;/RecNum&gt;&lt;DisplayText&gt;(Ahmed et al., 2023)&lt;/DisplayText&gt;&lt;record&gt;&lt;rec-number&gt;3477&lt;/rec-number&gt;&lt;foreign-keys&gt;&lt;key app="EN" db-id="axr9tdxa4d0eabetwpu529swddez0ap9st0f" timestamp="1679671493" guid="b16297c9-cd69-4896-adbc-f6a840851ecb"&gt;3477&lt;/key&gt;&lt;/foreign-keys&gt;&lt;ref-type name="Journal Article"&gt;17&lt;/ref-type&gt;&lt;contributors&gt;&lt;authors&gt;&lt;author&gt;Ahmed, S. A. E.&lt;/author&gt;&lt;author&gt;Mahimbo, A.&lt;/author&gt;&lt;author&gt;Dawson, A.&lt;/author&gt;&lt;/authors&gt;&lt;/contributors&gt;&lt;titles&gt;&lt;title&gt;Quality intrapartum care expectations and experiences of women in sub-Saharan African Low and Low Middle-Income Countries: a qualitative meta-synthesis&lt;/title&gt;&lt;secondary-title&gt;BMC Pregnancy and Childbirth&lt;/secondary-title&gt;&lt;/titles&gt;&lt;periodical&gt;&lt;full-title&gt;BMC Pregnancy and Childbirth&lt;/full-title&gt;&lt;/periodical&gt;&lt;dates&gt;&lt;year&gt;2023&lt;/year&gt;&lt;pub-dates&gt;&lt;date&gt;vol 23, no 27, January&lt;/date&gt;&lt;/pub-dates&gt;&lt;/dates&gt;&lt;urls&gt;&lt;/urls&gt;&lt;electronic-resource-num&gt;10.1186/s12884-022-05319-1&lt;/electronic-resource-num&gt;&lt;remote-database-name&gt;MWIC&lt;/remote-database-name&gt;&lt;remote-database-provider&gt;Ovid Technologies&lt;/remote-database-provider&gt;&lt;/record&gt;&lt;/Cite&gt;&lt;/EndNote&gt;</w:instrText>
            </w:r>
            <w:r w:rsidRPr="002505B9">
              <w:rPr>
                <w:rFonts w:ascii="Arial" w:hAnsi="Arial" w:cs="Arial"/>
                <w:sz w:val="20"/>
                <w:szCs w:val="20"/>
              </w:rPr>
              <w:fldChar w:fldCharType="separate"/>
            </w:r>
            <w:r w:rsidR="0050212E" w:rsidRPr="002505B9">
              <w:rPr>
                <w:rFonts w:ascii="Arial" w:hAnsi="Arial" w:cs="Arial"/>
                <w:noProof/>
                <w:sz w:val="20"/>
                <w:szCs w:val="20"/>
              </w:rPr>
              <w:t>(Ahmed et al., 2023)</w:t>
            </w:r>
            <w:r w:rsidRPr="002505B9">
              <w:rPr>
                <w:rFonts w:ascii="Arial" w:hAnsi="Arial" w:cs="Arial"/>
                <w:sz w:val="20"/>
                <w:szCs w:val="20"/>
              </w:rPr>
              <w:fldChar w:fldCharType="end"/>
            </w:r>
          </w:p>
          <w:p w14:paraId="6D817ECB" w14:textId="77777777" w:rsidR="00384BC6" w:rsidRPr="002505B9" w:rsidRDefault="00384BC6" w:rsidP="005A7041">
            <w:pPr>
              <w:jc w:val="both"/>
              <w:rPr>
                <w:rFonts w:ascii="Arial" w:hAnsi="Arial" w:cs="Arial"/>
                <w:sz w:val="20"/>
                <w:szCs w:val="20"/>
              </w:rPr>
            </w:pPr>
            <w:r w:rsidRPr="002505B9">
              <w:rPr>
                <w:rFonts w:ascii="Arial" w:hAnsi="Arial" w:cs="Arial"/>
                <w:b/>
                <w:bCs/>
                <w:sz w:val="20"/>
                <w:szCs w:val="20"/>
              </w:rPr>
              <w:t>Sub-Saharan Africa</w:t>
            </w:r>
          </w:p>
        </w:tc>
        <w:tc>
          <w:tcPr>
            <w:tcW w:w="2563" w:type="dxa"/>
            <w:vAlign w:val="center"/>
          </w:tcPr>
          <w:p w14:paraId="1BEA2E34"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meta-synthesis</w:t>
            </w:r>
          </w:p>
        </w:tc>
        <w:tc>
          <w:tcPr>
            <w:tcW w:w="1843" w:type="dxa"/>
            <w:vAlign w:val="center"/>
          </w:tcPr>
          <w:p w14:paraId="01FB4F7F"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30 articles</w:t>
            </w:r>
          </w:p>
        </w:tc>
        <w:tc>
          <w:tcPr>
            <w:tcW w:w="2463" w:type="dxa"/>
            <w:vAlign w:val="center"/>
          </w:tcPr>
          <w:p w14:paraId="21255D02" w14:textId="77777777" w:rsidR="00384BC6" w:rsidRPr="002505B9" w:rsidRDefault="00384BC6" w:rsidP="00DC19EA">
            <w:pPr>
              <w:rPr>
                <w:rFonts w:ascii="Arial" w:hAnsi="Arial" w:cs="Arial"/>
                <w:sz w:val="20"/>
                <w:szCs w:val="20"/>
              </w:rPr>
            </w:pPr>
            <w:r w:rsidRPr="002505B9">
              <w:rPr>
                <w:rFonts w:ascii="Arial" w:hAnsi="Arial" w:cs="Arial"/>
                <w:sz w:val="20"/>
                <w:szCs w:val="20"/>
              </w:rPr>
              <w:t>To explore women’s experiences and expectations of quality intrapartum care in SSA LLMICs</w:t>
            </w:r>
          </w:p>
        </w:tc>
        <w:tc>
          <w:tcPr>
            <w:tcW w:w="4536" w:type="dxa"/>
          </w:tcPr>
          <w:p w14:paraId="316DCD1A" w14:textId="77777777" w:rsidR="00384BC6" w:rsidRPr="002505B9" w:rsidRDefault="00384BC6" w:rsidP="000F49DC">
            <w:pPr>
              <w:pStyle w:val="ListParagraph"/>
              <w:widowControl/>
              <w:numPr>
                <w:ilvl w:val="0"/>
                <w:numId w:val="22"/>
              </w:numPr>
              <w:autoSpaceDE/>
              <w:autoSpaceDN/>
              <w:contextualSpacing/>
              <w:jc w:val="left"/>
              <w:rPr>
                <w:rFonts w:ascii="Arial" w:hAnsi="Arial" w:cs="Arial"/>
                <w:sz w:val="20"/>
                <w:szCs w:val="20"/>
              </w:rPr>
            </w:pPr>
            <w:r w:rsidRPr="002505B9">
              <w:rPr>
                <w:rFonts w:ascii="Arial" w:hAnsi="Arial" w:cs="Arial"/>
                <w:sz w:val="20"/>
                <w:szCs w:val="20"/>
              </w:rPr>
              <w:t xml:space="preserve">insufficient demand for professional care </w:t>
            </w:r>
          </w:p>
          <w:p w14:paraId="5C6231D7" w14:textId="77777777" w:rsidR="00384BC6" w:rsidRPr="002505B9" w:rsidRDefault="00384BC6" w:rsidP="000F49DC">
            <w:pPr>
              <w:pStyle w:val="ListParagraph"/>
              <w:widowControl/>
              <w:numPr>
                <w:ilvl w:val="0"/>
                <w:numId w:val="22"/>
              </w:numPr>
              <w:autoSpaceDE/>
              <w:autoSpaceDN/>
              <w:contextualSpacing/>
              <w:jc w:val="left"/>
              <w:rPr>
                <w:rFonts w:ascii="Arial" w:hAnsi="Arial" w:cs="Arial"/>
                <w:sz w:val="20"/>
                <w:szCs w:val="20"/>
              </w:rPr>
            </w:pPr>
            <w:r w:rsidRPr="002505B9">
              <w:rPr>
                <w:rFonts w:ascii="Arial" w:hAnsi="Arial" w:cs="Arial"/>
                <w:sz w:val="20"/>
                <w:szCs w:val="20"/>
              </w:rPr>
              <w:t>disadvantages of facility-based births</w:t>
            </w:r>
          </w:p>
          <w:p w14:paraId="2C68D1D9" w14:textId="77777777" w:rsidR="00384BC6" w:rsidRPr="002505B9" w:rsidRDefault="00384BC6" w:rsidP="000F49DC">
            <w:pPr>
              <w:pStyle w:val="ListParagraph"/>
              <w:widowControl/>
              <w:numPr>
                <w:ilvl w:val="0"/>
                <w:numId w:val="22"/>
              </w:numPr>
              <w:autoSpaceDE/>
              <w:autoSpaceDN/>
              <w:contextualSpacing/>
              <w:jc w:val="left"/>
              <w:rPr>
                <w:rFonts w:ascii="Arial" w:hAnsi="Arial" w:cs="Arial"/>
                <w:sz w:val="20"/>
                <w:szCs w:val="20"/>
              </w:rPr>
            </w:pPr>
            <w:r w:rsidRPr="002505B9">
              <w:rPr>
                <w:rFonts w:ascii="Arial" w:hAnsi="Arial" w:cs="Arial"/>
                <w:sz w:val="20"/>
                <w:szCs w:val="20"/>
              </w:rPr>
              <w:t>limited access to services, poor infrastructure</w:t>
            </w:r>
          </w:p>
          <w:p w14:paraId="42501098" w14:textId="74C45E76" w:rsidR="00384BC6" w:rsidRPr="002505B9" w:rsidRDefault="00384BC6" w:rsidP="000F49DC">
            <w:pPr>
              <w:pStyle w:val="ListParagraph"/>
              <w:widowControl/>
              <w:numPr>
                <w:ilvl w:val="0"/>
                <w:numId w:val="22"/>
              </w:numPr>
              <w:autoSpaceDE/>
              <w:autoSpaceDN/>
              <w:contextualSpacing/>
              <w:jc w:val="left"/>
              <w:rPr>
                <w:rFonts w:ascii="Arial" w:hAnsi="Arial" w:cs="Arial"/>
                <w:sz w:val="20"/>
                <w:szCs w:val="20"/>
              </w:rPr>
            </w:pPr>
            <w:r w:rsidRPr="002505B9">
              <w:rPr>
                <w:rFonts w:ascii="Arial" w:hAnsi="Arial" w:cs="Arial"/>
                <w:sz w:val="20"/>
                <w:szCs w:val="20"/>
              </w:rPr>
              <w:t xml:space="preserve">misconceptions regarding </w:t>
            </w:r>
            <w:proofErr w:type="spellStart"/>
            <w:r w:rsidRPr="002505B9">
              <w:rPr>
                <w:rFonts w:ascii="Arial" w:hAnsi="Arial" w:cs="Arial"/>
                <w:sz w:val="20"/>
                <w:szCs w:val="20"/>
              </w:rPr>
              <w:t>labour</w:t>
            </w:r>
            <w:proofErr w:type="spellEnd"/>
            <w:r w:rsidRPr="002505B9">
              <w:rPr>
                <w:rFonts w:ascii="Arial" w:hAnsi="Arial" w:cs="Arial"/>
                <w:sz w:val="20"/>
                <w:szCs w:val="20"/>
              </w:rPr>
              <w:t xml:space="preserve"> characteristics</w:t>
            </w:r>
          </w:p>
        </w:tc>
        <w:tc>
          <w:tcPr>
            <w:tcW w:w="1016" w:type="dxa"/>
            <w:shd w:val="clear" w:color="auto" w:fill="D9D9D9" w:themeFill="background1" w:themeFillShade="D9"/>
            <w:vAlign w:val="center"/>
          </w:tcPr>
          <w:p w14:paraId="14996B97" w14:textId="77777777" w:rsidR="00384BC6" w:rsidRPr="002505B9" w:rsidRDefault="00384BC6" w:rsidP="005A7041">
            <w:pPr>
              <w:jc w:val="both"/>
              <w:rPr>
                <w:rFonts w:ascii="Arial" w:hAnsi="Arial" w:cs="Arial"/>
                <w:sz w:val="20"/>
                <w:szCs w:val="20"/>
              </w:rPr>
            </w:pPr>
          </w:p>
        </w:tc>
      </w:tr>
      <w:tr w:rsidR="002A1E54" w:rsidRPr="002505B9" w14:paraId="3D4BCC3B" w14:textId="77777777" w:rsidTr="004A3D54">
        <w:trPr>
          <w:trHeight w:val="811"/>
        </w:trPr>
        <w:tc>
          <w:tcPr>
            <w:tcW w:w="750" w:type="dxa"/>
            <w:vAlign w:val="center"/>
          </w:tcPr>
          <w:p w14:paraId="7DE332A1" w14:textId="152A845C" w:rsidR="00384BC6" w:rsidRPr="002505B9" w:rsidRDefault="00384BC6" w:rsidP="005A7041">
            <w:pPr>
              <w:jc w:val="both"/>
              <w:rPr>
                <w:rFonts w:ascii="Arial" w:hAnsi="Arial" w:cs="Arial"/>
                <w:sz w:val="20"/>
                <w:szCs w:val="20"/>
              </w:rPr>
            </w:pPr>
            <w:r w:rsidRPr="002505B9">
              <w:rPr>
                <w:rFonts w:ascii="Arial" w:hAnsi="Arial" w:cs="Arial"/>
                <w:sz w:val="20"/>
                <w:szCs w:val="20"/>
              </w:rPr>
              <w:t>1</w:t>
            </w:r>
            <w:r w:rsidR="0001688A" w:rsidRPr="002505B9">
              <w:rPr>
                <w:rFonts w:ascii="Arial" w:hAnsi="Arial" w:cs="Arial"/>
                <w:sz w:val="20"/>
                <w:szCs w:val="20"/>
              </w:rPr>
              <w:t>4</w:t>
            </w:r>
          </w:p>
        </w:tc>
        <w:tc>
          <w:tcPr>
            <w:tcW w:w="1737" w:type="dxa"/>
            <w:vAlign w:val="center"/>
          </w:tcPr>
          <w:p w14:paraId="101A4A18" w14:textId="5D66A287" w:rsidR="00384BC6" w:rsidRPr="002505B9" w:rsidRDefault="00384BC6" w:rsidP="005A7041">
            <w:pPr>
              <w:jc w:val="both"/>
              <w:rPr>
                <w:rFonts w:ascii="Arial" w:hAnsi="Arial" w:cs="Arial"/>
                <w:sz w:val="20"/>
                <w:szCs w:val="20"/>
              </w:rPr>
            </w:pPr>
            <w:r w:rsidRPr="002505B9">
              <w:rPr>
                <w:rFonts w:ascii="Arial" w:hAnsi="Arial" w:cs="Arial"/>
                <w:sz w:val="20"/>
                <w:szCs w:val="20"/>
              </w:rPr>
              <w:fldChar w:fldCharType="begin">
                <w:fldData xml:space="preserve">PEVuZE5vdGU+PENpdGU+PEF1dGhvcj5OeWFrYW5nJmFwb3M7bzwvQXV0aG9yPjxZZWFyPjIwMTg8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</w:fldData>
              </w:fldChar>
            </w:r>
            <w:r w:rsidR="00424F02" w:rsidRPr="002505B9">
              <w:rPr>
                <w:rFonts w:ascii="Arial" w:hAnsi="Arial" w:cs="Arial"/>
                <w:sz w:val="20"/>
                <w:szCs w:val="20"/>
              </w:rPr>
              <w:instrText xml:space="preserve"> ADDIN EN.CITE </w:instrText>
            </w:r>
            <w:r w:rsidR="00424F02" w:rsidRPr="002505B9">
              <w:rPr>
                <w:rFonts w:ascii="Arial" w:hAnsi="Arial" w:cs="Arial"/>
                <w:sz w:val="20"/>
                <w:szCs w:val="20"/>
              </w:rPr>
              <w:fldChar w:fldCharType="begin">
                <w:fldData xml:space="preserve">PEVuZE5vdGU+PENpdGU+PEF1dGhvcj5OeWFrYW5nJmFwb3M7bzwvQXV0aG9yPjxZZWFyPjIwMTg8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</w:fldData>
              </w:fldChar>
            </w:r>
            <w:r w:rsidR="00424F02" w:rsidRPr="002505B9">
              <w:rPr>
                <w:rFonts w:ascii="Arial" w:hAnsi="Arial" w:cs="Arial"/>
                <w:sz w:val="20"/>
                <w:szCs w:val="20"/>
              </w:rPr>
              <w:instrText xml:space="preserve"> ADDIN EN.CITE.DATA </w:instrText>
            </w:r>
            <w:r w:rsidR="00424F02" w:rsidRPr="002505B9">
              <w:rPr>
                <w:rFonts w:ascii="Arial" w:hAnsi="Arial" w:cs="Arial"/>
                <w:sz w:val="20"/>
                <w:szCs w:val="20"/>
              </w:rPr>
            </w:r>
            <w:r w:rsidR="00424F02" w:rsidRPr="002505B9">
              <w:rPr>
                <w:rFonts w:ascii="Arial" w:hAnsi="Arial" w:cs="Arial"/>
                <w:sz w:val="20"/>
                <w:szCs w:val="20"/>
              </w:rPr>
              <w:fldChar w:fldCharType="end"/>
            </w:r>
            <w:r w:rsidRPr="002505B9">
              <w:rPr>
                <w:rFonts w:ascii="Arial" w:hAnsi="Arial" w:cs="Arial"/>
                <w:sz w:val="20"/>
                <w:szCs w:val="20"/>
              </w:rPr>
            </w:r>
            <w:r w:rsidRPr="002505B9">
              <w:rPr>
                <w:rFonts w:ascii="Arial" w:hAnsi="Arial" w:cs="Arial"/>
                <w:sz w:val="20"/>
                <w:szCs w:val="20"/>
              </w:rPr>
              <w:fldChar w:fldCharType="separate"/>
            </w:r>
            <w:r w:rsidR="00E920AE" w:rsidRPr="002505B9">
              <w:rPr>
                <w:rFonts w:ascii="Arial" w:hAnsi="Arial" w:cs="Arial"/>
                <w:noProof/>
                <w:sz w:val="20"/>
                <w:szCs w:val="20"/>
              </w:rPr>
              <w:t>(Nyakang'o &amp; Booth, 2018)</w:t>
            </w:r>
            <w:r w:rsidRPr="002505B9">
              <w:rPr>
                <w:rFonts w:ascii="Arial" w:hAnsi="Arial" w:cs="Arial"/>
                <w:sz w:val="20"/>
                <w:szCs w:val="20"/>
              </w:rPr>
              <w:fldChar w:fldCharType="end"/>
            </w:r>
          </w:p>
          <w:p w14:paraId="5B993B15" w14:textId="77777777" w:rsidR="00384BC6" w:rsidRPr="002505B9" w:rsidRDefault="00384BC6" w:rsidP="005A7041">
            <w:pPr>
              <w:jc w:val="both"/>
              <w:rPr>
                <w:rFonts w:ascii="Arial" w:hAnsi="Arial" w:cs="Arial"/>
                <w:b/>
                <w:bCs/>
                <w:sz w:val="20"/>
                <w:szCs w:val="20"/>
              </w:rPr>
            </w:pPr>
            <w:r w:rsidRPr="002505B9">
              <w:rPr>
                <w:rFonts w:ascii="Arial" w:hAnsi="Arial" w:cs="Arial"/>
                <w:b/>
                <w:bCs/>
                <w:sz w:val="20"/>
                <w:szCs w:val="20"/>
              </w:rPr>
              <w:t>Kenya</w:t>
            </w:r>
          </w:p>
        </w:tc>
        <w:tc>
          <w:tcPr>
            <w:tcW w:w="2563" w:type="dxa"/>
            <w:vAlign w:val="center"/>
          </w:tcPr>
          <w:p w14:paraId="207C6F98"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Qualitative meta-synthesis</w:t>
            </w:r>
          </w:p>
        </w:tc>
        <w:tc>
          <w:tcPr>
            <w:tcW w:w="1843" w:type="dxa"/>
            <w:vAlign w:val="center"/>
          </w:tcPr>
          <w:p w14:paraId="60D1E153" w14:textId="77777777" w:rsidR="00384BC6" w:rsidRPr="002505B9" w:rsidRDefault="00384BC6" w:rsidP="005A7041">
            <w:pPr>
              <w:jc w:val="both"/>
              <w:rPr>
                <w:rFonts w:ascii="Arial" w:hAnsi="Arial" w:cs="Arial"/>
                <w:sz w:val="20"/>
                <w:szCs w:val="20"/>
              </w:rPr>
            </w:pPr>
            <w:r w:rsidRPr="002505B9">
              <w:rPr>
                <w:rFonts w:ascii="Arial" w:hAnsi="Arial" w:cs="Arial"/>
                <w:sz w:val="20"/>
                <w:szCs w:val="20"/>
              </w:rPr>
              <w:t>16 articles</w:t>
            </w:r>
          </w:p>
        </w:tc>
        <w:tc>
          <w:tcPr>
            <w:tcW w:w="2463" w:type="dxa"/>
            <w:vAlign w:val="center"/>
          </w:tcPr>
          <w:p w14:paraId="6EBE1573" w14:textId="77777777" w:rsidR="00384BC6" w:rsidRPr="002505B9" w:rsidRDefault="00384BC6" w:rsidP="00DC19EA">
            <w:pPr>
              <w:rPr>
                <w:rFonts w:ascii="Arial" w:hAnsi="Arial" w:cs="Arial"/>
                <w:sz w:val="20"/>
                <w:szCs w:val="20"/>
              </w:rPr>
            </w:pPr>
            <w:r w:rsidRPr="002505B9">
              <w:rPr>
                <w:rFonts w:ascii="Arial" w:hAnsi="Arial" w:cs="Arial"/>
                <w:sz w:val="20"/>
                <w:szCs w:val="20"/>
              </w:rPr>
              <w:t>To synthesize published and unpublished qualitative research that explores women’s perceived barriers to facility-based birth in rural Kenya</w:t>
            </w:r>
          </w:p>
        </w:tc>
        <w:tc>
          <w:tcPr>
            <w:tcW w:w="4536" w:type="dxa"/>
          </w:tcPr>
          <w:p w14:paraId="0D49D6FD" w14:textId="77777777" w:rsidR="00384BC6" w:rsidRPr="002505B9" w:rsidRDefault="00384BC6" w:rsidP="000F49DC">
            <w:pPr>
              <w:pStyle w:val="ListParagraph"/>
              <w:widowControl/>
              <w:numPr>
                <w:ilvl w:val="0"/>
                <w:numId w:val="23"/>
              </w:numPr>
              <w:autoSpaceDE/>
              <w:autoSpaceDN/>
              <w:contextualSpacing/>
              <w:jc w:val="left"/>
              <w:rPr>
                <w:rFonts w:ascii="Arial" w:hAnsi="Arial" w:cs="Arial"/>
                <w:sz w:val="20"/>
                <w:szCs w:val="20"/>
              </w:rPr>
            </w:pPr>
            <w:r w:rsidRPr="002505B9">
              <w:rPr>
                <w:rFonts w:ascii="Arial" w:hAnsi="Arial" w:cs="Arial"/>
                <w:sz w:val="20"/>
                <w:szCs w:val="20"/>
              </w:rPr>
              <w:t xml:space="preserve">insufficient demand for professional care </w:t>
            </w:r>
          </w:p>
          <w:p w14:paraId="64C96546" w14:textId="77777777" w:rsidR="00384BC6" w:rsidRPr="002505B9" w:rsidRDefault="00384BC6" w:rsidP="000F49DC">
            <w:pPr>
              <w:pStyle w:val="ListParagraph"/>
              <w:widowControl/>
              <w:numPr>
                <w:ilvl w:val="0"/>
                <w:numId w:val="23"/>
              </w:numPr>
              <w:autoSpaceDE/>
              <w:autoSpaceDN/>
              <w:contextualSpacing/>
              <w:jc w:val="left"/>
              <w:rPr>
                <w:rFonts w:ascii="Arial" w:hAnsi="Arial" w:cs="Arial"/>
                <w:sz w:val="20"/>
                <w:szCs w:val="20"/>
              </w:rPr>
            </w:pPr>
            <w:r w:rsidRPr="002505B9">
              <w:rPr>
                <w:rFonts w:ascii="Arial" w:hAnsi="Arial" w:cs="Arial"/>
                <w:sz w:val="20"/>
                <w:szCs w:val="20"/>
              </w:rPr>
              <w:t>disadvantages of facility-based births</w:t>
            </w:r>
          </w:p>
          <w:p w14:paraId="1D3F2591" w14:textId="77777777" w:rsidR="00384BC6" w:rsidRPr="002505B9" w:rsidRDefault="00384BC6" w:rsidP="000F49DC">
            <w:pPr>
              <w:pStyle w:val="ListParagraph"/>
              <w:widowControl/>
              <w:numPr>
                <w:ilvl w:val="0"/>
                <w:numId w:val="23"/>
              </w:numPr>
              <w:autoSpaceDE/>
              <w:autoSpaceDN/>
              <w:contextualSpacing/>
              <w:jc w:val="left"/>
              <w:rPr>
                <w:rFonts w:ascii="Arial" w:hAnsi="Arial" w:cs="Arial"/>
                <w:sz w:val="20"/>
                <w:szCs w:val="20"/>
              </w:rPr>
            </w:pPr>
            <w:r w:rsidRPr="002505B9">
              <w:rPr>
                <w:rFonts w:ascii="Arial" w:hAnsi="Arial" w:cs="Arial"/>
                <w:sz w:val="20"/>
                <w:szCs w:val="20"/>
              </w:rPr>
              <w:t>limited access to services, poor infrastructure</w:t>
            </w:r>
          </w:p>
          <w:p w14:paraId="1A90FE2D" w14:textId="77777777" w:rsidR="00384BC6" w:rsidRPr="002505B9" w:rsidRDefault="00384BC6" w:rsidP="000F49DC">
            <w:pPr>
              <w:pStyle w:val="ListParagraph"/>
              <w:widowControl/>
              <w:numPr>
                <w:ilvl w:val="0"/>
                <w:numId w:val="23"/>
              </w:numPr>
              <w:autoSpaceDE/>
              <w:autoSpaceDN/>
              <w:contextualSpacing/>
              <w:jc w:val="left"/>
              <w:rPr>
                <w:rFonts w:ascii="Arial" w:hAnsi="Arial" w:cs="Arial"/>
                <w:sz w:val="20"/>
                <w:szCs w:val="20"/>
              </w:rPr>
            </w:pPr>
            <w:r w:rsidRPr="002505B9">
              <w:rPr>
                <w:rFonts w:ascii="Arial" w:hAnsi="Arial" w:cs="Arial"/>
                <w:sz w:val="20"/>
                <w:szCs w:val="20"/>
              </w:rPr>
              <w:t xml:space="preserve">misconceptions regarding </w:t>
            </w:r>
            <w:proofErr w:type="spellStart"/>
            <w:r w:rsidRPr="002505B9">
              <w:rPr>
                <w:rFonts w:ascii="Arial" w:hAnsi="Arial" w:cs="Arial"/>
                <w:sz w:val="20"/>
                <w:szCs w:val="20"/>
              </w:rPr>
              <w:t>labour</w:t>
            </w:r>
            <w:proofErr w:type="spellEnd"/>
            <w:r w:rsidRPr="002505B9">
              <w:rPr>
                <w:rFonts w:ascii="Arial" w:hAnsi="Arial" w:cs="Arial"/>
                <w:sz w:val="20"/>
                <w:szCs w:val="20"/>
              </w:rPr>
              <w:t xml:space="preserve"> characteristics</w:t>
            </w:r>
          </w:p>
        </w:tc>
        <w:tc>
          <w:tcPr>
            <w:tcW w:w="1016" w:type="dxa"/>
            <w:shd w:val="clear" w:color="auto" w:fill="D9D9D9" w:themeFill="background1" w:themeFillShade="D9"/>
            <w:vAlign w:val="center"/>
          </w:tcPr>
          <w:p w14:paraId="4773B74C" w14:textId="77777777" w:rsidR="00384BC6" w:rsidRPr="002505B9" w:rsidRDefault="00384BC6" w:rsidP="005A7041">
            <w:pPr>
              <w:jc w:val="both"/>
              <w:rPr>
                <w:rFonts w:ascii="Arial" w:hAnsi="Arial" w:cs="Arial"/>
                <w:sz w:val="20"/>
                <w:szCs w:val="20"/>
              </w:rPr>
            </w:pPr>
          </w:p>
        </w:tc>
      </w:tr>
    </w:tbl>
    <w:p w14:paraId="21790010" w14:textId="77777777" w:rsidR="00252BD9" w:rsidRDefault="00252BD9" w:rsidP="005A7041">
      <w:pPr>
        <w:jc w:val="both"/>
        <w:rPr>
          <w:rFonts w:ascii="Arial" w:hAnsi="Arial" w:cs="Arial"/>
          <w:b/>
          <w:bCs/>
          <w:sz w:val="20"/>
          <w:szCs w:val="20"/>
        </w:rPr>
      </w:pPr>
    </w:p>
    <w:p w14:paraId="1AE3BC9F" w14:textId="77777777" w:rsidR="00C66416" w:rsidRDefault="00C66416" w:rsidP="005A7041">
      <w:pPr>
        <w:jc w:val="both"/>
        <w:rPr>
          <w:rFonts w:ascii="Arial" w:hAnsi="Arial" w:cs="Arial"/>
          <w:b/>
          <w:bCs/>
          <w:sz w:val="20"/>
          <w:szCs w:val="20"/>
        </w:rPr>
      </w:pPr>
    </w:p>
    <w:p w14:paraId="69B9F1E5" w14:textId="77777777" w:rsidR="00C66416" w:rsidRDefault="00C66416" w:rsidP="005A7041">
      <w:pPr>
        <w:jc w:val="both"/>
        <w:rPr>
          <w:rFonts w:ascii="Arial" w:hAnsi="Arial" w:cs="Arial"/>
          <w:b/>
          <w:bCs/>
          <w:sz w:val="20"/>
          <w:szCs w:val="20"/>
        </w:rPr>
      </w:pPr>
    </w:p>
    <w:p w14:paraId="165B071D" w14:textId="77777777" w:rsidR="00C66416" w:rsidRPr="002505B9" w:rsidRDefault="00C66416" w:rsidP="005A7041">
      <w:pPr>
        <w:jc w:val="both"/>
        <w:rPr>
          <w:rFonts w:ascii="Arial" w:hAnsi="Arial" w:cs="Arial"/>
          <w:b/>
          <w:bCs/>
          <w:sz w:val="20"/>
          <w:szCs w:val="20"/>
        </w:rPr>
      </w:pPr>
    </w:p>
    <w:p w14:paraId="3DCDE30A" w14:textId="3D2C9D01" w:rsidR="00384BC6" w:rsidRDefault="00384BC6" w:rsidP="005A7041">
      <w:pPr>
        <w:jc w:val="both"/>
        <w:rPr>
          <w:rFonts w:ascii="Arial" w:hAnsi="Arial" w:cs="Arial"/>
          <w:b/>
          <w:bCs/>
          <w:sz w:val="20"/>
          <w:szCs w:val="20"/>
        </w:rPr>
      </w:pPr>
      <w:r w:rsidRPr="002505B9">
        <w:rPr>
          <w:rFonts w:ascii="Arial" w:hAnsi="Arial" w:cs="Arial"/>
          <w:b/>
          <w:bCs/>
          <w:sz w:val="20"/>
          <w:szCs w:val="20"/>
        </w:rPr>
        <w:t>Quality appraisal (CASP)</w:t>
      </w:r>
    </w:p>
    <w:p w14:paraId="79926C7B" w14:textId="77777777" w:rsidR="00C66416" w:rsidRPr="002505B9" w:rsidRDefault="00C66416" w:rsidP="005A7041">
      <w:pPr>
        <w:jc w:val="both"/>
        <w:rPr>
          <w:rFonts w:ascii="Arial" w:hAnsi="Arial" w:cs="Arial"/>
          <w:b/>
          <w:bCs/>
          <w:sz w:val="20"/>
          <w:szCs w:val="20"/>
        </w:rPr>
      </w:pPr>
    </w:p>
    <w:tbl>
      <w:tblPr>
        <w:tblW w:w="14735" w:type="dxa"/>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
        <w:gridCol w:w="4212"/>
        <w:gridCol w:w="2669"/>
        <w:gridCol w:w="2410"/>
        <w:gridCol w:w="2410"/>
        <w:gridCol w:w="2551"/>
      </w:tblGrid>
      <w:tr w:rsidR="00653AD3" w:rsidRPr="002505B9" w14:paraId="67B412A3" w14:textId="77777777" w:rsidTr="00E475D9">
        <w:trPr>
          <w:trHeight w:val="530"/>
        </w:trPr>
        <w:tc>
          <w:tcPr>
            <w:tcW w:w="483" w:type="dxa"/>
            <w:shd w:val="clear" w:color="auto" w:fill="D9D9D9" w:themeFill="background1" w:themeFillShade="D9"/>
            <w:vAlign w:val="center"/>
            <w:hideMark/>
          </w:tcPr>
          <w:p w14:paraId="26F85335" w14:textId="77777777" w:rsidR="00653AD3" w:rsidRPr="002505B9" w:rsidRDefault="00653AD3" w:rsidP="00653AD3">
            <w:pPr>
              <w:jc w:val="center"/>
              <w:rPr>
                <w:rFonts w:ascii="Arial" w:hAnsi="Arial" w:cs="Arial"/>
                <w:b/>
                <w:bCs/>
                <w:sz w:val="20"/>
                <w:szCs w:val="20"/>
                <w:lang w:eastAsia="en-GB"/>
              </w:rPr>
            </w:pPr>
            <w:r w:rsidRPr="002505B9">
              <w:rPr>
                <w:rFonts w:ascii="Arial" w:hAnsi="Arial" w:cs="Arial"/>
                <w:b/>
                <w:bCs/>
                <w:sz w:val="20"/>
                <w:szCs w:val="20"/>
                <w:lang w:eastAsia="en-GB"/>
              </w:rPr>
              <w:t>Nu</w:t>
            </w:r>
          </w:p>
        </w:tc>
        <w:tc>
          <w:tcPr>
            <w:tcW w:w="4212" w:type="dxa"/>
            <w:shd w:val="clear" w:color="auto" w:fill="D9D9D9" w:themeFill="background1" w:themeFillShade="D9"/>
            <w:vAlign w:val="center"/>
            <w:hideMark/>
          </w:tcPr>
          <w:p w14:paraId="1F9CE582" w14:textId="2E90DD64" w:rsidR="00653AD3" w:rsidRPr="002505B9" w:rsidRDefault="00653AD3" w:rsidP="00653AD3">
            <w:pPr>
              <w:jc w:val="center"/>
              <w:rPr>
                <w:rFonts w:ascii="Arial" w:hAnsi="Arial" w:cs="Arial"/>
                <w:b/>
                <w:bCs/>
                <w:sz w:val="20"/>
                <w:szCs w:val="20"/>
                <w:lang w:eastAsia="en-GB"/>
              </w:rPr>
            </w:pPr>
            <w:r w:rsidRPr="002505B9">
              <w:rPr>
                <w:rFonts w:ascii="Arial" w:hAnsi="Arial" w:cs="Arial"/>
                <w:b/>
                <w:bCs/>
                <w:sz w:val="20"/>
                <w:szCs w:val="20"/>
                <w:lang w:eastAsia="en-GB"/>
              </w:rPr>
              <w:t>Checklist item</w:t>
            </w:r>
          </w:p>
        </w:tc>
        <w:tc>
          <w:tcPr>
            <w:tcW w:w="2669" w:type="dxa"/>
            <w:shd w:val="clear" w:color="auto" w:fill="D9D9D9" w:themeFill="background1" w:themeFillShade="D9"/>
            <w:vAlign w:val="center"/>
            <w:hideMark/>
          </w:tcPr>
          <w:p w14:paraId="611D6A1E" w14:textId="144A7F52" w:rsidR="00653AD3" w:rsidRPr="002505B9" w:rsidRDefault="00653AD3" w:rsidP="00653AD3">
            <w:pPr>
              <w:jc w:val="center"/>
              <w:rPr>
                <w:rFonts w:ascii="Arial" w:hAnsi="Arial" w:cs="Arial"/>
                <w:color w:val="FF0000"/>
                <w:sz w:val="20"/>
                <w:szCs w:val="20"/>
                <w:lang w:eastAsia="en-GB"/>
              </w:rPr>
            </w:pPr>
            <w:r w:rsidRPr="002505B9">
              <w:rPr>
                <w:rFonts w:ascii="Arial" w:hAnsi="Arial" w:cs="Arial"/>
                <w:sz w:val="20"/>
                <w:szCs w:val="20"/>
                <w:lang w:eastAsia="en-GB"/>
              </w:rPr>
              <w:t>Blanchard et al (2015)</w:t>
            </w:r>
          </w:p>
        </w:tc>
        <w:tc>
          <w:tcPr>
            <w:tcW w:w="2410" w:type="dxa"/>
            <w:shd w:val="clear" w:color="auto" w:fill="D9D9D9" w:themeFill="background1" w:themeFillShade="D9"/>
            <w:vAlign w:val="center"/>
            <w:hideMark/>
          </w:tcPr>
          <w:p w14:paraId="407CDC16" w14:textId="5932F447" w:rsidR="00653AD3" w:rsidRPr="002505B9" w:rsidRDefault="00653AD3" w:rsidP="00653AD3">
            <w:pPr>
              <w:jc w:val="center"/>
              <w:rPr>
                <w:rFonts w:ascii="Arial" w:hAnsi="Arial" w:cs="Arial"/>
                <w:color w:val="FF0000"/>
                <w:sz w:val="20"/>
                <w:szCs w:val="20"/>
                <w:lang w:eastAsia="en-GB"/>
              </w:rPr>
            </w:pPr>
            <w:r w:rsidRPr="002505B9">
              <w:rPr>
                <w:rFonts w:ascii="Arial" w:hAnsi="Arial" w:cs="Arial"/>
                <w:sz w:val="20"/>
                <w:szCs w:val="20"/>
                <w:lang w:eastAsia="en-GB"/>
              </w:rPr>
              <w:t>Gardiner et al (2021)</w:t>
            </w:r>
          </w:p>
        </w:tc>
        <w:tc>
          <w:tcPr>
            <w:tcW w:w="2410" w:type="dxa"/>
            <w:shd w:val="clear" w:color="auto" w:fill="D9D9D9" w:themeFill="background1" w:themeFillShade="D9"/>
            <w:vAlign w:val="center"/>
            <w:hideMark/>
          </w:tcPr>
          <w:p w14:paraId="11141402" w14:textId="23FC2308" w:rsidR="00653AD3" w:rsidRPr="002505B9" w:rsidRDefault="00653AD3" w:rsidP="00653AD3">
            <w:pPr>
              <w:jc w:val="center"/>
              <w:rPr>
                <w:rFonts w:ascii="Arial" w:hAnsi="Arial" w:cs="Arial"/>
                <w:sz w:val="20"/>
                <w:szCs w:val="20"/>
                <w:lang w:eastAsia="en-GB"/>
              </w:rPr>
            </w:pPr>
            <w:r w:rsidRPr="002505B9">
              <w:rPr>
                <w:rFonts w:ascii="Arial" w:hAnsi="Arial" w:cs="Arial"/>
                <w:sz w:val="20"/>
                <w:szCs w:val="20"/>
                <w:lang w:eastAsia="en-GB"/>
              </w:rPr>
              <w:t>Kaiser et al (2019)</w:t>
            </w:r>
          </w:p>
        </w:tc>
        <w:tc>
          <w:tcPr>
            <w:tcW w:w="2551" w:type="dxa"/>
            <w:shd w:val="clear" w:color="auto" w:fill="D9D9D9" w:themeFill="background1" w:themeFillShade="D9"/>
            <w:vAlign w:val="center"/>
          </w:tcPr>
          <w:p w14:paraId="2C224173" w14:textId="4A0F3271" w:rsidR="00653AD3" w:rsidRPr="002505B9" w:rsidRDefault="00653AD3" w:rsidP="00653AD3">
            <w:pPr>
              <w:jc w:val="center"/>
              <w:rPr>
                <w:rFonts w:ascii="Arial" w:hAnsi="Arial" w:cs="Arial"/>
                <w:sz w:val="20"/>
                <w:szCs w:val="20"/>
                <w:lang w:eastAsia="en-GB"/>
              </w:rPr>
            </w:pPr>
            <w:r w:rsidRPr="002505B9">
              <w:rPr>
                <w:rFonts w:ascii="Arial" w:hAnsi="Arial" w:cs="Arial"/>
                <w:sz w:val="20"/>
                <w:szCs w:val="20"/>
              </w:rPr>
              <w:t>Kohi et al (2018)</w:t>
            </w:r>
          </w:p>
        </w:tc>
      </w:tr>
      <w:tr w:rsidR="00653AD3" w:rsidRPr="002505B9" w14:paraId="5DF30C82" w14:textId="77777777" w:rsidTr="00E475D9">
        <w:trPr>
          <w:trHeight w:val="650"/>
        </w:trPr>
        <w:tc>
          <w:tcPr>
            <w:tcW w:w="483" w:type="dxa"/>
            <w:shd w:val="clear" w:color="auto" w:fill="auto"/>
            <w:vAlign w:val="center"/>
            <w:hideMark/>
          </w:tcPr>
          <w:p w14:paraId="023BF64C"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1</w:t>
            </w:r>
          </w:p>
        </w:tc>
        <w:tc>
          <w:tcPr>
            <w:tcW w:w="4212" w:type="dxa"/>
            <w:shd w:val="clear" w:color="auto" w:fill="auto"/>
            <w:vAlign w:val="center"/>
            <w:hideMark/>
          </w:tcPr>
          <w:p w14:paraId="5164777B" w14:textId="7AC06B14"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Was there a clear statement of the aims of the research?</w:t>
            </w:r>
            <w:r w:rsidRPr="002505B9">
              <w:rPr>
                <w:rFonts w:ascii="Arial" w:hAnsi="Arial" w:cs="Arial"/>
                <w:sz w:val="20"/>
                <w:szCs w:val="20"/>
                <w:lang w:eastAsia="en-GB"/>
              </w:rPr>
              <w:t xml:space="preserve"> What was the goal of the research? Why it was thought important? Its relevance </w:t>
            </w:r>
          </w:p>
        </w:tc>
        <w:tc>
          <w:tcPr>
            <w:tcW w:w="2669" w:type="dxa"/>
            <w:shd w:val="clear" w:color="auto" w:fill="auto"/>
            <w:vAlign w:val="center"/>
            <w:hideMark/>
          </w:tcPr>
          <w:p w14:paraId="16489A88" w14:textId="06B540C3"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Research aim was well justified and explained</w:t>
            </w:r>
          </w:p>
        </w:tc>
        <w:tc>
          <w:tcPr>
            <w:tcW w:w="2410" w:type="dxa"/>
            <w:shd w:val="clear" w:color="auto" w:fill="auto"/>
            <w:vAlign w:val="center"/>
            <w:hideMark/>
          </w:tcPr>
          <w:p w14:paraId="7A5D0CA6" w14:textId="09D36F9B"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Research aim was well justified and explained</w:t>
            </w:r>
          </w:p>
        </w:tc>
        <w:tc>
          <w:tcPr>
            <w:tcW w:w="2410" w:type="dxa"/>
            <w:shd w:val="clear" w:color="auto" w:fill="auto"/>
            <w:vAlign w:val="center"/>
            <w:hideMark/>
          </w:tcPr>
          <w:p w14:paraId="5EBB33D0" w14:textId="6E526591"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Research aim was well justified and explained</w:t>
            </w:r>
          </w:p>
        </w:tc>
        <w:tc>
          <w:tcPr>
            <w:tcW w:w="2551" w:type="dxa"/>
            <w:vAlign w:val="center"/>
          </w:tcPr>
          <w:p w14:paraId="2217E3BB" w14:textId="440F00D4"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Clear statement of the aims of the research</w:t>
            </w:r>
          </w:p>
        </w:tc>
      </w:tr>
      <w:tr w:rsidR="00653AD3" w:rsidRPr="002505B9" w14:paraId="3D401ADD" w14:textId="77777777" w:rsidTr="00E475D9">
        <w:trPr>
          <w:trHeight w:val="790"/>
        </w:trPr>
        <w:tc>
          <w:tcPr>
            <w:tcW w:w="483" w:type="dxa"/>
            <w:shd w:val="clear" w:color="auto" w:fill="auto"/>
            <w:vAlign w:val="center"/>
            <w:hideMark/>
          </w:tcPr>
          <w:p w14:paraId="5033BC3B"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2</w:t>
            </w:r>
          </w:p>
        </w:tc>
        <w:tc>
          <w:tcPr>
            <w:tcW w:w="4212" w:type="dxa"/>
            <w:shd w:val="clear" w:color="auto" w:fill="auto"/>
            <w:vAlign w:val="center"/>
            <w:hideMark/>
          </w:tcPr>
          <w:p w14:paraId="6BC8F793" w14:textId="1B5564AB"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 xml:space="preserve">Is a qualitative methodology appropriate? </w:t>
            </w:r>
            <w:r w:rsidRPr="002505B9">
              <w:rPr>
                <w:rFonts w:ascii="Arial" w:hAnsi="Arial" w:cs="Arial"/>
                <w:sz w:val="20"/>
                <w:szCs w:val="20"/>
                <w:lang w:eastAsia="en-GB"/>
              </w:rPr>
              <w:t>If the research seeks to interpret or illuminate the actions and/or subjective experiences of research participants</w:t>
            </w:r>
            <w:r w:rsidR="0085164C" w:rsidRPr="002505B9">
              <w:rPr>
                <w:rFonts w:ascii="Arial" w:hAnsi="Arial" w:cs="Arial"/>
                <w:sz w:val="20"/>
                <w:szCs w:val="20"/>
                <w:lang w:eastAsia="en-GB"/>
              </w:rPr>
              <w:t>.</w:t>
            </w:r>
            <w:r w:rsidRPr="002505B9">
              <w:rPr>
                <w:rFonts w:ascii="Arial" w:hAnsi="Arial" w:cs="Arial"/>
                <w:sz w:val="20"/>
                <w:szCs w:val="20"/>
                <w:lang w:eastAsia="en-GB"/>
              </w:rPr>
              <w:t xml:space="preserve"> Is qualitative research the right methodology for addressing the research goal?</w:t>
            </w:r>
          </w:p>
        </w:tc>
        <w:tc>
          <w:tcPr>
            <w:tcW w:w="2669" w:type="dxa"/>
            <w:shd w:val="clear" w:color="auto" w:fill="auto"/>
            <w:vAlign w:val="center"/>
            <w:hideMark/>
          </w:tcPr>
          <w:p w14:paraId="17CEC1EF" w14:textId="6B3A7909"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Qualitative methods seem appropriate for the exploratory objectives of the study.</w:t>
            </w:r>
          </w:p>
        </w:tc>
        <w:tc>
          <w:tcPr>
            <w:tcW w:w="2410" w:type="dxa"/>
            <w:shd w:val="clear" w:color="auto" w:fill="auto"/>
            <w:vAlign w:val="center"/>
            <w:hideMark/>
          </w:tcPr>
          <w:p w14:paraId="71F2A74B" w14:textId="58104A68"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Qualitative methods seem appropriate for the exploratory objectives of the study.</w:t>
            </w:r>
          </w:p>
        </w:tc>
        <w:tc>
          <w:tcPr>
            <w:tcW w:w="2410" w:type="dxa"/>
            <w:shd w:val="clear" w:color="auto" w:fill="auto"/>
            <w:vAlign w:val="center"/>
            <w:hideMark/>
          </w:tcPr>
          <w:p w14:paraId="0508CE4D" w14:textId="04D6476F"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Qualitative methods seem appropriate for the exploratory objectives of the study.</w:t>
            </w:r>
          </w:p>
        </w:tc>
        <w:tc>
          <w:tcPr>
            <w:tcW w:w="2551" w:type="dxa"/>
            <w:vAlign w:val="center"/>
          </w:tcPr>
          <w:p w14:paraId="5FCE8F96" w14:textId="0E9F8E73"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 xml:space="preserve">Qualitative methods seem appropriate for </w:t>
            </w:r>
            <w:proofErr w:type="spellStart"/>
            <w:r w:rsidRPr="002505B9">
              <w:rPr>
                <w:rFonts w:ascii="Arial" w:hAnsi="Arial" w:cs="Arial"/>
                <w:sz w:val="20"/>
                <w:szCs w:val="20"/>
              </w:rPr>
              <w:t>for</w:t>
            </w:r>
            <w:proofErr w:type="spellEnd"/>
            <w:r w:rsidRPr="002505B9">
              <w:rPr>
                <w:rFonts w:ascii="Arial" w:hAnsi="Arial" w:cs="Arial"/>
                <w:sz w:val="20"/>
                <w:szCs w:val="20"/>
              </w:rPr>
              <w:t xml:space="preserve"> addressing the research goal</w:t>
            </w:r>
          </w:p>
        </w:tc>
      </w:tr>
      <w:tr w:rsidR="00653AD3" w:rsidRPr="002505B9" w14:paraId="7ACB5B41" w14:textId="77777777" w:rsidTr="00E475D9">
        <w:trPr>
          <w:trHeight w:val="890"/>
        </w:trPr>
        <w:tc>
          <w:tcPr>
            <w:tcW w:w="483" w:type="dxa"/>
            <w:shd w:val="clear" w:color="auto" w:fill="auto"/>
            <w:vAlign w:val="center"/>
            <w:hideMark/>
          </w:tcPr>
          <w:p w14:paraId="5F535E36"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lastRenderedPageBreak/>
              <w:t>3</w:t>
            </w:r>
          </w:p>
        </w:tc>
        <w:tc>
          <w:tcPr>
            <w:tcW w:w="4212" w:type="dxa"/>
            <w:shd w:val="clear" w:color="auto" w:fill="auto"/>
            <w:vAlign w:val="center"/>
            <w:hideMark/>
          </w:tcPr>
          <w:p w14:paraId="1C5213DD" w14:textId="44D9EEE9"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Was the research design appropriate to address the aims of the research?</w:t>
            </w:r>
            <w:r w:rsidRPr="002505B9">
              <w:rPr>
                <w:rFonts w:ascii="Arial" w:hAnsi="Arial" w:cs="Arial"/>
                <w:sz w:val="20"/>
                <w:szCs w:val="20"/>
                <w:lang w:eastAsia="en-GB"/>
              </w:rPr>
              <w:t xml:space="preserve"> If the researcher has justified the research design (E.g. have they discussed how they decided which method to use)?</w:t>
            </w:r>
          </w:p>
        </w:tc>
        <w:tc>
          <w:tcPr>
            <w:tcW w:w="2669" w:type="dxa"/>
            <w:shd w:val="clear" w:color="auto" w:fill="auto"/>
            <w:vAlign w:val="center"/>
            <w:hideMark/>
          </w:tcPr>
          <w:p w14:paraId="13D0BB63" w14:textId="497E6E99"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The researcher fully explained his methodology which seems appropriate for addressing his aim</w:t>
            </w:r>
          </w:p>
        </w:tc>
        <w:tc>
          <w:tcPr>
            <w:tcW w:w="2410" w:type="dxa"/>
            <w:shd w:val="clear" w:color="auto" w:fill="auto"/>
            <w:vAlign w:val="center"/>
            <w:hideMark/>
          </w:tcPr>
          <w:p w14:paraId="49B17DFC" w14:textId="64BEC2CB"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The researcher fully explained his methodology which seems appropriate for addressing his aim</w:t>
            </w:r>
          </w:p>
        </w:tc>
        <w:tc>
          <w:tcPr>
            <w:tcW w:w="2410" w:type="dxa"/>
            <w:shd w:val="clear" w:color="auto" w:fill="auto"/>
            <w:vAlign w:val="center"/>
            <w:hideMark/>
          </w:tcPr>
          <w:p w14:paraId="393B0F27" w14:textId="138F89DD"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The researcher fully explained his methodology which seems appropriate for addressing his aim</w:t>
            </w:r>
          </w:p>
        </w:tc>
        <w:tc>
          <w:tcPr>
            <w:tcW w:w="2551" w:type="dxa"/>
            <w:vAlign w:val="center"/>
          </w:tcPr>
          <w:p w14:paraId="0C8CA641" w14:textId="1A28858E"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r>
      <w:tr w:rsidR="00653AD3" w:rsidRPr="002505B9" w14:paraId="1053BFDC" w14:textId="77777777" w:rsidTr="00E475D9">
        <w:trPr>
          <w:trHeight w:val="1320"/>
        </w:trPr>
        <w:tc>
          <w:tcPr>
            <w:tcW w:w="483" w:type="dxa"/>
            <w:shd w:val="clear" w:color="auto" w:fill="auto"/>
            <w:vAlign w:val="center"/>
            <w:hideMark/>
          </w:tcPr>
          <w:p w14:paraId="6678C8C4"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4</w:t>
            </w:r>
          </w:p>
        </w:tc>
        <w:tc>
          <w:tcPr>
            <w:tcW w:w="4212" w:type="dxa"/>
            <w:shd w:val="clear" w:color="auto" w:fill="auto"/>
            <w:vAlign w:val="center"/>
            <w:hideMark/>
          </w:tcPr>
          <w:p w14:paraId="42BB06A8" w14:textId="4832680B"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 xml:space="preserve">Was the recruitment strategy appropriate to the aims of the research? </w:t>
            </w:r>
            <w:r w:rsidRPr="002505B9">
              <w:rPr>
                <w:rFonts w:ascii="Arial" w:hAnsi="Arial" w:cs="Arial"/>
                <w:sz w:val="20"/>
                <w:szCs w:val="20"/>
                <w:lang w:eastAsia="en-GB"/>
              </w:rPr>
              <w:t>If the researcher has explained how the participants were selected</w:t>
            </w:r>
            <w:r w:rsidR="0085164C" w:rsidRPr="002505B9">
              <w:rPr>
                <w:rFonts w:ascii="Arial" w:hAnsi="Arial" w:cs="Arial"/>
                <w:sz w:val="20"/>
                <w:szCs w:val="20"/>
                <w:lang w:eastAsia="en-GB"/>
              </w:rPr>
              <w:t>.</w:t>
            </w:r>
            <w:r w:rsidRPr="002505B9">
              <w:rPr>
                <w:rFonts w:ascii="Arial" w:hAnsi="Arial" w:cs="Arial"/>
                <w:sz w:val="20"/>
                <w:szCs w:val="20"/>
                <w:lang w:eastAsia="en-GB"/>
              </w:rPr>
              <w:t xml:space="preserve"> If they explained why the participants they selected were the most appropriate to provide access to the type of knowledge sought by the study</w:t>
            </w:r>
            <w:r w:rsidR="0085164C" w:rsidRPr="002505B9">
              <w:rPr>
                <w:rFonts w:ascii="Arial" w:hAnsi="Arial" w:cs="Arial"/>
                <w:sz w:val="20"/>
                <w:szCs w:val="20"/>
                <w:lang w:eastAsia="en-GB"/>
              </w:rPr>
              <w:t xml:space="preserve">. </w:t>
            </w:r>
            <w:r w:rsidRPr="002505B9">
              <w:rPr>
                <w:rFonts w:ascii="Arial" w:hAnsi="Arial" w:cs="Arial"/>
                <w:sz w:val="20"/>
                <w:szCs w:val="20"/>
                <w:lang w:eastAsia="en-GB"/>
              </w:rPr>
              <w:t>If there are any discussions around recruitment (e.g. why some people chose not to take part)</w:t>
            </w:r>
          </w:p>
        </w:tc>
        <w:tc>
          <w:tcPr>
            <w:tcW w:w="2669" w:type="dxa"/>
            <w:shd w:val="clear" w:color="auto" w:fill="auto"/>
            <w:vAlign w:val="center"/>
            <w:hideMark/>
          </w:tcPr>
          <w:p w14:paraId="1BFB33C0" w14:textId="560801D8"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Purposive stratified sampling based on the eligibility criteria. However, there was no clear explanation for the researcher's recruitment selection criteria.</w:t>
            </w:r>
          </w:p>
        </w:tc>
        <w:tc>
          <w:tcPr>
            <w:tcW w:w="2410" w:type="dxa"/>
            <w:shd w:val="clear" w:color="auto" w:fill="auto"/>
            <w:vAlign w:val="center"/>
            <w:hideMark/>
          </w:tcPr>
          <w:p w14:paraId="0EFD02A0" w14:textId="641B3209"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Purposive sampling based on the eligibility criteria. There was clear explanation for the researcher's recruitment selection criteria.</w:t>
            </w:r>
          </w:p>
        </w:tc>
        <w:tc>
          <w:tcPr>
            <w:tcW w:w="2410" w:type="dxa"/>
            <w:shd w:val="clear" w:color="auto" w:fill="auto"/>
            <w:vAlign w:val="center"/>
            <w:hideMark/>
          </w:tcPr>
          <w:p w14:paraId="1B5A7E9B" w14:textId="0720E090"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Purposive sampling based on the eligibility criteria. There was clear explanation for the researcher's recruitment selection criteria.</w:t>
            </w:r>
          </w:p>
        </w:tc>
        <w:tc>
          <w:tcPr>
            <w:tcW w:w="2551" w:type="dxa"/>
            <w:vAlign w:val="center"/>
          </w:tcPr>
          <w:p w14:paraId="3E25DE13" w14:textId="1F985FC5"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Convenience sampling based on the eligibility criteria. However, there was no clear explanation for the researcher's recruitment selection criteria.</w:t>
            </w:r>
          </w:p>
        </w:tc>
      </w:tr>
      <w:tr w:rsidR="00653AD3" w:rsidRPr="002505B9" w14:paraId="0625B362" w14:textId="77777777" w:rsidTr="00E475D9">
        <w:trPr>
          <w:trHeight w:val="841"/>
        </w:trPr>
        <w:tc>
          <w:tcPr>
            <w:tcW w:w="483" w:type="dxa"/>
            <w:shd w:val="clear" w:color="auto" w:fill="auto"/>
            <w:vAlign w:val="center"/>
            <w:hideMark/>
          </w:tcPr>
          <w:p w14:paraId="77F41FB4"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5</w:t>
            </w:r>
          </w:p>
        </w:tc>
        <w:tc>
          <w:tcPr>
            <w:tcW w:w="4212" w:type="dxa"/>
            <w:shd w:val="clear" w:color="auto" w:fill="auto"/>
            <w:vAlign w:val="center"/>
            <w:hideMark/>
          </w:tcPr>
          <w:p w14:paraId="6B7132DA" w14:textId="3EA0B128"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"Was the data collected in a way that addressed the research issue?"</w:t>
            </w:r>
            <w:r w:rsidRPr="002505B9">
              <w:rPr>
                <w:rFonts w:ascii="Arial" w:hAnsi="Arial" w:cs="Arial"/>
                <w:sz w:val="20"/>
                <w:szCs w:val="20"/>
                <w:lang w:eastAsia="en-GB"/>
              </w:rPr>
              <w:t xml:space="preserve"> If the setting for data collection was justified</w:t>
            </w:r>
            <w:r w:rsidR="0085164C" w:rsidRPr="002505B9">
              <w:rPr>
                <w:rFonts w:ascii="Arial" w:hAnsi="Arial" w:cs="Arial"/>
                <w:sz w:val="20"/>
                <w:szCs w:val="20"/>
                <w:lang w:eastAsia="en-GB"/>
              </w:rPr>
              <w:t>.</w:t>
            </w:r>
            <w:r w:rsidRPr="002505B9">
              <w:rPr>
                <w:rFonts w:ascii="Arial" w:hAnsi="Arial" w:cs="Arial"/>
                <w:sz w:val="20"/>
                <w:szCs w:val="20"/>
                <w:lang w:eastAsia="en-GB"/>
              </w:rPr>
              <w:t xml:space="preserve"> If it is clear how da</w:t>
            </w:r>
            <w:r w:rsidR="0085164C" w:rsidRPr="002505B9">
              <w:rPr>
                <w:rFonts w:ascii="Arial" w:hAnsi="Arial" w:cs="Arial"/>
                <w:sz w:val="20"/>
                <w:szCs w:val="20"/>
                <w:lang w:eastAsia="en-GB"/>
              </w:rPr>
              <w:t>t</w:t>
            </w:r>
            <w:r w:rsidRPr="002505B9">
              <w:rPr>
                <w:rFonts w:ascii="Arial" w:hAnsi="Arial" w:cs="Arial"/>
                <w:sz w:val="20"/>
                <w:szCs w:val="20"/>
                <w:lang w:eastAsia="en-GB"/>
              </w:rPr>
              <w:t>a were collected (e.g. focus group, semi-structured interview etc.) If the researcher has justified the methods chosen</w:t>
            </w:r>
            <w:r w:rsidR="0085164C" w:rsidRPr="002505B9">
              <w:rPr>
                <w:rFonts w:ascii="Arial" w:hAnsi="Arial" w:cs="Arial"/>
                <w:sz w:val="20"/>
                <w:szCs w:val="20"/>
                <w:lang w:eastAsia="en-GB"/>
              </w:rPr>
              <w:t xml:space="preserve">. </w:t>
            </w:r>
            <w:r w:rsidRPr="002505B9">
              <w:rPr>
                <w:rFonts w:ascii="Arial" w:hAnsi="Arial" w:cs="Arial"/>
                <w:sz w:val="20"/>
                <w:szCs w:val="20"/>
                <w:lang w:eastAsia="en-GB"/>
              </w:rPr>
              <w:t>If the researcher has made the methods explicit (e.g. for interview method, is there an indication of how interviews were conducted, or did they use a topic guide)?</w:t>
            </w:r>
            <w:r w:rsidR="0085164C" w:rsidRPr="002505B9">
              <w:rPr>
                <w:rFonts w:ascii="Arial" w:hAnsi="Arial" w:cs="Arial"/>
                <w:sz w:val="20"/>
                <w:szCs w:val="20"/>
                <w:lang w:eastAsia="en-GB"/>
              </w:rPr>
              <w:t xml:space="preserve"> </w:t>
            </w:r>
            <w:r w:rsidRPr="002505B9">
              <w:rPr>
                <w:rFonts w:ascii="Arial" w:hAnsi="Arial" w:cs="Arial"/>
                <w:sz w:val="20"/>
                <w:szCs w:val="20"/>
                <w:lang w:eastAsia="en-GB"/>
              </w:rPr>
              <w:t xml:space="preserve">If methods were modified during the study. If so, has the researcher explained how and why?  If the form of data is clear (e.g. tape recordings, video material, notes </w:t>
            </w:r>
            <w:proofErr w:type="spellStart"/>
            <w:r w:rsidRPr="002505B9">
              <w:rPr>
                <w:rFonts w:ascii="Arial" w:hAnsi="Arial" w:cs="Arial"/>
                <w:sz w:val="20"/>
                <w:szCs w:val="20"/>
                <w:lang w:eastAsia="en-GB"/>
              </w:rPr>
              <w:t>etc</w:t>
            </w:r>
            <w:proofErr w:type="spellEnd"/>
            <w:r w:rsidRPr="002505B9">
              <w:rPr>
                <w:rFonts w:ascii="Arial" w:hAnsi="Arial" w:cs="Arial"/>
                <w:sz w:val="20"/>
                <w:szCs w:val="20"/>
                <w:lang w:eastAsia="en-GB"/>
              </w:rPr>
              <w:t>) If the researcher has discussed saturation of data</w:t>
            </w:r>
          </w:p>
        </w:tc>
        <w:tc>
          <w:tcPr>
            <w:tcW w:w="2669" w:type="dxa"/>
            <w:shd w:val="clear" w:color="auto" w:fill="auto"/>
            <w:vAlign w:val="center"/>
            <w:hideMark/>
          </w:tcPr>
          <w:p w14:paraId="70B8B5C6" w14:textId="0A19C768"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Clear description for data collection; semi-structured in-depth  interviews guide. Data saturation was no taken into consideration.</w:t>
            </w:r>
          </w:p>
        </w:tc>
        <w:tc>
          <w:tcPr>
            <w:tcW w:w="2410" w:type="dxa"/>
            <w:shd w:val="clear" w:color="auto" w:fill="auto"/>
            <w:vAlign w:val="center"/>
            <w:hideMark/>
          </w:tcPr>
          <w:p w14:paraId="79227260" w14:textId="17F51739"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Clear description for data collection; semi-structured interviews guide. Data saturation was taken into consideration.</w:t>
            </w:r>
          </w:p>
        </w:tc>
        <w:tc>
          <w:tcPr>
            <w:tcW w:w="2410" w:type="dxa"/>
            <w:shd w:val="clear" w:color="auto" w:fill="auto"/>
            <w:vAlign w:val="center"/>
            <w:hideMark/>
          </w:tcPr>
          <w:p w14:paraId="398ABA0C" w14:textId="047355CA"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Clear description for data collection; FGDs guide. Data saturation was no taken into consideration.</w:t>
            </w:r>
          </w:p>
        </w:tc>
        <w:tc>
          <w:tcPr>
            <w:tcW w:w="2551" w:type="dxa"/>
            <w:vAlign w:val="center"/>
          </w:tcPr>
          <w:p w14:paraId="3E482D1D" w14:textId="339ED179"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The researcher has chosen an appropriate setting and provided a convincing justification as this area had one of the highest maternal mortality rates. Clear description for data collection; semi-structured interviews and FGDs using interview guide. Data saturation was taken into consideration and discussed in the methodology section</w:t>
            </w:r>
          </w:p>
        </w:tc>
      </w:tr>
      <w:tr w:rsidR="00653AD3" w:rsidRPr="002505B9" w14:paraId="60131065" w14:textId="77777777" w:rsidTr="00E475D9">
        <w:trPr>
          <w:trHeight w:val="1490"/>
        </w:trPr>
        <w:tc>
          <w:tcPr>
            <w:tcW w:w="483" w:type="dxa"/>
            <w:shd w:val="clear" w:color="auto" w:fill="auto"/>
            <w:vAlign w:val="center"/>
            <w:hideMark/>
          </w:tcPr>
          <w:p w14:paraId="6F5F6894"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6</w:t>
            </w:r>
          </w:p>
        </w:tc>
        <w:tc>
          <w:tcPr>
            <w:tcW w:w="4212" w:type="dxa"/>
            <w:shd w:val="clear" w:color="auto" w:fill="auto"/>
            <w:vAlign w:val="center"/>
            <w:hideMark/>
          </w:tcPr>
          <w:p w14:paraId="3A3BD586" w14:textId="74C2C53F"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Has the relationship between researcher and participants been adequately considered?</w:t>
            </w:r>
            <w:r w:rsidRPr="002505B9">
              <w:rPr>
                <w:rFonts w:ascii="Arial" w:hAnsi="Arial" w:cs="Arial"/>
                <w:sz w:val="20"/>
                <w:szCs w:val="20"/>
                <w:lang w:eastAsia="en-GB"/>
              </w:rPr>
              <w:t xml:space="preserve"> · If the researcher critically examined their own role, potential bias and influence during</w:t>
            </w:r>
            <w:r w:rsidR="00E475D9" w:rsidRPr="002505B9">
              <w:rPr>
                <w:rFonts w:ascii="Arial" w:hAnsi="Arial" w:cs="Arial"/>
                <w:sz w:val="20"/>
                <w:szCs w:val="20"/>
                <w:lang w:eastAsia="en-GB"/>
              </w:rPr>
              <w:t xml:space="preserve"> </w:t>
            </w:r>
            <w:r w:rsidRPr="002505B9">
              <w:rPr>
                <w:rFonts w:ascii="Arial" w:hAnsi="Arial" w:cs="Arial"/>
                <w:sz w:val="20"/>
                <w:szCs w:val="20"/>
                <w:lang w:eastAsia="en-GB"/>
              </w:rPr>
              <w:t>(a) Formulation of the research questions (b) Data collection, including sample recruitment and  choice of location · How the researcher responded to events during the study and whether they considered the implications of any changes in the research design</w:t>
            </w:r>
          </w:p>
        </w:tc>
        <w:tc>
          <w:tcPr>
            <w:tcW w:w="2669" w:type="dxa"/>
            <w:shd w:val="clear" w:color="auto" w:fill="auto"/>
            <w:vAlign w:val="center"/>
            <w:hideMark/>
          </w:tcPr>
          <w:p w14:paraId="247B54EA" w14:textId="6754EC46"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There was no information related to how the researcher responded to events during the study and whether they considered the implications of any changes in the research design</w:t>
            </w:r>
          </w:p>
        </w:tc>
        <w:tc>
          <w:tcPr>
            <w:tcW w:w="2410" w:type="dxa"/>
            <w:shd w:val="clear" w:color="auto" w:fill="auto"/>
            <w:vAlign w:val="center"/>
            <w:hideMark/>
          </w:tcPr>
          <w:p w14:paraId="2A7569AE" w14:textId="5236E64C"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There was no information related to how the researcher responded to events during the study and whether they considered the implications of any changes in the research design</w:t>
            </w:r>
          </w:p>
        </w:tc>
        <w:tc>
          <w:tcPr>
            <w:tcW w:w="2410" w:type="dxa"/>
            <w:shd w:val="clear" w:color="auto" w:fill="auto"/>
            <w:vAlign w:val="center"/>
            <w:hideMark/>
          </w:tcPr>
          <w:p w14:paraId="7563F56D" w14:textId="3BBA62C0"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There was no information related to how the researcher responded to events during the study and whether they considered the implications of any changes in the research design</w:t>
            </w:r>
          </w:p>
        </w:tc>
        <w:tc>
          <w:tcPr>
            <w:tcW w:w="2551" w:type="dxa"/>
            <w:vAlign w:val="center"/>
          </w:tcPr>
          <w:p w14:paraId="7747460F" w14:textId="6ED6DEAE"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There was no information related to how the researcher responded to events during the study and whether they considered the implications of any changes in the research design</w:t>
            </w:r>
          </w:p>
        </w:tc>
      </w:tr>
      <w:tr w:rsidR="00653AD3" w:rsidRPr="002505B9" w14:paraId="39D928ED" w14:textId="77777777" w:rsidTr="00E475D9">
        <w:trPr>
          <w:trHeight w:val="416"/>
        </w:trPr>
        <w:tc>
          <w:tcPr>
            <w:tcW w:w="483" w:type="dxa"/>
            <w:shd w:val="clear" w:color="auto" w:fill="auto"/>
            <w:vAlign w:val="center"/>
            <w:hideMark/>
          </w:tcPr>
          <w:p w14:paraId="5668E75B"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lastRenderedPageBreak/>
              <w:t>7</w:t>
            </w:r>
          </w:p>
        </w:tc>
        <w:tc>
          <w:tcPr>
            <w:tcW w:w="4212" w:type="dxa"/>
            <w:shd w:val="clear" w:color="auto" w:fill="auto"/>
            <w:vAlign w:val="center"/>
            <w:hideMark/>
          </w:tcPr>
          <w:p w14:paraId="118060C8" w14:textId="508A4EE2"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Have ethical issues been taken into consideration?</w:t>
            </w:r>
            <w:r w:rsidRPr="002505B9">
              <w:rPr>
                <w:rFonts w:ascii="Arial" w:hAnsi="Arial" w:cs="Arial"/>
                <w:sz w:val="20"/>
                <w:szCs w:val="20"/>
                <w:lang w:eastAsia="en-GB"/>
              </w:rPr>
              <w:t xml:space="preserve">  If there are sufficient details of how the research was explained</w:t>
            </w:r>
            <w:r w:rsidR="00E475D9" w:rsidRPr="002505B9">
              <w:rPr>
                <w:rFonts w:ascii="Arial" w:hAnsi="Arial" w:cs="Arial"/>
                <w:sz w:val="20"/>
                <w:szCs w:val="20"/>
                <w:lang w:eastAsia="en-GB"/>
              </w:rPr>
              <w:t xml:space="preserve"> </w:t>
            </w:r>
            <w:r w:rsidRPr="002505B9">
              <w:rPr>
                <w:rFonts w:ascii="Arial" w:hAnsi="Arial" w:cs="Arial"/>
                <w:sz w:val="20"/>
                <w:szCs w:val="20"/>
                <w:lang w:eastAsia="en-GB"/>
              </w:rPr>
              <w:t xml:space="preserve">to participants for the reader to assess whether ethical standards were maintained · If the researcher has discussed issues raised by the study (e.g. issues around informed consent or confidentiality or how they have handled the effects of the study on the participants during and after the study) · If approval has been sought from the ethics committee </w:t>
            </w:r>
          </w:p>
        </w:tc>
        <w:tc>
          <w:tcPr>
            <w:tcW w:w="2669" w:type="dxa"/>
            <w:shd w:val="clear" w:color="auto" w:fill="auto"/>
            <w:vAlign w:val="center"/>
            <w:hideMark/>
          </w:tcPr>
          <w:p w14:paraId="050DA084" w14:textId="44288C0E"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 xml:space="preserve">Ethics approval has been sought from the ethics committee </w:t>
            </w:r>
          </w:p>
        </w:tc>
        <w:tc>
          <w:tcPr>
            <w:tcW w:w="2410" w:type="dxa"/>
            <w:shd w:val="clear" w:color="auto" w:fill="auto"/>
            <w:vAlign w:val="center"/>
            <w:hideMark/>
          </w:tcPr>
          <w:p w14:paraId="76D3A2D8" w14:textId="0D4C3C54"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 xml:space="preserve">Ethics approval has been sought from the ethics committee </w:t>
            </w:r>
          </w:p>
        </w:tc>
        <w:tc>
          <w:tcPr>
            <w:tcW w:w="2410" w:type="dxa"/>
            <w:shd w:val="clear" w:color="auto" w:fill="auto"/>
            <w:vAlign w:val="center"/>
            <w:hideMark/>
          </w:tcPr>
          <w:p w14:paraId="301B2FD5" w14:textId="2FDE544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 xml:space="preserve">Ethics approval has been sought from the ethics committee </w:t>
            </w:r>
          </w:p>
        </w:tc>
        <w:tc>
          <w:tcPr>
            <w:tcW w:w="2551" w:type="dxa"/>
            <w:vAlign w:val="center"/>
          </w:tcPr>
          <w:p w14:paraId="73B79D37" w14:textId="44299D3E"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 xml:space="preserve">Ethics approval has been sought from the ethics committee </w:t>
            </w:r>
          </w:p>
        </w:tc>
      </w:tr>
      <w:tr w:rsidR="00653AD3" w:rsidRPr="002505B9" w14:paraId="6A4B398F" w14:textId="77777777" w:rsidTr="00E475D9">
        <w:trPr>
          <w:trHeight w:val="416"/>
        </w:trPr>
        <w:tc>
          <w:tcPr>
            <w:tcW w:w="483" w:type="dxa"/>
            <w:shd w:val="clear" w:color="auto" w:fill="auto"/>
            <w:vAlign w:val="center"/>
            <w:hideMark/>
          </w:tcPr>
          <w:p w14:paraId="5B03D1C8"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8</w:t>
            </w:r>
          </w:p>
        </w:tc>
        <w:tc>
          <w:tcPr>
            <w:tcW w:w="4212" w:type="dxa"/>
            <w:shd w:val="clear" w:color="auto" w:fill="auto"/>
            <w:vAlign w:val="center"/>
            <w:hideMark/>
          </w:tcPr>
          <w:p w14:paraId="3C93BCA6" w14:textId="77777777"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Was the data analysis sufficiently rigorous?</w:t>
            </w:r>
            <w:r w:rsidRPr="002505B9">
              <w:rPr>
                <w:rFonts w:ascii="Arial" w:hAnsi="Arial" w:cs="Arial"/>
                <w:sz w:val="20"/>
                <w:szCs w:val="20"/>
                <w:lang w:eastAsia="en-GB"/>
              </w:rPr>
              <w:t xml:space="preserve"> · If there is an in-depth description of the analysis process · If thematic analysis is used. If so, is it clear how the categories/themes were derived from the data? · Whether the researcher explains how the data presented were selected from the original sample to demonstrate the analysis process · If sufficient data are presented to support the findings · To what extent contradictory data are taken into account · Whether the researcher critically examined their own role, potential bias and influence during analysis and selection of data for presentation</w:t>
            </w:r>
          </w:p>
        </w:tc>
        <w:tc>
          <w:tcPr>
            <w:tcW w:w="2669" w:type="dxa"/>
            <w:shd w:val="clear" w:color="auto" w:fill="auto"/>
            <w:vAlign w:val="center"/>
            <w:hideMark/>
          </w:tcPr>
          <w:p w14:paraId="0AB901BA" w14:textId="51431E64"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The themes were derived from the data and the researcher explains the data presented were selected from the original sample to demonstrate the analysis process. These limitations and biases were acknowledged by the researcher in the article</w:t>
            </w:r>
          </w:p>
        </w:tc>
        <w:tc>
          <w:tcPr>
            <w:tcW w:w="2410" w:type="dxa"/>
            <w:shd w:val="clear" w:color="auto" w:fill="auto"/>
            <w:vAlign w:val="center"/>
            <w:hideMark/>
          </w:tcPr>
          <w:p w14:paraId="7683F2BE" w14:textId="5270936E"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The themes were derived from the data and the researcher explains the data presented were selected from the original sample to demonstrate the analysis process. These limitations and biases were acknowledged by the researcher in the article</w:t>
            </w:r>
          </w:p>
        </w:tc>
        <w:tc>
          <w:tcPr>
            <w:tcW w:w="2410" w:type="dxa"/>
            <w:shd w:val="clear" w:color="auto" w:fill="auto"/>
            <w:vAlign w:val="center"/>
            <w:hideMark/>
          </w:tcPr>
          <w:p w14:paraId="3F044960" w14:textId="55CE79F3"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The themes were derived from the data and the researcher explains the data presented were selected from the original sample to demonstrate the analysis process. These limitations and biases were acknowledged by the researcher in the article</w:t>
            </w:r>
          </w:p>
        </w:tc>
        <w:tc>
          <w:tcPr>
            <w:tcW w:w="2551" w:type="dxa"/>
            <w:vAlign w:val="center"/>
          </w:tcPr>
          <w:p w14:paraId="13273909" w14:textId="0B8219E2"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The categories/themes were derived from the data and the researcher explains the data presented were selected from the original sample to demonstrate the analysis process. These limitations and biases were acknowledged by the researcher in the article</w:t>
            </w:r>
          </w:p>
        </w:tc>
      </w:tr>
      <w:tr w:rsidR="00653AD3" w:rsidRPr="002505B9" w14:paraId="6A68B449" w14:textId="77777777" w:rsidTr="00E475D9">
        <w:trPr>
          <w:trHeight w:val="811"/>
        </w:trPr>
        <w:tc>
          <w:tcPr>
            <w:tcW w:w="483" w:type="dxa"/>
            <w:shd w:val="clear" w:color="auto" w:fill="auto"/>
            <w:vAlign w:val="center"/>
            <w:hideMark/>
          </w:tcPr>
          <w:p w14:paraId="62EC0926"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9</w:t>
            </w:r>
          </w:p>
        </w:tc>
        <w:tc>
          <w:tcPr>
            <w:tcW w:w="4212" w:type="dxa"/>
            <w:shd w:val="clear" w:color="auto" w:fill="auto"/>
            <w:vAlign w:val="center"/>
            <w:hideMark/>
          </w:tcPr>
          <w:p w14:paraId="1427EDB8" w14:textId="77777777"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Is there a clear statement of findings?</w:t>
            </w:r>
            <w:r w:rsidRPr="002505B9">
              <w:rPr>
                <w:rFonts w:ascii="Arial" w:hAnsi="Arial" w:cs="Arial"/>
                <w:sz w:val="20"/>
                <w:szCs w:val="20"/>
                <w:lang w:eastAsia="en-GB"/>
              </w:rPr>
              <w:t xml:space="preserve"> · If the findings are explicit · If there is adequate discussion of the evidence both for and against the researchers arguments · If the researcher has discussed the credibility of their findings (e.g. triangulation, respondent validation, more than one analyst) · If the findings are discussed in relation to the original research question</w:t>
            </w:r>
          </w:p>
        </w:tc>
        <w:tc>
          <w:tcPr>
            <w:tcW w:w="2669" w:type="dxa"/>
            <w:shd w:val="clear" w:color="auto" w:fill="auto"/>
            <w:vAlign w:val="center"/>
            <w:hideMark/>
          </w:tcPr>
          <w:p w14:paraId="5AD7696F" w14:textId="64C85FCE"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The researcher clearly explained adequate discussion of the evidence both for and against the researchers arguments.</w:t>
            </w:r>
          </w:p>
        </w:tc>
        <w:tc>
          <w:tcPr>
            <w:tcW w:w="2410" w:type="dxa"/>
            <w:shd w:val="clear" w:color="auto" w:fill="auto"/>
            <w:vAlign w:val="center"/>
            <w:hideMark/>
          </w:tcPr>
          <w:p w14:paraId="14F4AD01" w14:textId="6B660422"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t>The researcher clearly explained adequate discussion of the evidence both for and against the researchers arguments.</w:t>
            </w:r>
          </w:p>
        </w:tc>
        <w:tc>
          <w:tcPr>
            <w:tcW w:w="2410" w:type="dxa"/>
            <w:shd w:val="clear" w:color="auto" w:fill="auto"/>
            <w:vAlign w:val="center"/>
            <w:hideMark/>
          </w:tcPr>
          <w:p w14:paraId="099DC580" w14:textId="3E1E8EAE"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 xml:space="preserve">The researcher highlighted that he adapted a conceptual framework and modified its themes according to the research question. </w:t>
            </w:r>
          </w:p>
        </w:tc>
        <w:tc>
          <w:tcPr>
            <w:tcW w:w="2551" w:type="dxa"/>
            <w:vAlign w:val="center"/>
          </w:tcPr>
          <w:p w14:paraId="7020DD90" w14:textId="1927BC16"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t>The researcher clearly explained adequate discussion of the evidence both for and against the researchers arguments.</w:t>
            </w:r>
          </w:p>
        </w:tc>
      </w:tr>
      <w:tr w:rsidR="00653AD3" w:rsidRPr="002505B9" w14:paraId="1361694C" w14:textId="77777777" w:rsidTr="00E475D9">
        <w:trPr>
          <w:trHeight w:val="134"/>
        </w:trPr>
        <w:tc>
          <w:tcPr>
            <w:tcW w:w="483" w:type="dxa"/>
            <w:shd w:val="clear" w:color="auto" w:fill="auto"/>
            <w:vAlign w:val="center"/>
            <w:hideMark/>
          </w:tcPr>
          <w:p w14:paraId="4DD94C1B" w14:textId="77777777"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t>10</w:t>
            </w:r>
          </w:p>
        </w:tc>
        <w:tc>
          <w:tcPr>
            <w:tcW w:w="4212" w:type="dxa"/>
            <w:shd w:val="clear" w:color="auto" w:fill="auto"/>
            <w:vAlign w:val="center"/>
            <w:hideMark/>
          </w:tcPr>
          <w:p w14:paraId="24497DC1" w14:textId="69E00103" w:rsidR="00653AD3" w:rsidRPr="002505B9" w:rsidRDefault="00653AD3" w:rsidP="00653AD3">
            <w:pPr>
              <w:jc w:val="both"/>
              <w:rPr>
                <w:rFonts w:ascii="Arial" w:hAnsi="Arial" w:cs="Arial"/>
                <w:sz w:val="20"/>
                <w:szCs w:val="20"/>
                <w:lang w:eastAsia="en-GB"/>
              </w:rPr>
            </w:pPr>
            <w:r w:rsidRPr="002505B9">
              <w:rPr>
                <w:rFonts w:ascii="Arial" w:hAnsi="Arial" w:cs="Arial"/>
                <w:b/>
                <w:bCs/>
                <w:sz w:val="20"/>
                <w:szCs w:val="20"/>
                <w:lang w:eastAsia="en-GB"/>
              </w:rPr>
              <w:t>How valuable is the research?</w:t>
            </w:r>
            <w:r w:rsidRPr="002505B9">
              <w:rPr>
                <w:rFonts w:ascii="Arial" w:hAnsi="Arial" w:cs="Arial"/>
                <w:sz w:val="20"/>
                <w:szCs w:val="20"/>
                <w:lang w:eastAsia="en-GB"/>
              </w:rPr>
              <w:t xml:space="preserve"> · If the researcher discusses the contribution the study makes to existing knowledge or understanding e.g. do they consider the </w:t>
            </w:r>
            <w:r w:rsidRPr="002505B9">
              <w:rPr>
                <w:rFonts w:ascii="Arial" w:hAnsi="Arial" w:cs="Arial"/>
                <w:sz w:val="20"/>
                <w:szCs w:val="20"/>
                <w:lang w:eastAsia="en-GB"/>
              </w:rPr>
              <w:lastRenderedPageBreak/>
              <w:t>findings in relation to current practice or policy?, or relevant research-based literature? If they identify new areas where research is necessary· If the researchers have discussed whether or how the findings can be transferred to other populations or</w:t>
            </w:r>
            <w:r w:rsidRPr="002505B9">
              <w:rPr>
                <w:rFonts w:ascii="Arial" w:hAnsi="Arial" w:cs="Arial"/>
                <w:sz w:val="20"/>
                <w:szCs w:val="20"/>
                <w:lang w:eastAsia="en-GB"/>
              </w:rPr>
              <w:br/>
              <w:t>considered other ways the research may be used</w:t>
            </w:r>
          </w:p>
        </w:tc>
        <w:tc>
          <w:tcPr>
            <w:tcW w:w="2669" w:type="dxa"/>
            <w:shd w:val="clear" w:color="auto" w:fill="auto"/>
            <w:vAlign w:val="center"/>
            <w:hideMark/>
          </w:tcPr>
          <w:p w14:paraId="326A15B4" w14:textId="077EEC87"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lastRenderedPageBreak/>
              <w:t xml:space="preserve">The researcher discusses whether or how the findings can be transferred to other populations or considered </w:t>
            </w:r>
            <w:r w:rsidRPr="002505B9">
              <w:rPr>
                <w:rFonts w:ascii="Arial" w:hAnsi="Arial" w:cs="Arial"/>
                <w:sz w:val="20"/>
                <w:szCs w:val="20"/>
                <w:lang w:eastAsia="en-GB"/>
              </w:rPr>
              <w:lastRenderedPageBreak/>
              <w:t>other ways the research may be used</w:t>
            </w:r>
          </w:p>
        </w:tc>
        <w:tc>
          <w:tcPr>
            <w:tcW w:w="2410" w:type="dxa"/>
            <w:shd w:val="clear" w:color="auto" w:fill="auto"/>
            <w:vAlign w:val="center"/>
            <w:hideMark/>
          </w:tcPr>
          <w:p w14:paraId="2ACF63E6" w14:textId="0234FA2D" w:rsidR="00653AD3" w:rsidRPr="002505B9" w:rsidRDefault="00653AD3" w:rsidP="00653AD3">
            <w:pPr>
              <w:jc w:val="both"/>
              <w:rPr>
                <w:rFonts w:ascii="Arial" w:hAnsi="Arial" w:cs="Arial"/>
                <w:color w:val="FF0000"/>
                <w:sz w:val="20"/>
                <w:szCs w:val="20"/>
                <w:lang w:eastAsia="en-GB"/>
              </w:rPr>
            </w:pPr>
            <w:r w:rsidRPr="002505B9">
              <w:rPr>
                <w:rFonts w:ascii="Arial" w:hAnsi="Arial" w:cs="Arial"/>
                <w:sz w:val="20"/>
                <w:szCs w:val="20"/>
                <w:lang w:eastAsia="en-GB"/>
              </w:rPr>
              <w:lastRenderedPageBreak/>
              <w:t xml:space="preserve">The researcher discusses whether or how the findings can be transferred to other </w:t>
            </w:r>
            <w:r w:rsidRPr="002505B9">
              <w:rPr>
                <w:rFonts w:ascii="Arial" w:hAnsi="Arial" w:cs="Arial"/>
                <w:sz w:val="20"/>
                <w:szCs w:val="20"/>
                <w:lang w:eastAsia="en-GB"/>
              </w:rPr>
              <w:lastRenderedPageBreak/>
              <w:t>populations or considered other ways the research may be used</w:t>
            </w:r>
          </w:p>
        </w:tc>
        <w:tc>
          <w:tcPr>
            <w:tcW w:w="2410" w:type="dxa"/>
            <w:shd w:val="clear" w:color="auto" w:fill="auto"/>
            <w:vAlign w:val="center"/>
            <w:hideMark/>
          </w:tcPr>
          <w:p w14:paraId="7138294C" w14:textId="329CE249" w:rsidR="00653AD3" w:rsidRPr="002505B9" w:rsidRDefault="00653AD3" w:rsidP="00653AD3">
            <w:pPr>
              <w:jc w:val="both"/>
              <w:rPr>
                <w:rFonts w:ascii="Arial" w:hAnsi="Arial" w:cs="Arial"/>
                <w:sz w:val="20"/>
                <w:szCs w:val="20"/>
                <w:lang w:eastAsia="en-GB"/>
              </w:rPr>
            </w:pPr>
            <w:r w:rsidRPr="002505B9">
              <w:rPr>
                <w:rFonts w:ascii="Arial" w:hAnsi="Arial" w:cs="Arial"/>
                <w:sz w:val="20"/>
                <w:szCs w:val="20"/>
                <w:lang w:eastAsia="en-GB"/>
              </w:rPr>
              <w:lastRenderedPageBreak/>
              <w:t xml:space="preserve">The researcher discusses whether or how the findings can be transferred to other </w:t>
            </w:r>
            <w:r w:rsidRPr="002505B9">
              <w:rPr>
                <w:rFonts w:ascii="Arial" w:hAnsi="Arial" w:cs="Arial"/>
                <w:sz w:val="20"/>
                <w:szCs w:val="20"/>
                <w:lang w:eastAsia="en-GB"/>
              </w:rPr>
              <w:lastRenderedPageBreak/>
              <w:t>populations or considered other ways the research may be used</w:t>
            </w:r>
          </w:p>
        </w:tc>
        <w:tc>
          <w:tcPr>
            <w:tcW w:w="2551" w:type="dxa"/>
            <w:vAlign w:val="center"/>
          </w:tcPr>
          <w:p w14:paraId="3F7D6D8A" w14:textId="24674853" w:rsidR="00653AD3" w:rsidRPr="002505B9" w:rsidRDefault="00653AD3" w:rsidP="00653AD3">
            <w:pPr>
              <w:jc w:val="both"/>
              <w:rPr>
                <w:rFonts w:ascii="Arial" w:hAnsi="Arial" w:cs="Arial"/>
                <w:sz w:val="20"/>
                <w:szCs w:val="20"/>
                <w:lang w:eastAsia="en-GB"/>
              </w:rPr>
            </w:pPr>
            <w:r w:rsidRPr="002505B9">
              <w:rPr>
                <w:rFonts w:ascii="Arial" w:hAnsi="Arial" w:cs="Arial"/>
                <w:sz w:val="20"/>
                <w:szCs w:val="20"/>
              </w:rPr>
              <w:lastRenderedPageBreak/>
              <w:t xml:space="preserve">The researcher discusses the contribution the study  in relation to current practice or policy and can </w:t>
            </w:r>
            <w:r w:rsidRPr="002505B9">
              <w:rPr>
                <w:rFonts w:ascii="Arial" w:hAnsi="Arial" w:cs="Arial"/>
                <w:sz w:val="20"/>
                <w:szCs w:val="20"/>
              </w:rPr>
              <w:lastRenderedPageBreak/>
              <w:t>be transferred to other populations or considered other ways the research may be used</w:t>
            </w:r>
          </w:p>
        </w:tc>
      </w:tr>
    </w:tbl>
    <w:p w14:paraId="1B1153EB" w14:textId="77777777" w:rsidR="00384BC6" w:rsidRPr="002505B9" w:rsidRDefault="00384BC6" w:rsidP="005A7041">
      <w:pPr>
        <w:jc w:val="both"/>
        <w:rPr>
          <w:rFonts w:ascii="Arial" w:hAnsi="Arial" w:cs="Arial"/>
          <w:sz w:val="20"/>
          <w:szCs w:val="20"/>
        </w:rPr>
      </w:pPr>
    </w:p>
    <w:p w14:paraId="4A916048" w14:textId="77777777" w:rsidR="00261786" w:rsidRPr="002505B9" w:rsidRDefault="00261786" w:rsidP="005A7041">
      <w:pPr>
        <w:jc w:val="both"/>
        <w:rPr>
          <w:rFonts w:ascii="Arial" w:hAnsi="Arial" w:cs="Arial"/>
          <w:sz w:val="20"/>
          <w:szCs w:val="20"/>
        </w:rPr>
      </w:pPr>
    </w:p>
    <w:p w14:paraId="2D493D5A" w14:textId="77777777" w:rsidR="00D64D80" w:rsidRPr="002505B9" w:rsidRDefault="00D64D80" w:rsidP="005A7041">
      <w:pPr>
        <w:jc w:val="both"/>
        <w:rPr>
          <w:rFonts w:ascii="Arial" w:hAnsi="Arial" w:cs="Arial"/>
          <w:sz w:val="20"/>
          <w:szCs w:val="20"/>
        </w:rPr>
      </w:pPr>
    </w:p>
    <w:p w14:paraId="735BF230" w14:textId="77777777" w:rsidR="00261786" w:rsidRPr="002505B9" w:rsidRDefault="00261786" w:rsidP="005A7041">
      <w:pPr>
        <w:jc w:val="both"/>
        <w:rPr>
          <w:rFonts w:ascii="Arial" w:hAnsi="Arial" w:cs="Arial"/>
          <w:sz w:val="20"/>
          <w:szCs w:val="20"/>
        </w:rPr>
      </w:pPr>
    </w:p>
    <w:p w14:paraId="71B94A0D" w14:textId="77777777" w:rsidR="00261786" w:rsidRPr="002505B9" w:rsidRDefault="00261786" w:rsidP="005A7041">
      <w:pPr>
        <w:jc w:val="both"/>
        <w:rPr>
          <w:rFonts w:ascii="Arial" w:hAnsi="Arial" w:cs="Arial"/>
          <w:sz w:val="20"/>
          <w:szCs w:val="20"/>
        </w:rPr>
      </w:pPr>
    </w:p>
    <w:p w14:paraId="6AC9667D" w14:textId="77777777" w:rsidR="00D34AEA" w:rsidRPr="002505B9" w:rsidRDefault="00D34AEA" w:rsidP="005A7041">
      <w:pPr>
        <w:jc w:val="both"/>
        <w:rPr>
          <w:rFonts w:ascii="Arial" w:hAnsi="Arial" w:cs="Arial"/>
          <w:sz w:val="20"/>
          <w:szCs w:val="20"/>
        </w:rPr>
      </w:pPr>
    </w:p>
    <w:p w14:paraId="4D668329" w14:textId="77777777" w:rsidR="00D34AEA" w:rsidRPr="002505B9" w:rsidRDefault="00D34AEA" w:rsidP="005A7041">
      <w:pPr>
        <w:jc w:val="both"/>
        <w:rPr>
          <w:rFonts w:ascii="Arial" w:hAnsi="Arial" w:cs="Arial"/>
          <w:sz w:val="20"/>
          <w:szCs w:val="20"/>
        </w:rPr>
      </w:pPr>
    </w:p>
    <w:p w14:paraId="728FCF22" w14:textId="77777777" w:rsidR="00D34AEA" w:rsidRPr="002505B9" w:rsidRDefault="00D34AEA" w:rsidP="005A7041">
      <w:pPr>
        <w:jc w:val="both"/>
        <w:rPr>
          <w:rFonts w:ascii="Arial" w:hAnsi="Arial" w:cs="Arial"/>
          <w:sz w:val="20"/>
          <w:szCs w:val="20"/>
        </w:rPr>
      </w:pPr>
    </w:p>
    <w:p w14:paraId="2CA8BEE0" w14:textId="77777777" w:rsidR="00D34AEA" w:rsidRPr="002505B9" w:rsidRDefault="00D34AEA" w:rsidP="005A7041">
      <w:pPr>
        <w:jc w:val="both"/>
        <w:rPr>
          <w:rFonts w:ascii="Arial" w:hAnsi="Arial" w:cs="Arial"/>
          <w:sz w:val="20"/>
          <w:szCs w:val="20"/>
        </w:rPr>
      </w:pPr>
    </w:p>
    <w:p w14:paraId="40E2B2D7" w14:textId="77777777" w:rsidR="00D34AEA" w:rsidRPr="002505B9" w:rsidRDefault="00D34AEA" w:rsidP="005A7041">
      <w:pPr>
        <w:jc w:val="both"/>
        <w:rPr>
          <w:rFonts w:ascii="Arial" w:hAnsi="Arial" w:cs="Arial"/>
          <w:sz w:val="20"/>
          <w:szCs w:val="20"/>
        </w:rPr>
      </w:pPr>
    </w:p>
    <w:p w14:paraId="487B24B7" w14:textId="77777777" w:rsidR="00D34AEA" w:rsidRPr="002505B9" w:rsidRDefault="00D34AEA" w:rsidP="005A7041">
      <w:pPr>
        <w:jc w:val="both"/>
        <w:rPr>
          <w:rFonts w:ascii="Arial" w:hAnsi="Arial" w:cs="Arial"/>
          <w:sz w:val="20"/>
          <w:szCs w:val="20"/>
        </w:rPr>
      </w:pPr>
    </w:p>
    <w:tbl>
      <w:tblPr>
        <w:tblW w:w="14736" w:type="dxa"/>
        <w:tblInd w:w="-424" w:type="dxa"/>
        <w:tblLook w:val="04A0" w:firstRow="1" w:lastRow="0" w:firstColumn="1" w:lastColumn="0" w:noHBand="0" w:noVBand="1"/>
      </w:tblPr>
      <w:tblGrid>
        <w:gridCol w:w="537"/>
        <w:gridCol w:w="3775"/>
        <w:gridCol w:w="2654"/>
        <w:gridCol w:w="2684"/>
        <w:gridCol w:w="2403"/>
        <w:gridCol w:w="2683"/>
      </w:tblGrid>
      <w:tr w:rsidR="00653AD3" w:rsidRPr="002505B9" w14:paraId="4FB2B80A" w14:textId="77777777" w:rsidTr="008E4D86">
        <w:trPr>
          <w:trHeight w:val="530"/>
        </w:trPr>
        <w:tc>
          <w:tcPr>
            <w:tcW w:w="53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A9AB6BB" w14:textId="77777777" w:rsidR="00653AD3" w:rsidRPr="002505B9" w:rsidRDefault="00653AD3" w:rsidP="00B14C22">
            <w:pPr>
              <w:jc w:val="center"/>
              <w:rPr>
                <w:rFonts w:ascii="Arial" w:hAnsi="Arial" w:cs="Arial"/>
                <w:b/>
                <w:bCs/>
                <w:sz w:val="20"/>
                <w:szCs w:val="20"/>
                <w:lang w:eastAsia="en-GB"/>
              </w:rPr>
            </w:pPr>
            <w:r w:rsidRPr="002505B9">
              <w:rPr>
                <w:rFonts w:ascii="Arial" w:hAnsi="Arial" w:cs="Arial"/>
                <w:b/>
                <w:bCs/>
                <w:sz w:val="20"/>
                <w:szCs w:val="20"/>
                <w:lang w:eastAsia="en-GB"/>
              </w:rPr>
              <w:t>Nu</w:t>
            </w:r>
          </w:p>
        </w:tc>
        <w:tc>
          <w:tcPr>
            <w:tcW w:w="377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C60EC21" w14:textId="18287861" w:rsidR="00653AD3" w:rsidRPr="002505B9" w:rsidRDefault="00653AD3" w:rsidP="00B14C22">
            <w:pPr>
              <w:jc w:val="center"/>
              <w:rPr>
                <w:rFonts w:ascii="Arial" w:hAnsi="Arial" w:cs="Arial"/>
                <w:b/>
                <w:bCs/>
                <w:sz w:val="20"/>
                <w:szCs w:val="20"/>
                <w:lang w:eastAsia="en-GB"/>
              </w:rPr>
            </w:pPr>
            <w:r w:rsidRPr="002505B9">
              <w:rPr>
                <w:rFonts w:ascii="Arial" w:hAnsi="Arial" w:cs="Arial"/>
                <w:b/>
                <w:bCs/>
                <w:sz w:val="20"/>
                <w:szCs w:val="20"/>
                <w:lang w:eastAsia="en-GB"/>
              </w:rPr>
              <w:t>Checklist item</w:t>
            </w:r>
          </w:p>
        </w:tc>
        <w:tc>
          <w:tcPr>
            <w:tcW w:w="265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C4A9220" w14:textId="77777777" w:rsidR="00653AD3" w:rsidRPr="002505B9" w:rsidRDefault="00653AD3" w:rsidP="00B14C22">
            <w:pPr>
              <w:jc w:val="center"/>
              <w:rPr>
                <w:rFonts w:ascii="Arial" w:hAnsi="Arial" w:cs="Arial"/>
                <w:sz w:val="20"/>
                <w:szCs w:val="20"/>
                <w:lang w:eastAsia="en-GB"/>
              </w:rPr>
            </w:pPr>
            <w:r w:rsidRPr="002505B9">
              <w:rPr>
                <w:rFonts w:ascii="Arial" w:hAnsi="Arial" w:cs="Arial"/>
                <w:sz w:val="20"/>
                <w:szCs w:val="20"/>
              </w:rPr>
              <w:t>Mugo et al (2018)</w:t>
            </w:r>
          </w:p>
        </w:tc>
        <w:tc>
          <w:tcPr>
            <w:tcW w:w="268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3D488CC" w14:textId="77777777" w:rsidR="00653AD3" w:rsidRPr="002505B9" w:rsidRDefault="00653AD3" w:rsidP="00B14C22">
            <w:pPr>
              <w:jc w:val="center"/>
              <w:rPr>
                <w:rFonts w:ascii="Arial" w:hAnsi="Arial" w:cs="Arial"/>
                <w:sz w:val="20"/>
                <w:szCs w:val="20"/>
                <w:lang w:eastAsia="en-GB"/>
              </w:rPr>
            </w:pPr>
            <w:proofErr w:type="spellStart"/>
            <w:r w:rsidRPr="002505B9">
              <w:rPr>
                <w:rFonts w:ascii="Arial" w:hAnsi="Arial" w:cs="Arial"/>
                <w:sz w:val="20"/>
                <w:szCs w:val="20"/>
              </w:rPr>
              <w:t>Munguambe</w:t>
            </w:r>
            <w:proofErr w:type="spellEnd"/>
            <w:r w:rsidRPr="002505B9">
              <w:rPr>
                <w:rFonts w:ascii="Arial" w:hAnsi="Arial" w:cs="Arial"/>
                <w:sz w:val="20"/>
                <w:szCs w:val="20"/>
              </w:rPr>
              <w:t xml:space="preserve"> et al (2016)</w:t>
            </w:r>
          </w:p>
        </w:tc>
        <w:tc>
          <w:tcPr>
            <w:tcW w:w="240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B90FCA3" w14:textId="77777777" w:rsidR="00653AD3" w:rsidRPr="002505B9" w:rsidRDefault="00653AD3" w:rsidP="00B14C22">
            <w:pPr>
              <w:jc w:val="center"/>
              <w:rPr>
                <w:rFonts w:ascii="Arial" w:hAnsi="Arial" w:cs="Arial"/>
                <w:sz w:val="20"/>
                <w:szCs w:val="20"/>
                <w:lang w:eastAsia="en-GB"/>
              </w:rPr>
            </w:pPr>
            <w:r w:rsidRPr="002505B9">
              <w:rPr>
                <w:rFonts w:ascii="Arial" w:hAnsi="Arial" w:cs="Arial"/>
                <w:sz w:val="20"/>
                <w:szCs w:val="20"/>
              </w:rPr>
              <w:t>Peprah et al (2018)</w:t>
            </w:r>
          </w:p>
        </w:tc>
        <w:tc>
          <w:tcPr>
            <w:tcW w:w="268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438BCE0" w14:textId="77777777" w:rsidR="00653AD3" w:rsidRPr="002505B9" w:rsidRDefault="00653AD3" w:rsidP="00B14C22">
            <w:pPr>
              <w:jc w:val="center"/>
              <w:rPr>
                <w:rFonts w:ascii="Arial" w:hAnsi="Arial" w:cs="Arial"/>
                <w:sz w:val="20"/>
                <w:szCs w:val="20"/>
                <w:lang w:eastAsia="en-GB"/>
              </w:rPr>
            </w:pPr>
            <w:proofErr w:type="spellStart"/>
            <w:r w:rsidRPr="002505B9">
              <w:rPr>
                <w:rFonts w:ascii="Arial" w:hAnsi="Arial" w:cs="Arial"/>
                <w:sz w:val="20"/>
                <w:szCs w:val="20"/>
              </w:rPr>
              <w:t>Sochas</w:t>
            </w:r>
            <w:proofErr w:type="spellEnd"/>
            <w:r w:rsidRPr="002505B9">
              <w:rPr>
                <w:rFonts w:ascii="Arial" w:hAnsi="Arial" w:cs="Arial"/>
                <w:sz w:val="20"/>
                <w:szCs w:val="20"/>
              </w:rPr>
              <w:t xml:space="preserve"> et al (2019)</w:t>
            </w:r>
          </w:p>
        </w:tc>
      </w:tr>
      <w:tr w:rsidR="00653AD3" w:rsidRPr="002505B9" w14:paraId="3F2345DE" w14:textId="77777777" w:rsidTr="008E4D86">
        <w:trPr>
          <w:trHeight w:val="650"/>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164B293C"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t>1</w:t>
            </w:r>
          </w:p>
        </w:tc>
        <w:tc>
          <w:tcPr>
            <w:tcW w:w="3775" w:type="dxa"/>
            <w:tcBorders>
              <w:top w:val="nil"/>
              <w:left w:val="nil"/>
              <w:bottom w:val="single" w:sz="4" w:space="0" w:color="auto"/>
              <w:right w:val="single" w:sz="4" w:space="0" w:color="auto"/>
            </w:tcBorders>
            <w:shd w:val="clear" w:color="auto" w:fill="auto"/>
            <w:vAlign w:val="center"/>
            <w:hideMark/>
          </w:tcPr>
          <w:p w14:paraId="5C798EDA" w14:textId="229D35F2"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Was there a clear statement of the aims of the research?</w:t>
            </w:r>
            <w:r w:rsidRPr="002505B9">
              <w:rPr>
                <w:rFonts w:ascii="Arial" w:hAnsi="Arial" w:cs="Arial"/>
                <w:sz w:val="20"/>
                <w:szCs w:val="20"/>
                <w:lang w:eastAsia="en-GB"/>
              </w:rPr>
              <w:t xml:space="preserve"> · What was the goal of the research? Why it was thought important? Its relevance </w:t>
            </w:r>
          </w:p>
        </w:tc>
        <w:tc>
          <w:tcPr>
            <w:tcW w:w="2654" w:type="dxa"/>
            <w:tcBorders>
              <w:top w:val="nil"/>
              <w:left w:val="nil"/>
              <w:bottom w:val="single" w:sz="4" w:space="0" w:color="auto"/>
              <w:right w:val="single" w:sz="4" w:space="0" w:color="auto"/>
            </w:tcBorders>
            <w:shd w:val="clear" w:color="auto" w:fill="auto"/>
            <w:vAlign w:val="center"/>
          </w:tcPr>
          <w:p w14:paraId="0C3C44AA"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Clear statement of the aims of the research</w:t>
            </w:r>
          </w:p>
        </w:tc>
        <w:tc>
          <w:tcPr>
            <w:tcW w:w="2684" w:type="dxa"/>
            <w:tcBorders>
              <w:top w:val="nil"/>
              <w:left w:val="nil"/>
              <w:bottom w:val="single" w:sz="4" w:space="0" w:color="auto"/>
              <w:right w:val="single" w:sz="4" w:space="0" w:color="auto"/>
            </w:tcBorders>
            <w:shd w:val="clear" w:color="auto" w:fill="auto"/>
            <w:vAlign w:val="center"/>
          </w:tcPr>
          <w:p w14:paraId="7F22D6E4"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Clear statement of the aims of the research</w:t>
            </w:r>
          </w:p>
        </w:tc>
        <w:tc>
          <w:tcPr>
            <w:tcW w:w="2403" w:type="dxa"/>
            <w:tcBorders>
              <w:top w:val="nil"/>
              <w:left w:val="nil"/>
              <w:bottom w:val="single" w:sz="4" w:space="0" w:color="auto"/>
              <w:right w:val="single" w:sz="4" w:space="0" w:color="auto"/>
            </w:tcBorders>
            <w:shd w:val="clear" w:color="auto" w:fill="auto"/>
            <w:vAlign w:val="center"/>
          </w:tcPr>
          <w:p w14:paraId="769ADE50"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Clear statement of the aims of the research</w:t>
            </w:r>
          </w:p>
        </w:tc>
        <w:tc>
          <w:tcPr>
            <w:tcW w:w="2683" w:type="dxa"/>
            <w:tcBorders>
              <w:top w:val="nil"/>
              <w:left w:val="nil"/>
              <w:bottom w:val="single" w:sz="4" w:space="0" w:color="auto"/>
              <w:right w:val="single" w:sz="4" w:space="0" w:color="auto"/>
            </w:tcBorders>
            <w:shd w:val="clear" w:color="auto" w:fill="auto"/>
            <w:vAlign w:val="center"/>
          </w:tcPr>
          <w:p w14:paraId="2E4F9C13"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Research aim was well justified and explained</w:t>
            </w:r>
          </w:p>
        </w:tc>
      </w:tr>
      <w:tr w:rsidR="00653AD3" w:rsidRPr="002505B9" w14:paraId="5819F53D" w14:textId="77777777" w:rsidTr="008E4D86">
        <w:trPr>
          <w:trHeight w:val="790"/>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473C1BA2"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t>2</w:t>
            </w:r>
          </w:p>
        </w:tc>
        <w:tc>
          <w:tcPr>
            <w:tcW w:w="3775" w:type="dxa"/>
            <w:tcBorders>
              <w:top w:val="nil"/>
              <w:left w:val="nil"/>
              <w:bottom w:val="single" w:sz="4" w:space="0" w:color="auto"/>
              <w:right w:val="single" w:sz="4" w:space="0" w:color="auto"/>
            </w:tcBorders>
            <w:shd w:val="clear" w:color="auto" w:fill="auto"/>
            <w:vAlign w:val="center"/>
            <w:hideMark/>
          </w:tcPr>
          <w:p w14:paraId="67FCE25A" w14:textId="163021C4"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 xml:space="preserve">Is a qualitative methodology appropriate? </w:t>
            </w:r>
            <w:r w:rsidRPr="002505B9">
              <w:rPr>
                <w:rFonts w:ascii="Arial" w:hAnsi="Arial" w:cs="Arial"/>
                <w:sz w:val="20"/>
                <w:szCs w:val="20"/>
                <w:lang w:eastAsia="en-GB"/>
              </w:rPr>
              <w:t>If the research seeks to interpret or illuminate the actions and/or subjective experiences of research participants· Is qualitative research the right methodology for addressing the research goal?</w:t>
            </w:r>
          </w:p>
        </w:tc>
        <w:tc>
          <w:tcPr>
            <w:tcW w:w="2654" w:type="dxa"/>
            <w:tcBorders>
              <w:top w:val="nil"/>
              <w:left w:val="nil"/>
              <w:bottom w:val="single" w:sz="4" w:space="0" w:color="auto"/>
              <w:right w:val="single" w:sz="4" w:space="0" w:color="auto"/>
            </w:tcBorders>
            <w:shd w:val="clear" w:color="auto" w:fill="auto"/>
            <w:vAlign w:val="center"/>
          </w:tcPr>
          <w:p w14:paraId="557BCB4F"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Qualitative methods seem appropriate for the exploratory objectives of the study.</w:t>
            </w:r>
          </w:p>
        </w:tc>
        <w:tc>
          <w:tcPr>
            <w:tcW w:w="2684" w:type="dxa"/>
            <w:tcBorders>
              <w:top w:val="nil"/>
              <w:left w:val="nil"/>
              <w:bottom w:val="single" w:sz="4" w:space="0" w:color="auto"/>
              <w:right w:val="single" w:sz="4" w:space="0" w:color="auto"/>
            </w:tcBorders>
            <w:shd w:val="clear" w:color="auto" w:fill="auto"/>
            <w:vAlign w:val="center"/>
          </w:tcPr>
          <w:p w14:paraId="09336E0B"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Using qualitative methodology to explore ethnographic aspects of accessing maternal health is the most optimum method to investigate health seeking behavior that could influence the utilization of maternal health.</w:t>
            </w:r>
          </w:p>
        </w:tc>
        <w:tc>
          <w:tcPr>
            <w:tcW w:w="2403" w:type="dxa"/>
            <w:tcBorders>
              <w:top w:val="nil"/>
              <w:left w:val="nil"/>
              <w:bottom w:val="single" w:sz="4" w:space="0" w:color="auto"/>
              <w:right w:val="single" w:sz="4" w:space="0" w:color="auto"/>
            </w:tcBorders>
            <w:shd w:val="clear" w:color="auto" w:fill="auto"/>
            <w:vAlign w:val="center"/>
          </w:tcPr>
          <w:p w14:paraId="15115565"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Qualitative methods seem appropriate for the exploratory objectives of the study.</w:t>
            </w:r>
          </w:p>
        </w:tc>
        <w:tc>
          <w:tcPr>
            <w:tcW w:w="2683" w:type="dxa"/>
            <w:tcBorders>
              <w:top w:val="nil"/>
              <w:left w:val="nil"/>
              <w:bottom w:val="single" w:sz="4" w:space="0" w:color="auto"/>
              <w:right w:val="single" w:sz="4" w:space="0" w:color="auto"/>
            </w:tcBorders>
            <w:shd w:val="clear" w:color="auto" w:fill="auto"/>
            <w:vAlign w:val="center"/>
          </w:tcPr>
          <w:p w14:paraId="5505BC69"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 xml:space="preserve">Using grounded theory which highly relevant to </w:t>
            </w:r>
            <w:proofErr w:type="spellStart"/>
            <w:r w:rsidRPr="002505B9">
              <w:rPr>
                <w:rFonts w:ascii="Arial" w:hAnsi="Arial" w:cs="Arial"/>
                <w:sz w:val="20"/>
                <w:szCs w:val="20"/>
              </w:rPr>
              <w:t>explaine</w:t>
            </w:r>
            <w:proofErr w:type="spellEnd"/>
            <w:r w:rsidRPr="002505B9">
              <w:rPr>
                <w:rFonts w:ascii="Arial" w:hAnsi="Arial" w:cs="Arial"/>
                <w:sz w:val="20"/>
                <w:szCs w:val="20"/>
              </w:rPr>
              <w:t xml:space="preserve"> women's inequitable experiences of pregnancy and childbirth</w:t>
            </w:r>
          </w:p>
        </w:tc>
      </w:tr>
      <w:tr w:rsidR="00653AD3" w:rsidRPr="002505B9" w14:paraId="35F025A8" w14:textId="77777777" w:rsidTr="008E4D86">
        <w:trPr>
          <w:trHeight w:val="362"/>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76E210FB"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t>3</w:t>
            </w:r>
          </w:p>
        </w:tc>
        <w:tc>
          <w:tcPr>
            <w:tcW w:w="3775" w:type="dxa"/>
            <w:tcBorders>
              <w:top w:val="nil"/>
              <w:left w:val="nil"/>
              <w:bottom w:val="single" w:sz="4" w:space="0" w:color="auto"/>
              <w:right w:val="single" w:sz="4" w:space="0" w:color="auto"/>
            </w:tcBorders>
            <w:shd w:val="clear" w:color="auto" w:fill="auto"/>
            <w:vAlign w:val="center"/>
            <w:hideMark/>
          </w:tcPr>
          <w:p w14:paraId="59B255A2" w14:textId="0BD106F7"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Was the research design appropriate to address the aims of the research?</w:t>
            </w:r>
            <w:r w:rsidRPr="002505B9">
              <w:rPr>
                <w:rFonts w:ascii="Arial" w:hAnsi="Arial" w:cs="Arial"/>
                <w:sz w:val="20"/>
                <w:szCs w:val="20"/>
                <w:lang w:eastAsia="en-GB"/>
              </w:rPr>
              <w:t xml:space="preserve"> · If the researcher has justified the research design (E.g. have they discussed how they decided which</w:t>
            </w:r>
            <w:r w:rsidR="00E475D9" w:rsidRPr="002505B9">
              <w:rPr>
                <w:rFonts w:ascii="Arial" w:hAnsi="Arial" w:cs="Arial"/>
                <w:sz w:val="20"/>
                <w:szCs w:val="20"/>
                <w:lang w:eastAsia="en-GB"/>
              </w:rPr>
              <w:t xml:space="preserve"> </w:t>
            </w:r>
            <w:r w:rsidRPr="002505B9">
              <w:rPr>
                <w:rFonts w:ascii="Arial" w:hAnsi="Arial" w:cs="Arial"/>
                <w:sz w:val="20"/>
                <w:szCs w:val="20"/>
                <w:lang w:eastAsia="en-GB"/>
              </w:rPr>
              <w:t>method to use)?</w:t>
            </w:r>
          </w:p>
        </w:tc>
        <w:tc>
          <w:tcPr>
            <w:tcW w:w="2654" w:type="dxa"/>
            <w:tcBorders>
              <w:top w:val="nil"/>
              <w:left w:val="nil"/>
              <w:bottom w:val="single" w:sz="4" w:space="0" w:color="auto"/>
              <w:right w:val="single" w:sz="4" w:space="0" w:color="auto"/>
            </w:tcBorders>
            <w:shd w:val="clear" w:color="auto" w:fill="auto"/>
            <w:vAlign w:val="center"/>
          </w:tcPr>
          <w:p w14:paraId="7C602701"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c>
          <w:tcPr>
            <w:tcW w:w="2684" w:type="dxa"/>
            <w:tcBorders>
              <w:top w:val="nil"/>
              <w:left w:val="nil"/>
              <w:bottom w:val="single" w:sz="4" w:space="0" w:color="auto"/>
              <w:right w:val="single" w:sz="4" w:space="0" w:color="auto"/>
            </w:tcBorders>
            <w:shd w:val="clear" w:color="auto" w:fill="auto"/>
            <w:vAlign w:val="center"/>
          </w:tcPr>
          <w:p w14:paraId="0FC53A0B"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c>
          <w:tcPr>
            <w:tcW w:w="2403" w:type="dxa"/>
            <w:tcBorders>
              <w:top w:val="nil"/>
              <w:left w:val="nil"/>
              <w:bottom w:val="single" w:sz="4" w:space="0" w:color="auto"/>
              <w:right w:val="single" w:sz="4" w:space="0" w:color="auto"/>
            </w:tcBorders>
            <w:shd w:val="clear" w:color="auto" w:fill="auto"/>
            <w:vAlign w:val="center"/>
          </w:tcPr>
          <w:p w14:paraId="1C506209"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c>
          <w:tcPr>
            <w:tcW w:w="2683" w:type="dxa"/>
            <w:tcBorders>
              <w:top w:val="nil"/>
              <w:left w:val="nil"/>
              <w:bottom w:val="single" w:sz="4" w:space="0" w:color="auto"/>
              <w:right w:val="single" w:sz="4" w:space="0" w:color="auto"/>
            </w:tcBorders>
            <w:shd w:val="clear" w:color="auto" w:fill="auto"/>
            <w:vAlign w:val="center"/>
          </w:tcPr>
          <w:p w14:paraId="52CDA2EC"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r>
      <w:tr w:rsidR="00653AD3" w:rsidRPr="002505B9" w14:paraId="2FC23F79" w14:textId="77777777" w:rsidTr="008E4D86">
        <w:trPr>
          <w:trHeight w:val="136"/>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58E1636A"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lastRenderedPageBreak/>
              <w:t>4</w:t>
            </w:r>
          </w:p>
        </w:tc>
        <w:tc>
          <w:tcPr>
            <w:tcW w:w="3775" w:type="dxa"/>
            <w:tcBorders>
              <w:top w:val="nil"/>
              <w:left w:val="nil"/>
              <w:bottom w:val="single" w:sz="4" w:space="0" w:color="auto"/>
              <w:right w:val="single" w:sz="4" w:space="0" w:color="auto"/>
            </w:tcBorders>
            <w:shd w:val="clear" w:color="auto" w:fill="auto"/>
            <w:vAlign w:val="center"/>
            <w:hideMark/>
          </w:tcPr>
          <w:p w14:paraId="59AFBAFD" w14:textId="0E9F5335"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 xml:space="preserve">Was the recruitment strategy appropriate to the aims of the research? </w:t>
            </w:r>
            <w:r w:rsidRPr="002505B9">
              <w:rPr>
                <w:rFonts w:ascii="Arial" w:hAnsi="Arial" w:cs="Arial"/>
                <w:sz w:val="20"/>
                <w:szCs w:val="20"/>
                <w:lang w:eastAsia="en-GB"/>
              </w:rPr>
              <w:t>If the researcher has explained how the participants were selected· If they explained why the participants they selected were the most appropriate to provide access to the type of knowledge sought by the study· If there are any discussions around recruitment (e.g. why some people chose not to take part)</w:t>
            </w:r>
          </w:p>
        </w:tc>
        <w:tc>
          <w:tcPr>
            <w:tcW w:w="2654" w:type="dxa"/>
            <w:tcBorders>
              <w:top w:val="nil"/>
              <w:left w:val="nil"/>
              <w:bottom w:val="single" w:sz="4" w:space="0" w:color="auto"/>
              <w:right w:val="single" w:sz="4" w:space="0" w:color="auto"/>
            </w:tcBorders>
            <w:shd w:val="clear" w:color="auto" w:fill="auto"/>
            <w:vAlign w:val="center"/>
          </w:tcPr>
          <w:p w14:paraId="74A64399"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Purposive sampling used to select areas with accessibility and relative security; which is not generalizable to the total population, however this was pointed at in the limitations section at the end of the article.</w:t>
            </w:r>
          </w:p>
        </w:tc>
        <w:tc>
          <w:tcPr>
            <w:tcW w:w="2684" w:type="dxa"/>
            <w:tcBorders>
              <w:top w:val="nil"/>
              <w:left w:val="nil"/>
              <w:bottom w:val="single" w:sz="4" w:space="0" w:color="auto"/>
              <w:right w:val="single" w:sz="4" w:space="0" w:color="auto"/>
            </w:tcBorders>
            <w:shd w:val="clear" w:color="auto" w:fill="auto"/>
            <w:vAlign w:val="center"/>
          </w:tcPr>
          <w:p w14:paraId="297C3906"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Purposively selection to ensure diversity of socio-economic status, cultural and structural factors that might contribute to variability in utilization and access of maternal health services. The selection criteria were explained in this study.</w:t>
            </w:r>
          </w:p>
        </w:tc>
        <w:tc>
          <w:tcPr>
            <w:tcW w:w="2403" w:type="dxa"/>
            <w:tcBorders>
              <w:top w:val="nil"/>
              <w:left w:val="nil"/>
              <w:bottom w:val="single" w:sz="4" w:space="0" w:color="auto"/>
              <w:right w:val="single" w:sz="4" w:space="0" w:color="auto"/>
            </w:tcBorders>
            <w:shd w:val="clear" w:color="auto" w:fill="auto"/>
            <w:vAlign w:val="center"/>
          </w:tcPr>
          <w:p w14:paraId="1DA45926"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Purposive sampling used to select areas with accessibility and relative security; The selection criteria were explained in this study.</w:t>
            </w:r>
          </w:p>
        </w:tc>
        <w:tc>
          <w:tcPr>
            <w:tcW w:w="2683" w:type="dxa"/>
            <w:tcBorders>
              <w:top w:val="nil"/>
              <w:left w:val="nil"/>
              <w:bottom w:val="single" w:sz="4" w:space="0" w:color="auto"/>
              <w:right w:val="single" w:sz="4" w:space="0" w:color="auto"/>
            </w:tcBorders>
            <w:shd w:val="clear" w:color="auto" w:fill="auto"/>
            <w:vAlign w:val="center"/>
          </w:tcPr>
          <w:p w14:paraId="44FCC299"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Purposive sampling based on the eligibility criteria. There was clear explanation for the researcher's recruitment selection criteria.</w:t>
            </w:r>
          </w:p>
        </w:tc>
      </w:tr>
      <w:tr w:rsidR="00653AD3" w:rsidRPr="002505B9" w14:paraId="44C76157" w14:textId="77777777" w:rsidTr="0010163E">
        <w:trPr>
          <w:trHeight w:val="278"/>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4A09E145"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t>5</w:t>
            </w:r>
          </w:p>
        </w:tc>
        <w:tc>
          <w:tcPr>
            <w:tcW w:w="3775" w:type="dxa"/>
            <w:tcBorders>
              <w:top w:val="nil"/>
              <w:left w:val="nil"/>
              <w:bottom w:val="single" w:sz="4" w:space="0" w:color="auto"/>
              <w:right w:val="single" w:sz="4" w:space="0" w:color="auto"/>
            </w:tcBorders>
            <w:shd w:val="clear" w:color="auto" w:fill="auto"/>
            <w:vAlign w:val="center"/>
            <w:hideMark/>
          </w:tcPr>
          <w:p w14:paraId="7813E583" w14:textId="03B4A6E4"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"Was the data collected in a way that addressed the research issue?"</w:t>
            </w:r>
            <w:r w:rsidRPr="002505B9">
              <w:rPr>
                <w:rFonts w:ascii="Arial" w:hAnsi="Arial" w:cs="Arial"/>
                <w:sz w:val="20"/>
                <w:szCs w:val="20"/>
                <w:lang w:eastAsia="en-GB"/>
              </w:rPr>
              <w:t xml:space="preserve"> If the setting for data collection was justified · If it is clear how data were collected (e.g. focus group, semi-structured interview etc.)· If the researcher has justified the methods chosen· If the researcher has made the methods explicit (e.g. for interview method, is there an indication of how interviews were conducted, or did they use a topic guide)? If methods were modified during the study. If so, has the researcher explained how and why? If the form of data is clear (e.g. tape recordings, video material, notes </w:t>
            </w:r>
            <w:proofErr w:type="spellStart"/>
            <w:r w:rsidRPr="002505B9">
              <w:rPr>
                <w:rFonts w:ascii="Arial" w:hAnsi="Arial" w:cs="Arial"/>
                <w:sz w:val="20"/>
                <w:szCs w:val="20"/>
                <w:lang w:eastAsia="en-GB"/>
              </w:rPr>
              <w:t>etc</w:t>
            </w:r>
            <w:proofErr w:type="spellEnd"/>
            <w:r w:rsidRPr="002505B9">
              <w:rPr>
                <w:rFonts w:ascii="Arial" w:hAnsi="Arial" w:cs="Arial"/>
                <w:sz w:val="20"/>
                <w:szCs w:val="20"/>
                <w:lang w:eastAsia="en-GB"/>
              </w:rPr>
              <w:t>)</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 researcher has discussed saturation of data</w:t>
            </w:r>
          </w:p>
        </w:tc>
        <w:tc>
          <w:tcPr>
            <w:tcW w:w="2654" w:type="dxa"/>
            <w:tcBorders>
              <w:top w:val="nil"/>
              <w:left w:val="nil"/>
              <w:bottom w:val="single" w:sz="4" w:space="0" w:color="auto"/>
              <w:right w:val="single" w:sz="4" w:space="0" w:color="auto"/>
            </w:tcBorders>
            <w:shd w:val="clear" w:color="auto" w:fill="auto"/>
            <w:vAlign w:val="center"/>
          </w:tcPr>
          <w:p w14:paraId="1D684C6E"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Study settings were well explained. The researcher explained the data collection and clarified that he will be using in-depth one to one interviews with women and their husbands to explore their perceived barriers to access maternal healthcare. Data saturation was not discussed in the study in addition to the duration of each interview.</w:t>
            </w:r>
          </w:p>
        </w:tc>
        <w:tc>
          <w:tcPr>
            <w:tcW w:w="2684" w:type="dxa"/>
            <w:tcBorders>
              <w:top w:val="nil"/>
              <w:left w:val="nil"/>
              <w:bottom w:val="single" w:sz="4" w:space="0" w:color="auto"/>
              <w:right w:val="single" w:sz="4" w:space="0" w:color="auto"/>
            </w:tcBorders>
            <w:shd w:val="clear" w:color="auto" w:fill="auto"/>
            <w:vAlign w:val="center"/>
          </w:tcPr>
          <w:p w14:paraId="4548CA2A"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Clear setting was identified and explained for this study, which fits the research aim. The researcher has taken into consideration the setting selected for recruitment to guarantee diversity and relative generalizable results. KIIs and FGDs are suitable for interviewing, to identify their perceived barriers to access maternal health. Understanding the perspectives of both parties allowed for triangulation of results.</w:t>
            </w:r>
          </w:p>
        </w:tc>
        <w:tc>
          <w:tcPr>
            <w:tcW w:w="2403" w:type="dxa"/>
            <w:tcBorders>
              <w:top w:val="nil"/>
              <w:left w:val="nil"/>
              <w:bottom w:val="single" w:sz="4" w:space="0" w:color="auto"/>
              <w:right w:val="single" w:sz="4" w:space="0" w:color="auto"/>
            </w:tcBorders>
            <w:shd w:val="clear" w:color="auto" w:fill="auto"/>
            <w:vAlign w:val="center"/>
          </w:tcPr>
          <w:p w14:paraId="14807B90"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 xml:space="preserve">Study settings were well explained. The researcher explained the data collection and clarified that he will be using in-depth one to one interviews with women to explore attitudes and perceptions impact pregnant women and newborn health seeking </w:t>
            </w:r>
            <w:proofErr w:type="spellStart"/>
            <w:r w:rsidRPr="002505B9">
              <w:rPr>
                <w:rFonts w:ascii="Arial" w:hAnsi="Arial" w:cs="Arial"/>
                <w:sz w:val="20"/>
                <w:szCs w:val="20"/>
              </w:rPr>
              <w:t>behaviour</w:t>
            </w:r>
            <w:proofErr w:type="spellEnd"/>
            <w:r w:rsidRPr="002505B9">
              <w:rPr>
                <w:rFonts w:ascii="Arial" w:hAnsi="Arial" w:cs="Arial"/>
                <w:sz w:val="20"/>
                <w:szCs w:val="20"/>
              </w:rPr>
              <w:t xml:space="preserve"> and status. Data saturation was not discussed in the study in addition to the duration of each interview.</w:t>
            </w:r>
          </w:p>
        </w:tc>
        <w:tc>
          <w:tcPr>
            <w:tcW w:w="2683" w:type="dxa"/>
            <w:tcBorders>
              <w:top w:val="nil"/>
              <w:left w:val="nil"/>
              <w:bottom w:val="single" w:sz="4" w:space="0" w:color="auto"/>
              <w:right w:val="single" w:sz="4" w:space="0" w:color="auto"/>
            </w:tcBorders>
            <w:shd w:val="clear" w:color="auto" w:fill="auto"/>
            <w:vAlign w:val="center"/>
          </w:tcPr>
          <w:p w14:paraId="2010EFAC"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Clear description for data collection; semi-structured interviews guide. Data saturation was no taken into consideration by the researcher.</w:t>
            </w:r>
          </w:p>
        </w:tc>
      </w:tr>
      <w:tr w:rsidR="00653AD3" w:rsidRPr="002505B9" w14:paraId="468BE425" w14:textId="77777777" w:rsidTr="008E4D86">
        <w:trPr>
          <w:trHeight w:val="1126"/>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2FEE27DD"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t>6</w:t>
            </w:r>
          </w:p>
        </w:tc>
        <w:tc>
          <w:tcPr>
            <w:tcW w:w="3775" w:type="dxa"/>
            <w:tcBorders>
              <w:top w:val="nil"/>
              <w:left w:val="nil"/>
              <w:bottom w:val="single" w:sz="4" w:space="0" w:color="auto"/>
              <w:right w:val="single" w:sz="4" w:space="0" w:color="auto"/>
            </w:tcBorders>
            <w:shd w:val="clear" w:color="auto" w:fill="auto"/>
            <w:vAlign w:val="center"/>
            <w:hideMark/>
          </w:tcPr>
          <w:p w14:paraId="5E7C1A48" w14:textId="6ADFC7B1"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Has the relationship between researcher and participants been adequately considered?</w:t>
            </w:r>
            <w:r w:rsidRPr="002505B9">
              <w:rPr>
                <w:rFonts w:ascii="Arial" w:hAnsi="Arial" w:cs="Arial"/>
                <w:sz w:val="20"/>
                <w:szCs w:val="20"/>
                <w:lang w:eastAsia="en-GB"/>
              </w:rPr>
              <w:t xml:space="preserve"> · If the researcher critically examined their own role, potential bias and influence during</w:t>
            </w:r>
            <w:r w:rsidR="00E475D9" w:rsidRPr="002505B9">
              <w:rPr>
                <w:rFonts w:ascii="Arial" w:hAnsi="Arial" w:cs="Arial"/>
                <w:sz w:val="20"/>
                <w:szCs w:val="20"/>
                <w:lang w:eastAsia="en-GB"/>
              </w:rPr>
              <w:t xml:space="preserve"> </w:t>
            </w:r>
            <w:r w:rsidRPr="002505B9">
              <w:rPr>
                <w:rFonts w:ascii="Arial" w:hAnsi="Arial" w:cs="Arial"/>
                <w:sz w:val="20"/>
                <w:szCs w:val="20"/>
                <w:lang w:eastAsia="en-GB"/>
              </w:rPr>
              <w:t>(a) Formulation of the research questions (b) Data collection, including sample recruitment and  choice of location</w:t>
            </w:r>
            <w:r w:rsidR="00E475D9" w:rsidRPr="002505B9">
              <w:rPr>
                <w:rFonts w:ascii="Arial" w:hAnsi="Arial" w:cs="Arial"/>
                <w:sz w:val="20"/>
                <w:szCs w:val="20"/>
                <w:lang w:eastAsia="en-GB"/>
              </w:rPr>
              <w:t>.</w:t>
            </w:r>
            <w:r w:rsidRPr="002505B9">
              <w:rPr>
                <w:rFonts w:ascii="Arial" w:hAnsi="Arial" w:cs="Arial"/>
                <w:sz w:val="20"/>
                <w:szCs w:val="20"/>
                <w:lang w:eastAsia="en-GB"/>
              </w:rPr>
              <w:t xml:space="preserve"> How the researcher responded to events during the study and whether they considered the implications of any </w:t>
            </w:r>
            <w:r w:rsidRPr="002505B9">
              <w:rPr>
                <w:rFonts w:ascii="Arial" w:hAnsi="Arial" w:cs="Arial"/>
                <w:sz w:val="20"/>
                <w:szCs w:val="20"/>
                <w:lang w:eastAsia="en-GB"/>
              </w:rPr>
              <w:lastRenderedPageBreak/>
              <w:t>changes in the research design</w:t>
            </w:r>
          </w:p>
        </w:tc>
        <w:tc>
          <w:tcPr>
            <w:tcW w:w="2654" w:type="dxa"/>
            <w:tcBorders>
              <w:top w:val="nil"/>
              <w:left w:val="nil"/>
              <w:bottom w:val="single" w:sz="4" w:space="0" w:color="auto"/>
              <w:right w:val="single" w:sz="4" w:space="0" w:color="auto"/>
            </w:tcBorders>
            <w:shd w:val="clear" w:color="auto" w:fill="auto"/>
            <w:vAlign w:val="center"/>
          </w:tcPr>
          <w:p w14:paraId="2BA5F1E7"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lastRenderedPageBreak/>
              <w:t>There was no information related to how the researcher responded to events during the study and whether they considered the implications of any changes in the research design</w:t>
            </w:r>
          </w:p>
        </w:tc>
        <w:tc>
          <w:tcPr>
            <w:tcW w:w="2684" w:type="dxa"/>
            <w:tcBorders>
              <w:top w:val="nil"/>
              <w:left w:val="nil"/>
              <w:bottom w:val="single" w:sz="4" w:space="0" w:color="auto"/>
              <w:right w:val="single" w:sz="4" w:space="0" w:color="auto"/>
            </w:tcBorders>
            <w:shd w:val="clear" w:color="auto" w:fill="auto"/>
            <w:vAlign w:val="center"/>
          </w:tcPr>
          <w:p w14:paraId="183DF34D"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There was no information related to how the researcher responded to events during the study and whether they considered the implications of any changes in the research design</w:t>
            </w:r>
          </w:p>
        </w:tc>
        <w:tc>
          <w:tcPr>
            <w:tcW w:w="2403" w:type="dxa"/>
            <w:tcBorders>
              <w:top w:val="nil"/>
              <w:left w:val="nil"/>
              <w:bottom w:val="single" w:sz="4" w:space="0" w:color="auto"/>
              <w:right w:val="single" w:sz="4" w:space="0" w:color="auto"/>
            </w:tcBorders>
            <w:shd w:val="clear" w:color="auto" w:fill="auto"/>
            <w:vAlign w:val="center"/>
          </w:tcPr>
          <w:p w14:paraId="1BAB9649"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There was no information related to how the researcher responded to events during the study and whether they considered the implications of any changes in the research design</w:t>
            </w:r>
          </w:p>
        </w:tc>
        <w:tc>
          <w:tcPr>
            <w:tcW w:w="2683" w:type="dxa"/>
            <w:tcBorders>
              <w:top w:val="nil"/>
              <w:left w:val="nil"/>
              <w:bottom w:val="single" w:sz="4" w:space="0" w:color="auto"/>
              <w:right w:val="single" w:sz="4" w:space="0" w:color="auto"/>
            </w:tcBorders>
            <w:shd w:val="clear" w:color="auto" w:fill="auto"/>
            <w:vAlign w:val="center"/>
          </w:tcPr>
          <w:p w14:paraId="20B122AC"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There was no information related to how the researcher responded to events during the study and whether they considered the implications of any changes in the research design</w:t>
            </w:r>
          </w:p>
        </w:tc>
      </w:tr>
      <w:tr w:rsidR="00653AD3" w:rsidRPr="002505B9" w14:paraId="220DF0F2" w14:textId="77777777" w:rsidTr="008E4D86">
        <w:trPr>
          <w:trHeight w:val="136"/>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7FBC3A1A"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t>7</w:t>
            </w:r>
          </w:p>
        </w:tc>
        <w:tc>
          <w:tcPr>
            <w:tcW w:w="3775" w:type="dxa"/>
            <w:tcBorders>
              <w:top w:val="nil"/>
              <w:left w:val="nil"/>
              <w:bottom w:val="single" w:sz="4" w:space="0" w:color="auto"/>
              <w:right w:val="single" w:sz="4" w:space="0" w:color="auto"/>
            </w:tcBorders>
            <w:shd w:val="clear" w:color="auto" w:fill="auto"/>
            <w:vAlign w:val="center"/>
            <w:hideMark/>
          </w:tcPr>
          <w:p w14:paraId="730DEF67" w14:textId="55753B82"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Have ethical issues been taken into consideration?</w:t>
            </w:r>
            <w:r w:rsidRPr="002505B9">
              <w:rPr>
                <w:rFonts w:ascii="Arial" w:hAnsi="Arial" w:cs="Arial"/>
                <w:sz w:val="20"/>
                <w:szCs w:val="20"/>
                <w:lang w:eastAsia="en-GB"/>
              </w:rPr>
              <w:t xml:space="preserve"> · If there are sufficient details of how the research was explained</w:t>
            </w:r>
            <w:r w:rsidRPr="002505B9">
              <w:rPr>
                <w:rFonts w:ascii="Arial" w:hAnsi="Arial" w:cs="Arial"/>
                <w:sz w:val="20"/>
                <w:szCs w:val="20"/>
                <w:lang w:eastAsia="en-GB"/>
              </w:rPr>
              <w:br/>
              <w:t>to participants for the reader to assess whether ethical standards were maintained</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 researcher has discussed issues raised by the study (e.g. issues around informed consent or confidentiality or how they have handled the effects of the study on the participants during and after the study)</w:t>
            </w:r>
            <w:r w:rsidR="00E475D9" w:rsidRPr="002505B9">
              <w:rPr>
                <w:rFonts w:ascii="Arial" w:hAnsi="Arial" w:cs="Arial"/>
                <w:sz w:val="20"/>
                <w:szCs w:val="20"/>
                <w:lang w:eastAsia="en-GB"/>
              </w:rPr>
              <w:t xml:space="preserve">. </w:t>
            </w:r>
            <w:r w:rsidRPr="002505B9">
              <w:rPr>
                <w:rFonts w:ascii="Arial" w:hAnsi="Arial" w:cs="Arial"/>
                <w:sz w:val="20"/>
                <w:szCs w:val="20"/>
                <w:lang w:eastAsia="en-GB"/>
              </w:rPr>
              <w:t xml:space="preserve">If approval has been sought from the ethics committee </w:t>
            </w:r>
          </w:p>
        </w:tc>
        <w:tc>
          <w:tcPr>
            <w:tcW w:w="2654" w:type="dxa"/>
            <w:tcBorders>
              <w:top w:val="nil"/>
              <w:left w:val="nil"/>
              <w:bottom w:val="single" w:sz="4" w:space="0" w:color="auto"/>
              <w:right w:val="single" w:sz="4" w:space="0" w:color="auto"/>
            </w:tcBorders>
            <w:shd w:val="clear" w:color="auto" w:fill="auto"/>
            <w:vAlign w:val="center"/>
          </w:tcPr>
          <w:p w14:paraId="1C3CEC2F"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 xml:space="preserve">Ethics approval has been sought from the ethics committee </w:t>
            </w:r>
          </w:p>
        </w:tc>
        <w:tc>
          <w:tcPr>
            <w:tcW w:w="2684" w:type="dxa"/>
            <w:tcBorders>
              <w:top w:val="nil"/>
              <w:left w:val="nil"/>
              <w:bottom w:val="single" w:sz="4" w:space="0" w:color="auto"/>
              <w:right w:val="single" w:sz="4" w:space="0" w:color="auto"/>
            </w:tcBorders>
            <w:shd w:val="clear" w:color="auto" w:fill="auto"/>
            <w:vAlign w:val="center"/>
          </w:tcPr>
          <w:p w14:paraId="683D955F"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Ethical considerations were</w:t>
            </w:r>
            <w:r w:rsidRPr="002505B9">
              <w:rPr>
                <w:rFonts w:ascii="Arial" w:hAnsi="Arial" w:cs="Arial"/>
                <w:sz w:val="20"/>
                <w:szCs w:val="20"/>
              </w:rPr>
              <w:br/>
              <w:t>respected for this study for all participants and informed consents were obtained prior to FDGs or KIIs.</w:t>
            </w:r>
          </w:p>
        </w:tc>
        <w:tc>
          <w:tcPr>
            <w:tcW w:w="2403" w:type="dxa"/>
            <w:tcBorders>
              <w:top w:val="nil"/>
              <w:left w:val="nil"/>
              <w:bottom w:val="single" w:sz="4" w:space="0" w:color="auto"/>
              <w:right w:val="single" w:sz="4" w:space="0" w:color="auto"/>
            </w:tcBorders>
            <w:shd w:val="clear" w:color="auto" w:fill="auto"/>
            <w:vAlign w:val="center"/>
          </w:tcPr>
          <w:p w14:paraId="1D985699"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 xml:space="preserve">Ethics approval has been sought from the ethics committee </w:t>
            </w:r>
          </w:p>
        </w:tc>
        <w:tc>
          <w:tcPr>
            <w:tcW w:w="2683" w:type="dxa"/>
            <w:tcBorders>
              <w:top w:val="nil"/>
              <w:left w:val="nil"/>
              <w:bottom w:val="single" w:sz="4" w:space="0" w:color="auto"/>
              <w:right w:val="single" w:sz="4" w:space="0" w:color="auto"/>
            </w:tcBorders>
            <w:shd w:val="clear" w:color="auto" w:fill="auto"/>
            <w:vAlign w:val="center"/>
          </w:tcPr>
          <w:p w14:paraId="783EF36F"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 xml:space="preserve">Ethics approval has been sought from the ethics committee </w:t>
            </w:r>
          </w:p>
        </w:tc>
      </w:tr>
      <w:tr w:rsidR="00653AD3" w:rsidRPr="002505B9" w14:paraId="20CFC229" w14:textId="77777777" w:rsidTr="008E4D86">
        <w:trPr>
          <w:trHeight w:val="416"/>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0BE14511"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t>8</w:t>
            </w:r>
          </w:p>
        </w:tc>
        <w:tc>
          <w:tcPr>
            <w:tcW w:w="3775" w:type="dxa"/>
            <w:tcBorders>
              <w:top w:val="nil"/>
              <w:left w:val="nil"/>
              <w:bottom w:val="single" w:sz="4" w:space="0" w:color="auto"/>
              <w:right w:val="single" w:sz="4" w:space="0" w:color="auto"/>
            </w:tcBorders>
            <w:shd w:val="clear" w:color="auto" w:fill="auto"/>
            <w:vAlign w:val="center"/>
            <w:hideMark/>
          </w:tcPr>
          <w:p w14:paraId="5C2345C9" w14:textId="4D6D2EBC"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Was the data analysis sufficiently rigorous?</w:t>
            </w:r>
            <w:r w:rsidRPr="002505B9">
              <w:rPr>
                <w:rFonts w:ascii="Arial" w:hAnsi="Arial" w:cs="Arial"/>
                <w:sz w:val="20"/>
                <w:szCs w:val="20"/>
                <w:lang w:eastAsia="en-GB"/>
              </w:rPr>
              <w:t xml:space="preserve"> · If there is an in-depth description of the analysis process</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thematic analysis is used. If so, is it clear how the categories/themes were derived from the data? · Whether the researcher explains how the data presented were selected from the original sample to demonstrate the analysis process</w:t>
            </w:r>
            <w:r w:rsidR="00E475D9" w:rsidRPr="002505B9">
              <w:rPr>
                <w:rFonts w:ascii="Arial" w:hAnsi="Arial" w:cs="Arial"/>
                <w:sz w:val="20"/>
                <w:szCs w:val="20"/>
                <w:lang w:eastAsia="en-GB"/>
              </w:rPr>
              <w:t xml:space="preserve">. </w:t>
            </w:r>
            <w:r w:rsidRPr="002505B9">
              <w:rPr>
                <w:rFonts w:ascii="Arial" w:hAnsi="Arial" w:cs="Arial"/>
                <w:sz w:val="20"/>
                <w:szCs w:val="20"/>
                <w:lang w:eastAsia="en-GB"/>
              </w:rPr>
              <w:t>If sufficient data are presented to support the findings</w:t>
            </w:r>
            <w:r w:rsidR="00E475D9" w:rsidRPr="002505B9">
              <w:rPr>
                <w:rFonts w:ascii="Arial" w:hAnsi="Arial" w:cs="Arial"/>
                <w:sz w:val="20"/>
                <w:szCs w:val="20"/>
                <w:lang w:eastAsia="en-GB"/>
              </w:rPr>
              <w:t>.</w:t>
            </w:r>
            <w:r w:rsidRPr="002505B9">
              <w:rPr>
                <w:rFonts w:ascii="Arial" w:hAnsi="Arial" w:cs="Arial"/>
                <w:sz w:val="20"/>
                <w:szCs w:val="20"/>
                <w:lang w:eastAsia="en-GB"/>
              </w:rPr>
              <w:t xml:space="preserve"> To what extent contradictory data are taken into account</w:t>
            </w:r>
            <w:r w:rsidR="00E475D9" w:rsidRPr="002505B9">
              <w:rPr>
                <w:rFonts w:ascii="Arial" w:hAnsi="Arial" w:cs="Arial"/>
                <w:sz w:val="20"/>
                <w:szCs w:val="20"/>
                <w:lang w:eastAsia="en-GB"/>
              </w:rPr>
              <w:t xml:space="preserve">. </w:t>
            </w:r>
            <w:r w:rsidRPr="002505B9">
              <w:rPr>
                <w:rFonts w:ascii="Arial" w:hAnsi="Arial" w:cs="Arial"/>
                <w:sz w:val="20"/>
                <w:szCs w:val="20"/>
                <w:lang w:eastAsia="en-GB"/>
              </w:rPr>
              <w:t>Whether the researcher critically examined their own role, potential bias and influence during analysis and selection of data for presentation</w:t>
            </w:r>
          </w:p>
        </w:tc>
        <w:tc>
          <w:tcPr>
            <w:tcW w:w="2654" w:type="dxa"/>
            <w:tcBorders>
              <w:top w:val="nil"/>
              <w:left w:val="nil"/>
              <w:bottom w:val="single" w:sz="4" w:space="0" w:color="auto"/>
              <w:right w:val="single" w:sz="4" w:space="0" w:color="auto"/>
            </w:tcBorders>
            <w:shd w:val="clear" w:color="auto" w:fill="auto"/>
            <w:vAlign w:val="center"/>
          </w:tcPr>
          <w:p w14:paraId="39D130D9"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 xml:space="preserve">Themes were adapted according to the study results in accordance with the research aim. The researcher failed to address potential bias. </w:t>
            </w:r>
          </w:p>
        </w:tc>
        <w:tc>
          <w:tcPr>
            <w:tcW w:w="2684" w:type="dxa"/>
            <w:tcBorders>
              <w:top w:val="nil"/>
              <w:left w:val="nil"/>
              <w:bottom w:val="single" w:sz="4" w:space="0" w:color="auto"/>
              <w:right w:val="single" w:sz="4" w:space="0" w:color="auto"/>
            </w:tcBorders>
            <w:shd w:val="clear" w:color="auto" w:fill="auto"/>
            <w:vAlign w:val="center"/>
          </w:tcPr>
          <w:p w14:paraId="294BD976"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No reporting of any potential biases and how they shall be addressed. In addition, the study limitations were not thoroughly explained in this study</w:t>
            </w:r>
          </w:p>
        </w:tc>
        <w:tc>
          <w:tcPr>
            <w:tcW w:w="2403" w:type="dxa"/>
            <w:tcBorders>
              <w:top w:val="nil"/>
              <w:left w:val="nil"/>
              <w:bottom w:val="single" w:sz="4" w:space="0" w:color="auto"/>
              <w:right w:val="single" w:sz="4" w:space="0" w:color="auto"/>
            </w:tcBorders>
            <w:shd w:val="clear" w:color="auto" w:fill="auto"/>
            <w:vAlign w:val="center"/>
          </w:tcPr>
          <w:p w14:paraId="5DE25B88"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themes were derived from the data and the researcher explains the data presented were selected from the original sample to demonstrate the analysis process. These limitations and biases were acknowledged by the researcher in the article</w:t>
            </w:r>
          </w:p>
        </w:tc>
        <w:tc>
          <w:tcPr>
            <w:tcW w:w="2683" w:type="dxa"/>
            <w:tcBorders>
              <w:top w:val="nil"/>
              <w:left w:val="nil"/>
              <w:bottom w:val="single" w:sz="4" w:space="0" w:color="auto"/>
              <w:right w:val="single" w:sz="4" w:space="0" w:color="auto"/>
            </w:tcBorders>
            <w:shd w:val="clear" w:color="auto" w:fill="auto"/>
            <w:vAlign w:val="center"/>
          </w:tcPr>
          <w:p w14:paraId="4FDE5E2D"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themes were derived from the data and the researcher explains the data presented were selected from the original sample to demonstrate the analysis process. These limitations and biases were acknowledged by the researcher in the article</w:t>
            </w:r>
          </w:p>
        </w:tc>
      </w:tr>
      <w:tr w:rsidR="00653AD3" w:rsidRPr="002505B9" w14:paraId="531573E5" w14:textId="77777777" w:rsidTr="008E4D86">
        <w:trPr>
          <w:trHeight w:val="699"/>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5D586241"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t>9</w:t>
            </w:r>
          </w:p>
        </w:tc>
        <w:tc>
          <w:tcPr>
            <w:tcW w:w="3775" w:type="dxa"/>
            <w:tcBorders>
              <w:top w:val="nil"/>
              <w:left w:val="nil"/>
              <w:bottom w:val="single" w:sz="4" w:space="0" w:color="auto"/>
              <w:right w:val="single" w:sz="4" w:space="0" w:color="auto"/>
            </w:tcBorders>
            <w:shd w:val="clear" w:color="auto" w:fill="auto"/>
            <w:vAlign w:val="center"/>
            <w:hideMark/>
          </w:tcPr>
          <w:p w14:paraId="22BE3CC5" w14:textId="552CCB07"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Is there a clear statement of findings?</w:t>
            </w:r>
            <w:r w:rsidRPr="002505B9">
              <w:rPr>
                <w:rFonts w:ascii="Arial" w:hAnsi="Arial" w:cs="Arial"/>
                <w:sz w:val="20"/>
                <w:szCs w:val="20"/>
                <w:lang w:eastAsia="en-GB"/>
              </w:rPr>
              <w:t xml:space="preserve"> If the findings are explicit</w:t>
            </w:r>
            <w:r w:rsidR="00E475D9" w:rsidRPr="002505B9">
              <w:rPr>
                <w:rFonts w:ascii="Arial" w:hAnsi="Arial" w:cs="Arial"/>
                <w:sz w:val="20"/>
                <w:szCs w:val="20"/>
                <w:lang w:eastAsia="en-GB"/>
              </w:rPr>
              <w:t xml:space="preserve">. </w:t>
            </w:r>
            <w:r w:rsidRPr="002505B9">
              <w:rPr>
                <w:rFonts w:ascii="Arial" w:hAnsi="Arial" w:cs="Arial"/>
                <w:sz w:val="20"/>
                <w:szCs w:val="20"/>
                <w:lang w:eastAsia="en-GB"/>
              </w:rPr>
              <w:t xml:space="preserve">If there is adequate discussion of the evidence both for and against the </w:t>
            </w:r>
            <w:r w:rsidRPr="002505B9">
              <w:rPr>
                <w:rFonts w:ascii="Arial" w:hAnsi="Arial" w:cs="Arial"/>
                <w:sz w:val="20"/>
                <w:szCs w:val="20"/>
                <w:lang w:eastAsia="en-GB"/>
              </w:rPr>
              <w:lastRenderedPageBreak/>
              <w:t>researchers arguments</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 researcher has discussed the credibility of their findings (e.g. triangulation, respondent validation, more than one analyst)</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 findings are discussed in relation to the original research question</w:t>
            </w:r>
          </w:p>
        </w:tc>
        <w:tc>
          <w:tcPr>
            <w:tcW w:w="2654" w:type="dxa"/>
            <w:tcBorders>
              <w:top w:val="nil"/>
              <w:left w:val="nil"/>
              <w:bottom w:val="single" w:sz="4" w:space="0" w:color="auto"/>
              <w:right w:val="single" w:sz="4" w:space="0" w:color="auto"/>
            </w:tcBorders>
            <w:shd w:val="clear" w:color="auto" w:fill="auto"/>
            <w:vAlign w:val="center"/>
          </w:tcPr>
          <w:p w14:paraId="3CC07A71"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lastRenderedPageBreak/>
              <w:t xml:space="preserve">The researcher highlighted that he adapted a conceptual framework and modified its themes </w:t>
            </w:r>
            <w:r w:rsidRPr="002505B9">
              <w:rPr>
                <w:rFonts w:ascii="Arial" w:hAnsi="Arial" w:cs="Arial"/>
                <w:sz w:val="20"/>
                <w:szCs w:val="20"/>
              </w:rPr>
              <w:lastRenderedPageBreak/>
              <w:t xml:space="preserve">according to the research question. </w:t>
            </w:r>
          </w:p>
        </w:tc>
        <w:tc>
          <w:tcPr>
            <w:tcW w:w="2684" w:type="dxa"/>
            <w:tcBorders>
              <w:top w:val="nil"/>
              <w:left w:val="nil"/>
              <w:bottom w:val="single" w:sz="4" w:space="0" w:color="auto"/>
              <w:right w:val="single" w:sz="4" w:space="0" w:color="auto"/>
            </w:tcBorders>
            <w:shd w:val="clear" w:color="auto" w:fill="auto"/>
            <w:vAlign w:val="center"/>
          </w:tcPr>
          <w:p w14:paraId="3F26217C"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lastRenderedPageBreak/>
              <w:t xml:space="preserve">The researcher clearly explained adequate discussion of the evidence both for and against the </w:t>
            </w:r>
            <w:r w:rsidRPr="002505B9">
              <w:rPr>
                <w:rFonts w:ascii="Arial" w:hAnsi="Arial" w:cs="Arial"/>
                <w:sz w:val="20"/>
                <w:szCs w:val="20"/>
              </w:rPr>
              <w:lastRenderedPageBreak/>
              <w:t>researchers arguments, discussed the credibility of their findings in relation to the original research question</w:t>
            </w:r>
          </w:p>
        </w:tc>
        <w:tc>
          <w:tcPr>
            <w:tcW w:w="2403" w:type="dxa"/>
            <w:tcBorders>
              <w:top w:val="nil"/>
              <w:left w:val="nil"/>
              <w:bottom w:val="single" w:sz="4" w:space="0" w:color="auto"/>
              <w:right w:val="single" w:sz="4" w:space="0" w:color="auto"/>
            </w:tcBorders>
            <w:shd w:val="clear" w:color="auto" w:fill="auto"/>
            <w:vAlign w:val="center"/>
          </w:tcPr>
          <w:p w14:paraId="34DF631F"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lastRenderedPageBreak/>
              <w:t xml:space="preserve">The researcher clearly explained adequate discussion of the evidence both for and </w:t>
            </w:r>
            <w:r w:rsidRPr="002505B9">
              <w:rPr>
                <w:rFonts w:ascii="Arial" w:hAnsi="Arial" w:cs="Arial"/>
                <w:sz w:val="20"/>
                <w:szCs w:val="20"/>
              </w:rPr>
              <w:lastRenderedPageBreak/>
              <w:t>against the researchers arguments, discussed the credibility of their findings in relation to the original research question</w:t>
            </w:r>
          </w:p>
        </w:tc>
        <w:tc>
          <w:tcPr>
            <w:tcW w:w="2683" w:type="dxa"/>
            <w:tcBorders>
              <w:top w:val="nil"/>
              <w:left w:val="nil"/>
              <w:bottom w:val="single" w:sz="4" w:space="0" w:color="auto"/>
              <w:right w:val="single" w:sz="4" w:space="0" w:color="auto"/>
            </w:tcBorders>
            <w:shd w:val="clear" w:color="auto" w:fill="auto"/>
            <w:vAlign w:val="center"/>
          </w:tcPr>
          <w:p w14:paraId="78EA6444"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lastRenderedPageBreak/>
              <w:t xml:space="preserve">The researcher clearly explained adequate discussion of the evidence both for and against the </w:t>
            </w:r>
            <w:r w:rsidRPr="002505B9">
              <w:rPr>
                <w:rFonts w:ascii="Arial" w:hAnsi="Arial" w:cs="Arial"/>
                <w:sz w:val="20"/>
                <w:szCs w:val="20"/>
              </w:rPr>
              <w:lastRenderedPageBreak/>
              <w:t>researchers arguments.</w:t>
            </w:r>
          </w:p>
        </w:tc>
      </w:tr>
      <w:tr w:rsidR="00653AD3" w:rsidRPr="002505B9" w14:paraId="19CBDC0A" w14:textId="77777777" w:rsidTr="008E4D86">
        <w:trPr>
          <w:trHeight w:val="1390"/>
        </w:trPr>
        <w:tc>
          <w:tcPr>
            <w:tcW w:w="537" w:type="dxa"/>
            <w:tcBorders>
              <w:top w:val="nil"/>
              <w:left w:val="single" w:sz="4" w:space="0" w:color="auto"/>
              <w:bottom w:val="single" w:sz="4" w:space="0" w:color="auto"/>
              <w:right w:val="single" w:sz="4" w:space="0" w:color="auto"/>
            </w:tcBorders>
            <w:shd w:val="clear" w:color="auto" w:fill="auto"/>
            <w:vAlign w:val="center"/>
            <w:hideMark/>
          </w:tcPr>
          <w:p w14:paraId="790C074F"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lang w:eastAsia="en-GB"/>
              </w:rPr>
              <w:lastRenderedPageBreak/>
              <w:t>10</w:t>
            </w:r>
          </w:p>
        </w:tc>
        <w:tc>
          <w:tcPr>
            <w:tcW w:w="3775" w:type="dxa"/>
            <w:tcBorders>
              <w:top w:val="nil"/>
              <w:left w:val="nil"/>
              <w:bottom w:val="single" w:sz="4" w:space="0" w:color="auto"/>
              <w:right w:val="single" w:sz="4" w:space="0" w:color="auto"/>
            </w:tcBorders>
            <w:shd w:val="clear" w:color="auto" w:fill="auto"/>
            <w:vAlign w:val="center"/>
            <w:hideMark/>
          </w:tcPr>
          <w:p w14:paraId="5D8149D9" w14:textId="6E104193" w:rsidR="00653AD3" w:rsidRPr="002505B9" w:rsidRDefault="00653AD3" w:rsidP="00E475D9">
            <w:pPr>
              <w:rPr>
                <w:rFonts w:ascii="Arial" w:hAnsi="Arial" w:cs="Arial"/>
                <w:sz w:val="20"/>
                <w:szCs w:val="20"/>
                <w:lang w:eastAsia="en-GB"/>
              </w:rPr>
            </w:pPr>
            <w:r w:rsidRPr="002505B9">
              <w:rPr>
                <w:rFonts w:ascii="Arial" w:hAnsi="Arial" w:cs="Arial"/>
                <w:b/>
                <w:bCs/>
                <w:sz w:val="20"/>
                <w:szCs w:val="20"/>
                <w:lang w:eastAsia="en-GB"/>
              </w:rPr>
              <w:t>How valuable is the research?</w:t>
            </w:r>
            <w:r w:rsidRPr="002505B9">
              <w:rPr>
                <w:rFonts w:ascii="Arial" w:hAnsi="Arial" w:cs="Arial"/>
                <w:sz w:val="20"/>
                <w:szCs w:val="20"/>
                <w:lang w:eastAsia="en-GB"/>
              </w:rPr>
              <w:t xml:space="preserve"> If the researcher discusses the contribution the study makes to existing knowledge or understanding e.g. do they consider the findings in relation to current practice or policy? or relevant research-based literature? If they identify new areas where research is necessary· If the researchers have discussed whether or how the findings can be transferred to other populations or</w:t>
            </w:r>
            <w:r w:rsidRPr="002505B9">
              <w:rPr>
                <w:rFonts w:ascii="Arial" w:hAnsi="Arial" w:cs="Arial"/>
                <w:sz w:val="20"/>
                <w:szCs w:val="20"/>
                <w:lang w:eastAsia="en-GB"/>
              </w:rPr>
              <w:br/>
              <w:t>considered other ways the research may be used</w:t>
            </w:r>
          </w:p>
        </w:tc>
        <w:tc>
          <w:tcPr>
            <w:tcW w:w="2654" w:type="dxa"/>
            <w:tcBorders>
              <w:top w:val="nil"/>
              <w:left w:val="nil"/>
              <w:bottom w:val="single" w:sz="4" w:space="0" w:color="auto"/>
              <w:right w:val="single" w:sz="4" w:space="0" w:color="auto"/>
            </w:tcBorders>
            <w:shd w:val="clear" w:color="auto" w:fill="auto"/>
            <w:vAlign w:val="center"/>
          </w:tcPr>
          <w:p w14:paraId="0DC5EF16" w14:textId="6DFB3A03"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researcher discusses the contribution the study in relation to current practice or policy</w:t>
            </w:r>
          </w:p>
        </w:tc>
        <w:tc>
          <w:tcPr>
            <w:tcW w:w="2684" w:type="dxa"/>
            <w:tcBorders>
              <w:top w:val="nil"/>
              <w:left w:val="nil"/>
              <w:bottom w:val="single" w:sz="4" w:space="0" w:color="auto"/>
              <w:right w:val="single" w:sz="4" w:space="0" w:color="auto"/>
            </w:tcBorders>
            <w:shd w:val="clear" w:color="auto" w:fill="auto"/>
            <w:vAlign w:val="center"/>
          </w:tcPr>
          <w:p w14:paraId="7D71DFCD"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researcher discusses whether or how the findings can be transferred to other populations or</w:t>
            </w:r>
            <w:r w:rsidRPr="002505B9">
              <w:rPr>
                <w:rFonts w:ascii="Arial" w:hAnsi="Arial" w:cs="Arial"/>
                <w:sz w:val="20"/>
                <w:szCs w:val="20"/>
              </w:rPr>
              <w:br/>
              <w:t>considered other ways the research may be used</w:t>
            </w:r>
          </w:p>
        </w:tc>
        <w:tc>
          <w:tcPr>
            <w:tcW w:w="2403" w:type="dxa"/>
            <w:tcBorders>
              <w:top w:val="nil"/>
              <w:left w:val="nil"/>
              <w:bottom w:val="single" w:sz="4" w:space="0" w:color="auto"/>
              <w:right w:val="single" w:sz="4" w:space="0" w:color="auto"/>
            </w:tcBorders>
            <w:shd w:val="clear" w:color="auto" w:fill="auto"/>
            <w:vAlign w:val="center"/>
          </w:tcPr>
          <w:p w14:paraId="14A3C040" w14:textId="3690DA3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researcher discusses the contribution the study</w:t>
            </w:r>
            <w:r w:rsidR="00380111" w:rsidRPr="002505B9">
              <w:rPr>
                <w:rFonts w:ascii="Arial" w:hAnsi="Arial" w:cs="Arial"/>
                <w:sz w:val="20"/>
                <w:szCs w:val="20"/>
              </w:rPr>
              <w:t xml:space="preserve"> </w:t>
            </w:r>
            <w:r w:rsidRPr="002505B9">
              <w:rPr>
                <w:rFonts w:ascii="Arial" w:hAnsi="Arial" w:cs="Arial"/>
                <w:sz w:val="20"/>
                <w:szCs w:val="20"/>
              </w:rPr>
              <w:t>in relation to current practice or policy</w:t>
            </w:r>
          </w:p>
        </w:tc>
        <w:tc>
          <w:tcPr>
            <w:tcW w:w="2683" w:type="dxa"/>
            <w:tcBorders>
              <w:top w:val="nil"/>
              <w:left w:val="nil"/>
              <w:bottom w:val="single" w:sz="4" w:space="0" w:color="auto"/>
              <w:right w:val="single" w:sz="4" w:space="0" w:color="auto"/>
            </w:tcBorders>
            <w:shd w:val="clear" w:color="auto" w:fill="auto"/>
            <w:vAlign w:val="center"/>
          </w:tcPr>
          <w:p w14:paraId="691305A1" w14:textId="77777777" w:rsidR="00653AD3" w:rsidRPr="002505B9" w:rsidRDefault="00653AD3" w:rsidP="005A7041">
            <w:pPr>
              <w:jc w:val="both"/>
              <w:rPr>
                <w:rFonts w:ascii="Arial" w:hAnsi="Arial" w:cs="Arial"/>
                <w:sz w:val="20"/>
                <w:szCs w:val="20"/>
                <w:lang w:eastAsia="en-GB"/>
              </w:rPr>
            </w:pPr>
            <w:r w:rsidRPr="002505B9">
              <w:rPr>
                <w:rFonts w:ascii="Arial" w:hAnsi="Arial" w:cs="Arial"/>
                <w:sz w:val="20"/>
                <w:szCs w:val="20"/>
              </w:rPr>
              <w:t>The researcher discusses whether or how the findings can be transferred to other populations or considered other ways the research may be used</w:t>
            </w:r>
          </w:p>
        </w:tc>
      </w:tr>
    </w:tbl>
    <w:p w14:paraId="3CC52A59" w14:textId="77777777" w:rsidR="00384BC6" w:rsidRPr="002505B9" w:rsidRDefault="00384BC6" w:rsidP="005A7041">
      <w:pPr>
        <w:jc w:val="both"/>
        <w:rPr>
          <w:rFonts w:ascii="Arial" w:hAnsi="Arial" w:cs="Arial"/>
          <w:sz w:val="20"/>
          <w:szCs w:val="20"/>
        </w:rPr>
      </w:pPr>
    </w:p>
    <w:p w14:paraId="72F67371" w14:textId="77777777" w:rsidR="00384BC6" w:rsidRPr="002505B9" w:rsidRDefault="00384BC6" w:rsidP="005A7041">
      <w:pPr>
        <w:jc w:val="both"/>
        <w:rPr>
          <w:rFonts w:ascii="Arial" w:hAnsi="Arial" w:cs="Arial"/>
          <w:sz w:val="20"/>
          <w:szCs w:val="20"/>
        </w:rPr>
      </w:pPr>
    </w:p>
    <w:p w14:paraId="704DFC73" w14:textId="77777777" w:rsidR="008E4D86" w:rsidRPr="002505B9" w:rsidRDefault="008E4D86" w:rsidP="005A7041">
      <w:pPr>
        <w:jc w:val="both"/>
        <w:rPr>
          <w:rFonts w:ascii="Arial" w:hAnsi="Arial" w:cs="Arial"/>
          <w:sz w:val="20"/>
          <w:szCs w:val="20"/>
        </w:rPr>
      </w:pPr>
    </w:p>
    <w:p w14:paraId="34C3EAB0" w14:textId="77777777" w:rsidR="008E4D86" w:rsidRPr="002505B9" w:rsidRDefault="008E4D86" w:rsidP="005A7041">
      <w:pPr>
        <w:jc w:val="both"/>
        <w:rPr>
          <w:rFonts w:ascii="Arial" w:hAnsi="Arial" w:cs="Arial"/>
          <w:sz w:val="20"/>
          <w:szCs w:val="20"/>
        </w:rPr>
      </w:pPr>
    </w:p>
    <w:p w14:paraId="73AB84FF" w14:textId="77777777" w:rsidR="008E4D86" w:rsidRPr="002505B9" w:rsidRDefault="008E4D86" w:rsidP="005A7041">
      <w:pPr>
        <w:jc w:val="both"/>
        <w:rPr>
          <w:rFonts w:ascii="Arial" w:hAnsi="Arial" w:cs="Arial"/>
          <w:sz w:val="20"/>
          <w:szCs w:val="20"/>
        </w:rPr>
      </w:pPr>
    </w:p>
    <w:p w14:paraId="0163B477" w14:textId="77777777" w:rsidR="008E4D86" w:rsidRPr="002505B9" w:rsidRDefault="008E4D86" w:rsidP="005A7041">
      <w:pPr>
        <w:jc w:val="both"/>
        <w:rPr>
          <w:rFonts w:ascii="Arial" w:hAnsi="Arial" w:cs="Arial"/>
          <w:sz w:val="20"/>
          <w:szCs w:val="20"/>
        </w:rPr>
      </w:pPr>
    </w:p>
    <w:p w14:paraId="7C091405" w14:textId="77777777" w:rsidR="008E4D86" w:rsidRPr="002505B9" w:rsidRDefault="008E4D86" w:rsidP="005A7041">
      <w:pPr>
        <w:jc w:val="both"/>
        <w:rPr>
          <w:rFonts w:ascii="Arial" w:hAnsi="Arial" w:cs="Arial"/>
          <w:sz w:val="20"/>
          <w:szCs w:val="20"/>
        </w:rPr>
      </w:pPr>
    </w:p>
    <w:p w14:paraId="7B181514" w14:textId="77777777" w:rsidR="008E4D86" w:rsidRPr="002505B9" w:rsidRDefault="008E4D86" w:rsidP="005A7041">
      <w:pPr>
        <w:jc w:val="both"/>
        <w:rPr>
          <w:rFonts w:ascii="Arial" w:hAnsi="Arial" w:cs="Arial"/>
          <w:sz w:val="20"/>
          <w:szCs w:val="20"/>
        </w:rPr>
      </w:pPr>
    </w:p>
    <w:p w14:paraId="6C8535D8" w14:textId="77777777" w:rsidR="008E4D86" w:rsidRPr="002505B9" w:rsidRDefault="008E4D86" w:rsidP="005A7041">
      <w:pPr>
        <w:jc w:val="both"/>
        <w:rPr>
          <w:rFonts w:ascii="Arial" w:hAnsi="Arial" w:cs="Arial"/>
          <w:sz w:val="20"/>
          <w:szCs w:val="20"/>
        </w:rPr>
      </w:pPr>
    </w:p>
    <w:p w14:paraId="155371EB" w14:textId="77777777" w:rsidR="005C4976" w:rsidRPr="002505B9" w:rsidRDefault="005C4976" w:rsidP="005A7041">
      <w:pPr>
        <w:jc w:val="both"/>
        <w:rPr>
          <w:rFonts w:ascii="Arial" w:hAnsi="Arial" w:cs="Arial"/>
          <w:sz w:val="20"/>
          <w:szCs w:val="20"/>
        </w:rPr>
      </w:pPr>
    </w:p>
    <w:tbl>
      <w:tblPr>
        <w:tblW w:w="14736" w:type="dxa"/>
        <w:tblInd w:w="-424" w:type="dxa"/>
        <w:tblLook w:val="04A0" w:firstRow="1" w:lastRow="0" w:firstColumn="1" w:lastColumn="0" w:noHBand="0" w:noVBand="1"/>
      </w:tblPr>
      <w:tblGrid>
        <w:gridCol w:w="483"/>
        <w:gridCol w:w="4223"/>
        <w:gridCol w:w="2376"/>
        <w:gridCol w:w="2551"/>
        <w:gridCol w:w="2552"/>
        <w:gridCol w:w="2551"/>
      </w:tblGrid>
      <w:tr w:rsidR="002A1E54" w:rsidRPr="002505B9" w14:paraId="56F214C6" w14:textId="77777777" w:rsidTr="00653AD3">
        <w:trPr>
          <w:trHeight w:val="272"/>
        </w:trPr>
        <w:tc>
          <w:tcPr>
            <w:tcW w:w="4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91FB5A2" w14:textId="77777777" w:rsidR="00384BC6" w:rsidRPr="002505B9" w:rsidRDefault="00384BC6" w:rsidP="00261786">
            <w:pPr>
              <w:ind w:left="-56" w:firstLine="56"/>
              <w:jc w:val="center"/>
              <w:rPr>
                <w:rFonts w:ascii="Arial" w:hAnsi="Arial" w:cs="Arial"/>
                <w:b/>
                <w:bCs/>
                <w:sz w:val="20"/>
                <w:szCs w:val="20"/>
                <w:lang w:eastAsia="en-GB"/>
              </w:rPr>
            </w:pPr>
            <w:r w:rsidRPr="002505B9">
              <w:rPr>
                <w:rFonts w:ascii="Arial" w:hAnsi="Arial" w:cs="Arial"/>
                <w:b/>
                <w:bCs/>
                <w:sz w:val="20"/>
                <w:szCs w:val="20"/>
                <w:lang w:eastAsia="en-GB"/>
              </w:rPr>
              <w:t>Nu</w:t>
            </w:r>
          </w:p>
        </w:tc>
        <w:tc>
          <w:tcPr>
            <w:tcW w:w="422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08809DB" w14:textId="1309C5FC" w:rsidR="00384BC6" w:rsidRPr="002505B9" w:rsidRDefault="00384BC6" w:rsidP="00261786">
            <w:pPr>
              <w:ind w:left="-56" w:firstLine="56"/>
              <w:jc w:val="center"/>
              <w:rPr>
                <w:rFonts w:ascii="Arial" w:hAnsi="Arial" w:cs="Arial"/>
                <w:b/>
                <w:bCs/>
                <w:sz w:val="20"/>
                <w:szCs w:val="20"/>
                <w:lang w:eastAsia="en-GB"/>
              </w:rPr>
            </w:pPr>
            <w:r w:rsidRPr="002505B9">
              <w:rPr>
                <w:rFonts w:ascii="Arial" w:hAnsi="Arial" w:cs="Arial"/>
                <w:b/>
                <w:bCs/>
                <w:sz w:val="20"/>
                <w:szCs w:val="20"/>
                <w:lang w:eastAsia="en-GB"/>
              </w:rPr>
              <w:t>Checklist item</w:t>
            </w:r>
          </w:p>
        </w:tc>
        <w:tc>
          <w:tcPr>
            <w:tcW w:w="237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DEECFA7" w14:textId="77777777" w:rsidR="00384BC6" w:rsidRPr="002505B9" w:rsidRDefault="00384BC6" w:rsidP="00261786">
            <w:pPr>
              <w:ind w:left="-56" w:firstLine="56"/>
              <w:jc w:val="center"/>
              <w:rPr>
                <w:rFonts w:ascii="Arial" w:hAnsi="Arial" w:cs="Arial"/>
                <w:sz w:val="20"/>
                <w:szCs w:val="20"/>
                <w:lang w:eastAsia="en-GB"/>
              </w:rPr>
            </w:pPr>
            <w:r w:rsidRPr="002505B9">
              <w:rPr>
                <w:rFonts w:ascii="Arial" w:hAnsi="Arial" w:cs="Arial"/>
                <w:sz w:val="20"/>
                <w:szCs w:val="20"/>
              </w:rPr>
              <w:t>Turner et al (2017)</w:t>
            </w:r>
          </w:p>
        </w:tc>
        <w:tc>
          <w:tcPr>
            <w:tcW w:w="2551"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DA1233E" w14:textId="77777777" w:rsidR="00384BC6" w:rsidRPr="002505B9" w:rsidRDefault="00384BC6" w:rsidP="00261786">
            <w:pPr>
              <w:ind w:left="-56" w:firstLine="56"/>
              <w:jc w:val="center"/>
              <w:rPr>
                <w:rFonts w:ascii="Arial" w:hAnsi="Arial" w:cs="Arial"/>
                <w:sz w:val="20"/>
                <w:szCs w:val="20"/>
                <w:lang w:eastAsia="en-GB"/>
              </w:rPr>
            </w:pPr>
            <w:proofErr w:type="spellStart"/>
            <w:r w:rsidRPr="002505B9">
              <w:rPr>
                <w:rFonts w:ascii="Arial" w:hAnsi="Arial" w:cs="Arial"/>
                <w:sz w:val="20"/>
                <w:szCs w:val="20"/>
              </w:rPr>
              <w:t>Uny</w:t>
            </w:r>
            <w:proofErr w:type="spellEnd"/>
            <w:r w:rsidRPr="002505B9">
              <w:rPr>
                <w:rFonts w:ascii="Arial" w:hAnsi="Arial" w:cs="Arial"/>
                <w:sz w:val="20"/>
                <w:szCs w:val="20"/>
              </w:rPr>
              <w:t xml:space="preserve"> et al (2019)</w:t>
            </w:r>
          </w:p>
        </w:tc>
        <w:tc>
          <w:tcPr>
            <w:tcW w:w="255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9D1E45B" w14:textId="77777777" w:rsidR="00384BC6" w:rsidRPr="002505B9" w:rsidRDefault="00384BC6" w:rsidP="00261786">
            <w:pPr>
              <w:ind w:left="-56" w:firstLine="56"/>
              <w:jc w:val="center"/>
              <w:rPr>
                <w:rFonts w:ascii="Arial" w:hAnsi="Arial" w:cs="Arial"/>
                <w:sz w:val="20"/>
                <w:szCs w:val="20"/>
                <w:lang w:eastAsia="en-GB"/>
              </w:rPr>
            </w:pPr>
            <w:r w:rsidRPr="002505B9">
              <w:rPr>
                <w:rFonts w:ascii="Arial" w:hAnsi="Arial" w:cs="Arial"/>
                <w:sz w:val="20"/>
                <w:szCs w:val="20"/>
              </w:rPr>
              <w:t>Wallace et al (2018)</w:t>
            </w:r>
          </w:p>
        </w:tc>
        <w:tc>
          <w:tcPr>
            <w:tcW w:w="2551"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43240F0" w14:textId="77777777" w:rsidR="00384BC6" w:rsidRPr="002505B9" w:rsidRDefault="00384BC6" w:rsidP="00261786">
            <w:pPr>
              <w:ind w:left="-56" w:firstLine="56"/>
              <w:jc w:val="center"/>
              <w:rPr>
                <w:rFonts w:ascii="Arial" w:hAnsi="Arial" w:cs="Arial"/>
                <w:sz w:val="20"/>
                <w:szCs w:val="20"/>
                <w:lang w:eastAsia="en-GB"/>
              </w:rPr>
            </w:pPr>
            <w:r w:rsidRPr="002505B9">
              <w:rPr>
                <w:rFonts w:ascii="Arial" w:hAnsi="Arial" w:cs="Arial"/>
                <w:sz w:val="20"/>
                <w:szCs w:val="20"/>
              </w:rPr>
              <w:t>Webb et al (2021)</w:t>
            </w:r>
          </w:p>
        </w:tc>
      </w:tr>
      <w:tr w:rsidR="002A1E54" w:rsidRPr="002505B9" w14:paraId="7A9C8222" w14:textId="77777777" w:rsidTr="00653AD3">
        <w:trPr>
          <w:trHeight w:val="294"/>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2013C4C0"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t>1</w:t>
            </w:r>
          </w:p>
        </w:tc>
        <w:tc>
          <w:tcPr>
            <w:tcW w:w="4223" w:type="dxa"/>
            <w:tcBorders>
              <w:top w:val="nil"/>
              <w:left w:val="nil"/>
              <w:bottom w:val="single" w:sz="4" w:space="0" w:color="auto"/>
              <w:right w:val="single" w:sz="4" w:space="0" w:color="auto"/>
            </w:tcBorders>
            <w:shd w:val="clear" w:color="auto" w:fill="auto"/>
            <w:vAlign w:val="center"/>
            <w:hideMark/>
          </w:tcPr>
          <w:p w14:paraId="316FC4E7" w14:textId="0BEFE9C1" w:rsidR="00384BC6" w:rsidRPr="002505B9" w:rsidRDefault="00384BC6" w:rsidP="00E475D9">
            <w:pPr>
              <w:ind w:left="-56"/>
              <w:rPr>
                <w:rFonts w:ascii="Arial" w:hAnsi="Arial" w:cs="Arial"/>
                <w:sz w:val="20"/>
                <w:szCs w:val="20"/>
                <w:lang w:eastAsia="en-GB"/>
              </w:rPr>
            </w:pPr>
            <w:r w:rsidRPr="002505B9">
              <w:rPr>
                <w:rFonts w:ascii="Arial" w:hAnsi="Arial" w:cs="Arial"/>
                <w:b/>
                <w:bCs/>
                <w:sz w:val="20"/>
                <w:szCs w:val="20"/>
                <w:lang w:eastAsia="en-GB"/>
              </w:rPr>
              <w:t>Was there a clear statement of the aims of the research?</w:t>
            </w:r>
            <w:r w:rsidRPr="002505B9">
              <w:rPr>
                <w:rFonts w:ascii="Arial" w:hAnsi="Arial" w:cs="Arial"/>
                <w:sz w:val="20"/>
                <w:szCs w:val="20"/>
                <w:lang w:eastAsia="en-GB"/>
              </w:rPr>
              <w:t xml:space="preserve"> What was the goal of the research? Why it was thought important? Its relevance </w:t>
            </w:r>
          </w:p>
        </w:tc>
        <w:tc>
          <w:tcPr>
            <w:tcW w:w="2376" w:type="dxa"/>
            <w:tcBorders>
              <w:top w:val="nil"/>
              <w:left w:val="nil"/>
              <w:bottom w:val="single" w:sz="4" w:space="0" w:color="auto"/>
              <w:right w:val="single" w:sz="4" w:space="0" w:color="auto"/>
            </w:tcBorders>
            <w:shd w:val="clear" w:color="auto" w:fill="auto"/>
            <w:vAlign w:val="center"/>
          </w:tcPr>
          <w:p w14:paraId="27E1B2E1" w14:textId="77777777" w:rsidR="00384BC6" w:rsidRPr="002505B9" w:rsidRDefault="00384BC6" w:rsidP="005A7041">
            <w:pPr>
              <w:ind w:left="-56"/>
              <w:jc w:val="both"/>
              <w:rPr>
                <w:rFonts w:ascii="Arial" w:hAnsi="Arial" w:cs="Arial"/>
                <w:sz w:val="20"/>
                <w:szCs w:val="20"/>
                <w:lang w:eastAsia="en-GB"/>
              </w:rPr>
            </w:pPr>
            <w:r w:rsidRPr="002505B9">
              <w:rPr>
                <w:rFonts w:ascii="Arial" w:hAnsi="Arial" w:cs="Arial"/>
                <w:sz w:val="20"/>
                <w:szCs w:val="20"/>
              </w:rPr>
              <w:t>Research aim was well justified and explained</w:t>
            </w:r>
          </w:p>
        </w:tc>
        <w:tc>
          <w:tcPr>
            <w:tcW w:w="2551" w:type="dxa"/>
            <w:tcBorders>
              <w:top w:val="nil"/>
              <w:left w:val="nil"/>
              <w:bottom w:val="single" w:sz="4" w:space="0" w:color="auto"/>
              <w:right w:val="single" w:sz="4" w:space="0" w:color="auto"/>
            </w:tcBorders>
            <w:shd w:val="clear" w:color="auto" w:fill="auto"/>
            <w:vAlign w:val="center"/>
          </w:tcPr>
          <w:p w14:paraId="189816DD"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Research aim was well justified and explained</w:t>
            </w:r>
          </w:p>
        </w:tc>
        <w:tc>
          <w:tcPr>
            <w:tcW w:w="2552" w:type="dxa"/>
            <w:tcBorders>
              <w:top w:val="nil"/>
              <w:left w:val="nil"/>
              <w:bottom w:val="single" w:sz="4" w:space="0" w:color="auto"/>
              <w:right w:val="single" w:sz="4" w:space="0" w:color="auto"/>
            </w:tcBorders>
            <w:shd w:val="clear" w:color="auto" w:fill="auto"/>
            <w:vAlign w:val="center"/>
          </w:tcPr>
          <w:p w14:paraId="1DB1EDCF"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Research aim was well justified and explained</w:t>
            </w:r>
          </w:p>
        </w:tc>
        <w:tc>
          <w:tcPr>
            <w:tcW w:w="2551" w:type="dxa"/>
            <w:tcBorders>
              <w:top w:val="nil"/>
              <w:left w:val="nil"/>
              <w:bottom w:val="single" w:sz="4" w:space="0" w:color="auto"/>
              <w:right w:val="single" w:sz="4" w:space="0" w:color="auto"/>
            </w:tcBorders>
            <w:shd w:val="clear" w:color="auto" w:fill="auto"/>
            <w:vAlign w:val="center"/>
          </w:tcPr>
          <w:p w14:paraId="4DFCE9A7"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Research aim was well justified and explained</w:t>
            </w:r>
          </w:p>
        </w:tc>
      </w:tr>
      <w:tr w:rsidR="002A1E54" w:rsidRPr="002505B9" w14:paraId="5F9F1C6F" w14:textId="77777777" w:rsidTr="00653AD3">
        <w:trPr>
          <w:trHeight w:val="570"/>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613943B7"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t>2</w:t>
            </w:r>
          </w:p>
        </w:tc>
        <w:tc>
          <w:tcPr>
            <w:tcW w:w="4223" w:type="dxa"/>
            <w:tcBorders>
              <w:top w:val="nil"/>
              <w:left w:val="nil"/>
              <w:bottom w:val="single" w:sz="4" w:space="0" w:color="auto"/>
              <w:right w:val="single" w:sz="4" w:space="0" w:color="auto"/>
            </w:tcBorders>
            <w:shd w:val="clear" w:color="auto" w:fill="auto"/>
            <w:vAlign w:val="center"/>
            <w:hideMark/>
          </w:tcPr>
          <w:p w14:paraId="6CE7BCF0" w14:textId="01E7345D" w:rsidR="00384BC6" w:rsidRPr="002505B9" w:rsidRDefault="00384BC6" w:rsidP="00E475D9">
            <w:pPr>
              <w:ind w:left="-56"/>
              <w:rPr>
                <w:rFonts w:ascii="Arial" w:hAnsi="Arial" w:cs="Arial"/>
                <w:sz w:val="20"/>
                <w:szCs w:val="20"/>
                <w:lang w:eastAsia="en-GB"/>
              </w:rPr>
            </w:pPr>
            <w:r w:rsidRPr="002505B9">
              <w:rPr>
                <w:rFonts w:ascii="Arial" w:hAnsi="Arial" w:cs="Arial"/>
                <w:b/>
                <w:bCs/>
                <w:sz w:val="20"/>
                <w:szCs w:val="20"/>
                <w:lang w:eastAsia="en-GB"/>
              </w:rPr>
              <w:t xml:space="preserve">Is a qualitative methodology appropriate? </w:t>
            </w:r>
            <w:r w:rsidRPr="002505B9">
              <w:rPr>
                <w:rFonts w:ascii="Arial" w:hAnsi="Arial" w:cs="Arial"/>
                <w:sz w:val="20"/>
                <w:szCs w:val="20"/>
                <w:lang w:eastAsia="en-GB"/>
              </w:rPr>
              <w:t>If the research seeks to interpret or illuminate the actions and/or subjective experiences of research participants</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Is qualitative research the right methodology for addressing the research goal?</w:t>
            </w:r>
          </w:p>
        </w:tc>
        <w:tc>
          <w:tcPr>
            <w:tcW w:w="2376" w:type="dxa"/>
            <w:tcBorders>
              <w:top w:val="nil"/>
              <w:left w:val="nil"/>
              <w:bottom w:val="single" w:sz="4" w:space="0" w:color="auto"/>
              <w:right w:val="single" w:sz="4" w:space="0" w:color="auto"/>
            </w:tcBorders>
            <w:shd w:val="clear" w:color="auto" w:fill="auto"/>
            <w:vAlign w:val="center"/>
          </w:tcPr>
          <w:p w14:paraId="11482DE3"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Qualitative methods seem appropriate for the exploratory objectives of the study.</w:t>
            </w:r>
          </w:p>
        </w:tc>
        <w:tc>
          <w:tcPr>
            <w:tcW w:w="2551" w:type="dxa"/>
            <w:tcBorders>
              <w:top w:val="nil"/>
              <w:left w:val="nil"/>
              <w:bottom w:val="single" w:sz="4" w:space="0" w:color="auto"/>
              <w:right w:val="single" w:sz="4" w:space="0" w:color="auto"/>
            </w:tcBorders>
            <w:shd w:val="clear" w:color="auto" w:fill="auto"/>
            <w:vAlign w:val="center"/>
          </w:tcPr>
          <w:p w14:paraId="19152A1F"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Qualitative methods using grounded theory seem appropriate for the exploratory objectives of the study.</w:t>
            </w:r>
          </w:p>
        </w:tc>
        <w:tc>
          <w:tcPr>
            <w:tcW w:w="2552" w:type="dxa"/>
            <w:tcBorders>
              <w:top w:val="nil"/>
              <w:left w:val="nil"/>
              <w:bottom w:val="single" w:sz="4" w:space="0" w:color="auto"/>
              <w:right w:val="single" w:sz="4" w:space="0" w:color="auto"/>
            </w:tcBorders>
            <w:shd w:val="clear" w:color="auto" w:fill="auto"/>
            <w:vAlign w:val="center"/>
          </w:tcPr>
          <w:p w14:paraId="5BFD93C5"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Qualitative methods seem appropriate for the exploratory objectives of the study.</w:t>
            </w:r>
          </w:p>
        </w:tc>
        <w:tc>
          <w:tcPr>
            <w:tcW w:w="2551" w:type="dxa"/>
            <w:tcBorders>
              <w:top w:val="nil"/>
              <w:left w:val="nil"/>
              <w:bottom w:val="single" w:sz="4" w:space="0" w:color="auto"/>
              <w:right w:val="single" w:sz="4" w:space="0" w:color="auto"/>
            </w:tcBorders>
            <w:shd w:val="clear" w:color="auto" w:fill="auto"/>
            <w:vAlign w:val="center"/>
          </w:tcPr>
          <w:p w14:paraId="2A1AC25C"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Qualitative methods  seem appropriate for the exploratory objectives of the study.</w:t>
            </w:r>
          </w:p>
        </w:tc>
      </w:tr>
      <w:tr w:rsidR="002A1E54" w:rsidRPr="002505B9" w14:paraId="7C1D615A" w14:textId="77777777" w:rsidTr="00653AD3">
        <w:trPr>
          <w:trHeight w:val="435"/>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7612C66E"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lastRenderedPageBreak/>
              <w:t>3</w:t>
            </w:r>
          </w:p>
        </w:tc>
        <w:tc>
          <w:tcPr>
            <w:tcW w:w="4223" w:type="dxa"/>
            <w:tcBorders>
              <w:top w:val="nil"/>
              <w:left w:val="nil"/>
              <w:bottom w:val="single" w:sz="4" w:space="0" w:color="auto"/>
              <w:right w:val="single" w:sz="4" w:space="0" w:color="auto"/>
            </w:tcBorders>
            <w:shd w:val="clear" w:color="auto" w:fill="auto"/>
            <w:vAlign w:val="center"/>
            <w:hideMark/>
          </w:tcPr>
          <w:p w14:paraId="495370AF" w14:textId="77777777" w:rsidR="00384BC6" w:rsidRPr="002505B9" w:rsidRDefault="00384BC6" w:rsidP="00E475D9">
            <w:pPr>
              <w:ind w:left="-56"/>
              <w:rPr>
                <w:rFonts w:ascii="Arial" w:hAnsi="Arial" w:cs="Arial"/>
                <w:sz w:val="20"/>
                <w:szCs w:val="20"/>
                <w:lang w:eastAsia="en-GB"/>
              </w:rPr>
            </w:pPr>
            <w:r w:rsidRPr="002505B9">
              <w:rPr>
                <w:rFonts w:ascii="Arial" w:hAnsi="Arial" w:cs="Arial"/>
                <w:b/>
                <w:bCs/>
                <w:sz w:val="20"/>
                <w:szCs w:val="20"/>
                <w:lang w:eastAsia="en-GB"/>
              </w:rPr>
              <w:t>Was the research design appropriate to address the aims of the research?</w:t>
            </w:r>
            <w:r w:rsidRPr="002505B9">
              <w:rPr>
                <w:rFonts w:ascii="Arial" w:hAnsi="Arial" w:cs="Arial"/>
                <w:sz w:val="20"/>
                <w:szCs w:val="20"/>
                <w:lang w:eastAsia="en-GB"/>
              </w:rPr>
              <w:t xml:space="preserve"> · If the researcher has justified the research design (E.g. have they discussed how they decided which method to use)?</w:t>
            </w:r>
          </w:p>
        </w:tc>
        <w:tc>
          <w:tcPr>
            <w:tcW w:w="2376" w:type="dxa"/>
            <w:tcBorders>
              <w:top w:val="nil"/>
              <w:left w:val="nil"/>
              <w:bottom w:val="single" w:sz="4" w:space="0" w:color="auto"/>
              <w:right w:val="single" w:sz="4" w:space="0" w:color="auto"/>
            </w:tcBorders>
            <w:shd w:val="clear" w:color="auto" w:fill="auto"/>
            <w:vAlign w:val="center"/>
          </w:tcPr>
          <w:p w14:paraId="2116B3D5"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c>
          <w:tcPr>
            <w:tcW w:w="2551" w:type="dxa"/>
            <w:tcBorders>
              <w:top w:val="nil"/>
              <w:left w:val="nil"/>
              <w:bottom w:val="single" w:sz="4" w:space="0" w:color="auto"/>
              <w:right w:val="single" w:sz="4" w:space="0" w:color="auto"/>
            </w:tcBorders>
            <w:shd w:val="clear" w:color="auto" w:fill="auto"/>
            <w:vAlign w:val="center"/>
          </w:tcPr>
          <w:p w14:paraId="7EFDA613"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c>
          <w:tcPr>
            <w:tcW w:w="2552" w:type="dxa"/>
            <w:tcBorders>
              <w:top w:val="nil"/>
              <w:left w:val="nil"/>
              <w:bottom w:val="single" w:sz="4" w:space="0" w:color="auto"/>
              <w:right w:val="single" w:sz="4" w:space="0" w:color="auto"/>
            </w:tcBorders>
            <w:shd w:val="clear" w:color="auto" w:fill="auto"/>
            <w:vAlign w:val="center"/>
          </w:tcPr>
          <w:p w14:paraId="63D933D7"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c>
          <w:tcPr>
            <w:tcW w:w="2551" w:type="dxa"/>
            <w:tcBorders>
              <w:top w:val="nil"/>
              <w:left w:val="nil"/>
              <w:bottom w:val="single" w:sz="4" w:space="0" w:color="auto"/>
              <w:right w:val="single" w:sz="4" w:space="0" w:color="auto"/>
            </w:tcBorders>
            <w:shd w:val="clear" w:color="auto" w:fill="auto"/>
            <w:vAlign w:val="center"/>
          </w:tcPr>
          <w:p w14:paraId="1EA6B293"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researcher fully explained his methodology which seems appropriate for addressing his aim</w:t>
            </w:r>
          </w:p>
        </w:tc>
      </w:tr>
      <w:tr w:rsidR="002A1E54" w:rsidRPr="002505B9" w14:paraId="14806663" w14:textId="77777777" w:rsidTr="00653AD3">
        <w:trPr>
          <w:trHeight w:val="418"/>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0E2CC37E"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t>4</w:t>
            </w:r>
          </w:p>
        </w:tc>
        <w:tc>
          <w:tcPr>
            <w:tcW w:w="4223" w:type="dxa"/>
            <w:tcBorders>
              <w:top w:val="nil"/>
              <w:left w:val="nil"/>
              <w:bottom w:val="single" w:sz="4" w:space="0" w:color="auto"/>
              <w:right w:val="single" w:sz="4" w:space="0" w:color="auto"/>
            </w:tcBorders>
            <w:shd w:val="clear" w:color="auto" w:fill="auto"/>
            <w:vAlign w:val="center"/>
            <w:hideMark/>
          </w:tcPr>
          <w:p w14:paraId="66546DBF" w14:textId="228FEB2E" w:rsidR="00384BC6" w:rsidRPr="002505B9" w:rsidRDefault="00384BC6" w:rsidP="00E475D9">
            <w:pPr>
              <w:ind w:left="-56"/>
              <w:rPr>
                <w:rFonts w:ascii="Arial" w:hAnsi="Arial" w:cs="Arial"/>
                <w:sz w:val="20"/>
                <w:szCs w:val="20"/>
                <w:lang w:eastAsia="en-GB"/>
              </w:rPr>
            </w:pPr>
            <w:r w:rsidRPr="002505B9">
              <w:rPr>
                <w:rFonts w:ascii="Arial" w:hAnsi="Arial" w:cs="Arial"/>
                <w:b/>
                <w:bCs/>
                <w:sz w:val="20"/>
                <w:szCs w:val="20"/>
                <w:lang w:eastAsia="en-GB"/>
              </w:rPr>
              <w:t>Was the recruitment strategy appropriate to the aims of the research?</w:t>
            </w:r>
            <w:r w:rsidRPr="002505B9">
              <w:rPr>
                <w:rFonts w:ascii="Arial" w:hAnsi="Arial" w:cs="Arial"/>
                <w:sz w:val="20"/>
                <w:szCs w:val="20"/>
                <w:lang w:eastAsia="en-GB"/>
              </w:rPr>
              <w:t xml:space="preserve"> If the researcher has explained how the participants were selected</w:t>
            </w:r>
            <w:r w:rsidR="00E475D9" w:rsidRPr="002505B9">
              <w:rPr>
                <w:rFonts w:ascii="Arial" w:hAnsi="Arial" w:cs="Arial"/>
                <w:sz w:val="20"/>
                <w:szCs w:val="20"/>
                <w:lang w:eastAsia="en-GB"/>
              </w:rPr>
              <w:t xml:space="preserve">. </w:t>
            </w:r>
            <w:r w:rsidRPr="002505B9">
              <w:rPr>
                <w:rFonts w:ascii="Arial" w:hAnsi="Arial" w:cs="Arial"/>
                <w:sz w:val="20"/>
                <w:szCs w:val="20"/>
                <w:lang w:eastAsia="en-GB"/>
              </w:rPr>
              <w:t>If they explained why the participants they selected were the most appropriate to provide access to the type of knowledge sought by the study</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there are any discussions around recruitment (e.g. why some people chose not to take part)</w:t>
            </w:r>
          </w:p>
        </w:tc>
        <w:tc>
          <w:tcPr>
            <w:tcW w:w="2376" w:type="dxa"/>
            <w:tcBorders>
              <w:top w:val="nil"/>
              <w:left w:val="nil"/>
              <w:bottom w:val="single" w:sz="4" w:space="0" w:color="auto"/>
              <w:right w:val="single" w:sz="4" w:space="0" w:color="auto"/>
            </w:tcBorders>
            <w:shd w:val="clear" w:color="auto" w:fill="auto"/>
            <w:vAlign w:val="center"/>
          </w:tcPr>
          <w:p w14:paraId="50032256" w14:textId="77777777" w:rsidR="00384BC6" w:rsidRPr="002505B9" w:rsidRDefault="00384BC6" w:rsidP="005A7041">
            <w:pPr>
              <w:ind w:left="-56" w:firstLine="56"/>
              <w:jc w:val="both"/>
              <w:rPr>
                <w:rFonts w:ascii="Arial" w:hAnsi="Arial" w:cs="Arial"/>
                <w:sz w:val="20"/>
                <w:szCs w:val="20"/>
                <w:lang w:eastAsia="en-GB"/>
              </w:rPr>
            </w:pPr>
            <w:proofErr w:type="spellStart"/>
            <w:r w:rsidRPr="002505B9">
              <w:rPr>
                <w:rFonts w:ascii="Arial" w:hAnsi="Arial" w:cs="Arial"/>
                <w:sz w:val="20"/>
                <w:szCs w:val="20"/>
              </w:rPr>
              <w:t>Covenience</w:t>
            </w:r>
            <w:proofErr w:type="spellEnd"/>
            <w:r w:rsidRPr="002505B9">
              <w:rPr>
                <w:rFonts w:ascii="Arial" w:hAnsi="Arial" w:cs="Arial"/>
                <w:sz w:val="20"/>
                <w:szCs w:val="20"/>
              </w:rPr>
              <w:t xml:space="preserve"> sampling based on the eligibility criteria. There was clear explanation for the researcher's recruitment selection criteria.</w:t>
            </w:r>
          </w:p>
        </w:tc>
        <w:tc>
          <w:tcPr>
            <w:tcW w:w="2551" w:type="dxa"/>
            <w:tcBorders>
              <w:top w:val="nil"/>
              <w:left w:val="nil"/>
              <w:bottom w:val="single" w:sz="4" w:space="0" w:color="auto"/>
              <w:right w:val="single" w:sz="4" w:space="0" w:color="auto"/>
            </w:tcBorders>
            <w:shd w:val="clear" w:color="auto" w:fill="auto"/>
            <w:vAlign w:val="center"/>
          </w:tcPr>
          <w:p w14:paraId="234910F0"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Snowball sampling based on the eligibility criteria. There was clear explanation for the researcher's recruitment selection criteria.</w:t>
            </w:r>
          </w:p>
        </w:tc>
        <w:tc>
          <w:tcPr>
            <w:tcW w:w="2552" w:type="dxa"/>
            <w:tcBorders>
              <w:top w:val="nil"/>
              <w:left w:val="nil"/>
              <w:bottom w:val="single" w:sz="4" w:space="0" w:color="auto"/>
              <w:right w:val="single" w:sz="4" w:space="0" w:color="auto"/>
            </w:tcBorders>
            <w:shd w:val="clear" w:color="auto" w:fill="auto"/>
            <w:vAlign w:val="center"/>
          </w:tcPr>
          <w:p w14:paraId="451B9CE8"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Purposive sampling based on the eligibility criteria. There was clear explanation for the researcher's recruitment selection criteria.</w:t>
            </w:r>
          </w:p>
        </w:tc>
        <w:tc>
          <w:tcPr>
            <w:tcW w:w="2551" w:type="dxa"/>
            <w:tcBorders>
              <w:top w:val="nil"/>
              <w:left w:val="nil"/>
              <w:bottom w:val="single" w:sz="4" w:space="0" w:color="auto"/>
              <w:right w:val="single" w:sz="4" w:space="0" w:color="auto"/>
            </w:tcBorders>
            <w:shd w:val="clear" w:color="auto" w:fill="auto"/>
            <w:vAlign w:val="center"/>
          </w:tcPr>
          <w:p w14:paraId="4F5F4254"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Purposive sampling based on the eligibility criteria. There was clear explanation for the researcher's recruitment selection criteria.</w:t>
            </w:r>
          </w:p>
        </w:tc>
      </w:tr>
      <w:tr w:rsidR="002A1E54" w:rsidRPr="002505B9" w14:paraId="5F8C2EF2" w14:textId="77777777" w:rsidTr="00653AD3">
        <w:trPr>
          <w:trHeight w:val="987"/>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1CE49D96"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t>5</w:t>
            </w:r>
          </w:p>
        </w:tc>
        <w:tc>
          <w:tcPr>
            <w:tcW w:w="4223" w:type="dxa"/>
            <w:tcBorders>
              <w:top w:val="nil"/>
              <w:left w:val="nil"/>
              <w:bottom w:val="single" w:sz="4" w:space="0" w:color="auto"/>
              <w:right w:val="single" w:sz="4" w:space="0" w:color="auto"/>
            </w:tcBorders>
            <w:shd w:val="clear" w:color="auto" w:fill="auto"/>
            <w:vAlign w:val="center"/>
            <w:hideMark/>
          </w:tcPr>
          <w:p w14:paraId="097E511F" w14:textId="65AE34F3" w:rsidR="00384BC6" w:rsidRPr="002505B9" w:rsidRDefault="00384BC6" w:rsidP="00E475D9">
            <w:pPr>
              <w:ind w:left="-56"/>
              <w:rPr>
                <w:rFonts w:ascii="Arial" w:hAnsi="Arial" w:cs="Arial"/>
                <w:sz w:val="20"/>
                <w:szCs w:val="20"/>
                <w:lang w:eastAsia="en-GB"/>
              </w:rPr>
            </w:pPr>
            <w:r w:rsidRPr="002505B9">
              <w:rPr>
                <w:rFonts w:ascii="Arial" w:hAnsi="Arial" w:cs="Arial"/>
                <w:b/>
                <w:bCs/>
                <w:sz w:val="20"/>
                <w:szCs w:val="20"/>
                <w:lang w:eastAsia="en-GB"/>
              </w:rPr>
              <w:t>"Was the data collected in a way that addressed the research issue?"</w:t>
            </w:r>
            <w:r w:rsidRPr="002505B9">
              <w:rPr>
                <w:rFonts w:ascii="Arial" w:hAnsi="Arial" w:cs="Arial"/>
                <w:sz w:val="20"/>
                <w:szCs w:val="20"/>
                <w:lang w:eastAsia="en-GB"/>
              </w:rPr>
              <w:t xml:space="preserve">  If the setting for data collection was justified</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it is clear how data were collected (e.g. focus group, semi-structured interview etc.)  If the researcher has justified the methods chosen</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 researcher has made the methods explicit (e.g. for interview method, is there an indication of how interviews were conducted, or did they use a topic guide)? If methods were modified during the study. If so, has the researcher explained how and why? · If the form of data is clear (e.g. tape recordings, video material, notes </w:t>
            </w:r>
            <w:proofErr w:type="spellStart"/>
            <w:r w:rsidRPr="002505B9">
              <w:rPr>
                <w:rFonts w:ascii="Arial" w:hAnsi="Arial" w:cs="Arial"/>
                <w:sz w:val="20"/>
                <w:szCs w:val="20"/>
                <w:lang w:eastAsia="en-GB"/>
              </w:rPr>
              <w:t>etc</w:t>
            </w:r>
            <w:proofErr w:type="spellEnd"/>
            <w:r w:rsidRPr="002505B9">
              <w:rPr>
                <w:rFonts w:ascii="Arial" w:hAnsi="Arial" w:cs="Arial"/>
                <w:sz w:val="20"/>
                <w:szCs w:val="20"/>
                <w:lang w:eastAsia="en-GB"/>
              </w:rPr>
              <w:t>)  If the researcher has discussed saturation of data</w:t>
            </w:r>
          </w:p>
        </w:tc>
        <w:tc>
          <w:tcPr>
            <w:tcW w:w="2376" w:type="dxa"/>
            <w:tcBorders>
              <w:top w:val="nil"/>
              <w:left w:val="nil"/>
              <w:bottom w:val="single" w:sz="4" w:space="0" w:color="auto"/>
              <w:right w:val="single" w:sz="4" w:space="0" w:color="auto"/>
            </w:tcBorders>
            <w:shd w:val="clear" w:color="auto" w:fill="auto"/>
            <w:vAlign w:val="center"/>
          </w:tcPr>
          <w:p w14:paraId="4DFACCA1"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Clear description for data collection; Semi structured interviews (SSIs)  and FGDs guide. However, data saturation was no taken into consideration by the researcher.</w:t>
            </w:r>
          </w:p>
        </w:tc>
        <w:tc>
          <w:tcPr>
            <w:tcW w:w="2551" w:type="dxa"/>
            <w:tcBorders>
              <w:top w:val="nil"/>
              <w:left w:val="nil"/>
              <w:bottom w:val="single" w:sz="4" w:space="0" w:color="auto"/>
              <w:right w:val="single" w:sz="4" w:space="0" w:color="auto"/>
            </w:tcBorders>
            <w:shd w:val="clear" w:color="auto" w:fill="auto"/>
            <w:vAlign w:val="center"/>
          </w:tcPr>
          <w:p w14:paraId="29892970"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Clear description for data collection;- Semi-structured interviews (SSIs) and FGDs guide. However, data saturation was no taken into consideration by the researcher.</w:t>
            </w:r>
          </w:p>
        </w:tc>
        <w:tc>
          <w:tcPr>
            <w:tcW w:w="2552" w:type="dxa"/>
            <w:tcBorders>
              <w:top w:val="nil"/>
              <w:left w:val="nil"/>
              <w:bottom w:val="single" w:sz="4" w:space="0" w:color="auto"/>
              <w:right w:val="single" w:sz="4" w:space="0" w:color="auto"/>
            </w:tcBorders>
            <w:shd w:val="clear" w:color="auto" w:fill="auto"/>
            <w:vAlign w:val="center"/>
          </w:tcPr>
          <w:p w14:paraId="0E076536"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Clear description for data collection;- Structured individual interviews and FGDs guide. However, data saturation was no taken into consideration by the researcher.</w:t>
            </w:r>
          </w:p>
        </w:tc>
        <w:tc>
          <w:tcPr>
            <w:tcW w:w="2551" w:type="dxa"/>
            <w:tcBorders>
              <w:top w:val="nil"/>
              <w:left w:val="nil"/>
              <w:bottom w:val="single" w:sz="4" w:space="0" w:color="auto"/>
              <w:right w:val="single" w:sz="4" w:space="0" w:color="auto"/>
            </w:tcBorders>
            <w:shd w:val="clear" w:color="auto" w:fill="auto"/>
            <w:vAlign w:val="center"/>
          </w:tcPr>
          <w:p w14:paraId="4CC292F2"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Clear description for data collection;- semi-structured in-depth interviews (IDIs) and FGDs guide. However, data saturation was no taken into consideration by the researcher.</w:t>
            </w:r>
          </w:p>
        </w:tc>
      </w:tr>
      <w:tr w:rsidR="002A1E54" w:rsidRPr="002505B9" w14:paraId="601A97AC" w14:textId="77777777" w:rsidTr="00653AD3">
        <w:trPr>
          <w:trHeight w:val="420"/>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1FF1DC5F"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t>6</w:t>
            </w:r>
          </w:p>
        </w:tc>
        <w:tc>
          <w:tcPr>
            <w:tcW w:w="4223" w:type="dxa"/>
            <w:tcBorders>
              <w:top w:val="nil"/>
              <w:left w:val="nil"/>
              <w:bottom w:val="single" w:sz="4" w:space="0" w:color="auto"/>
              <w:right w:val="single" w:sz="4" w:space="0" w:color="auto"/>
            </w:tcBorders>
            <w:shd w:val="clear" w:color="auto" w:fill="auto"/>
            <w:vAlign w:val="center"/>
            <w:hideMark/>
          </w:tcPr>
          <w:p w14:paraId="1C9FF5EA" w14:textId="4BE2220A" w:rsidR="00384BC6" w:rsidRPr="002505B9" w:rsidRDefault="00384BC6" w:rsidP="00E475D9">
            <w:pPr>
              <w:ind w:left="-56" w:firstLine="56"/>
              <w:rPr>
                <w:rFonts w:ascii="Arial" w:hAnsi="Arial" w:cs="Arial"/>
                <w:sz w:val="20"/>
                <w:szCs w:val="20"/>
                <w:lang w:eastAsia="en-GB"/>
              </w:rPr>
            </w:pPr>
            <w:r w:rsidRPr="002505B9">
              <w:rPr>
                <w:rFonts w:ascii="Arial" w:hAnsi="Arial" w:cs="Arial"/>
                <w:b/>
                <w:bCs/>
                <w:sz w:val="20"/>
                <w:szCs w:val="20"/>
                <w:lang w:eastAsia="en-GB"/>
              </w:rPr>
              <w:t>Has the relationship between researcher and participants been adequately considered?</w:t>
            </w:r>
            <w:r w:rsidRPr="002505B9">
              <w:rPr>
                <w:rFonts w:ascii="Arial" w:hAnsi="Arial" w:cs="Arial"/>
                <w:sz w:val="20"/>
                <w:szCs w:val="20"/>
                <w:lang w:eastAsia="en-GB"/>
              </w:rPr>
              <w:t xml:space="preserve"> · If the researcher critically examined their own role, potential bias and influence during (a) Formulation of the research questions (b) Data collection, including sample recruitment and  choice of location</w:t>
            </w:r>
            <w:r w:rsidR="00E475D9" w:rsidRPr="002505B9">
              <w:rPr>
                <w:rFonts w:ascii="Arial" w:hAnsi="Arial" w:cs="Arial"/>
                <w:sz w:val="20"/>
                <w:szCs w:val="20"/>
                <w:lang w:eastAsia="en-GB"/>
              </w:rPr>
              <w:t>.</w:t>
            </w:r>
            <w:r w:rsidRPr="002505B9">
              <w:rPr>
                <w:rFonts w:ascii="Arial" w:hAnsi="Arial" w:cs="Arial"/>
                <w:sz w:val="20"/>
                <w:szCs w:val="20"/>
                <w:lang w:eastAsia="en-GB"/>
              </w:rPr>
              <w:t xml:space="preserve"> How the researcher responded to events during the study and whether they considered the implications of any changes in the research design</w:t>
            </w:r>
          </w:p>
        </w:tc>
        <w:tc>
          <w:tcPr>
            <w:tcW w:w="2376" w:type="dxa"/>
            <w:tcBorders>
              <w:top w:val="nil"/>
              <w:left w:val="nil"/>
              <w:bottom w:val="single" w:sz="4" w:space="0" w:color="auto"/>
              <w:right w:val="single" w:sz="4" w:space="0" w:color="auto"/>
            </w:tcBorders>
            <w:shd w:val="clear" w:color="auto" w:fill="auto"/>
            <w:vAlign w:val="center"/>
          </w:tcPr>
          <w:p w14:paraId="3FA9DDD6"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There was no information related to how the researcher responded to events during the study and whether they considered the implications of any changes in the research design</w:t>
            </w:r>
          </w:p>
        </w:tc>
        <w:tc>
          <w:tcPr>
            <w:tcW w:w="2551" w:type="dxa"/>
            <w:tcBorders>
              <w:top w:val="nil"/>
              <w:left w:val="nil"/>
              <w:bottom w:val="single" w:sz="4" w:space="0" w:color="auto"/>
              <w:right w:val="single" w:sz="4" w:space="0" w:color="auto"/>
            </w:tcBorders>
            <w:shd w:val="clear" w:color="auto" w:fill="auto"/>
            <w:vAlign w:val="center"/>
          </w:tcPr>
          <w:p w14:paraId="72B02DAF"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There was no information related to how the researcher responded to events during the study and whether they considered the implications of any changes in the research design</w:t>
            </w:r>
          </w:p>
        </w:tc>
        <w:tc>
          <w:tcPr>
            <w:tcW w:w="2552" w:type="dxa"/>
            <w:tcBorders>
              <w:top w:val="nil"/>
              <w:left w:val="nil"/>
              <w:bottom w:val="single" w:sz="4" w:space="0" w:color="auto"/>
              <w:right w:val="single" w:sz="4" w:space="0" w:color="auto"/>
            </w:tcBorders>
            <w:shd w:val="clear" w:color="auto" w:fill="auto"/>
            <w:vAlign w:val="center"/>
          </w:tcPr>
          <w:p w14:paraId="6BD595B2"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There was no information related to how the researcher responded to events during the study and whether they considered the implications of any changes in the research design</w:t>
            </w:r>
          </w:p>
        </w:tc>
        <w:tc>
          <w:tcPr>
            <w:tcW w:w="2551" w:type="dxa"/>
            <w:tcBorders>
              <w:top w:val="nil"/>
              <w:left w:val="nil"/>
              <w:bottom w:val="single" w:sz="4" w:space="0" w:color="auto"/>
              <w:right w:val="single" w:sz="4" w:space="0" w:color="auto"/>
            </w:tcBorders>
            <w:shd w:val="clear" w:color="auto" w:fill="auto"/>
            <w:vAlign w:val="center"/>
          </w:tcPr>
          <w:p w14:paraId="7BDCC911"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There was no information related to how the researcher responded to events during the study and whether they considered the implications of any changes in the research design</w:t>
            </w:r>
          </w:p>
        </w:tc>
      </w:tr>
      <w:tr w:rsidR="002A1E54" w:rsidRPr="002505B9" w14:paraId="554845D0" w14:textId="77777777" w:rsidTr="00653AD3">
        <w:trPr>
          <w:trHeight w:val="830"/>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77397D1E"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lastRenderedPageBreak/>
              <w:t>7</w:t>
            </w:r>
          </w:p>
        </w:tc>
        <w:tc>
          <w:tcPr>
            <w:tcW w:w="4223" w:type="dxa"/>
            <w:tcBorders>
              <w:top w:val="nil"/>
              <w:left w:val="nil"/>
              <w:bottom w:val="single" w:sz="4" w:space="0" w:color="auto"/>
              <w:right w:val="single" w:sz="4" w:space="0" w:color="auto"/>
            </w:tcBorders>
            <w:shd w:val="clear" w:color="auto" w:fill="auto"/>
            <w:vAlign w:val="center"/>
            <w:hideMark/>
          </w:tcPr>
          <w:p w14:paraId="7381EDB8" w14:textId="56B6BAC9" w:rsidR="00384BC6" w:rsidRPr="002505B9" w:rsidRDefault="00384BC6" w:rsidP="00E475D9">
            <w:pPr>
              <w:ind w:left="-56" w:firstLine="56"/>
              <w:rPr>
                <w:rFonts w:ascii="Arial" w:hAnsi="Arial" w:cs="Arial"/>
                <w:sz w:val="20"/>
                <w:szCs w:val="20"/>
                <w:lang w:eastAsia="en-GB"/>
              </w:rPr>
            </w:pPr>
            <w:r w:rsidRPr="002505B9">
              <w:rPr>
                <w:rFonts w:ascii="Arial" w:hAnsi="Arial" w:cs="Arial"/>
                <w:b/>
                <w:bCs/>
                <w:sz w:val="20"/>
                <w:szCs w:val="20"/>
                <w:lang w:eastAsia="en-GB"/>
              </w:rPr>
              <w:t>Have ethical issues been taken into consideration?</w:t>
            </w:r>
            <w:r w:rsidRPr="002505B9">
              <w:rPr>
                <w:rFonts w:ascii="Arial" w:hAnsi="Arial" w:cs="Arial"/>
                <w:sz w:val="20"/>
                <w:szCs w:val="20"/>
                <w:lang w:eastAsia="en-GB"/>
              </w:rPr>
              <w:t xml:space="preserve"> If there are sufficient details of how the research was explained to participants for the reader to assess whether ethical standards were maintained</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 researcher has discussed issues raised by the study (e.g. issues around informed consent or confidentiality or how they have handled the effects of the study on the participants during and after the study)</w:t>
            </w:r>
            <w:r w:rsidR="00E475D9" w:rsidRPr="002505B9">
              <w:rPr>
                <w:rFonts w:ascii="Arial" w:hAnsi="Arial" w:cs="Arial"/>
                <w:sz w:val="20"/>
                <w:szCs w:val="20"/>
                <w:lang w:eastAsia="en-GB"/>
              </w:rPr>
              <w:t xml:space="preserve">. </w:t>
            </w:r>
            <w:r w:rsidRPr="002505B9">
              <w:rPr>
                <w:rFonts w:ascii="Arial" w:hAnsi="Arial" w:cs="Arial"/>
                <w:sz w:val="20"/>
                <w:szCs w:val="20"/>
                <w:lang w:eastAsia="en-GB"/>
              </w:rPr>
              <w:t xml:space="preserve">If approval has been sought from the ethics committee </w:t>
            </w:r>
          </w:p>
        </w:tc>
        <w:tc>
          <w:tcPr>
            <w:tcW w:w="2376" w:type="dxa"/>
            <w:tcBorders>
              <w:top w:val="nil"/>
              <w:left w:val="nil"/>
              <w:bottom w:val="single" w:sz="4" w:space="0" w:color="auto"/>
              <w:right w:val="single" w:sz="4" w:space="0" w:color="auto"/>
            </w:tcBorders>
            <w:shd w:val="clear" w:color="auto" w:fill="auto"/>
            <w:vAlign w:val="center"/>
          </w:tcPr>
          <w:p w14:paraId="5A899591"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 xml:space="preserve">Ethics approval has been sought from the ethics committee </w:t>
            </w:r>
          </w:p>
        </w:tc>
        <w:tc>
          <w:tcPr>
            <w:tcW w:w="2551" w:type="dxa"/>
            <w:tcBorders>
              <w:top w:val="nil"/>
              <w:left w:val="nil"/>
              <w:bottom w:val="single" w:sz="4" w:space="0" w:color="auto"/>
              <w:right w:val="single" w:sz="4" w:space="0" w:color="auto"/>
            </w:tcBorders>
            <w:shd w:val="clear" w:color="auto" w:fill="auto"/>
            <w:vAlign w:val="center"/>
          </w:tcPr>
          <w:p w14:paraId="6B3BC0E7"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 xml:space="preserve">Ethics approval has been sought from the ethics committee </w:t>
            </w:r>
          </w:p>
        </w:tc>
        <w:tc>
          <w:tcPr>
            <w:tcW w:w="2552" w:type="dxa"/>
            <w:tcBorders>
              <w:top w:val="nil"/>
              <w:left w:val="nil"/>
              <w:bottom w:val="single" w:sz="4" w:space="0" w:color="auto"/>
              <w:right w:val="single" w:sz="4" w:space="0" w:color="auto"/>
            </w:tcBorders>
            <w:shd w:val="clear" w:color="auto" w:fill="auto"/>
            <w:vAlign w:val="center"/>
          </w:tcPr>
          <w:p w14:paraId="6E6446F7"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 xml:space="preserve">Ethics approval has been sought from the ethics committee </w:t>
            </w:r>
          </w:p>
        </w:tc>
        <w:tc>
          <w:tcPr>
            <w:tcW w:w="2551" w:type="dxa"/>
            <w:tcBorders>
              <w:top w:val="nil"/>
              <w:left w:val="nil"/>
              <w:bottom w:val="single" w:sz="4" w:space="0" w:color="auto"/>
              <w:right w:val="single" w:sz="4" w:space="0" w:color="auto"/>
            </w:tcBorders>
            <w:shd w:val="clear" w:color="auto" w:fill="auto"/>
            <w:vAlign w:val="center"/>
          </w:tcPr>
          <w:p w14:paraId="1803650C"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 xml:space="preserve">Ethics approval has been sought from the ethics committee </w:t>
            </w:r>
          </w:p>
        </w:tc>
      </w:tr>
      <w:tr w:rsidR="002A1E54" w:rsidRPr="002505B9" w14:paraId="6A135B6D" w14:textId="77777777" w:rsidTr="00653AD3">
        <w:trPr>
          <w:trHeight w:val="416"/>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50AB2F34"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t>8</w:t>
            </w:r>
          </w:p>
        </w:tc>
        <w:tc>
          <w:tcPr>
            <w:tcW w:w="4223" w:type="dxa"/>
            <w:tcBorders>
              <w:top w:val="nil"/>
              <w:left w:val="nil"/>
              <w:bottom w:val="single" w:sz="4" w:space="0" w:color="auto"/>
              <w:right w:val="single" w:sz="4" w:space="0" w:color="auto"/>
            </w:tcBorders>
            <w:shd w:val="clear" w:color="auto" w:fill="auto"/>
            <w:vAlign w:val="center"/>
            <w:hideMark/>
          </w:tcPr>
          <w:p w14:paraId="523EB448" w14:textId="4E7FCF0E" w:rsidR="00384BC6" w:rsidRPr="002505B9" w:rsidRDefault="00384BC6" w:rsidP="00E475D9">
            <w:pPr>
              <w:ind w:left="-56" w:firstLine="56"/>
              <w:rPr>
                <w:rFonts w:ascii="Arial" w:hAnsi="Arial" w:cs="Arial"/>
                <w:sz w:val="20"/>
                <w:szCs w:val="20"/>
                <w:lang w:eastAsia="en-GB"/>
              </w:rPr>
            </w:pPr>
            <w:r w:rsidRPr="002505B9">
              <w:rPr>
                <w:rFonts w:ascii="Arial" w:hAnsi="Arial" w:cs="Arial"/>
                <w:b/>
                <w:bCs/>
                <w:sz w:val="20"/>
                <w:szCs w:val="20"/>
                <w:lang w:eastAsia="en-GB"/>
              </w:rPr>
              <w:t>Was the data analysis sufficiently rigorous?</w:t>
            </w:r>
            <w:r w:rsidRPr="002505B9">
              <w:rPr>
                <w:rFonts w:ascii="Arial" w:hAnsi="Arial" w:cs="Arial"/>
                <w:sz w:val="20"/>
                <w:szCs w:val="20"/>
                <w:lang w:eastAsia="en-GB"/>
              </w:rPr>
              <w:t xml:space="preserve"> If there is an in-depth description of the analysis process · If thematic analysis is used. If so, is it clear how the categories/themes were derived from the data? Whether the researcher explains how the data presented were selected from the original sample to demonstrate the analysis process</w:t>
            </w:r>
            <w:r w:rsidR="00E475D9" w:rsidRPr="002505B9">
              <w:rPr>
                <w:rFonts w:ascii="Arial" w:hAnsi="Arial" w:cs="Arial"/>
                <w:sz w:val="20"/>
                <w:szCs w:val="20"/>
                <w:lang w:eastAsia="en-GB"/>
              </w:rPr>
              <w:t xml:space="preserve">. </w:t>
            </w:r>
            <w:r w:rsidRPr="002505B9">
              <w:rPr>
                <w:rFonts w:ascii="Arial" w:hAnsi="Arial" w:cs="Arial"/>
                <w:sz w:val="20"/>
                <w:szCs w:val="20"/>
                <w:lang w:eastAsia="en-GB"/>
              </w:rPr>
              <w:t>If sufficient data are presented to support the findings</w:t>
            </w:r>
            <w:r w:rsidR="00E475D9" w:rsidRPr="002505B9">
              <w:rPr>
                <w:rFonts w:ascii="Arial" w:hAnsi="Arial" w:cs="Arial"/>
                <w:sz w:val="20"/>
                <w:szCs w:val="20"/>
                <w:lang w:eastAsia="en-GB"/>
              </w:rPr>
              <w:t>.</w:t>
            </w:r>
            <w:r w:rsidRPr="002505B9">
              <w:rPr>
                <w:rFonts w:ascii="Arial" w:hAnsi="Arial" w:cs="Arial"/>
                <w:sz w:val="20"/>
                <w:szCs w:val="20"/>
                <w:lang w:eastAsia="en-GB"/>
              </w:rPr>
              <w:t xml:space="preserve"> To what extent contradictory data are taken into account</w:t>
            </w:r>
            <w:r w:rsidR="00E475D9" w:rsidRPr="002505B9">
              <w:rPr>
                <w:rFonts w:ascii="Arial" w:hAnsi="Arial" w:cs="Arial"/>
                <w:sz w:val="20"/>
                <w:szCs w:val="20"/>
                <w:lang w:eastAsia="en-GB"/>
              </w:rPr>
              <w:t>.</w:t>
            </w:r>
            <w:r w:rsidRPr="002505B9">
              <w:rPr>
                <w:rFonts w:ascii="Arial" w:hAnsi="Arial" w:cs="Arial"/>
                <w:sz w:val="20"/>
                <w:szCs w:val="20"/>
                <w:lang w:eastAsia="en-GB"/>
              </w:rPr>
              <w:t xml:space="preserve"> Whether the researcher critically examined their own role, potential bias and influence during analysis and selection of data for presentation</w:t>
            </w:r>
          </w:p>
        </w:tc>
        <w:tc>
          <w:tcPr>
            <w:tcW w:w="2376" w:type="dxa"/>
            <w:tcBorders>
              <w:top w:val="nil"/>
              <w:left w:val="nil"/>
              <w:bottom w:val="single" w:sz="4" w:space="0" w:color="auto"/>
              <w:right w:val="single" w:sz="4" w:space="0" w:color="auto"/>
            </w:tcBorders>
            <w:shd w:val="clear" w:color="auto" w:fill="auto"/>
            <w:vAlign w:val="center"/>
          </w:tcPr>
          <w:p w14:paraId="4A97188E"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themes were derived from the data and the researcher explains the data presented were selected from the original sample to demonstrate the analysis process. No reporting of any potential biases and how they shall be addressed. In addition, the study limitations were not thoroughly explained in this study</w:t>
            </w:r>
          </w:p>
        </w:tc>
        <w:tc>
          <w:tcPr>
            <w:tcW w:w="2551" w:type="dxa"/>
            <w:tcBorders>
              <w:top w:val="nil"/>
              <w:left w:val="nil"/>
              <w:bottom w:val="single" w:sz="4" w:space="0" w:color="auto"/>
              <w:right w:val="single" w:sz="4" w:space="0" w:color="auto"/>
            </w:tcBorders>
            <w:shd w:val="clear" w:color="auto" w:fill="auto"/>
            <w:vAlign w:val="center"/>
          </w:tcPr>
          <w:p w14:paraId="2195D6BB"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 xml:space="preserve">The themes were derived from the data and the researcher explains the data presented were selected from the original sample to demonstrate the analysis process. . The limitations were acknowledged by the researcher in the article. However, no reporting of any potential biases and how they shall be addressed. </w:t>
            </w:r>
          </w:p>
        </w:tc>
        <w:tc>
          <w:tcPr>
            <w:tcW w:w="2552" w:type="dxa"/>
            <w:tcBorders>
              <w:top w:val="nil"/>
              <w:left w:val="nil"/>
              <w:bottom w:val="single" w:sz="4" w:space="0" w:color="auto"/>
              <w:right w:val="single" w:sz="4" w:space="0" w:color="auto"/>
            </w:tcBorders>
            <w:shd w:val="clear" w:color="auto" w:fill="auto"/>
            <w:vAlign w:val="center"/>
          </w:tcPr>
          <w:p w14:paraId="0C5B80EE"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themes were derived from the data and the researcher explains the data presented were selected from the original sample to demonstrate the analysis process. No reporting of any potential biases and how they shall be addressed. However, the study limitations thoroughly explained in this study</w:t>
            </w:r>
          </w:p>
        </w:tc>
        <w:tc>
          <w:tcPr>
            <w:tcW w:w="2551" w:type="dxa"/>
            <w:tcBorders>
              <w:top w:val="nil"/>
              <w:left w:val="nil"/>
              <w:bottom w:val="single" w:sz="4" w:space="0" w:color="auto"/>
              <w:right w:val="single" w:sz="4" w:space="0" w:color="auto"/>
            </w:tcBorders>
            <w:shd w:val="clear" w:color="auto" w:fill="auto"/>
            <w:vAlign w:val="center"/>
          </w:tcPr>
          <w:p w14:paraId="2D6DD865"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 xml:space="preserve">The themes were derived from the data and the researcher explains the data presented were selected from the original sample to demonstrate the analysis process. . These limitations and biases were acknowledged by the researcher in the article. </w:t>
            </w:r>
          </w:p>
        </w:tc>
      </w:tr>
      <w:tr w:rsidR="002A1E54" w:rsidRPr="002505B9" w14:paraId="60FE4B31" w14:textId="77777777" w:rsidTr="00653AD3">
        <w:trPr>
          <w:trHeight w:val="272"/>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03A76268"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t>9</w:t>
            </w:r>
          </w:p>
        </w:tc>
        <w:tc>
          <w:tcPr>
            <w:tcW w:w="4223" w:type="dxa"/>
            <w:tcBorders>
              <w:top w:val="nil"/>
              <w:left w:val="nil"/>
              <w:bottom w:val="single" w:sz="4" w:space="0" w:color="auto"/>
              <w:right w:val="single" w:sz="4" w:space="0" w:color="auto"/>
            </w:tcBorders>
            <w:shd w:val="clear" w:color="auto" w:fill="auto"/>
            <w:vAlign w:val="center"/>
            <w:hideMark/>
          </w:tcPr>
          <w:p w14:paraId="4776E248" w14:textId="384CB4C2" w:rsidR="00384BC6" w:rsidRPr="002505B9" w:rsidRDefault="00384BC6" w:rsidP="00E475D9">
            <w:pPr>
              <w:ind w:left="-56" w:firstLine="56"/>
              <w:rPr>
                <w:rFonts w:ascii="Arial" w:hAnsi="Arial" w:cs="Arial"/>
                <w:sz w:val="20"/>
                <w:szCs w:val="20"/>
                <w:lang w:eastAsia="en-GB"/>
              </w:rPr>
            </w:pPr>
            <w:r w:rsidRPr="002505B9">
              <w:rPr>
                <w:rFonts w:ascii="Arial" w:hAnsi="Arial" w:cs="Arial"/>
                <w:b/>
                <w:bCs/>
                <w:sz w:val="20"/>
                <w:szCs w:val="20"/>
                <w:lang w:eastAsia="en-GB"/>
              </w:rPr>
              <w:t>Is there a clear statement of findings?</w:t>
            </w:r>
            <w:r w:rsidRPr="002505B9">
              <w:rPr>
                <w:rFonts w:ascii="Arial" w:hAnsi="Arial" w:cs="Arial"/>
                <w:sz w:val="20"/>
                <w:szCs w:val="20"/>
                <w:lang w:eastAsia="en-GB"/>
              </w:rPr>
              <w:t xml:space="preserve"> If the findings are explicit</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there is adequate discussion of the evidence both for and against the researchers arguments</w:t>
            </w:r>
            <w:r w:rsidR="00E475D9" w:rsidRPr="002505B9">
              <w:rPr>
                <w:rFonts w:ascii="Arial" w:hAnsi="Arial" w:cs="Arial"/>
                <w:sz w:val="20"/>
                <w:szCs w:val="20"/>
                <w:lang w:eastAsia="en-GB"/>
              </w:rPr>
              <w:t xml:space="preserve">. </w:t>
            </w:r>
            <w:r w:rsidRPr="002505B9">
              <w:rPr>
                <w:rFonts w:ascii="Arial" w:hAnsi="Arial" w:cs="Arial"/>
                <w:sz w:val="20"/>
                <w:szCs w:val="20"/>
                <w:lang w:eastAsia="en-GB"/>
              </w:rPr>
              <w:t>If the researcher has discussed the credibility of their findings (e.g. triangulation, respondent validation, more than one analyst)</w:t>
            </w:r>
            <w:r w:rsidR="00E475D9" w:rsidRPr="002505B9">
              <w:rPr>
                <w:rFonts w:ascii="Arial" w:hAnsi="Arial" w:cs="Arial"/>
                <w:sz w:val="20"/>
                <w:szCs w:val="20"/>
                <w:lang w:eastAsia="en-GB"/>
              </w:rPr>
              <w:t>.</w:t>
            </w:r>
            <w:r w:rsidRPr="002505B9">
              <w:rPr>
                <w:rFonts w:ascii="Arial" w:hAnsi="Arial" w:cs="Arial"/>
                <w:sz w:val="20"/>
                <w:szCs w:val="20"/>
                <w:lang w:eastAsia="en-GB"/>
              </w:rPr>
              <w:t xml:space="preserve"> If the findings are discussed in relation to the original research question</w:t>
            </w:r>
          </w:p>
        </w:tc>
        <w:tc>
          <w:tcPr>
            <w:tcW w:w="2376" w:type="dxa"/>
            <w:tcBorders>
              <w:top w:val="nil"/>
              <w:left w:val="nil"/>
              <w:bottom w:val="single" w:sz="4" w:space="0" w:color="auto"/>
              <w:right w:val="single" w:sz="4" w:space="0" w:color="auto"/>
            </w:tcBorders>
            <w:shd w:val="clear" w:color="auto" w:fill="auto"/>
            <w:vAlign w:val="center"/>
          </w:tcPr>
          <w:p w14:paraId="36D3CE55"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researcher clearly explained adequate discussion of the evidence both for and against the researchers arguments.</w:t>
            </w:r>
          </w:p>
        </w:tc>
        <w:tc>
          <w:tcPr>
            <w:tcW w:w="2551" w:type="dxa"/>
            <w:tcBorders>
              <w:top w:val="nil"/>
              <w:left w:val="nil"/>
              <w:bottom w:val="single" w:sz="4" w:space="0" w:color="auto"/>
              <w:right w:val="single" w:sz="4" w:space="0" w:color="auto"/>
            </w:tcBorders>
            <w:shd w:val="clear" w:color="auto" w:fill="auto"/>
            <w:vAlign w:val="center"/>
          </w:tcPr>
          <w:p w14:paraId="769F551D"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researcher clearly explained adequate discussion of the evidence both for and against the researchers arguments.</w:t>
            </w:r>
          </w:p>
        </w:tc>
        <w:tc>
          <w:tcPr>
            <w:tcW w:w="2552" w:type="dxa"/>
            <w:tcBorders>
              <w:top w:val="nil"/>
              <w:left w:val="nil"/>
              <w:bottom w:val="single" w:sz="4" w:space="0" w:color="auto"/>
              <w:right w:val="single" w:sz="4" w:space="0" w:color="auto"/>
            </w:tcBorders>
            <w:shd w:val="clear" w:color="auto" w:fill="auto"/>
            <w:vAlign w:val="center"/>
          </w:tcPr>
          <w:p w14:paraId="59912941"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researcher clearly explained adequate discussion of the evidence both for and against the researchers arguments.</w:t>
            </w:r>
          </w:p>
        </w:tc>
        <w:tc>
          <w:tcPr>
            <w:tcW w:w="2551" w:type="dxa"/>
            <w:tcBorders>
              <w:top w:val="nil"/>
              <w:left w:val="nil"/>
              <w:bottom w:val="single" w:sz="4" w:space="0" w:color="auto"/>
              <w:right w:val="single" w:sz="4" w:space="0" w:color="auto"/>
            </w:tcBorders>
            <w:shd w:val="clear" w:color="auto" w:fill="auto"/>
            <w:vAlign w:val="center"/>
          </w:tcPr>
          <w:p w14:paraId="30E875DC"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t>The researcher clearly explained adequate discussion of the evidence both for and against the researchers arguments.</w:t>
            </w:r>
          </w:p>
        </w:tc>
      </w:tr>
      <w:tr w:rsidR="002A1E54" w:rsidRPr="002505B9" w14:paraId="2634BEF4" w14:textId="77777777" w:rsidTr="00653AD3">
        <w:trPr>
          <w:trHeight w:val="130"/>
        </w:trPr>
        <w:tc>
          <w:tcPr>
            <w:tcW w:w="483" w:type="dxa"/>
            <w:tcBorders>
              <w:top w:val="nil"/>
              <w:left w:val="single" w:sz="4" w:space="0" w:color="auto"/>
              <w:bottom w:val="single" w:sz="4" w:space="0" w:color="auto"/>
              <w:right w:val="single" w:sz="4" w:space="0" w:color="auto"/>
            </w:tcBorders>
            <w:shd w:val="clear" w:color="auto" w:fill="auto"/>
            <w:vAlign w:val="center"/>
            <w:hideMark/>
          </w:tcPr>
          <w:p w14:paraId="16978194"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lang w:eastAsia="en-GB"/>
              </w:rPr>
              <w:t>10</w:t>
            </w:r>
          </w:p>
        </w:tc>
        <w:tc>
          <w:tcPr>
            <w:tcW w:w="4223" w:type="dxa"/>
            <w:tcBorders>
              <w:top w:val="nil"/>
              <w:left w:val="nil"/>
              <w:bottom w:val="single" w:sz="4" w:space="0" w:color="auto"/>
              <w:right w:val="single" w:sz="4" w:space="0" w:color="auto"/>
            </w:tcBorders>
            <w:shd w:val="clear" w:color="auto" w:fill="auto"/>
            <w:vAlign w:val="center"/>
            <w:hideMark/>
          </w:tcPr>
          <w:p w14:paraId="4D52B806" w14:textId="00B09D31" w:rsidR="00384BC6" w:rsidRPr="002505B9" w:rsidRDefault="00384BC6" w:rsidP="00E475D9">
            <w:pPr>
              <w:ind w:left="-56" w:firstLine="56"/>
              <w:rPr>
                <w:rFonts w:ascii="Arial" w:hAnsi="Arial" w:cs="Arial"/>
                <w:sz w:val="20"/>
                <w:szCs w:val="20"/>
                <w:lang w:eastAsia="en-GB"/>
              </w:rPr>
            </w:pPr>
            <w:r w:rsidRPr="002505B9">
              <w:rPr>
                <w:rFonts w:ascii="Arial" w:hAnsi="Arial" w:cs="Arial"/>
                <w:b/>
                <w:bCs/>
                <w:sz w:val="20"/>
                <w:szCs w:val="20"/>
                <w:lang w:eastAsia="en-GB"/>
              </w:rPr>
              <w:t>How valuable is the research?</w:t>
            </w:r>
            <w:r w:rsidRPr="002505B9">
              <w:rPr>
                <w:rFonts w:ascii="Arial" w:hAnsi="Arial" w:cs="Arial"/>
                <w:sz w:val="20"/>
                <w:szCs w:val="20"/>
                <w:lang w:eastAsia="en-GB"/>
              </w:rPr>
              <w:t xml:space="preserve"> If the researcher discusses the contribution the study makes to existing knowledge or understanding e.g. do they consider the </w:t>
            </w:r>
            <w:r w:rsidRPr="002505B9">
              <w:rPr>
                <w:rFonts w:ascii="Arial" w:hAnsi="Arial" w:cs="Arial"/>
                <w:sz w:val="20"/>
                <w:szCs w:val="20"/>
                <w:lang w:eastAsia="en-GB"/>
              </w:rPr>
              <w:lastRenderedPageBreak/>
              <w:t>findings in relation to current practice or policy? or relevant research-based literature?  If they identify new areas where research is necessary</w:t>
            </w:r>
            <w:r w:rsidR="00E475D9" w:rsidRPr="002505B9">
              <w:rPr>
                <w:rFonts w:ascii="Arial" w:hAnsi="Arial" w:cs="Arial"/>
                <w:sz w:val="20"/>
                <w:szCs w:val="20"/>
                <w:lang w:eastAsia="en-GB"/>
              </w:rPr>
              <w:t xml:space="preserve">. </w:t>
            </w:r>
            <w:r w:rsidRPr="002505B9">
              <w:rPr>
                <w:rFonts w:ascii="Arial" w:hAnsi="Arial" w:cs="Arial"/>
                <w:sz w:val="20"/>
                <w:szCs w:val="20"/>
                <w:lang w:eastAsia="en-GB"/>
              </w:rPr>
              <w:t>If the researchers have discussed whether or how the findings can be transferred to other populations or</w:t>
            </w:r>
            <w:r w:rsidR="00E475D9" w:rsidRPr="002505B9">
              <w:rPr>
                <w:rFonts w:ascii="Arial" w:hAnsi="Arial" w:cs="Arial"/>
                <w:sz w:val="20"/>
                <w:szCs w:val="20"/>
                <w:lang w:eastAsia="en-GB"/>
              </w:rPr>
              <w:t xml:space="preserve"> </w:t>
            </w:r>
            <w:r w:rsidRPr="002505B9">
              <w:rPr>
                <w:rFonts w:ascii="Arial" w:hAnsi="Arial" w:cs="Arial"/>
                <w:sz w:val="20"/>
                <w:szCs w:val="20"/>
                <w:lang w:eastAsia="en-GB"/>
              </w:rPr>
              <w:t>considered other ways the research may be used</w:t>
            </w:r>
          </w:p>
        </w:tc>
        <w:tc>
          <w:tcPr>
            <w:tcW w:w="2376" w:type="dxa"/>
            <w:tcBorders>
              <w:top w:val="nil"/>
              <w:left w:val="nil"/>
              <w:bottom w:val="single" w:sz="4" w:space="0" w:color="auto"/>
              <w:right w:val="single" w:sz="4" w:space="0" w:color="auto"/>
            </w:tcBorders>
            <w:shd w:val="clear" w:color="auto" w:fill="auto"/>
            <w:vAlign w:val="center"/>
          </w:tcPr>
          <w:p w14:paraId="796A8CED"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lastRenderedPageBreak/>
              <w:t xml:space="preserve">The researcher discusses whether or how the findings can be transferred to other </w:t>
            </w:r>
            <w:r w:rsidRPr="002505B9">
              <w:rPr>
                <w:rFonts w:ascii="Arial" w:hAnsi="Arial" w:cs="Arial"/>
                <w:sz w:val="20"/>
                <w:szCs w:val="20"/>
              </w:rPr>
              <w:lastRenderedPageBreak/>
              <w:t>populations or considered other ways the research may be used</w:t>
            </w:r>
          </w:p>
        </w:tc>
        <w:tc>
          <w:tcPr>
            <w:tcW w:w="2551" w:type="dxa"/>
            <w:tcBorders>
              <w:top w:val="nil"/>
              <w:left w:val="nil"/>
              <w:bottom w:val="single" w:sz="4" w:space="0" w:color="auto"/>
              <w:right w:val="single" w:sz="4" w:space="0" w:color="auto"/>
            </w:tcBorders>
            <w:shd w:val="clear" w:color="auto" w:fill="auto"/>
            <w:vAlign w:val="center"/>
          </w:tcPr>
          <w:p w14:paraId="07AD5CA2"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lastRenderedPageBreak/>
              <w:t xml:space="preserve">The researcher discusses whether or how the findings can be transferred to other populations or considered </w:t>
            </w:r>
            <w:r w:rsidRPr="002505B9">
              <w:rPr>
                <w:rFonts w:ascii="Arial" w:hAnsi="Arial" w:cs="Arial"/>
                <w:sz w:val="20"/>
                <w:szCs w:val="20"/>
              </w:rPr>
              <w:lastRenderedPageBreak/>
              <w:t>other ways the research may be used</w:t>
            </w:r>
          </w:p>
        </w:tc>
        <w:tc>
          <w:tcPr>
            <w:tcW w:w="2552" w:type="dxa"/>
            <w:tcBorders>
              <w:top w:val="nil"/>
              <w:left w:val="nil"/>
              <w:bottom w:val="single" w:sz="4" w:space="0" w:color="auto"/>
              <w:right w:val="single" w:sz="4" w:space="0" w:color="auto"/>
            </w:tcBorders>
            <w:shd w:val="clear" w:color="auto" w:fill="auto"/>
            <w:vAlign w:val="center"/>
          </w:tcPr>
          <w:p w14:paraId="20C76222"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lastRenderedPageBreak/>
              <w:t xml:space="preserve">The researcher discusses whether or how the findings can be transferred to other populations or considered </w:t>
            </w:r>
            <w:r w:rsidRPr="002505B9">
              <w:rPr>
                <w:rFonts w:ascii="Arial" w:hAnsi="Arial" w:cs="Arial"/>
                <w:sz w:val="20"/>
                <w:szCs w:val="20"/>
              </w:rPr>
              <w:lastRenderedPageBreak/>
              <w:t>other ways the research may be used</w:t>
            </w:r>
          </w:p>
        </w:tc>
        <w:tc>
          <w:tcPr>
            <w:tcW w:w="2551" w:type="dxa"/>
            <w:tcBorders>
              <w:top w:val="nil"/>
              <w:left w:val="nil"/>
              <w:bottom w:val="single" w:sz="4" w:space="0" w:color="auto"/>
              <w:right w:val="single" w:sz="4" w:space="0" w:color="auto"/>
            </w:tcBorders>
            <w:shd w:val="clear" w:color="auto" w:fill="auto"/>
            <w:vAlign w:val="center"/>
          </w:tcPr>
          <w:p w14:paraId="1C0C7D6F" w14:textId="77777777" w:rsidR="00384BC6" w:rsidRPr="002505B9" w:rsidRDefault="00384BC6" w:rsidP="005A7041">
            <w:pPr>
              <w:ind w:left="-56" w:firstLine="56"/>
              <w:jc w:val="both"/>
              <w:rPr>
                <w:rFonts w:ascii="Arial" w:hAnsi="Arial" w:cs="Arial"/>
                <w:sz w:val="20"/>
                <w:szCs w:val="20"/>
                <w:lang w:eastAsia="en-GB"/>
              </w:rPr>
            </w:pPr>
            <w:r w:rsidRPr="002505B9">
              <w:rPr>
                <w:rFonts w:ascii="Arial" w:hAnsi="Arial" w:cs="Arial"/>
                <w:sz w:val="20"/>
                <w:szCs w:val="20"/>
              </w:rPr>
              <w:lastRenderedPageBreak/>
              <w:t xml:space="preserve">The researcher discusses whether or how the findings can be transferred to other populations or considered </w:t>
            </w:r>
            <w:r w:rsidRPr="002505B9">
              <w:rPr>
                <w:rFonts w:ascii="Arial" w:hAnsi="Arial" w:cs="Arial"/>
                <w:sz w:val="20"/>
                <w:szCs w:val="20"/>
              </w:rPr>
              <w:lastRenderedPageBreak/>
              <w:t>other ways the research may be used</w:t>
            </w:r>
          </w:p>
        </w:tc>
      </w:tr>
    </w:tbl>
    <w:p w14:paraId="47D75F74" w14:textId="77777777" w:rsidR="00A758C9" w:rsidRPr="002505B9" w:rsidRDefault="00A758C9" w:rsidP="005A7041">
      <w:pPr>
        <w:jc w:val="both"/>
        <w:rPr>
          <w:rFonts w:ascii="Arial" w:hAnsi="Arial" w:cs="Arial"/>
          <w:b/>
          <w:bCs/>
          <w:sz w:val="20"/>
          <w:szCs w:val="20"/>
        </w:rPr>
      </w:pPr>
    </w:p>
    <w:p w14:paraId="7E9B889C" w14:textId="7EB31BBA" w:rsidR="00384BC6" w:rsidRPr="002505B9" w:rsidRDefault="00384BC6" w:rsidP="005A7041">
      <w:pPr>
        <w:jc w:val="both"/>
        <w:rPr>
          <w:rFonts w:ascii="Arial" w:hAnsi="Arial" w:cs="Arial"/>
          <w:b/>
          <w:bCs/>
          <w:sz w:val="20"/>
          <w:szCs w:val="20"/>
        </w:rPr>
      </w:pPr>
      <w:r w:rsidRPr="002505B9">
        <w:rPr>
          <w:rFonts w:ascii="Arial" w:hAnsi="Arial" w:cs="Arial"/>
          <w:b/>
          <w:bCs/>
          <w:sz w:val="20"/>
          <w:szCs w:val="20"/>
        </w:rPr>
        <w:t>Summary of CASP</w:t>
      </w:r>
    </w:p>
    <w:tbl>
      <w:tblPr>
        <w:tblW w:w="13841" w:type="dxa"/>
        <w:tblInd w:w="-5" w:type="dxa"/>
        <w:tblLayout w:type="fixed"/>
        <w:tblLook w:val="04A0" w:firstRow="1" w:lastRow="0" w:firstColumn="1" w:lastColumn="0" w:noHBand="0" w:noVBand="1"/>
      </w:tblPr>
      <w:tblGrid>
        <w:gridCol w:w="3119"/>
        <w:gridCol w:w="975"/>
        <w:gridCol w:w="995"/>
        <w:gridCol w:w="795"/>
        <w:gridCol w:w="795"/>
        <w:gridCol w:w="912"/>
        <w:gridCol w:w="1134"/>
        <w:gridCol w:w="890"/>
        <w:gridCol w:w="884"/>
        <w:gridCol w:w="806"/>
        <w:gridCol w:w="795"/>
        <w:gridCol w:w="930"/>
        <w:gridCol w:w="811"/>
      </w:tblGrid>
      <w:tr w:rsidR="00A771C2" w:rsidRPr="002505B9" w14:paraId="4051FBDB" w14:textId="77777777" w:rsidTr="00653AD3">
        <w:trPr>
          <w:trHeight w:val="530"/>
        </w:trPr>
        <w:tc>
          <w:tcPr>
            <w:tcW w:w="3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D4BE03" w14:textId="009E5027" w:rsidR="00A771C2" w:rsidRPr="002505B9" w:rsidRDefault="00A771C2" w:rsidP="00C95492">
            <w:pPr>
              <w:jc w:val="center"/>
              <w:rPr>
                <w:rFonts w:ascii="Arial" w:hAnsi="Arial" w:cs="Arial"/>
                <w:sz w:val="20"/>
                <w:szCs w:val="20"/>
                <w:lang w:eastAsia="en-GB"/>
              </w:rPr>
            </w:pPr>
            <w:r w:rsidRPr="002505B9">
              <w:rPr>
                <w:rFonts w:ascii="Arial" w:hAnsi="Arial" w:cs="Arial"/>
                <w:b/>
                <w:bCs/>
                <w:sz w:val="20"/>
                <w:szCs w:val="20"/>
                <w:lang w:eastAsia="en-GB"/>
              </w:rPr>
              <w:t>Checklist item</w:t>
            </w:r>
          </w:p>
        </w:tc>
        <w:tc>
          <w:tcPr>
            <w:tcW w:w="97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1378E5C"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Blanchard et al (2015)</w:t>
            </w:r>
          </w:p>
        </w:tc>
        <w:tc>
          <w:tcPr>
            <w:tcW w:w="99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B5D117A"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Gardiner et al (2021)</w:t>
            </w:r>
          </w:p>
        </w:tc>
        <w:tc>
          <w:tcPr>
            <w:tcW w:w="79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C7435A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Kaiser et al (2019)</w:t>
            </w:r>
          </w:p>
        </w:tc>
        <w:tc>
          <w:tcPr>
            <w:tcW w:w="79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13C5589"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Kohi et al (2018)</w:t>
            </w:r>
          </w:p>
        </w:tc>
        <w:tc>
          <w:tcPr>
            <w:tcW w:w="91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2AA563E"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Mugo et al (2018)</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BBB4A89" w14:textId="77777777" w:rsidR="00A771C2" w:rsidRPr="002505B9" w:rsidRDefault="00A771C2" w:rsidP="00C95492">
            <w:pPr>
              <w:jc w:val="center"/>
              <w:rPr>
                <w:rFonts w:ascii="Arial" w:hAnsi="Arial" w:cs="Arial"/>
                <w:sz w:val="20"/>
                <w:szCs w:val="20"/>
                <w:lang w:eastAsia="en-GB"/>
              </w:rPr>
            </w:pPr>
            <w:proofErr w:type="spellStart"/>
            <w:r w:rsidRPr="002505B9">
              <w:rPr>
                <w:rFonts w:ascii="Arial" w:hAnsi="Arial" w:cs="Arial"/>
                <w:sz w:val="20"/>
                <w:szCs w:val="20"/>
                <w:lang w:eastAsia="en-GB"/>
              </w:rPr>
              <w:t>Munguambe</w:t>
            </w:r>
            <w:proofErr w:type="spellEnd"/>
            <w:r w:rsidRPr="002505B9">
              <w:rPr>
                <w:rFonts w:ascii="Arial" w:hAnsi="Arial" w:cs="Arial"/>
                <w:sz w:val="20"/>
                <w:szCs w:val="20"/>
                <w:lang w:eastAsia="en-GB"/>
              </w:rPr>
              <w:t xml:space="preserve"> et al (2016)</w:t>
            </w:r>
          </w:p>
        </w:tc>
        <w:tc>
          <w:tcPr>
            <w:tcW w:w="89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B274495"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Peprah et al (2018)</w:t>
            </w:r>
          </w:p>
        </w:tc>
        <w:tc>
          <w:tcPr>
            <w:tcW w:w="8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C7EE7A9" w14:textId="77777777" w:rsidR="00A771C2" w:rsidRPr="002505B9" w:rsidRDefault="00A771C2" w:rsidP="00C95492">
            <w:pPr>
              <w:jc w:val="center"/>
              <w:rPr>
                <w:rFonts w:ascii="Arial" w:hAnsi="Arial" w:cs="Arial"/>
                <w:sz w:val="20"/>
                <w:szCs w:val="20"/>
                <w:lang w:eastAsia="en-GB"/>
              </w:rPr>
            </w:pPr>
            <w:proofErr w:type="spellStart"/>
            <w:r w:rsidRPr="002505B9">
              <w:rPr>
                <w:rFonts w:ascii="Arial" w:hAnsi="Arial" w:cs="Arial"/>
                <w:sz w:val="20"/>
                <w:szCs w:val="20"/>
                <w:lang w:eastAsia="en-GB"/>
              </w:rPr>
              <w:t>Sochas</w:t>
            </w:r>
            <w:proofErr w:type="spellEnd"/>
            <w:r w:rsidRPr="002505B9">
              <w:rPr>
                <w:rFonts w:ascii="Arial" w:hAnsi="Arial" w:cs="Arial"/>
                <w:sz w:val="20"/>
                <w:szCs w:val="20"/>
                <w:lang w:eastAsia="en-GB"/>
              </w:rPr>
              <w:t xml:space="preserve"> et al (2019)</w:t>
            </w:r>
          </w:p>
        </w:tc>
        <w:tc>
          <w:tcPr>
            <w:tcW w:w="80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8A2F04"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Turner et al (2017)</w:t>
            </w:r>
          </w:p>
        </w:tc>
        <w:tc>
          <w:tcPr>
            <w:tcW w:w="79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F3A6027" w14:textId="77777777" w:rsidR="00A771C2" w:rsidRPr="002505B9" w:rsidRDefault="00A771C2" w:rsidP="00C95492">
            <w:pPr>
              <w:jc w:val="center"/>
              <w:rPr>
                <w:rFonts w:ascii="Arial" w:hAnsi="Arial" w:cs="Arial"/>
                <w:sz w:val="20"/>
                <w:szCs w:val="20"/>
                <w:lang w:eastAsia="en-GB"/>
              </w:rPr>
            </w:pPr>
            <w:proofErr w:type="spellStart"/>
            <w:r w:rsidRPr="002505B9">
              <w:rPr>
                <w:rFonts w:ascii="Arial" w:hAnsi="Arial" w:cs="Arial"/>
                <w:sz w:val="20"/>
                <w:szCs w:val="20"/>
                <w:lang w:eastAsia="en-GB"/>
              </w:rPr>
              <w:t>Uny</w:t>
            </w:r>
            <w:proofErr w:type="spellEnd"/>
            <w:r w:rsidRPr="002505B9">
              <w:rPr>
                <w:rFonts w:ascii="Arial" w:hAnsi="Arial" w:cs="Arial"/>
                <w:sz w:val="20"/>
                <w:szCs w:val="20"/>
                <w:lang w:eastAsia="en-GB"/>
              </w:rPr>
              <w:t xml:space="preserve"> et al (2019)</w:t>
            </w:r>
          </w:p>
        </w:tc>
        <w:tc>
          <w:tcPr>
            <w:tcW w:w="93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D879EC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Wallace et al (2018)</w:t>
            </w:r>
          </w:p>
        </w:tc>
        <w:tc>
          <w:tcPr>
            <w:tcW w:w="811"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6E1D26A"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Webb et al (2021)</w:t>
            </w:r>
          </w:p>
        </w:tc>
      </w:tr>
      <w:tr w:rsidR="00A771C2" w:rsidRPr="002505B9" w14:paraId="4463A875" w14:textId="77777777" w:rsidTr="00653AD3">
        <w:trPr>
          <w:trHeight w:val="223"/>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2437E81D"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Was there a clear statement of the aims of the research?</w:t>
            </w:r>
          </w:p>
        </w:tc>
        <w:tc>
          <w:tcPr>
            <w:tcW w:w="975" w:type="dxa"/>
            <w:tcBorders>
              <w:top w:val="nil"/>
              <w:left w:val="nil"/>
              <w:bottom w:val="single" w:sz="4" w:space="0" w:color="auto"/>
              <w:right w:val="single" w:sz="4" w:space="0" w:color="auto"/>
            </w:tcBorders>
            <w:shd w:val="clear" w:color="auto" w:fill="auto"/>
            <w:vAlign w:val="center"/>
            <w:hideMark/>
          </w:tcPr>
          <w:p w14:paraId="538384B3"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95" w:type="dxa"/>
            <w:tcBorders>
              <w:top w:val="nil"/>
              <w:left w:val="nil"/>
              <w:bottom w:val="single" w:sz="4" w:space="0" w:color="auto"/>
              <w:right w:val="single" w:sz="4" w:space="0" w:color="auto"/>
            </w:tcBorders>
            <w:shd w:val="clear" w:color="auto" w:fill="auto"/>
            <w:vAlign w:val="center"/>
            <w:hideMark/>
          </w:tcPr>
          <w:p w14:paraId="77869A7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01E1E15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518D988C"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40220E93"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7595F477"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14D07BFC"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84" w:type="dxa"/>
            <w:tcBorders>
              <w:top w:val="nil"/>
              <w:left w:val="nil"/>
              <w:bottom w:val="single" w:sz="4" w:space="0" w:color="auto"/>
              <w:right w:val="single" w:sz="4" w:space="0" w:color="auto"/>
            </w:tcBorders>
            <w:shd w:val="clear" w:color="auto" w:fill="auto"/>
            <w:vAlign w:val="center"/>
            <w:hideMark/>
          </w:tcPr>
          <w:p w14:paraId="1D3124AD"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06" w:type="dxa"/>
            <w:tcBorders>
              <w:top w:val="nil"/>
              <w:left w:val="nil"/>
              <w:bottom w:val="single" w:sz="4" w:space="0" w:color="auto"/>
              <w:right w:val="single" w:sz="4" w:space="0" w:color="auto"/>
            </w:tcBorders>
            <w:shd w:val="clear" w:color="auto" w:fill="auto"/>
            <w:vAlign w:val="center"/>
            <w:hideMark/>
          </w:tcPr>
          <w:p w14:paraId="0158C82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4604638E"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30" w:type="dxa"/>
            <w:tcBorders>
              <w:top w:val="nil"/>
              <w:left w:val="nil"/>
              <w:bottom w:val="single" w:sz="4" w:space="0" w:color="auto"/>
              <w:right w:val="single" w:sz="4" w:space="0" w:color="auto"/>
            </w:tcBorders>
            <w:shd w:val="clear" w:color="auto" w:fill="auto"/>
            <w:vAlign w:val="center"/>
            <w:hideMark/>
          </w:tcPr>
          <w:p w14:paraId="316C061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11" w:type="dxa"/>
            <w:tcBorders>
              <w:top w:val="nil"/>
              <w:left w:val="nil"/>
              <w:bottom w:val="single" w:sz="4" w:space="0" w:color="auto"/>
              <w:right w:val="single" w:sz="4" w:space="0" w:color="auto"/>
            </w:tcBorders>
            <w:shd w:val="clear" w:color="auto" w:fill="auto"/>
            <w:vAlign w:val="center"/>
            <w:hideMark/>
          </w:tcPr>
          <w:p w14:paraId="1831AA6C"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r>
      <w:tr w:rsidR="00A771C2" w:rsidRPr="002505B9" w14:paraId="3C90154F" w14:textId="77777777" w:rsidTr="00653AD3">
        <w:trPr>
          <w:trHeight w:val="356"/>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3E426553"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 xml:space="preserve">Is a qualitative methodology appropriate? </w:t>
            </w:r>
          </w:p>
        </w:tc>
        <w:tc>
          <w:tcPr>
            <w:tcW w:w="975" w:type="dxa"/>
            <w:tcBorders>
              <w:top w:val="nil"/>
              <w:left w:val="nil"/>
              <w:bottom w:val="single" w:sz="4" w:space="0" w:color="auto"/>
              <w:right w:val="single" w:sz="4" w:space="0" w:color="auto"/>
            </w:tcBorders>
            <w:shd w:val="clear" w:color="auto" w:fill="auto"/>
            <w:vAlign w:val="center"/>
            <w:hideMark/>
          </w:tcPr>
          <w:p w14:paraId="5A1D11BB"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95" w:type="dxa"/>
            <w:tcBorders>
              <w:top w:val="nil"/>
              <w:left w:val="nil"/>
              <w:bottom w:val="single" w:sz="4" w:space="0" w:color="auto"/>
              <w:right w:val="single" w:sz="4" w:space="0" w:color="auto"/>
            </w:tcBorders>
            <w:shd w:val="clear" w:color="auto" w:fill="auto"/>
            <w:vAlign w:val="center"/>
            <w:hideMark/>
          </w:tcPr>
          <w:p w14:paraId="283E2AE5"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7400659C"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4E470A6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16661D0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6675788D"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439EAA97"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84" w:type="dxa"/>
            <w:tcBorders>
              <w:top w:val="nil"/>
              <w:left w:val="nil"/>
              <w:bottom w:val="single" w:sz="4" w:space="0" w:color="auto"/>
              <w:right w:val="single" w:sz="4" w:space="0" w:color="auto"/>
            </w:tcBorders>
            <w:shd w:val="clear" w:color="auto" w:fill="auto"/>
            <w:vAlign w:val="center"/>
            <w:hideMark/>
          </w:tcPr>
          <w:p w14:paraId="390335E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06" w:type="dxa"/>
            <w:tcBorders>
              <w:top w:val="nil"/>
              <w:left w:val="nil"/>
              <w:bottom w:val="single" w:sz="4" w:space="0" w:color="auto"/>
              <w:right w:val="single" w:sz="4" w:space="0" w:color="auto"/>
            </w:tcBorders>
            <w:shd w:val="clear" w:color="auto" w:fill="auto"/>
            <w:vAlign w:val="center"/>
            <w:hideMark/>
          </w:tcPr>
          <w:p w14:paraId="4B36B61B"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0CF4FA96"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30" w:type="dxa"/>
            <w:tcBorders>
              <w:top w:val="nil"/>
              <w:left w:val="nil"/>
              <w:bottom w:val="single" w:sz="4" w:space="0" w:color="auto"/>
              <w:right w:val="single" w:sz="4" w:space="0" w:color="auto"/>
            </w:tcBorders>
            <w:shd w:val="clear" w:color="auto" w:fill="auto"/>
            <w:vAlign w:val="center"/>
            <w:hideMark/>
          </w:tcPr>
          <w:p w14:paraId="2D3DF8A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11" w:type="dxa"/>
            <w:tcBorders>
              <w:top w:val="nil"/>
              <w:left w:val="nil"/>
              <w:bottom w:val="single" w:sz="4" w:space="0" w:color="auto"/>
              <w:right w:val="single" w:sz="4" w:space="0" w:color="auto"/>
            </w:tcBorders>
            <w:shd w:val="clear" w:color="auto" w:fill="auto"/>
            <w:vAlign w:val="center"/>
            <w:hideMark/>
          </w:tcPr>
          <w:p w14:paraId="3D77EB7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r>
      <w:tr w:rsidR="00A771C2" w:rsidRPr="002505B9" w14:paraId="209C7D27" w14:textId="77777777" w:rsidTr="00653AD3">
        <w:trPr>
          <w:trHeight w:val="261"/>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7E8E4792"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 xml:space="preserve">Was the research design appropriate to address the aims of the research? </w:t>
            </w:r>
          </w:p>
        </w:tc>
        <w:tc>
          <w:tcPr>
            <w:tcW w:w="975" w:type="dxa"/>
            <w:tcBorders>
              <w:top w:val="nil"/>
              <w:left w:val="nil"/>
              <w:bottom w:val="single" w:sz="4" w:space="0" w:color="auto"/>
              <w:right w:val="single" w:sz="4" w:space="0" w:color="auto"/>
            </w:tcBorders>
            <w:shd w:val="clear" w:color="auto" w:fill="auto"/>
            <w:vAlign w:val="center"/>
            <w:hideMark/>
          </w:tcPr>
          <w:p w14:paraId="74C3D83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95" w:type="dxa"/>
            <w:tcBorders>
              <w:top w:val="nil"/>
              <w:left w:val="nil"/>
              <w:bottom w:val="single" w:sz="4" w:space="0" w:color="auto"/>
              <w:right w:val="single" w:sz="4" w:space="0" w:color="auto"/>
            </w:tcBorders>
            <w:shd w:val="clear" w:color="auto" w:fill="auto"/>
            <w:vAlign w:val="center"/>
            <w:hideMark/>
          </w:tcPr>
          <w:p w14:paraId="1849EC2E"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66F66E69"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16F699D9"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0D78DC4C"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70A8078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7934CD08"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84" w:type="dxa"/>
            <w:tcBorders>
              <w:top w:val="nil"/>
              <w:left w:val="nil"/>
              <w:bottom w:val="single" w:sz="4" w:space="0" w:color="auto"/>
              <w:right w:val="single" w:sz="4" w:space="0" w:color="auto"/>
            </w:tcBorders>
            <w:shd w:val="clear" w:color="auto" w:fill="auto"/>
            <w:vAlign w:val="center"/>
            <w:hideMark/>
          </w:tcPr>
          <w:p w14:paraId="79AA9EC5"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06" w:type="dxa"/>
            <w:tcBorders>
              <w:top w:val="nil"/>
              <w:left w:val="nil"/>
              <w:bottom w:val="single" w:sz="4" w:space="0" w:color="auto"/>
              <w:right w:val="single" w:sz="4" w:space="0" w:color="auto"/>
            </w:tcBorders>
            <w:shd w:val="clear" w:color="auto" w:fill="auto"/>
            <w:vAlign w:val="center"/>
            <w:hideMark/>
          </w:tcPr>
          <w:p w14:paraId="2199D6F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25D79A45"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30" w:type="dxa"/>
            <w:tcBorders>
              <w:top w:val="nil"/>
              <w:left w:val="nil"/>
              <w:bottom w:val="single" w:sz="4" w:space="0" w:color="auto"/>
              <w:right w:val="single" w:sz="4" w:space="0" w:color="auto"/>
            </w:tcBorders>
            <w:shd w:val="clear" w:color="auto" w:fill="auto"/>
            <w:vAlign w:val="center"/>
            <w:hideMark/>
          </w:tcPr>
          <w:p w14:paraId="5B45FDD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11" w:type="dxa"/>
            <w:tcBorders>
              <w:top w:val="nil"/>
              <w:left w:val="nil"/>
              <w:bottom w:val="single" w:sz="4" w:space="0" w:color="auto"/>
              <w:right w:val="single" w:sz="4" w:space="0" w:color="auto"/>
            </w:tcBorders>
            <w:shd w:val="clear" w:color="auto" w:fill="auto"/>
            <w:vAlign w:val="center"/>
            <w:hideMark/>
          </w:tcPr>
          <w:p w14:paraId="27270FF9"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r>
      <w:tr w:rsidR="00A771C2" w:rsidRPr="002505B9" w14:paraId="77228007" w14:textId="77777777" w:rsidTr="00653AD3">
        <w:trPr>
          <w:trHeight w:val="395"/>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2E7A15C3"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 xml:space="preserve">Was the recruitment strategy appropriate to the aims of the research? </w:t>
            </w:r>
          </w:p>
        </w:tc>
        <w:tc>
          <w:tcPr>
            <w:tcW w:w="975" w:type="dxa"/>
            <w:tcBorders>
              <w:top w:val="nil"/>
              <w:left w:val="nil"/>
              <w:bottom w:val="single" w:sz="4" w:space="0" w:color="auto"/>
              <w:right w:val="single" w:sz="4" w:space="0" w:color="auto"/>
            </w:tcBorders>
            <w:shd w:val="clear" w:color="auto" w:fill="auto"/>
            <w:vAlign w:val="center"/>
            <w:hideMark/>
          </w:tcPr>
          <w:p w14:paraId="17716473"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995" w:type="dxa"/>
            <w:tcBorders>
              <w:top w:val="nil"/>
              <w:left w:val="nil"/>
              <w:bottom w:val="single" w:sz="4" w:space="0" w:color="auto"/>
              <w:right w:val="single" w:sz="4" w:space="0" w:color="auto"/>
            </w:tcBorders>
            <w:shd w:val="clear" w:color="auto" w:fill="auto"/>
            <w:vAlign w:val="center"/>
            <w:hideMark/>
          </w:tcPr>
          <w:p w14:paraId="7427458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21A23969"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6781390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6374964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0AB532FA"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647161DB"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84" w:type="dxa"/>
            <w:tcBorders>
              <w:top w:val="nil"/>
              <w:left w:val="nil"/>
              <w:bottom w:val="single" w:sz="4" w:space="0" w:color="auto"/>
              <w:right w:val="single" w:sz="4" w:space="0" w:color="auto"/>
            </w:tcBorders>
            <w:shd w:val="clear" w:color="auto" w:fill="auto"/>
            <w:vAlign w:val="center"/>
            <w:hideMark/>
          </w:tcPr>
          <w:p w14:paraId="6CC401D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06" w:type="dxa"/>
            <w:tcBorders>
              <w:top w:val="nil"/>
              <w:left w:val="nil"/>
              <w:bottom w:val="single" w:sz="4" w:space="0" w:color="auto"/>
              <w:right w:val="single" w:sz="4" w:space="0" w:color="auto"/>
            </w:tcBorders>
            <w:shd w:val="clear" w:color="auto" w:fill="auto"/>
            <w:vAlign w:val="center"/>
            <w:hideMark/>
          </w:tcPr>
          <w:p w14:paraId="3688B6C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35D7F5F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30" w:type="dxa"/>
            <w:tcBorders>
              <w:top w:val="nil"/>
              <w:left w:val="nil"/>
              <w:bottom w:val="single" w:sz="4" w:space="0" w:color="auto"/>
              <w:right w:val="single" w:sz="4" w:space="0" w:color="auto"/>
            </w:tcBorders>
            <w:shd w:val="clear" w:color="auto" w:fill="auto"/>
            <w:vAlign w:val="center"/>
            <w:hideMark/>
          </w:tcPr>
          <w:p w14:paraId="3902BA46"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11" w:type="dxa"/>
            <w:tcBorders>
              <w:top w:val="nil"/>
              <w:left w:val="nil"/>
              <w:bottom w:val="single" w:sz="4" w:space="0" w:color="auto"/>
              <w:right w:val="single" w:sz="4" w:space="0" w:color="auto"/>
            </w:tcBorders>
            <w:shd w:val="clear" w:color="auto" w:fill="auto"/>
            <w:vAlign w:val="center"/>
            <w:hideMark/>
          </w:tcPr>
          <w:p w14:paraId="38B0F136"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r>
      <w:tr w:rsidR="00A771C2" w:rsidRPr="002505B9" w14:paraId="1F858BDD" w14:textId="77777777" w:rsidTr="00653AD3">
        <w:trPr>
          <w:trHeight w:val="373"/>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01967D77"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 xml:space="preserve">"Was the data collected in a way that addressed the research issue?" </w:t>
            </w:r>
          </w:p>
        </w:tc>
        <w:tc>
          <w:tcPr>
            <w:tcW w:w="975" w:type="dxa"/>
            <w:tcBorders>
              <w:top w:val="nil"/>
              <w:left w:val="nil"/>
              <w:bottom w:val="single" w:sz="4" w:space="0" w:color="auto"/>
              <w:right w:val="single" w:sz="4" w:space="0" w:color="auto"/>
            </w:tcBorders>
            <w:shd w:val="clear" w:color="auto" w:fill="auto"/>
            <w:vAlign w:val="center"/>
            <w:hideMark/>
          </w:tcPr>
          <w:p w14:paraId="3EF6BF5B"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995" w:type="dxa"/>
            <w:tcBorders>
              <w:top w:val="nil"/>
              <w:left w:val="nil"/>
              <w:bottom w:val="single" w:sz="4" w:space="0" w:color="auto"/>
              <w:right w:val="single" w:sz="4" w:space="0" w:color="auto"/>
            </w:tcBorders>
            <w:shd w:val="clear" w:color="auto" w:fill="auto"/>
            <w:vAlign w:val="center"/>
            <w:hideMark/>
          </w:tcPr>
          <w:p w14:paraId="1B17CEB9"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7B6251E4"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795" w:type="dxa"/>
            <w:tcBorders>
              <w:top w:val="nil"/>
              <w:left w:val="nil"/>
              <w:bottom w:val="single" w:sz="4" w:space="0" w:color="auto"/>
              <w:right w:val="single" w:sz="4" w:space="0" w:color="auto"/>
            </w:tcBorders>
            <w:shd w:val="clear" w:color="auto" w:fill="auto"/>
            <w:vAlign w:val="center"/>
            <w:hideMark/>
          </w:tcPr>
          <w:p w14:paraId="05EC8AF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5E9D1327"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4AF4BA0D"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29925A5E"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884" w:type="dxa"/>
            <w:tcBorders>
              <w:top w:val="nil"/>
              <w:left w:val="nil"/>
              <w:bottom w:val="single" w:sz="4" w:space="0" w:color="auto"/>
              <w:right w:val="single" w:sz="4" w:space="0" w:color="auto"/>
            </w:tcBorders>
            <w:shd w:val="clear" w:color="auto" w:fill="auto"/>
            <w:vAlign w:val="center"/>
            <w:hideMark/>
          </w:tcPr>
          <w:p w14:paraId="6EA19339"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806" w:type="dxa"/>
            <w:tcBorders>
              <w:top w:val="nil"/>
              <w:left w:val="nil"/>
              <w:bottom w:val="single" w:sz="4" w:space="0" w:color="auto"/>
              <w:right w:val="single" w:sz="4" w:space="0" w:color="auto"/>
            </w:tcBorders>
            <w:shd w:val="clear" w:color="auto" w:fill="auto"/>
            <w:vAlign w:val="center"/>
            <w:hideMark/>
          </w:tcPr>
          <w:p w14:paraId="4799F20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795" w:type="dxa"/>
            <w:tcBorders>
              <w:top w:val="nil"/>
              <w:left w:val="nil"/>
              <w:bottom w:val="single" w:sz="4" w:space="0" w:color="auto"/>
              <w:right w:val="single" w:sz="4" w:space="0" w:color="auto"/>
            </w:tcBorders>
            <w:shd w:val="clear" w:color="auto" w:fill="auto"/>
            <w:vAlign w:val="center"/>
            <w:hideMark/>
          </w:tcPr>
          <w:p w14:paraId="77E8092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930" w:type="dxa"/>
            <w:tcBorders>
              <w:top w:val="nil"/>
              <w:left w:val="nil"/>
              <w:bottom w:val="single" w:sz="4" w:space="0" w:color="auto"/>
              <w:right w:val="single" w:sz="4" w:space="0" w:color="auto"/>
            </w:tcBorders>
            <w:shd w:val="clear" w:color="auto" w:fill="auto"/>
            <w:vAlign w:val="center"/>
            <w:hideMark/>
          </w:tcPr>
          <w:p w14:paraId="1BB33578"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811" w:type="dxa"/>
            <w:tcBorders>
              <w:top w:val="nil"/>
              <w:left w:val="nil"/>
              <w:bottom w:val="single" w:sz="4" w:space="0" w:color="auto"/>
              <w:right w:val="single" w:sz="4" w:space="0" w:color="auto"/>
            </w:tcBorders>
            <w:shd w:val="clear" w:color="auto" w:fill="auto"/>
            <w:vAlign w:val="center"/>
            <w:hideMark/>
          </w:tcPr>
          <w:p w14:paraId="4517077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r>
      <w:tr w:rsidR="00A771C2" w:rsidRPr="002505B9" w14:paraId="057715F9" w14:textId="77777777" w:rsidTr="00653AD3">
        <w:trPr>
          <w:trHeight w:val="480"/>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615362E4"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Has the relationship between researcher and participants been adequately considered?</w:t>
            </w:r>
          </w:p>
        </w:tc>
        <w:tc>
          <w:tcPr>
            <w:tcW w:w="975" w:type="dxa"/>
            <w:tcBorders>
              <w:top w:val="nil"/>
              <w:left w:val="nil"/>
              <w:bottom w:val="single" w:sz="4" w:space="0" w:color="auto"/>
              <w:right w:val="single" w:sz="4" w:space="0" w:color="auto"/>
            </w:tcBorders>
            <w:shd w:val="clear" w:color="auto" w:fill="auto"/>
            <w:vAlign w:val="center"/>
            <w:hideMark/>
          </w:tcPr>
          <w:p w14:paraId="26C2F87B"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995" w:type="dxa"/>
            <w:tcBorders>
              <w:top w:val="nil"/>
              <w:left w:val="nil"/>
              <w:bottom w:val="single" w:sz="4" w:space="0" w:color="auto"/>
              <w:right w:val="single" w:sz="4" w:space="0" w:color="auto"/>
            </w:tcBorders>
            <w:shd w:val="clear" w:color="auto" w:fill="auto"/>
            <w:vAlign w:val="center"/>
            <w:hideMark/>
          </w:tcPr>
          <w:p w14:paraId="20C34A3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795" w:type="dxa"/>
            <w:tcBorders>
              <w:top w:val="nil"/>
              <w:left w:val="nil"/>
              <w:bottom w:val="single" w:sz="4" w:space="0" w:color="auto"/>
              <w:right w:val="single" w:sz="4" w:space="0" w:color="auto"/>
            </w:tcBorders>
            <w:shd w:val="clear" w:color="auto" w:fill="auto"/>
            <w:vAlign w:val="center"/>
            <w:hideMark/>
          </w:tcPr>
          <w:p w14:paraId="7F022CE3"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795" w:type="dxa"/>
            <w:tcBorders>
              <w:top w:val="nil"/>
              <w:left w:val="nil"/>
              <w:bottom w:val="single" w:sz="4" w:space="0" w:color="auto"/>
              <w:right w:val="single" w:sz="4" w:space="0" w:color="auto"/>
            </w:tcBorders>
            <w:shd w:val="clear" w:color="auto" w:fill="auto"/>
            <w:vAlign w:val="center"/>
            <w:hideMark/>
          </w:tcPr>
          <w:p w14:paraId="118100AC"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912" w:type="dxa"/>
            <w:tcBorders>
              <w:top w:val="nil"/>
              <w:left w:val="nil"/>
              <w:bottom w:val="single" w:sz="4" w:space="0" w:color="auto"/>
              <w:right w:val="single" w:sz="4" w:space="0" w:color="auto"/>
            </w:tcBorders>
            <w:shd w:val="clear" w:color="auto" w:fill="auto"/>
            <w:vAlign w:val="center"/>
            <w:hideMark/>
          </w:tcPr>
          <w:p w14:paraId="1D0371D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1134" w:type="dxa"/>
            <w:tcBorders>
              <w:top w:val="nil"/>
              <w:left w:val="nil"/>
              <w:bottom w:val="single" w:sz="4" w:space="0" w:color="auto"/>
              <w:right w:val="single" w:sz="4" w:space="0" w:color="auto"/>
            </w:tcBorders>
            <w:shd w:val="clear" w:color="auto" w:fill="auto"/>
            <w:vAlign w:val="center"/>
            <w:hideMark/>
          </w:tcPr>
          <w:p w14:paraId="2834320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890" w:type="dxa"/>
            <w:tcBorders>
              <w:top w:val="nil"/>
              <w:left w:val="nil"/>
              <w:bottom w:val="single" w:sz="4" w:space="0" w:color="auto"/>
              <w:right w:val="single" w:sz="4" w:space="0" w:color="auto"/>
            </w:tcBorders>
            <w:shd w:val="clear" w:color="auto" w:fill="auto"/>
            <w:vAlign w:val="center"/>
            <w:hideMark/>
          </w:tcPr>
          <w:p w14:paraId="756F40D4"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884" w:type="dxa"/>
            <w:tcBorders>
              <w:top w:val="nil"/>
              <w:left w:val="nil"/>
              <w:bottom w:val="single" w:sz="4" w:space="0" w:color="auto"/>
              <w:right w:val="single" w:sz="4" w:space="0" w:color="auto"/>
            </w:tcBorders>
            <w:shd w:val="clear" w:color="auto" w:fill="auto"/>
            <w:vAlign w:val="center"/>
            <w:hideMark/>
          </w:tcPr>
          <w:p w14:paraId="4816F78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806" w:type="dxa"/>
            <w:tcBorders>
              <w:top w:val="nil"/>
              <w:left w:val="nil"/>
              <w:bottom w:val="single" w:sz="4" w:space="0" w:color="auto"/>
              <w:right w:val="single" w:sz="4" w:space="0" w:color="auto"/>
            </w:tcBorders>
            <w:shd w:val="clear" w:color="auto" w:fill="auto"/>
            <w:vAlign w:val="center"/>
            <w:hideMark/>
          </w:tcPr>
          <w:p w14:paraId="3421FEA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795" w:type="dxa"/>
            <w:tcBorders>
              <w:top w:val="nil"/>
              <w:left w:val="nil"/>
              <w:bottom w:val="single" w:sz="4" w:space="0" w:color="auto"/>
              <w:right w:val="single" w:sz="4" w:space="0" w:color="auto"/>
            </w:tcBorders>
            <w:shd w:val="clear" w:color="auto" w:fill="auto"/>
            <w:vAlign w:val="center"/>
            <w:hideMark/>
          </w:tcPr>
          <w:p w14:paraId="17344BDB"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930" w:type="dxa"/>
            <w:tcBorders>
              <w:top w:val="nil"/>
              <w:left w:val="nil"/>
              <w:bottom w:val="single" w:sz="4" w:space="0" w:color="auto"/>
              <w:right w:val="single" w:sz="4" w:space="0" w:color="auto"/>
            </w:tcBorders>
            <w:shd w:val="clear" w:color="auto" w:fill="auto"/>
            <w:vAlign w:val="center"/>
            <w:hideMark/>
          </w:tcPr>
          <w:p w14:paraId="4C4EC096"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811" w:type="dxa"/>
            <w:tcBorders>
              <w:top w:val="nil"/>
              <w:left w:val="nil"/>
              <w:bottom w:val="single" w:sz="4" w:space="0" w:color="auto"/>
              <w:right w:val="single" w:sz="4" w:space="0" w:color="auto"/>
            </w:tcBorders>
            <w:shd w:val="clear" w:color="auto" w:fill="auto"/>
            <w:vAlign w:val="center"/>
            <w:hideMark/>
          </w:tcPr>
          <w:p w14:paraId="043F24E5"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r>
      <w:tr w:rsidR="00A771C2" w:rsidRPr="002505B9" w14:paraId="0B543583" w14:textId="77777777" w:rsidTr="00653AD3">
        <w:trPr>
          <w:trHeight w:val="416"/>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4492AE73"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 xml:space="preserve">Have ethical issues been taken into consideration? </w:t>
            </w:r>
          </w:p>
        </w:tc>
        <w:tc>
          <w:tcPr>
            <w:tcW w:w="975" w:type="dxa"/>
            <w:tcBorders>
              <w:top w:val="nil"/>
              <w:left w:val="nil"/>
              <w:bottom w:val="single" w:sz="4" w:space="0" w:color="auto"/>
              <w:right w:val="single" w:sz="4" w:space="0" w:color="auto"/>
            </w:tcBorders>
            <w:shd w:val="clear" w:color="auto" w:fill="auto"/>
            <w:vAlign w:val="center"/>
            <w:hideMark/>
          </w:tcPr>
          <w:p w14:paraId="05BDF606"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95" w:type="dxa"/>
            <w:tcBorders>
              <w:top w:val="nil"/>
              <w:left w:val="nil"/>
              <w:bottom w:val="single" w:sz="4" w:space="0" w:color="auto"/>
              <w:right w:val="single" w:sz="4" w:space="0" w:color="auto"/>
            </w:tcBorders>
            <w:shd w:val="clear" w:color="auto" w:fill="auto"/>
            <w:vAlign w:val="center"/>
            <w:hideMark/>
          </w:tcPr>
          <w:p w14:paraId="6393F6AE"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3E6B5B6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379DA734"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36243F3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279B270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063635C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84" w:type="dxa"/>
            <w:tcBorders>
              <w:top w:val="nil"/>
              <w:left w:val="nil"/>
              <w:bottom w:val="single" w:sz="4" w:space="0" w:color="auto"/>
              <w:right w:val="single" w:sz="4" w:space="0" w:color="auto"/>
            </w:tcBorders>
            <w:shd w:val="clear" w:color="auto" w:fill="auto"/>
            <w:vAlign w:val="center"/>
            <w:hideMark/>
          </w:tcPr>
          <w:p w14:paraId="68B8F5A4"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06" w:type="dxa"/>
            <w:tcBorders>
              <w:top w:val="nil"/>
              <w:left w:val="nil"/>
              <w:bottom w:val="single" w:sz="4" w:space="0" w:color="auto"/>
              <w:right w:val="single" w:sz="4" w:space="0" w:color="auto"/>
            </w:tcBorders>
            <w:shd w:val="clear" w:color="auto" w:fill="auto"/>
            <w:vAlign w:val="center"/>
            <w:hideMark/>
          </w:tcPr>
          <w:p w14:paraId="1AB48E3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1BBF99B6"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30" w:type="dxa"/>
            <w:tcBorders>
              <w:top w:val="nil"/>
              <w:left w:val="nil"/>
              <w:bottom w:val="single" w:sz="4" w:space="0" w:color="auto"/>
              <w:right w:val="single" w:sz="4" w:space="0" w:color="auto"/>
            </w:tcBorders>
            <w:shd w:val="clear" w:color="auto" w:fill="auto"/>
            <w:vAlign w:val="center"/>
            <w:hideMark/>
          </w:tcPr>
          <w:p w14:paraId="20789F87"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11" w:type="dxa"/>
            <w:tcBorders>
              <w:top w:val="nil"/>
              <w:left w:val="nil"/>
              <w:bottom w:val="single" w:sz="4" w:space="0" w:color="auto"/>
              <w:right w:val="single" w:sz="4" w:space="0" w:color="auto"/>
            </w:tcBorders>
            <w:shd w:val="clear" w:color="auto" w:fill="auto"/>
            <w:vAlign w:val="center"/>
            <w:hideMark/>
          </w:tcPr>
          <w:p w14:paraId="4E8CD1AA"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r>
      <w:tr w:rsidR="00A771C2" w:rsidRPr="002505B9" w14:paraId="3A57B21D" w14:textId="77777777" w:rsidTr="00653AD3">
        <w:trPr>
          <w:trHeight w:val="279"/>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38959265"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 xml:space="preserve">Was the data analysis sufficiently rigorous? </w:t>
            </w:r>
          </w:p>
        </w:tc>
        <w:tc>
          <w:tcPr>
            <w:tcW w:w="975" w:type="dxa"/>
            <w:tcBorders>
              <w:top w:val="nil"/>
              <w:left w:val="nil"/>
              <w:bottom w:val="single" w:sz="4" w:space="0" w:color="auto"/>
              <w:right w:val="single" w:sz="4" w:space="0" w:color="auto"/>
            </w:tcBorders>
            <w:shd w:val="clear" w:color="auto" w:fill="auto"/>
            <w:vAlign w:val="center"/>
            <w:hideMark/>
          </w:tcPr>
          <w:p w14:paraId="28BE180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95" w:type="dxa"/>
            <w:tcBorders>
              <w:top w:val="nil"/>
              <w:left w:val="nil"/>
              <w:bottom w:val="single" w:sz="4" w:space="0" w:color="auto"/>
              <w:right w:val="single" w:sz="4" w:space="0" w:color="auto"/>
            </w:tcBorders>
            <w:shd w:val="clear" w:color="auto" w:fill="auto"/>
            <w:vAlign w:val="center"/>
            <w:hideMark/>
          </w:tcPr>
          <w:p w14:paraId="1FAB708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0F079055"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3038B857"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0B04A29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4BDD8106"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0BAB8FA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84" w:type="dxa"/>
            <w:tcBorders>
              <w:top w:val="nil"/>
              <w:left w:val="nil"/>
              <w:bottom w:val="single" w:sz="4" w:space="0" w:color="auto"/>
              <w:right w:val="single" w:sz="4" w:space="0" w:color="auto"/>
            </w:tcBorders>
            <w:shd w:val="clear" w:color="auto" w:fill="auto"/>
            <w:vAlign w:val="center"/>
            <w:hideMark/>
          </w:tcPr>
          <w:p w14:paraId="4FB3F182"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06" w:type="dxa"/>
            <w:tcBorders>
              <w:top w:val="nil"/>
              <w:left w:val="nil"/>
              <w:bottom w:val="single" w:sz="4" w:space="0" w:color="auto"/>
              <w:right w:val="single" w:sz="4" w:space="0" w:color="auto"/>
            </w:tcBorders>
            <w:shd w:val="clear" w:color="auto" w:fill="auto"/>
            <w:vAlign w:val="center"/>
            <w:hideMark/>
          </w:tcPr>
          <w:p w14:paraId="4544E643"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795" w:type="dxa"/>
            <w:tcBorders>
              <w:top w:val="nil"/>
              <w:left w:val="nil"/>
              <w:bottom w:val="single" w:sz="4" w:space="0" w:color="auto"/>
              <w:right w:val="single" w:sz="4" w:space="0" w:color="auto"/>
            </w:tcBorders>
            <w:shd w:val="clear" w:color="auto" w:fill="auto"/>
            <w:vAlign w:val="center"/>
            <w:hideMark/>
          </w:tcPr>
          <w:p w14:paraId="7F42709A"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930" w:type="dxa"/>
            <w:tcBorders>
              <w:top w:val="nil"/>
              <w:left w:val="nil"/>
              <w:bottom w:val="single" w:sz="4" w:space="0" w:color="auto"/>
              <w:right w:val="single" w:sz="4" w:space="0" w:color="auto"/>
            </w:tcBorders>
            <w:shd w:val="clear" w:color="auto" w:fill="auto"/>
            <w:vAlign w:val="center"/>
            <w:hideMark/>
          </w:tcPr>
          <w:p w14:paraId="32E6C31A"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N</w:t>
            </w:r>
          </w:p>
        </w:tc>
        <w:tc>
          <w:tcPr>
            <w:tcW w:w="811" w:type="dxa"/>
            <w:tcBorders>
              <w:top w:val="nil"/>
              <w:left w:val="nil"/>
              <w:bottom w:val="single" w:sz="4" w:space="0" w:color="auto"/>
              <w:right w:val="single" w:sz="4" w:space="0" w:color="auto"/>
            </w:tcBorders>
            <w:shd w:val="clear" w:color="auto" w:fill="auto"/>
            <w:vAlign w:val="center"/>
            <w:hideMark/>
          </w:tcPr>
          <w:p w14:paraId="59D7795C"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r>
      <w:tr w:rsidR="00A771C2" w:rsidRPr="002505B9" w14:paraId="3D6EDC15" w14:textId="77777777" w:rsidTr="00653AD3">
        <w:trPr>
          <w:trHeight w:val="398"/>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5158C765"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 xml:space="preserve">Is there a clear statement of findings? </w:t>
            </w:r>
          </w:p>
        </w:tc>
        <w:tc>
          <w:tcPr>
            <w:tcW w:w="975" w:type="dxa"/>
            <w:tcBorders>
              <w:top w:val="nil"/>
              <w:left w:val="nil"/>
              <w:bottom w:val="single" w:sz="4" w:space="0" w:color="auto"/>
              <w:right w:val="single" w:sz="4" w:space="0" w:color="auto"/>
            </w:tcBorders>
            <w:shd w:val="clear" w:color="auto" w:fill="auto"/>
            <w:vAlign w:val="center"/>
            <w:hideMark/>
          </w:tcPr>
          <w:p w14:paraId="60BCD0B3"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95" w:type="dxa"/>
            <w:tcBorders>
              <w:top w:val="nil"/>
              <w:left w:val="nil"/>
              <w:bottom w:val="single" w:sz="4" w:space="0" w:color="auto"/>
              <w:right w:val="single" w:sz="4" w:space="0" w:color="auto"/>
            </w:tcBorders>
            <w:shd w:val="clear" w:color="auto" w:fill="auto"/>
            <w:vAlign w:val="center"/>
            <w:hideMark/>
          </w:tcPr>
          <w:p w14:paraId="469F49C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67DD4C13"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2FBC626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6916BEC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28A30569"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11134A7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84" w:type="dxa"/>
            <w:tcBorders>
              <w:top w:val="nil"/>
              <w:left w:val="nil"/>
              <w:bottom w:val="single" w:sz="4" w:space="0" w:color="auto"/>
              <w:right w:val="single" w:sz="4" w:space="0" w:color="auto"/>
            </w:tcBorders>
            <w:shd w:val="clear" w:color="auto" w:fill="auto"/>
            <w:vAlign w:val="center"/>
            <w:hideMark/>
          </w:tcPr>
          <w:p w14:paraId="2C1B747E"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06" w:type="dxa"/>
            <w:tcBorders>
              <w:top w:val="nil"/>
              <w:left w:val="nil"/>
              <w:bottom w:val="single" w:sz="4" w:space="0" w:color="auto"/>
              <w:right w:val="single" w:sz="4" w:space="0" w:color="auto"/>
            </w:tcBorders>
            <w:shd w:val="clear" w:color="auto" w:fill="auto"/>
            <w:vAlign w:val="center"/>
            <w:hideMark/>
          </w:tcPr>
          <w:p w14:paraId="3450DC64"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1D23C145"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30" w:type="dxa"/>
            <w:tcBorders>
              <w:top w:val="nil"/>
              <w:left w:val="nil"/>
              <w:bottom w:val="single" w:sz="4" w:space="0" w:color="auto"/>
              <w:right w:val="single" w:sz="4" w:space="0" w:color="auto"/>
            </w:tcBorders>
            <w:shd w:val="clear" w:color="auto" w:fill="auto"/>
            <w:vAlign w:val="center"/>
            <w:hideMark/>
          </w:tcPr>
          <w:p w14:paraId="7FBA3ED7"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11" w:type="dxa"/>
            <w:tcBorders>
              <w:top w:val="nil"/>
              <w:left w:val="nil"/>
              <w:bottom w:val="single" w:sz="4" w:space="0" w:color="auto"/>
              <w:right w:val="single" w:sz="4" w:space="0" w:color="auto"/>
            </w:tcBorders>
            <w:shd w:val="clear" w:color="auto" w:fill="auto"/>
            <w:vAlign w:val="center"/>
            <w:hideMark/>
          </w:tcPr>
          <w:p w14:paraId="2709C8F3"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r>
      <w:tr w:rsidR="00A771C2" w:rsidRPr="002505B9" w14:paraId="5384F0C6" w14:textId="77777777" w:rsidTr="00653AD3">
        <w:trPr>
          <w:trHeight w:val="276"/>
        </w:trPr>
        <w:tc>
          <w:tcPr>
            <w:tcW w:w="3119" w:type="dxa"/>
            <w:tcBorders>
              <w:top w:val="nil"/>
              <w:left w:val="single" w:sz="4" w:space="0" w:color="auto"/>
              <w:bottom w:val="single" w:sz="4" w:space="0" w:color="auto"/>
              <w:right w:val="single" w:sz="4" w:space="0" w:color="auto"/>
            </w:tcBorders>
            <w:shd w:val="clear" w:color="auto" w:fill="auto"/>
            <w:vAlign w:val="center"/>
            <w:hideMark/>
          </w:tcPr>
          <w:p w14:paraId="60FDE83F" w14:textId="77777777" w:rsidR="00A771C2" w:rsidRPr="002505B9" w:rsidRDefault="00A771C2" w:rsidP="000F49DC">
            <w:pPr>
              <w:pStyle w:val="ListParagraph"/>
              <w:widowControl/>
              <w:numPr>
                <w:ilvl w:val="0"/>
                <w:numId w:val="10"/>
              </w:numPr>
              <w:autoSpaceDE/>
              <w:autoSpaceDN/>
              <w:contextualSpacing/>
              <w:jc w:val="left"/>
              <w:rPr>
                <w:rFonts w:ascii="Arial" w:hAnsi="Arial" w:cs="Arial"/>
                <w:sz w:val="20"/>
                <w:szCs w:val="20"/>
                <w:lang w:eastAsia="en-GB"/>
              </w:rPr>
            </w:pPr>
            <w:r w:rsidRPr="002505B9">
              <w:rPr>
                <w:rFonts w:ascii="Arial" w:hAnsi="Arial" w:cs="Arial"/>
                <w:sz w:val="20"/>
                <w:szCs w:val="20"/>
                <w:lang w:eastAsia="en-GB"/>
              </w:rPr>
              <w:t>How valuable is the research?</w:t>
            </w:r>
          </w:p>
        </w:tc>
        <w:tc>
          <w:tcPr>
            <w:tcW w:w="975" w:type="dxa"/>
            <w:tcBorders>
              <w:top w:val="nil"/>
              <w:left w:val="nil"/>
              <w:bottom w:val="single" w:sz="4" w:space="0" w:color="auto"/>
              <w:right w:val="single" w:sz="4" w:space="0" w:color="auto"/>
            </w:tcBorders>
            <w:shd w:val="clear" w:color="auto" w:fill="auto"/>
            <w:vAlign w:val="center"/>
            <w:hideMark/>
          </w:tcPr>
          <w:p w14:paraId="412F1C3A"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95" w:type="dxa"/>
            <w:tcBorders>
              <w:top w:val="nil"/>
              <w:left w:val="nil"/>
              <w:bottom w:val="single" w:sz="4" w:space="0" w:color="auto"/>
              <w:right w:val="single" w:sz="4" w:space="0" w:color="auto"/>
            </w:tcBorders>
            <w:shd w:val="clear" w:color="auto" w:fill="auto"/>
            <w:vAlign w:val="center"/>
            <w:hideMark/>
          </w:tcPr>
          <w:p w14:paraId="475AA6E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7BC0B5FD"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2B12AA37"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12" w:type="dxa"/>
            <w:tcBorders>
              <w:top w:val="nil"/>
              <w:left w:val="nil"/>
              <w:bottom w:val="single" w:sz="4" w:space="0" w:color="auto"/>
              <w:right w:val="single" w:sz="4" w:space="0" w:color="auto"/>
            </w:tcBorders>
            <w:shd w:val="clear" w:color="auto" w:fill="auto"/>
            <w:vAlign w:val="center"/>
            <w:hideMark/>
          </w:tcPr>
          <w:p w14:paraId="0618CAD6"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1134" w:type="dxa"/>
            <w:tcBorders>
              <w:top w:val="nil"/>
              <w:left w:val="nil"/>
              <w:bottom w:val="single" w:sz="4" w:space="0" w:color="auto"/>
              <w:right w:val="single" w:sz="4" w:space="0" w:color="auto"/>
            </w:tcBorders>
            <w:shd w:val="clear" w:color="auto" w:fill="auto"/>
            <w:vAlign w:val="center"/>
            <w:hideMark/>
          </w:tcPr>
          <w:p w14:paraId="002A38D5"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90" w:type="dxa"/>
            <w:tcBorders>
              <w:top w:val="nil"/>
              <w:left w:val="nil"/>
              <w:bottom w:val="single" w:sz="4" w:space="0" w:color="auto"/>
              <w:right w:val="single" w:sz="4" w:space="0" w:color="auto"/>
            </w:tcBorders>
            <w:shd w:val="clear" w:color="auto" w:fill="auto"/>
            <w:vAlign w:val="center"/>
            <w:hideMark/>
          </w:tcPr>
          <w:p w14:paraId="6ED2E29F"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84" w:type="dxa"/>
            <w:tcBorders>
              <w:top w:val="nil"/>
              <w:left w:val="nil"/>
              <w:bottom w:val="single" w:sz="4" w:space="0" w:color="auto"/>
              <w:right w:val="single" w:sz="4" w:space="0" w:color="auto"/>
            </w:tcBorders>
            <w:shd w:val="clear" w:color="auto" w:fill="auto"/>
            <w:vAlign w:val="center"/>
            <w:hideMark/>
          </w:tcPr>
          <w:p w14:paraId="2B4CE427"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06" w:type="dxa"/>
            <w:tcBorders>
              <w:top w:val="nil"/>
              <w:left w:val="nil"/>
              <w:bottom w:val="single" w:sz="4" w:space="0" w:color="auto"/>
              <w:right w:val="single" w:sz="4" w:space="0" w:color="auto"/>
            </w:tcBorders>
            <w:shd w:val="clear" w:color="auto" w:fill="auto"/>
            <w:vAlign w:val="center"/>
            <w:hideMark/>
          </w:tcPr>
          <w:p w14:paraId="3FD96DBB"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795" w:type="dxa"/>
            <w:tcBorders>
              <w:top w:val="nil"/>
              <w:left w:val="nil"/>
              <w:bottom w:val="single" w:sz="4" w:space="0" w:color="auto"/>
              <w:right w:val="single" w:sz="4" w:space="0" w:color="auto"/>
            </w:tcBorders>
            <w:shd w:val="clear" w:color="auto" w:fill="auto"/>
            <w:vAlign w:val="center"/>
            <w:hideMark/>
          </w:tcPr>
          <w:p w14:paraId="1353764E"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930" w:type="dxa"/>
            <w:tcBorders>
              <w:top w:val="nil"/>
              <w:left w:val="nil"/>
              <w:bottom w:val="single" w:sz="4" w:space="0" w:color="auto"/>
              <w:right w:val="single" w:sz="4" w:space="0" w:color="auto"/>
            </w:tcBorders>
            <w:shd w:val="clear" w:color="auto" w:fill="auto"/>
            <w:vAlign w:val="center"/>
            <w:hideMark/>
          </w:tcPr>
          <w:p w14:paraId="03EE39E0"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c>
          <w:tcPr>
            <w:tcW w:w="811" w:type="dxa"/>
            <w:tcBorders>
              <w:top w:val="nil"/>
              <w:left w:val="nil"/>
              <w:bottom w:val="single" w:sz="4" w:space="0" w:color="auto"/>
              <w:right w:val="single" w:sz="4" w:space="0" w:color="auto"/>
            </w:tcBorders>
            <w:shd w:val="clear" w:color="auto" w:fill="auto"/>
            <w:vAlign w:val="center"/>
            <w:hideMark/>
          </w:tcPr>
          <w:p w14:paraId="652EE7F1" w14:textId="77777777" w:rsidR="00A771C2" w:rsidRPr="002505B9" w:rsidRDefault="00A771C2" w:rsidP="00C95492">
            <w:pPr>
              <w:jc w:val="center"/>
              <w:rPr>
                <w:rFonts w:ascii="Arial" w:hAnsi="Arial" w:cs="Arial"/>
                <w:sz w:val="20"/>
                <w:szCs w:val="20"/>
                <w:lang w:eastAsia="en-GB"/>
              </w:rPr>
            </w:pPr>
            <w:r w:rsidRPr="002505B9">
              <w:rPr>
                <w:rFonts w:ascii="Arial" w:hAnsi="Arial" w:cs="Arial"/>
                <w:sz w:val="20"/>
                <w:szCs w:val="20"/>
                <w:lang w:eastAsia="en-GB"/>
              </w:rPr>
              <w:t>Y</w:t>
            </w:r>
          </w:p>
        </w:tc>
      </w:tr>
      <w:tr w:rsidR="00A771C2" w:rsidRPr="002505B9" w14:paraId="4035069D" w14:textId="77777777" w:rsidTr="00653AD3">
        <w:trPr>
          <w:trHeight w:val="343"/>
        </w:trPr>
        <w:tc>
          <w:tcPr>
            <w:tcW w:w="3119"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E15CF2C" w14:textId="77777777" w:rsidR="00A771C2" w:rsidRPr="002505B9" w:rsidRDefault="00A771C2" w:rsidP="005A7041">
            <w:pPr>
              <w:jc w:val="both"/>
              <w:rPr>
                <w:rFonts w:ascii="Arial" w:hAnsi="Arial" w:cs="Arial"/>
                <w:b/>
                <w:bCs/>
                <w:sz w:val="20"/>
                <w:szCs w:val="20"/>
                <w:lang w:eastAsia="en-GB"/>
              </w:rPr>
            </w:pPr>
            <w:r w:rsidRPr="002505B9">
              <w:rPr>
                <w:rFonts w:ascii="Arial" w:hAnsi="Arial" w:cs="Arial"/>
                <w:b/>
                <w:bCs/>
                <w:sz w:val="20"/>
                <w:szCs w:val="20"/>
                <w:lang w:eastAsia="en-GB"/>
              </w:rPr>
              <w:t>CASP score</w:t>
            </w:r>
          </w:p>
        </w:tc>
        <w:tc>
          <w:tcPr>
            <w:tcW w:w="975" w:type="dxa"/>
            <w:tcBorders>
              <w:top w:val="nil"/>
              <w:left w:val="nil"/>
              <w:bottom w:val="single" w:sz="4" w:space="0" w:color="auto"/>
              <w:right w:val="single" w:sz="4" w:space="0" w:color="auto"/>
            </w:tcBorders>
            <w:shd w:val="clear" w:color="auto" w:fill="D9D9D9" w:themeFill="background1" w:themeFillShade="D9"/>
            <w:vAlign w:val="center"/>
            <w:hideMark/>
          </w:tcPr>
          <w:p w14:paraId="1E08E530"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7</w:t>
            </w:r>
          </w:p>
        </w:tc>
        <w:tc>
          <w:tcPr>
            <w:tcW w:w="995" w:type="dxa"/>
            <w:tcBorders>
              <w:top w:val="nil"/>
              <w:left w:val="nil"/>
              <w:bottom w:val="single" w:sz="4" w:space="0" w:color="auto"/>
              <w:right w:val="single" w:sz="4" w:space="0" w:color="auto"/>
            </w:tcBorders>
            <w:shd w:val="clear" w:color="auto" w:fill="D9D9D9" w:themeFill="background1" w:themeFillShade="D9"/>
            <w:vAlign w:val="center"/>
            <w:hideMark/>
          </w:tcPr>
          <w:p w14:paraId="564D299E"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9</w:t>
            </w:r>
          </w:p>
        </w:tc>
        <w:tc>
          <w:tcPr>
            <w:tcW w:w="795" w:type="dxa"/>
            <w:tcBorders>
              <w:top w:val="nil"/>
              <w:left w:val="nil"/>
              <w:bottom w:val="single" w:sz="4" w:space="0" w:color="auto"/>
              <w:right w:val="single" w:sz="4" w:space="0" w:color="auto"/>
            </w:tcBorders>
            <w:shd w:val="clear" w:color="auto" w:fill="D9D9D9" w:themeFill="background1" w:themeFillShade="D9"/>
            <w:vAlign w:val="center"/>
            <w:hideMark/>
          </w:tcPr>
          <w:p w14:paraId="694281AA"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8</w:t>
            </w:r>
          </w:p>
        </w:tc>
        <w:tc>
          <w:tcPr>
            <w:tcW w:w="795" w:type="dxa"/>
            <w:tcBorders>
              <w:top w:val="nil"/>
              <w:left w:val="nil"/>
              <w:bottom w:val="single" w:sz="4" w:space="0" w:color="auto"/>
              <w:right w:val="single" w:sz="4" w:space="0" w:color="auto"/>
            </w:tcBorders>
            <w:shd w:val="clear" w:color="auto" w:fill="D9D9D9" w:themeFill="background1" w:themeFillShade="D9"/>
            <w:vAlign w:val="center"/>
            <w:hideMark/>
          </w:tcPr>
          <w:p w14:paraId="37754CD8"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9</w:t>
            </w:r>
          </w:p>
        </w:tc>
        <w:tc>
          <w:tcPr>
            <w:tcW w:w="912" w:type="dxa"/>
            <w:tcBorders>
              <w:top w:val="nil"/>
              <w:left w:val="nil"/>
              <w:bottom w:val="single" w:sz="4" w:space="0" w:color="auto"/>
              <w:right w:val="single" w:sz="4" w:space="0" w:color="auto"/>
            </w:tcBorders>
            <w:shd w:val="clear" w:color="auto" w:fill="D9D9D9" w:themeFill="background1" w:themeFillShade="D9"/>
            <w:vAlign w:val="center"/>
            <w:hideMark/>
          </w:tcPr>
          <w:p w14:paraId="2A11DE80"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9</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0A919AC9"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9</w:t>
            </w:r>
          </w:p>
        </w:tc>
        <w:tc>
          <w:tcPr>
            <w:tcW w:w="890" w:type="dxa"/>
            <w:tcBorders>
              <w:top w:val="nil"/>
              <w:left w:val="nil"/>
              <w:bottom w:val="single" w:sz="4" w:space="0" w:color="auto"/>
              <w:right w:val="single" w:sz="4" w:space="0" w:color="auto"/>
            </w:tcBorders>
            <w:shd w:val="clear" w:color="auto" w:fill="D9D9D9" w:themeFill="background1" w:themeFillShade="D9"/>
            <w:vAlign w:val="center"/>
            <w:hideMark/>
          </w:tcPr>
          <w:p w14:paraId="0EEBD309"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8</w:t>
            </w:r>
          </w:p>
        </w:tc>
        <w:tc>
          <w:tcPr>
            <w:tcW w:w="884" w:type="dxa"/>
            <w:tcBorders>
              <w:top w:val="nil"/>
              <w:left w:val="nil"/>
              <w:bottom w:val="single" w:sz="4" w:space="0" w:color="auto"/>
              <w:right w:val="single" w:sz="4" w:space="0" w:color="auto"/>
            </w:tcBorders>
            <w:shd w:val="clear" w:color="auto" w:fill="D9D9D9" w:themeFill="background1" w:themeFillShade="D9"/>
            <w:vAlign w:val="center"/>
            <w:hideMark/>
          </w:tcPr>
          <w:p w14:paraId="080BB4B9"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8</w:t>
            </w:r>
          </w:p>
        </w:tc>
        <w:tc>
          <w:tcPr>
            <w:tcW w:w="806" w:type="dxa"/>
            <w:tcBorders>
              <w:top w:val="nil"/>
              <w:left w:val="nil"/>
              <w:bottom w:val="single" w:sz="4" w:space="0" w:color="auto"/>
              <w:right w:val="single" w:sz="4" w:space="0" w:color="auto"/>
            </w:tcBorders>
            <w:shd w:val="clear" w:color="auto" w:fill="D9D9D9" w:themeFill="background1" w:themeFillShade="D9"/>
            <w:vAlign w:val="center"/>
            <w:hideMark/>
          </w:tcPr>
          <w:p w14:paraId="4420D661"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7</w:t>
            </w:r>
          </w:p>
        </w:tc>
        <w:tc>
          <w:tcPr>
            <w:tcW w:w="795" w:type="dxa"/>
            <w:tcBorders>
              <w:top w:val="nil"/>
              <w:left w:val="nil"/>
              <w:bottom w:val="single" w:sz="4" w:space="0" w:color="auto"/>
              <w:right w:val="single" w:sz="4" w:space="0" w:color="auto"/>
            </w:tcBorders>
            <w:shd w:val="clear" w:color="auto" w:fill="D9D9D9" w:themeFill="background1" w:themeFillShade="D9"/>
            <w:vAlign w:val="center"/>
            <w:hideMark/>
          </w:tcPr>
          <w:p w14:paraId="3ACD116B"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7</w:t>
            </w:r>
          </w:p>
        </w:tc>
        <w:tc>
          <w:tcPr>
            <w:tcW w:w="930" w:type="dxa"/>
            <w:tcBorders>
              <w:top w:val="nil"/>
              <w:left w:val="nil"/>
              <w:bottom w:val="single" w:sz="4" w:space="0" w:color="auto"/>
              <w:right w:val="single" w:sz="4" w:space="0" w:color="auto"/>
            </w:tcBorders>
            <w:shd w:val="clear" w:color="auto" w:fill="D9D9D9" w:themeFill="background1" w:themeFillShade="D9"/>
            <w:vAlign w:val="center"/>
            <w:hideMark/>
          </w:tcPr>
          <w:p w14:paraId="682208F7"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7</w:t>
            </w:r>
          </w:p>
        </w:tc>
        <w:tc>
          <w:tcPr>
            <w:tcW w:w="811" w:type="dxa"/>
            <w:tcBorders>
              <w:top w:val="nil"/>
              <w:left w:val="nil"/>
              <w:bottom w:val="single" w:sz="4" w:space="0" w:color="auto"/>
              <w:right w:val="single" w:sz="4" w:space="0" w:color="auto"/>
            </w:tcBorders>
            <w:shd w:val="clear" w:color="auto" w:fill="D9D9D9" w:themeFill="background1" w:themeFillShade="D9"/>
            <w:vAlign w:val="center"/>
            <w:hideMark/>
          </w:tcPr>
          <w:p w14:paraId="7CBED66D" w14:textId="77777777" w:rsidR="00A771C2" w:rsidRPr="002505B9" w:rsidRDefault="00A771C2" w:rsidP="00C95492">
            <w:pPr>
              <w:jc w:val="center"/>
              <w:rPr>
                <w:rFonts w:ascii="Arial" w:hAnsi="Arial" w:cs="Arial"/>
                <w:b/>
                <w:bCs/>
                <w:sz w:val="20"/>
                <w:szCs w:val="20"/>
                <w:lang w:eastAsia="en-GB"/>
              </w:rPr>
            </w:pPr>
            <w:r w:rsidRPr="002505B9">
              <w:rPr>
                <w:rFonts w:ascii="Arial" w:hAnsi="Arial" w:cs="Arial"/>
                <w:b/>
                <w:bCs/>
                <w:sz w:val="20"/>
                <w:szCs w:val="20"/>
                <w:lang w:eastAsia="en-GB"/>
              </w:rPr>
              <w:t>8</w:t>
            </w:r>
          </w:p>
        </w:tc>
      </w:tr>
    </w:tbl>
    <w:p w14:paraId="7E9CDC82" w14:textId="77777777" w:rsidR="00B942FB" w:rsidRPr="002505B9" w:rsidRDefault="00B942FB" w:rsidP="00A90EAB">
      <w:pPr>
        <w:jc w:val="both"/>
        <w:rPr>
          <w:rFonts w:ascii="Arial" w:hAnsi="Arial" w:cs="Arial"/>
          <w:b/>
          <w:bCs/>
          <w:sz w:val="20"/>
          <w:szCs w:val="20"/>
        </w:rPr>
      </w:pPr>
    </w:p>
    <w:sectPr w:rsidR="00B942FB" w:rsidRPr="002505B9" w:rsidSect="0064358F">
      <w:footerReference w:type="default" r:id="rId8"/>
      <w:pgSz w:w="16840" w:h="11910" w:orient="landscape" w:code="9"/>
      <w:pgMar w:top="1134" w:right="1134" w:bottom="1134" w:left="1134" w:header="0" w:footer="134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DE973" w14:textId="77777777" w:rsidR="0064358F" w:rsidRDefault="0064358F">
      <w:r>
        <w:separator/>
      </w:r>
    </w:p>
  </w:endnote>
  <w:endnote w:type="continuationSeparator" w:id="0">
    <w:p w14:paraId="202426DB" w14:textId="77777777" w:rsidR="0064358F" w:rsidRDefault="00643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ion Pro">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2061E" w14:textId="213D5E74" w:rsidR="00D32086" w:rsidRDefault="007116FC">
    <w:pPr>
      <w:pStyle w:val="BodyText"/>
      <w:spacing w:line="14" w:lineRule="auto"/>
      <w:ind w:left="0"/>
      <w:jc w:val="left"/>
      <w:rPr>
        <w:sz w:val="20"/>
      </w:rPr>
    </w:pPr>
    <w:r>
      <w:rPr>
        <w:noProof/>
      </w:rPr>
      <mc:AlternateContent>
        <mc:Choice Requires="wps">
          <w:drawing>
            <wp:anchor distT="0" distB="0" distL="114300" distR="114300" simplePos="0" relativeHeight="251660288" behindDoc="1" locked="0" layoutInCell="1" allowOverlap="1" wp14:anchorId="46A6246A" wp14:editId="2EE65C26">
              <wp:simplePos x="0" y="0"/>
              <wp:positionH relativeFrom="page">
                <wp:posOffset>3714115</wp:posOffset>
              </wp:positionH>
              <wp:positionV relativeFrom="page">
                <wp:posOffset>9906331</wp:posOffset>
              </wp:positionV>
              <wp:extent cx="443230" cy="189230"/>
              <wp:effectExtent l="0" t="0" r="13970" b="12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230" cy="189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91CCA0" w14:textId="77777777" w:rsidR="00D32086" w:rsidRPr="000147FC" w:rsidRDefault="007116FC">
                          <w:pPr>
                            <w:spacing w:before="20"/>
                            <w:ind w:left="20"/>
                            <w:rPr>
                              <w:rFonts w:ascii="Arial" w:hAnsi="Arial" w:cs="Arial"/>
                            </w:rPr>
                          </w:pPr>
                          <w:r w:rsidRPr="000147FC">
                            <w:rPr>
                              <w:rFonts w:ascii="Arial" w:hAnsi="Arial" w:cs="Arial"/>
                              <w:spacing w:val="-2"/>
                            </w:rPr>
                            <w:t xml:space="preserve"> </w:t>
                          </w:r>
                          <w:r w:rsidRPr="000147FC">
                            <w:rPr>
                              <w:rFonts w:ascii="Arial" w:hAnsi="Arial" w:cs="Arial"/>
                            </w:rPr>
                            <w:fldChar w:fldCharType="begin"/>
                          </w:r>
                          <w:r w:rsidRPr="000147FC">
                            <w:rPr>
                              <w:rFonts w:ascii="Arial" w:hAnsi="Arial" w:cs="Arial"/>
                            </w:rPr>
                            <w:instrText xml:space="preserve"> PAGE </w:instrText>
                          </w:r>
                          <w:r w:rsidRPr="000147FC">
                            <w:rPr>
                              <w:rFonts w:ascii="Arial" w:hAnsi="Arial" w:cs="Arial"/>
                            </w:rPr>
                            <w:fldChar w:fldCharType="separate"/>
                          </w:r>
                          <w:r w:rsidRPr="000147FC">
                            <w:rPr>
                              <w:rFonts w:ascii="Arial" w:hAnsi="Arial" w:cs="Arial"/>
                            </w:rPr>
                            <w:t>1</w:t>
                          </w:r>
                          <w:r w:rsidRPr="000147FC">
                            <w:rPr>
                              <w:rFonts w:ascii="Arial" w:hAnsi="Arial" w:cs="Arial"/>
                            </w:rPr>
                            <w:fldChar w:fldCharType="end"/>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46A6246A" id="_x0000_t202" coordsize="21600,21600" o:spt="202" path="m,l,21600r21600,l21600,xe">
              <v:stroke joinstyle="miter"/>
              <v:path gradientshapeok="t" o:connecttype="rect"/>
            </v:shapetype>
            <v:shape id="Text Box 1" o:spid="_x0000_s1026" type="#_x0000_t202" style="position:absolute;margin-left:292.45pt;margin-top:780.05pt;width:34.9pt;height:14.9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" filled="f" stroked="f">
              <v:textbox inset="0,0,0,0">
                <w:txbxContent>
                  <w:p w14:paraId="0C91CCA0" w14:textId="77777777" w:rsidR="00D32086" w:rsidRPr="000147FC" w:rsidRDefault="007116FC">
                    <w:pPr>
                      <w:spacing w:before="20"/>
                      <w:ind w:left="20"/>
                      <w:rPr>
                        <w:rFonts w:ascii="Arial" w:hAnsi="Arial" w:cs="Arial"/>
                      </w:rPr>
                    </w:pPr>
                    <w:r w:rsidRPr="000147FC">
                      <w:rPr>
                        <w:rFonts w:ascii="Arial" w:hAnsi="Arial" w:cs="Arial"/>
                        <w:spacing w:val="-2"/>
                      </w:rPr>
                      <w:t xml:space="preserve"> </w:t>
                    </w:r>
                    <w:r w:rsidRPr="000147FC">
                      <w:rPr>
                        <w:rFonts w:ascii="Arial" w:hAnsi="Arial" w:cs="Arial"/>
                      </w:rPr>
                      <w:fldChar w:fldCharType="begin"/>
                    </w:r>
                    <w:r w:rsidRPr="000147FC">
                      <w:rPr>
                        <w:rFonts w:ascii="Arial" w:hAnsi="Arial" w:cs="Arial"/>
                      </w:rPr>
                      <w:instrText xml:space="preserve"> PAGE </w:instrText>
                    </w:r>
                    <w:r w:rsidRPr="000147FC">
                      <w:rPr>
                        <w:rFonts w:ascii="Arial" w:hAnsi="Arial" w:cs="Arial"/>
                      </w:rPr>
                      <w:fldChar w:fldCharType="separate"/>
                    </w:r>
                    <w:r w:rsidRPr="000147FC">
                      <w:rPr>
                        <w:rFonts w:ascii="Arial" w:hAnsi="Arial" w:cs="Arial"/>
                      </w:rPr>
                      <w:t>1</w:t>
                    </w:r>
                    <w:r w:rsidRPr="000147FC">
                      <w:rPr>
                        <w:rFonts w:ascii="Arial" w:hAnsi="Arial" w:cs="Arial"/>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6D2D7" w14:textId="77777777" w:rsidR="0064358F" w:rsidRDefault="0064358F">
      <w:r>
        <w:separator/>
      </w:r>
    </w:p>
  </w:footnote>
  <w:footnote w:type="continuationSeparator" w:id="0">
    <w:p w14:paraId="792DB1AF" w14:textId="77777777" w:rsidR="0064358F" w:rsidRDefault="006435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72C6E"/>
    <w:multiLevelType w:val="hybridMultilevel"/>
    <w:tmpl w:val="39BAF39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7E45FBA"/>
    <w:multiLevelType w:val="hybridMultilevel"/>
    <w:tmpl w:val="A7B680E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D0E7AC2"/>
    <w:multiLevelType w:val="multilevel"/>
    <w:tmpl w:val="0809001F"/>
    <w:styleLink w:val="Style4"/>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D5E069A"/>
    <w:multiLevelType w:val="multilevel"/>
    <w:tmpl w:val="0809001F"/>
    <w:styleLink w:val="Style3"/>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1E11EBF"/>
    <w:multiLevelType w:val="hybridMultilevel"/>
    <w:tmpl w:val="E470332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25460C3"/>
    <w:multiLevelType w:val="hybridMultilevel"/>
    <w:tmpl w:val="D8B0678E"/>
    <w:lvl w:ilvl="0" w:tplc="08090011">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784522A"/>
    <w:multiLevelType w:val="hybridMultilevel"/>
    <w:tmpl w:val="97087604"/>
    <w:lvl w:ilvl="0" w:tplc="7012F870">
      <w:start w:val="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A380FEE"/>
    <w:multiLevelType w:val="hybridMultilevel"/>
    <w:tmpl w:val="BC940DA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A8A4508"/>
    <w:multiLevelType w:val="hybridMultilevel"/>
    <w:tmpl w:val="F1A02DA4"/>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1E1FF1"/>
    <w:multiLevelType w:val="multilevel"/>
    <w:tmpl w:val="0809001F"/>
    <w:styleLink w:val="Style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2246482"/>
    <w:multiLevelType w:val="multilevel"/>
    <w:tmpl w:val="0809001D"/>
    <w:styleLink w:val="Style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4383144"/>
    <w:multiLevelType w:val="hybridMultilevel"/>
    <w:tmpl w:val="6FC07E22"/>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25622B"/>
    <w:multiLevelType w:val="multilevel"/>
    <w:tmpl w:val="A808DE3A"/>
    <w:lvl w:ilvl="0">
      <w:start w:val="3"/>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7E40912"/>
    <w:multiLevelType w:val="hybridMultilevel"/>
    <w:tmpl w:val="32F44448"/>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362A30"/>
    <w:multiLevelType w:val="hybridMultilevel"/>
    <w:tmpl w:val="638A1B0A"/>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9BB2510"/>
    <w:multiLevelType w:val="hybridMultilevel"/>
    <w:tmpl w:val="438233A0"/>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6A3229"/>
    <w:multiLevelType w:val="hybridMultilevel"/>
    <w:tmpl w:val="51DAB31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2C6E380C"/>
    <w:multiLevelType w:val="multilevel"/>
    <w:tmpl w:val="0809001F"/>
    <w:styleLink w:val="Style5"/>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CF44EEB"/>
    <w:multiLevelType w:val="hybridMultilevel"/>
    <w:tmpl w:val="21482B4A"/>
    <w:lvl w:ilvl="0" w:tplc="08090011">
      <w:start w:val="1"/>
      <w:numFmt w:val="decimal"/>
      <w:lvlText w:val="%1)"/>
      <w:lvlJc w:val="left"/>
      <w:pPr>
        <w:ind w:left="927" w:hanging="360"/>
      </w:pPr>
      <w:rPr>
        <w:rFonts w:hint="default"/>
        <w:w w:val="100"/>
        <w:sz w:val="24"/>
        <w:szCs w:val="24"/>
        <w:lang w:val="en-US" w:eastAsia="en-US" w:bidi="ar-SA"/>
      </w:rPr>
    </w:lvl>
    <w:lvl w:ilvl="1" w:tplc="FFFFFFFF">
      <w:numFmt w:val="bullet"/>
      <w:lvlText w:val="•"/>
      <w:lvlJc w:val="left"/>
      <w:pPr>
        <w:ind w:left="1699" w:hanging="360"/>
      </w:pPr>
      <w:rPr>
        <w:rFonts w:hint="default"/>
        <w:lang w:val="en-US" w:eastAsia="en-US" w:bidi="ar-SA"/>
      </w:rPr>
    </w:lvl>
    <w:lvl w:ilvl="2" w:tplc="FFFFFFFF">
      <w:numFmt w:val="bullet"/>
      <w:lvlText w:val="•"/>
      <w:lvlJc w:val="left"/>
      <w:pPr>
        <w:ind w:left="2466" w:hanging="360"/>
      </w:pPr>
      <w:rPr>
        <w:rFonts w:hint="default"/>
        <w:lang w:val="en-US" w:eastAsia="en-US" w:bidi="ar-SA"/>
      </w:rPr>
    </w:lvl>
    <w:lvl w:ilvl="3" w:tplc="FFFFFFFF">
      <w:numFmt w:val="bullet"/>
      <w:lvlText w:val="•"/>
      <w:lvlJc w:val="left"/>
      <w:pPr>
        <w:ind w:left="3232" w:hanging="360"/>
      </w:pPr>
      <w:rPr>
        <w:rFonts w:hint="default"/>
        <w:lang w:val="en-US" w:eastAsia="en-US" w:bidi="ar-SA"/>
      </w:rPr>
    </w:lvl>
    <w:lvl w:ilvl="4" w:tplc="FFFFFFFF">
      <w:numFmt w:val="bullet"/>
      <w:lvlText w:val="•"/>
      <w:lvlJc w:val="left"/>
      <w:pPr>
        <w:ind w:left="3999" w:hanging="360"/>
      </w:pPr>
      <w:rPr>
        <w:rFonts w:hint="default"/>
        <w:lang w:val="en-US" w:eastAsia="en-US" w:bidi="ar-SA"/>
      </w:rPr>
    </w:lvl>
    <w:lvl w:ilvl="5" w:tplc="FFFFFFFF">
      <w:numFmt w:val="bullet"/>
      <w:lvlText w:val="•"/>
      <w:lvlJc w:val="left"/>
      <w:pPr>
        <w:ind w:left="4766" w:hanging="360"/>
      </w:pPr>
      <w:rPr>
        <w:rFonts w:hint="default"/>
        <w:lang w:val="en-US" w:eastAsia="en-US" w:bidi="ar-SA"/>
      </w:rPr>
    </w:lvl>
    <w:lvl w:ilvl="6" w:tplc="FFFFFFFF">
      <w:numFmt w:val="bullet"/>
      <w:lvlText w:val="•"/>
      <w:lvlJc w:val="left"/>
      <w:pPr>
        <w:ind w:left="5532" w:hanging="360"/>
      </w:pPr>
      <w:rPr>
        <w:rFonts w:hint="default"/>
        <w:lang w:val="en-US" w:eastAsia="en-US" w:bidi="ar-SA"/>
      </w:rPr>
    </w:lvl>
    <w:lvl w:ilvl="7" w:tplc="FFFFFFFF">
      <w:numFmt w:val="bullet"/>
      <w:lvlText w:val="•"/>
      <w:lvlJc w:val="left"/>
      <w:pPr>
        <w:ind w:left="6299" w:hanging="360"/>
      </w:pPr>
      <w:rPr>
        <w:rFonts w:hint="default"/>
        <w:lang w:val="en-US" w:eastAsia="en-US" w:bidi="ar-SA"/>
      </w:rPr>
    </w:lvl>
    <w:lvl w:ilvl="8" w:tplc="FFFFFFFF">
      <w:numFmt w:val="bullet"/>
      <w:lvlText w:val="•"/>
      <w:lvlJc w:val="left"/>
      <w:pPr>
        <w:ind w:left="7066" w:hanging="360"/>
      </w:pPr>
      <w:rPr>
        <w:rFonts w:hint="default"/>
        <w:lang w:val="en-US" w:eastAsia="en-US" w:bidi="ar-SA"/>
      </w:rPr>
    </w:lvl>
  </w:abstractNum>
  <w:abstractNum w:abstractNumId="19" w15:restartNumberingAfterBreak="0">
    <w:nsid w:val="2E6347E1"/>
    <w:multiLevelType w:val="hybridMultilevel"/>
    <w:tmpl w:val="6F684AE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3198643F"/>
    <w:multiLevelType w:val="multilevel"/>
    <w:tmpl w:val="3162F4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531658E"/>
    <w:multiLevelType w:val="hybridMultilevel"/>
    <w:tmpl w:val="BC940DA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3AD83069"/>
    <w:multiLevelType w:val="hybridMultilevel"/>
    <w:tmpl w:val="78ACCAF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412E30ED"/>
    <w:multiLevelType w:val="hybridMultilevel"/>
    <w:tmpl w:val="08F27308"/>
    <w:lvl w:ilvl="0" w:tplc="7FD693B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7012F870">
      <w:start w:val="4"/>
      <w:numFmt w:val="bullet"/>
      <w:lvlText w:val="-"/>
      <w:lvlJc w:val="left"/>
      <w:pPr>
        <w:ind w:left="2340" w:hanging="360"/>
      </w:pPr>
      <w:rPr>
        <w:rFonts w:ascii="Arial" w:eastAsia="Times New Roman"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24928C1"/>
    <w:multiLevelType w:val="hybridMultilevel"/>
    <w:tmpl w:val="AE2439E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B9E3AD5"/>
    <w:multiLevelType w:val="multilevel"/>
    <w:tmpl w:val="8CBEB5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C661F9E"/>
    <w:multiLevelType w:val="hybridMultilevel"/>
    <w:tmpl w:val="263E5A20"/>
    <w:lvl w:ilvl="0" w:tplc="0809000F">
      <w:start w:val="1"/>
      <w:numFmt w:val="decimal"/>
      <w:lvlText w:val="%1."/>
      <w:lvlJc w:val="left"/>
      <w:pPr>
        <w:ind w:left="720" w:hanging="360"/>
      </w:pPr>
    </w:lvl>
    <w:lvl w:ilvl="1" w:tplc="EC0AC2BC">
      <w:start w:val="1"/>
      <w:numFmt w:val="decimal"/>
      <w:lvlText w:val="%2)"/>
      <w:lvlJc w:val="left"/>
      <w:pPr>
        <w:ind w:left="1440" w:hanging="360"/>
      </w:pPr>
      <w:rPr>
        <w:rFonts w:hint="default"/>
        <w:b/>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FD3175B"/>
    <w:multiLevelType w:val="hybridMultilevel"/>
    <w:tmpl w:val="67C8E79E"/>
    <w:lvl w:ilvl="0" w:tplc="7012F870">
      <w:start w:val="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1CF282E"/>
    <w:multiLevelType w:val="hybridMultilevel"/>
    <w:tmpl w:val="10EC84A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328678A"/>
    <w:multiLevelType w:val="hybridMultilevel"/>
    <w:tmpl w:val="600C488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57B174EB"/>
    <w:multiLevelType w:val="hybridMultilevel"/>
    <w:tmpl w:val="6882C1A6"/>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865C95"/>
    <w:multiLevelType w:val="hybridMultilevel"/>
    <w:tmpl w:val="2BBC44F8"/>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3161E0A"/>
    <w:multiLevelType w:val="hybridMultilevel"/>
    <w:tmpl w:val="35DE0E4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52C1816"/>
    <w:multiLevelType w:val="hybridMultilevel"/>
    <w:tmpl w:val="84482F6A"/>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7D944EA"/>
    <w:multiLevelType w:val="multilevel"/>
    <w:tmpl w:val="19FE729E"/>
    <w:styleLink w:val="Style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B2407EB"/>
    <w:multiLevelType w:val="hybridMultilevel"/>
    <w:tmpl w:val="F8CAF8BA"/>
    <w:lvl w:ilvl="0" w:tplc="BEBCB7D0">
      <w:start w:val="3"/>
      <w:numFmt w:val="decimal"/>
      <w:lvlText w:val="%1.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DFA5FFF"/>
    <w:multiLevelType w:val="hybridMultilevel"/>
    <w:tmpl w:val="77F2F3F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72E764E2"/>
    <w:multiLevelType w:val="hybridMultilevel"/>
    <w:tmpl w:val="0438245A"/>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38C24F7"/>
    <w:multiLevelType w:val="hybridMultilevel"/>
    <w:tmpl w:val="91FE258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46475AC"/>
    <w:multiLevelType w:val="hybridMultilevel"/>
    <w:tmpl w:val="384AEB8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7A8D58C6"/>
    <w:multiLevelType w:val="hybridMultilevel"/>
    <w:tmpl w:val="91945E3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7BAE1E0A"/>
    <w:multiLevelType w:val="multilevel"/>
    <w:tmpl w:val="2B54B4E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F5A6D39"/>
    <w:multiLevelType w:val="hybridMultilevel"/>
    <w:tmpl w:val="DCF2DB5A"/>
    <w:lvl w:ilvl="0" w:tplc="7012F870">
      <w:start w:val="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89567565">
    <w:abstractNumId w:val="10"/>
  </w:num>
  <w:num w:numId="2" w16cid:durableId="180433815">
    <w:abstractNumId w:val="9"/>
  </w:num>
  <w:num w:numId="3" w16cid:durableId="1957716115">
    <w:abstractNumId w:val="3"/>
  </w:num>
  <w:num w:numId="4" w16cid:durableId="937370588">
    <w:abstractNumId w:val="2"/>
  </w:num>
  <w:num w:numId="5" w16cid:durableId="1875077889">
    <w:abstractNumId w:val="17"/>
  </w:num>
  <w:num w:numId="6" w16cid:durableId="2081100727">
    <w:abstractNumId w:val="34"/>
  </w:num>
  <w:num w:numId="7" w16cid:durableId="43140942">
    <w:abstractNumId w:val="23"/>
  </w:num>
  <w:num w:numId="8" w16cid:durableId="908541027">
    <w:abstractNumId w:val="35"/>
  </w:num>
  <w:num w:numId="9" w16cid:durableId="1628438727">
    <w:abstractNumId w:val="18"/>
  </w:num>
  <w:num w:numId="10" w16cid:durableId="71238235">
    <w:abstractNumId w:val="38"/>
  </w:num>
  <w:num w:numId="11" w16cid:durableId="1554778803">
    <w:abstractNumId w:val="40"/>
  </w:num>
  <w:num w:numId="12" w16cid:durableId="1377966235">
    <w:abstractNumId w:val="19"/>
  </w:num>
  <w:num w:numId="13" w16cid:durableId="2127188824">
    <w:abstractNumId w:val="16"/>
  </w:num>
  <w:num w:numId="14" w16cid:durableId="1598519647">
    <w:abstractNumId w:val="29"/>
  </w:num>
  <w:num w:numId="15" w16cid:durableId="2094550584">
    <w:abstractNumId w:val="36"/>
  </w:num>
  <w:num w:numId="16" w16cid:durableId="2060743886">
    <w:abstractNumId w:val="22"/>
  </w:num>
  <w:num w:numId="17" w16cid:durableId="1085345131">
    <w:abstractNumId w:val="4"/>
  </w:num>
  <w:num w:numId="18" w16cid:durableId="685863947">
    <w:abstractNumId w:val="1"/>
  </w:num>
  <w:num w:numId="19" w16cid:durableId="640961915">
    <w:abstractNumId w:val="39"/>
  </w:num>
  <w:num w:numId="20" w16cid:durableId="1101799332">
    <w:abstractNumId w:val="0"/>
  </w:num>
  <w:num w:numId="21" w16cid:durableId="583032017">
    <w:abstractNumId w:val="28"/>
  </w:num>
  <w:num w:numId="22" w16cid:durableId="1463229038">
    <w:abstractNumId w:val="7"/>
  </w:num>
  <w:num w:numId="23" w16cid:durableId="1020165122">
    <w:abstractNumId w:val="21"/>
  </w:num>
  <w:num w:numId="24" w16cid:durableId="778841078">
    <w:abstractNumId w:val="15"/>
  </w:num>
  <w:num w:numId="25" w16cid:durableId="793715465">
    <w:abstractNumId w:val="30"/>
  </w:num>
  <w:num w:numId="26" w16cid:durableId="1727756512">
    <w:abstractNumId w:val="37"/>
  </w:num>
  <w:num w:numId="27" w16cid:durableId="1250039236">
    <w:abstractNumId w:val="13"/>
  </w:num>
  <w:num w:numId="28" w16cid:durableId="1301572700">
    <w:abstractNumId w:val="26"/>
  </w:num>
  <w:num w:numId="29" w16cid:durableId="607853690">
    <w:abstractNumId w:val="8"/>
  </w:num>
  <w:num w:numId="30" w16cid:durableId="1673028732">
    <w:abstractNumId w:val="20"/>
  </w:num>
  <w:num w:numId="31" w16cid:durableId="1340084456">
    <w:abstractNumId w:val="25"/>
  </w:num>
  <w:num w:numId="32" w16cid:durableId="380910366">
    <w:abstractNumId w:val="41"/>
  </w:num>
  <w:num w:numId="33" w16cid:durableId="117383191">
    <w:abstractNumId w:val="24"/>
  </w:num>
  <w:num w:numId="34" w16cid:durableId="169295779">
    <w:abstractNumId w:val="5"/>
  </w:num>
  <w:num w:numId="35" w16cid:durableId="763232766">
    <w:abstractNumId w:val="11"/>
  </w:num>
  <w:num w:numId="36" w16cid:durableId="1789856270">
    <w:abstractNumId w:val="33"/>
  </w:num>
  <w:num w:numId="37" w16cid:durableId="980841367">
    <w:abstractNumId w:val="14"/>
  </w:num>
  <w:num w:numId="38" w16cid:durableId="1276325439">
    <w:abstractNumId w:val="31"/>
  </w:num>
  <w:num w:numId="39" w16cid:durableId="2010208448">
    <w:abstractNumId w:val="42"/>
  </w:num>
  <w:num w:numId="40" w16cid:durableId="395278235">
    <w:abstractNumId w:val="27"/>
  </w:num>
  <w:num w:numId="41" w16cid:durableId="1835682059">
    <w:abstractNumId w:val="32"/>
  </w:num>
  <w:num w:numId="42" w16cid:durableId="1861354803">
    <w:abstractNumId w:val="12"/>
  </w:num>
  <w:num w:numId="43" w16cid:durableId="1243686350">
    <w:abstractNumId w:val="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r9tdxa4d0eabetwpu529swddez0ap9st0f&quot;&gt;My EndNote Library&lt;record-ids&gt;&lt;item&gt;2&lt;/item&gt;&lt;item&gt;3&lt;/item&gt;&lt;item&gt;6&lt;/item&gt;&lt;item&gt;7&lt;/item&gt;&lt;item&gt;8&lt;/item&gt;&lt;item&gt;9&lt;/item&gt;&lt;item&gt;12&lt;/item&gt;&lt;item&gt;13&lt;/item&gt;&lt;item&gt;14&lt;/item&gt;&lt;item&gt;15&lt;/item&gt;&lt;item&gt;19&lt;/item&gt;&lt;item&gt;23&lt;/item&gt;&lt;item&gt;25&lt;/item&gt;&lt;item&gt;26&lt;/item&gt;&lt;item&gt;27&lt;/item&gt;&lt;item&gt;28&lt;/item&gt;&lt;item&gt;29&lt;/item&gt;&lt;item&gt;31&lt;/item&gt;&lt;item&gt;32&lt;/item&gt;&lt;item&gt;33&lt;/item&gt;&lt;item&gt;34&lt;/item&gt;&lt;item&gt;35&lt;/item&gt;&lt;item&gt;50&lt;/item&gt;&lt;item&gt;51&lt;/item&gt;&lt;item&gt;53&lt;/item&gt;&lt;item&gt;54&lt;/item&gt;&lt;item&gt;55&lt;/item&gt;&lt;item&gt;58&lt;/item&gt;&lt;item&gt;59&lt;/item&gt;&lt;item&gt;60&lt;/item&gt;&lt;item&gt;61&lt;/item&gt;&lt;item&gt;63&lt;/item&gt;&lt;item&gt;64&lt;/item&gt;&lt;item&gt;65&lt;/item&gt;&lt;item&gt;1583&lt;/item&gt;&lt;item&gt;2299&lt;/item&gt;&lt;item&gt;2376&lt;/item&gt;&lt;item&gt;2517&lt;/item&gt;&lt;item&gt;2520&lt;/item&gt;&lt;item&gt;2521&lt;/item&gt;&lt;item&gt;2523&lt;/item&gt;&lt;item&gt;3477&lt;/item&gt;&lt;item&gt;5363&lt;/item&gt;&lt;item&gt;5640&lt;/item&gt;&lt;item&gt;5727&lt;/item&gt;&lt;item&gt;5729&lt;/item&gt;&lt;item&gt;5730&lt;/item&gt;&lt;item&gt;14142&lt;/item&gt;&lt;item&gt;14156&lt;/item&gt;&lt;item&gt;14362&lt;/item&gt;&lt;item&gt;14464&lt;/item&gt;&lt;item&gt;15237&lt;/item&gt;&lt;item&gt;39401&lt;/item&gt;&lt;item&gt;40217&lt;/item&gt;&lt;item&gt;40218&lt;/item&gt;&lt;item&gt;40219&lt;/item&gt;&lt;item&gt;40221&lt;/item&gt;&lt;item&gt;40225&lt;/item&gt;&lt;item&gt;40226&lt;/item&gt;&lt;item&gt;40236&lt;/item&gt;&lt;item&gt;40250&lt;/item&gt;&lt;item&gt;40265&lt;/item&gt;&lt;item&gt;40266&lt;/item&gt;&lt;item&gt;40268&lt;/item&gt;&lt;item&gt;40269&lt;/item&gt;&lt;item&gt;40270&lt;/item&gt;&lt;item&gt;40271&lt;/item&gt;&lt;item&gt;40272&lt;/item&gt;&lt;item&gt;40273&lt;/item&gt;&lt;item&gt;40274&lt;/item&gt;&lt;item&gt;40275&lt;/item&gt;&lt;item&gt;40276&lt;/item&gt;&lt;item&gt;40279&lt;/item&gt;&lt;item&gt;40280&lt;/item&gt;&lt;item&gt;40281&lt;/item&gt;&lt;item&gt;40283&lt;/item&gt;&lt;item&gt;40285&lt;/item&gt;&lt;item&gt;40289&lt;/item&gt;&lt;item&gt;40293&lt;/item&gt;&lt;item&gt;40294&lt;/item&gt;&lt;item&gt;40295&lt;/item&gt;&lt;item&gt;40296&lt;/item&gt;&lt;item&gt;40297&lt;/item&gt;&lt;item&gt;40313&lt;/item&gt;&lt;item&gt;40315&lt;/item&gt;&lt;item&gt;40316&lt;/item&gt;&lt;item&gt;40317&lt;/item&gt;&lt;item&gt;40318&lt;/item&gt;&lt;item&gt;40321&lt;/item&gt;&lt;item&gt;40322&lt;/item&gt;&lt;item&gt;40324&lt;/item&gt;&lt;item&gt;40334&lt;/item&gt;&lt;item&gt;40335&lt;/item&gt;&lt;item&gt;40336&lt;/item&gt;&lt;item&gt;40337&lt;/item&gt;&lt;item&gt;40341&lt;/item&gt;&lt;item&gt;40342&lt;/item&gt;&lt;item&gt;40343&lt;/item&gt;&lt;item&gt;40344&lt;/item&gt;&lt;item&gt;40346&lt;/item&gt;&lt;item&gt;40347&lt;/item&gt;&lt;item&gt;40348&lt;/item&gt;&lt;item&gt;40349&lt;/item&gt;&lt;item&gt;40350&lt;/item&gt;&lt;item&gt;40352&lt;/item&gt;&lt;item&gt;40353&lt;/item&gt;&lt;item&gt;40355&lt;/item&gt;&lt;item&gt;40356&lt;/item&gt;&lt;item&gt;40357&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s>
  <w:rsids>
    <w:rsidRoot w:val="00D32086"/>
    <w:rsid w:val="00000806"/>
    <w:rsid w:val="00000CDE"/>
    <w:rsid w:val="0000124E"/>
    <w:rsid w:val="000013CD"/>
    <w:rsid w:val="00001707"/>
    <w:rsid w:val="00001823"/>
    <w:rsid w:val="000021C3"/>
    <w:rsid w:val="000054AA"/>
    <w:rsid w:val="00005702"/>
    <w:rsid w:val="0000653D"/>
    <w:rsid w:val="000070C8"/>
    <w:rsid w:val="00007397"/>
    <w:rsid w:val="0000763F"/>
    <w:rsid w:val="00007822"/>
    <w:rsid w:val="00010486"/>
    <w:rsid w:val="00010A31"/>
    <w:rsid w:val="00011097"/>
    <w:rsid w:val="00011D86"/>
    <w:rsid w:val="0001248E"/>
    <w:rsid w:val="0001282E"/>
    <w:rsid w:val="0001336F"/>
    <w:rsid w:val="0001362F"/>
    <w:rsid w:val="00013F5D"/>
    <w:rsid w:val="000147FC"/>
    <w:rsid w:val="000154A8"/>
    <w:rsid w:val="00015635"/>
    <w:rsid w:val="000158E1"/>
    <w:rsid w:val="00016242"/>
    <w:rsid w:val="000164EE"/>
    <w:rsid w:val="0001688A"/>
    <w:rsid w:val="00016DCC"/>
    <w:rsid w:val="00016ECF"/>
    <w:rsid w:val="00017707"/>
    <w:rsid w:val="00017B20"/>
    <w:rsid w:val="00017C05"/>
    <w:rsid w:val="00020255"/>
    <w:rsid w:val="000209DE"/>
    <w:rsid w:val="00021098"/>
    <w:rsid w:val="000212FE"/>
    <w:rsid w:val="00021732"/>
    <w:rsid w:val="000218E4"/>
    <w:rsid w:val="0002203D"/>
    <w:rsid w:val="0002263A"/>
    <w:rsid w:val="000237AF"/>
    <w:rsid w:val="000237E9"/>
    <w:rsid w:val="00023818"/>
    <w:rsid w:val="00023BE4"/>
    <w:rsid w:val="000243E3"/>
    <w:rsid w:val="0002543A"/>
    <w:rsid w:val="00025E92"/>
    <w:rsid w:val="0002664E"/>
    <w:rsid w:val="00026699"/>
    <w:rsid w:val="00026BB3"/>
    <w:rsid w:val="00026CD0"/>
    <w:rsid w:val="00026D41"/>
    <w:rsid w:val="000273EB"/>
    <w:rsid w:val="000274CD"/>
    <w:rsid w:val="00027821"/>
    <w:rsid w:val="000300E3"/>
    <w:rsid w:val="0003044F"/>
    <w:rsid w:val="00030644"/>
    <w:rsid w:val="00031002"/>
    <w:rsid w:val="00031704"/>
    <w:rsid w:val="000318C0"/>
    <w:rsid w:val="00031B69"/>
    <w:rsid w:val="00031C3B"/>
    <w:rsid w:val="00031F9A"/>
    <w:rsid w:val="000320CD"/>
    <w:rsid w:val="00032BC8"/>
    <w:rsid w:val="0003383E"/>
    <w:rsid w:val="000339E7"/>
    <w:rsid w:val="00033C0C"/>
    <w:rsid w:val="0003478D"/>
    <w:rsid w:val="00035ADB"/>
    <w:rsid w:val="00035E71"/>
    <w:rsid w:val="000361F2"/>
    <w:rsid w:val="00037420"/>
    <w:rsid w:val="00037536"/>
    <w:rsid w:val="00037C04"/>
    <w:rsid w:val="00037E9A"/>
    <w:rsid w:val="000401DA"/>
    <w:rsid w:val="00040B4C"/>
    <w:rsid w:val="0004133D"/>
    <w:rsid w:val="000414E2"/>
    <w:rsid w:val="00041508"/>
    <w:rsid w:val="00041B90"/>
    <w:rsid w:val="0004214F"/>
    <w:rsid w:val="00042599"/>
    <w:rsid w:val="000427C7"/>
    <w:rsid w:val="00042B80"/>
    <w:rsid w:val="0004384A"/>
    <w:rsid w:val="00043A79"/>
    <w:rsid w:val="0004698F"/>
    <w:rsid w:val="00046C8B"/>
    <w:rsid w:val="00047FF3"/>
    <w:rsid w:val="0005043C"/>
    <w:rsid w:val="00050A48"/>
    <w:rsid w:val="00050A67"/>
    <w:rsid w:val="000511E0"/>
    <w:rsid w:val="00051867"/>
    <w:rsid w:val="00051CC1"/>
    <w:rsid w:val="0005248A"/>
    <w:rsid w:val="000531C6"/>
    <w:rsid w:val="000544F3"/>
    <w:rsid w:val="00054874"/>
    <w:rsid w:val="0005589A"/>
    <w:rsid w:val="00056C69"/>
    <w:rsid w:val="00057393"/>
    <w:rsid w:val="00060150"/>
    <w:rsid w:val="000607E9"/>
    <w:rsid w:val="00060826"/>
    <w:rsid w:val="00060ECD"/>
    <w:rsid w:val="000613C5"/>
    <w:rsid w:val="0006158F"/>
    <w:rsid w:val="00061F60"/>
    <w:rsid w:val="00062889"/>
    <w:rsid w:val="00063FBC"/>
    <w:rsid w:val="000640ED"/>
    <w:rsid w:val="000641B9"/>
    <w:rsid w:val="000644F2"/>
    <w:rsid w:val="0006524E"/>
    <w:rsid w:val="000652D3"/>
    <w:rsid w:val="0006548F"/>
    <w:rsid w:val="000662F7"/>
    <w:rsid w:val="00066873"/>
    <w:rsid w:val="00066EE3"/>
    <w:rsid w:val="0006716E"/>
    <w:rsid w:val="000674D8"/>
    <w:rsid w:val="00067645"/>
    <w:rsid w:val="000677B6"/>
    <w:rsid w:val="000679E2"/>
    <w:rsid w:val="0007044C"/>
    <w:rsid w:val="00070970"/>
    <w:rsid w:val="00071F66"/>
    <w:rsid w:val="00072138"/>
    <w:rsid w:val="00072AD7"/>
    <w:rsid w:val="0007377D"/>
    <w:rsid w:val="000743A4"/>
    <w:rsid w:val="00074D33"/>
    <w:rsid w:val="00075633"/>
    <w:rsid w:val="00075AE5"/>
    <w:rsid w:val="00075C18"/>
    <w:rsid w:val="000762D3"/>
    <w:rsid w:val="00077959"/>
    <w:rsid w:val="00077B47"/>
    <w:rsid w:val="00077D50"/>
    <w:rsid w:val="00077E65"/>
    <w:rsid w:val="000804C9"/>
    <w:rsid w:val="000813EE"/>
    <w:rsid w:val="000818D6"/>
    <w:rsid w:val="00082B26"/>
    <w:rsid w:val="0008342A"/>
    <w:rsid w:val="00083C31"/>
    <w:rsid w:val="00084C46"/>
    <w:rsid w:val="000853C2"/>
    <w:rsid w:val="00085834"/>
    <w:rsid w:val="00086368"/>
    <w:rsid w:val="0008650A"/>
    <w:rsid w:val="000866A0"/>
    <w:rsid w:val="000872EB"/>
    <w:rsid w:val="00087BF2"/>
    <w:rsid w:val="00087DFC"/>
    <w:rsid w:val="00087F63"/>
    <w:rsid w:val="0009008C"/>
    <w:rsid w:val="000901A1"/>
    <w:rsid w:val="000901E6"/>
    <w:rsid w:val="000903F5"/>
    <w:rsid w:val="00090558"/>
    <w:rsid w:val="00090AD6"/>
    <w:rsid w:val="00090AF5"/>
    <w:rsid w:val="00091054"/>
    <w:rsid w:val="000915BF"/>
    <w:rsid w:val="000919F9"/>
    <w:rsid w:val="00091A3E"/>
    <w:rsid w:val="00091E38"/>
    <w:rsid w:val="00091E48"/>
    <w:rsid w:val="000920CA"/>
    <w:rsid w:val="0009223B"/>
    <w:rsid w:val="00092844"/>
    <w:rsid w:val="00092A1A"/>
    <w:rsid w:val="00092EBD"/>
    <w:rsid w:val="00092ED7"/>
    <w:rsid w:val="00093BD1"/>
    <w:rsid w:val="0009438D"/>
    <w:rsid w:val="0009496D"/>
    <w:rsid w:val="000956AB"/>
    <w:rsid w:val="00096045"/>
    <w:rsid w:val="00096848"/>
    <w:rsid w:val="000976A8"/>
    <w:rsid w:val="000A11F2"/>
    <w:rsid w:val="000A212D"/>
    <w:rsid w:val="000A26A4"/>
    <w:rsid w:val="000A276D"/>
    <w:rsid w:val="000A2D2A"/>
    <w:rsid w:val="000A2EE9"/>
    <w:rsid w:val="000A3ACD"/>
    <w:rsid w:val="000A51E0"/>
    <w:rsid w:val="000A604F"/>
    <w:rsid w:val="000A61FB"/>
    <w:rsid w:val="000A6D1B"/>
    <w:rsid w:val="000A6D51"/>
    <w:rsid w:val="000A6EF7"/>
    <w:rsid w:val="000A7348"/>
    <w:rsid w:val="000A73A1"/>
    <w:rsid w:val="000A7B64"/>
    <w:rsid w:val="000B0EFF"/>
    <w:rsid w:val="000B13FF"/>
    <w:rsid w:val="000B1640"/>
    <w:rsid w:val="000B17CF"/>
    <w:rsid w:val="000B1A09"/>
    <w:rsid w:val="000B321B"/>
    <w:rsid w:val="000B34E8"/>
    <w:rsid w:val="000B3B1C"/>
    <w:rsid w:val="000B4117"/>
    <w:rsid w:val="000B4C20"/>
    <w:rsid w:val="000B5724"/>
    <w:rsid w:val="000B5EF4"/>
    <w:rsid w:val="000C1027"/>
    <w:rsid w:val="000C1223"/>
    <w:rsid w:val="000C2749"/>
    <w:rsid w:val="000C3C0E"/>
    <w:rsid w:val="000C5717"/>
    <w:rsid w:val="000C5D99"/>
    <w:rsid w:val="000C677E"/>
    <w:rsid w:val="000C6C68"/>
    <w:rsid w:val="000C71E0"/>
    <w:rsid w:val="000C7845"/>
    <w:rsid w:val="000C7F57"/>
    <w:rsid w:val="000D017E"/>
    <w:rsid w:val="000D046D"/>
    <w:rsid w:val="000D0E56"/>
    <w:rsid w:val="000D0F8E"/>
    <w:rsid w:val="000D191C"/>
    <w:rsid w:val="000D25BC"/>
    <w:rsid w:val="000D260F"/>
    <w:rsid w:val="000D2E9B"/>
    <w:rsid w:val="000D3319"/>
    <w:rsid w:val="000D3EE6"/>
    <w:rsid w:val="000D3EEF"/>
    <w:rsid w:val="000D5A62"/>
    <w:rsid w:val="000D75A9"/>
    <w:rsid w:val="000D76C4"/>
    <w:rsid w:val="000D7827"/>
    <w:rsid w:val="000E005E"/>
    <w:rsid w:val="000E0A64"/>
    <w:rsid w:val="000E0AE8"/>
    <w:rsid w:val="000E0AF8"/>
    <w:rsid w:val="000E0EBE"/>
    <w:rsid w:val="000E13CA"/>
    <w:rsid w:val="000E16FB"/>
    <w:rsid w:val="000E17BB"/>
    <w:rsid w:val="000E225D"/>
    <w:rsid w:val="000E24BC"/>
    <w:rsid w:val="000E2D93"/>
    <w:rsid w:val="000E325A"/>
    <w:rsid w:val="000E365B"/>
    <w:rsid w:val="000E5A96"/>
    <w:rsid w:val="000E684F"/>
    <w:rsid w:val="000E7000"/>
    <w:rsid w:val="000E70A2"/>
    <w:rsid w:val="000E7223"/>
    <w:rsid w:val="000E76A7"/>
    <w:rsid w:val="000E7C74"/>
    <w:rsid w:val="000F0C0C"/>
    <w:rsid w:val="000F0F9F"/>
    <w:rsid w:val="000F13F2"/>
    <w:rsid w:val="000F1476"/>
    <w:rsid w:val="000F171A"/>
    <w:rsid w:val="000F2684"/>
    <w:rsid w:val="000F32B7"/>
    <w:rsid w:val="000F3389"/>
    <w:rsid w:val="000F38DD"/>
    <w:rsid w:val="000F398C"/>
    <w:rsid w:val="000F473C"/>
    <w:rsid w:val="000F49AE"/>
    <w:rsid w:val="000F49DC"/>
    <w:rsid w:val="000F4BCA"/>
    <w:rsid w:val="000F51AA"/>
    <w:rsid w:val="000F5680"/>
    <w:rsid w:val="000F57A1"/>
    <w:rsid w:val="000F63CA"/>
    <w:rsid w:val="000F68C2"/>
    <w:rsid w:val="000F6C89"/>
    <w:rsid w:val="000F73BF"/>
    <w:rsid w:val="00100504"/>
    <w:rsid w:val="00100673"/>
    <w:rsid w:val="001009BB"/>
    <w:rsid w:val="00100EDB"/>
    <w:rsid w:val="00101163"/>
    <w:rsid w:val="00101393"/>
    <w:rsid w:val="0010163E"/>
    <w:rsid w:val="00101A04"/>
    <w:rsid w:val="00102716"/>
    <w:rsid w:val="00102EE4"/>
    <w:rsid w:val="00103A59"/>
    <w:rsid w:val="001043B8"/>
    <w:rsid w:val="00104D39"/>
    <w:rsid w:val="00107EFA"/>
    <w:rsid w:val="00111406"/>
    <w:rsid w:val="00111E07"/>
    <w:rsid w:val="00112531"/>
    <w:rsid w:val="001127AC"/>
    <w:rsid w:val="00112966"/>
    <w:rsid w:val="00112DDA"/>
    <w:rsid w:val="00113464"/>
    <w:rsid w:val="001135DA"/>
    <w:rsid w:val="001138F1"/>
    <w:rsid w:val="00114A4E"/>
    <w:rsid w:val="00114C4D"/>
    <w:rsid w:val="001152DC"/>
    <w:rsid w:val="00115799"/>
    <w:rsid w:val="00115F36"/>
    <w:rsid w:val="001164D8"/>
    <w:rsid w:val="0011663D"/>
    <w:rsid w:val="0011673F"/>
    <w:rsid w:val="00116F20"/>
    <w:rsid w:val="00117506"/>
    <w:rsid w:val="00117FB2"/>
    <w:rsid w:val="00120921"/>
    <w:rsid w:val="00122109"/>
    <w:rsid w:val="00122337"/>
    <w:rsid w:val="00122650"/>
    <w:rsid w:val="00122825"/>
    <w:rsid w:val="00123652"/>
    <w:rsid w:val="001245A3"/>
    <w:rsid w:val="00124CEF"/>
    <w:rsid w:val="00124D48"/>
    <w:rsid w:val="001252E4"/>
    <w:rsid w:val="0012631F"/>
    <w:rsid w:val="00126400"/>
    <w:rsid w:val="00126612"/>
    <w:rsid w:val="00126A31"/>
    <w:rsid w:val="00126D31"/>
    <w:rsid w:val="001277DB"/>
    <w:rsid w:val="001300A9"/>
    <w:rsid w:val="001310FD"/>
    <w:rsid w:val="001312F4"/>
    <w:rsid w:val="00132314"/>
    <w:rsid w:val="00132E19"/>
    <w:rsid w:val="00133928"/>
    <w:rsid w:val="00133DDA"/>
    <w:rsid w:val="00133FCE"/>
    <w:rsid w:val="00134185"/>
    <w:rsid w:val="00134377"/>
    <w:rsid w:val="00134CB9"/>
    <w:rsid w:val="00135300"/>
    <w:rsid w:val="00135330"/>
    <w:rsid w:val="00136748"/>
    <w:rsid w:val="00137718"/>
    <w:rsid w:val="00137C67"/>
    <w:rsid w:val="001413C3"/>
    <w:rsid w:val="0014153B"/>
    <w:rsid w:val="00141D9A"/>
    <w:rsid w:val="00141FAE"/>
    <w:rsid w:val="0014355B"/>
    <w:rsid w:val="001437A1"/>
    <w:rsid w:val="001439CC"/>
    <w:rsid w:val="00144006"/>
    <w:rsid w:val="0014414F"/>
    <w:rsid w:val="00144519"/>
    <w:rsid w:val="0014457A"/>
    <w:rsid w:val="00144F9D"/>
    <w:rsid w:val="00145B74"/>
    <w:rsid w:val="001464E5"/>
    <w:rsid w:val="00146EF2"/>
    <w:rsid w:val="001476C3"/>
    <w:rsid w:val="00147B9D"/>
    <w:rsid w:val="00147BC7"/>
    <w:rsid w:val="001500AD"/>
    <w:rsid w:val="0015032C"/>
    <w:rsid w:val="00151217"/>
    <w:rsid w:val="001529CD"/>
    <w:rsid w:val="00152AE1"/>
    <w:rsid w:val="00152D37"/>
    <w:rsid w:val="00153644"/>
    <w:rsid w:val="00154028"/>
    <w:rsid w:val="001544A6"/>
    <w:rsid w:val="00154860"/>
    <w:rsid w:val="00154ACC"/>
    <w:rsid w:val="0015602A"/>
    <w:rsid w:val="001562AA"/>
    <w:rsid w:val="00157A9D"/>
    <w:rsid w:val="00157D43"/>
    <w:rsid w:val="00160325"/>
    <w:rsid w:val="00160725"/>
    <w:rsid w:val="00161F59"/>
    <w:rsid w:val="00162480"/>
    <w:rsid w:val="00162D09"/>
    <w:rsid w:val="001632EA"/>
    <w:rsid w:val="00163671"/>
    <w:rsid w:val="001639C2"/>
    <w:rsid w:val="00163C8C"/>
    <w:rsid w:val="00164896"/>
    <w:rsid w:val="00164C34"/>
    <w:rsid w:val="00164FAD"/>
    <w:rsid w:val="00165234"/>
    <w:rsid w:val="00165983"/>
    <w:rsid w:val="00165CBE"/>
    <w:rsid w:val="00166995"/>
    <w:rsid w:val="00166B0B"/>
    <w:rsid w:val="00166F5B"/>
    <w:rsid w:val="00166F7D"/>
    <w:rsid w:val="00167A0D"/>
    <w:rsid w:val="0017104F"/>
    <w:rsid w:val="001710EC"/>
    <w:rsid w:val="00171CAC"/>
    <w:rsid w:val="00171F5E"/>
    <w:rsid w:val="001723D0"/>
    <w:rsid w:val="00172BF8"/>
    <w:rsid w:val="00172DAA"/>
    <w:rsid w:val="0017327A"/>
    <w:rsid w:val="00173288"/>
    <w:rsid w:val="0017350E"/>
    <w:rsid w:val="001736C4"/>
    <w:rsid w:val="00173743"/>
    <w:rsid w:val="00173DA8"/>
    <w:rsid w:val="00174A5D"/>
    <w:rsid w:val="00174FE6"/>
    <w:rsid w:val="0017591E"/>
    <w:rsid w:val="00175E04"/>
    <w:rsid w:val="00175FFF"/>
    <w:rsid w:val="00176A48"/>
    <w:rsid w:val="00176B2B"/>
    <w:rsid w:val="00176B2D"/>
    <w:rsid w:val="00176E52"/>
    <w:rsid w:val="001779E2"/>
    <w:rsid w:val="001802D1"/>
    <w:rsid w:val="001803B7"/>
    <w:rsid w:val="0018162C"/>
    <w:rsid w:val="00181B0A"/>
    <w:rsid w:val="00182114"/>
    <w:rsid w:val="00182A91"/>
    <w:rsid w:val="00182BEA"/>
    <w:rsid w:val="00184544"/>
    <w:rsid w:val="001846F1"/>
    <w:rsid w:val="00184A69"/>
    <w:rsid w:val="0018532D"/>
    <w:rsid w:val="00185BBF"/>
    <w:rsid w:val="00185EBE"/>
    <w:rsid w:val="00186067"/>
    <w:rsid w:val="001864AF"/>
    <w:rsid w:val="0018684D"/>
    <w:rsid w:val="00186A41"/>
    <w:rsid w:val="00186E81"/>
    <w:rsid w:val="0018760F"/>
    <w:rsid w:val="001903C0"/>
    <w:rsid w:val="001903C3"/>
    <w:rsid w:val="00190632"/>
    <w:rsid w:val="0019234C"/>
    <w:rsid w:val="00192CA0"/>
    <w:rsid w:val="001933A5"/>
    <w:rsid w:val="00193DEF"/>
    <w:rsid w:val="0019430E"/>
    <w:rsid w:val="001943E1"/>
    <w:rsid w:val="00194599"/>
    <w:rsid w:val="00194770"/>
    <w:rsid w:val="00194BA9"/>
    <w:rsid w:val="00195029"/>
    <w:rsid w:val="00195501"/>
    <w:rsid w:val="001958D5"/>
    <w:rsid w:val="00195BB3"/>
    <w:rsid w:val="00195CD0"/>
    <w:rsid w:val="00195D14"/>
    <w:rsid w:val="001960F1"/>
    <w:rsid w:val="001960FC"/>
    <w:rsid w:val="001969A5"/>
    <w:rsid w:val="0019723D"/>
    <w:rsid w:val="001972BF"/>
    <w:rsid w:val="00197CB6"/>
    <w:rsid w:val="001A0980"/>
    <w:rsid w:val="001A0ACF"/>
    <w:rsid w:val="001A0D59"/>
    <w:rsid w:val="001A1361"/>
    <w:rsid w:val="001A1CDD"/>
    <w:rsid w:val="001A1D3C"/>
    <w:rsid w:val="001A1FA6"/>
    <w:rsid w:val="001A20B1"/>
    <w:rsid w:val="001A23F9"/>
    <w:rsid w:val="001A2DB2"/>
    <w:rsid w:val="001A2FFF"/>
    <w:rsid w:val="001A324A"/>
    <w:rsid w:val="001A374A"/>
    <w:rsid w:val="001A3C58"/>
    <w:rsid w:val="001A3DB6"/>
    <w:rsid w:val="001A4C93"/>
    <w:rsid w:val="001A4CF4"/>
    <w:rsid w:val="001A4E4A"/>
    <w:rsid w:val="001A5D28"/>
    <w:rsid w:val="001A623D"/>
    <w:rsid w:val="001A6A9A"/>
    <w:rsid w:val="001A6C38"/>
    <w:rsid w:val="001A7AAA"/>
    <w:rsid w:val="001A7F54"/>
    <w:rsid w:val="001B0420"/>
    <w:rsid w:val="001B06D6"/>
    <w:rsid w:val="001B083D"/>
    <w:rsid w:val="001B101B"/>
    <w:rsid w:val="001B19E1"/>
    <w:rsid w:val="001B1A0A"/>
    <w:rsid w:val="001B2BB6"/>
    <w:rsid w:val="001B3088"/>
    <w:rsid w:val="001B3B01"/>
    <w:rsid w:val="001B3E8B"/>
    <w:rsid w:val="001B400F"/>
    <w:rsid w:val="001B4015"/>
    <w:rsid w:val="001B41F6"/>
    <w:rsid w:val="001B443E"/>
    <w:rsid w:val="001B4817"/>
    <w:rsid w:val="001B4960"/>
    <w:rsid w:val="001B5076"/>
    <w:rsid w:val="001B6684"/>
    <w:rsid w:val="001B6C66"/>
    <w:rsid w:val="001B707E"/>
    <w:rsid w:val="001C08E8"/>
    <w:rsid w:val="001C0FF1"/>
    <w:rsid w:val="001C128C"/>
    <w:rsid w:val="001C1D6A"/>
    <w:rsid w:val="001C2A1A"/>
    <w:rsid w:val="001C41C5"/>
    <w:rsid w:val="001C4208"/>
    <w:rsid w:val="001C4A7E"/>
    <w:rsid w:val="001C4D27"/>
    <w:rsid w:val="001C55DE"/>
    <w:rsid w:val="001C61EB"/>
    <w:rsid w:val="001C70D0"/>
    <w:rsid w:val="001C777C"/>
    <w:rsid w:val="001D037D"/>
    <w:rsid w:val="001D0760"/>
    <w:rsid w:val="001D0B00"/>
    <w:rsid w:val="001D18AE"/>
    <w:rsid w:val="001D1D3D"/>
    <w:rsid w:val="001D20A5"/>
    <w:rsid w:val="001D2E67"/>
    <w:rsid w:val="001D302A"/>
    <w:rsid w:val="001D398A"/>
    <w:rsid w:val="001D46D5"/>
    <w:rsid w:val="001D4B85"/>
    <w:rsid w:val="001D5209"/>
    <w:rsid w:val="001D52C0"/>
    <w:rsid w:val="001D55B4"/>
    <w:rsid w:val="001D565B"/>
    <w:rsid w:val="001D5A76"/>
    <w:rsid w:val="001D759F"/>
    <w:rsid w:val="001D7A7B"/>
    <w:rsid w:val="001D7B3E"/>
    <w:rsid w:val="001D7C8E"/>
    <w:rsid w:val="001D7EE5"/>
    <w:rsid w:val="001D7F8F"/>
    <w:rsid w:val="001E12D9"/>
    <w:rsid w:val="001E2964"/>
    <w:rsid w:val="001E307E"/>
    <w:rsid w:val="001E3F53"/>
    <w:rsid w:val="001E401B"/>
    <w:rsid w:val="001E4260"/>
    <w:rsid w:val="001E449C"/>
    <w:rsid w:val="001E44C7"/>
    <w:rsid w:val="001E45AF"/>
    <w:rsid w:val="001E623F"/>
    <w:rsid w:val="001E707C"/>
    <w:rsid w:val="001F0035"/>
    <w:rsid w:val="001F01EB"/>
    <w:rsid w:val="001F08CF"/>
    <w:rsid w:val="001F14BF"/>
    <w:rsid w:val="001F1525"/>
    <w:rsid w:val="001F2183"/>
    <w:rsid w:val="001F31A7"/>
    <w:rsid w:val="001F3931"/>
    <w:rsid w:val="001F3FBD"/>
    <w:rsid w:val="001F48F0"/>
    <w:rsid w:val="001F4A48"/>
    <w:rsid w:val="001F4CD3"/>
    <w:rsid w:val="001F55B1"/>
    <w:rsid w:val="001F596D"/>
    <w:rsid w:val="001F6BF0"/>
    <w:rsid w:val="001F6F72"/>
    <w:rsid w:val="001F7143"/>
    <w:rsid w:val="001F7604"/>
    <w:rsid w:val="0020056E"/>
    <w:rsid w:val="0020157D"/>
    <w:rsid w:val="00201685"/>
    <w:rsid w:val="00202103"/>
    <w:rsid w:val="0020353A"/>
    <w:rsid w:val="002036BD"/>
    <w:rsid w:val="0020424C"/>
    <w:rsid w:val="0020439B"/>
    <w:rsid w:val="002053FE"/>
    <w:rsid w:val="002062C1"/>
    <w:rsid w:val="00206D3D"/>
    <w:rsid w:val="00207A61"/>
    <w:rsid w:val="00207C4E"/>
    <w:rsid w:val="002104F3"/>
    <w:rsid w:val="00210BCC"/>
    <w:rsid w:val="00211098"/>
    <w:rsid w:val="00212637"/>
    <w:rsid w:val="00212DBA"/>
    <w:rsid w:val="00212DE8"/>
    <w:rsid w:val="00213057"/>
    <w:rsid w:val="002148C7"/>
    <w:rsid w:val="00214B71"/>
    <w:rsid w:val="002153E7"/>
    <w:rsid w:val="0021590E"/>
    <w:rsid w:val="00215B90"/>
    <w:rsid w:val="00215BD8"/>
    <w:rsid w:val="00216829"/>
    <w:rsid w:val="00217B18"/>
    <w:rsid w:val="00217C17"/>
    <w:rsid w:val="00217ED5"/>
    <w:rsid w:val="002207B0"/>
    <w:rsid w:val="00221AB0"/>
    <w:rsid w:val="00221B8B"/>
    <w:rsid w:val="00222196"/>
    <w:rsid w:val="002229D1"/>
    <w:rsid w:val="00222B18"/>
    <w:rsid w:val="00222BB8"/>
    <w:rsid w:val="0022371A"/>
    <w:rsid w:val="002237FC"/>
    <w:rsid w:val="00223977"/>
    <w:rsid w:val="0022472D"/>
    <w:rsid w:val="00224BC5"/>
    <w:rsid w:val="0022504D"/>
    <w:rsid w:val="00225525"/>
    <w:rsid w:val="0022582D"/>
    <w:rsid w:val="00225DB2"/>
    <w:rsid w:val="002261C8"/>
    <w:rsid w:val="00226856"/>
    <w:rsid w:val="002268E4"/>
    <w:rsid w:val="002272B1"/>
    <w:rsid w:val="00227B1B"/>
    <w:rsid w:val="00230C84"/>
    <w:rsid w:val="002311EF"/>
    <w:rsid w:val="002312D4"/>
    <w:rsid w:val="0023163D"/>
    <w:rsid w:val="00231B5D"/>
    <w:rsid w:val="00231D7E"/>
    <w:rsid w:val="00232DFB"/>
    <w:rsid w:val="002334D0"/>
    <w:rsid w:val="002336E0"/>
    <w:rsid w:val="00234B46"/>
    <w:rsid w:val="00236413"/>
    <w:rsid w:val="00236C76"/>
    <w:rsid w:val="00236C93"/>
    <w:rsid w:val="002372AA"/>
    <w:rsid w:val="002379B1"/>
    <w:rsid w:val="00240120"/>
    <w:rsid w:val="0024033C"/>
    <w:rsid w:val="00241515"/>
    <w:rsid w:val="00241D71"/>
    <w:rsid w:val="00242ACF"/>
    <w:rsid w:val="0024374C"/>
    <w:rsid w:val="002437B6"/>
    <w:rsid w:val="002447EC"/>
    <w:rsid w:val="00245210"/>
    <w:rsid w:val="0024574B"/>
    <w:rsid w:val="0024599A"/>
    <w:rsid w:val="00245AC3"/>
    <w:rsid w:val="002469D5"/>
    <w:rsid w:val="00246B91"/>
    <w:rsid w:val="002474AD"/>
    <w:rsid w:val="002474CD"/>
    <w:rsid w:val="002505B9"/>
    <w:rsid w:val="00250DF9"/>
    <w:rsid w:val="002518CA"/>
    <w:rsid w:val="00252BD9"/>
    <w:rsid w:val="00252DCB"/>
    <w:rsid w:val="00253788"/>
    <w:rsid w:val="002538E8"/>
    <w:rsid w:val="00254D81"/>
    <w:rsid w:val="00255553"/>
    <w:rsid w:val="00255693"/>
    <w:rsid w:val="00255A29"/>
    <w:rsid w:val="00255B16"/>
    <w:rsid w:val="00255DB8"/>
    <w:rsid w:val="002564E4"/>
    <w:rsid w:val="00257EFC"/>
    <w:rsid w:val="00260B8E"/>
    <w:rsid w:val="00260C79"/>
    <w:rsid w:val="00261786"/>
    <w:rsid w:val="002617F5"/>
    <w:rsid w:val="00261D11"/>
    <w:rsid w:val="00263D21"/>
    <w:rsid w:val="00263FF2"/>
    <w:rsid w:val="002640E1"/>
    <w:rsid w:val="00264139"/>
    <w:rsid w:val="0026523C"/>
    <w:rsid w:val="002653B3"/>
    <w:rsid w:val="00265984"/>
    <w:rsid w:val="002663A3"/>
    <w:rsid w:val="0026683C"/>
    <w:rsid w:val="002670DC"/>
    <w:rsid w:val="00267EC8"/>
    <w:rsid w:val="002708A9"/>
    <w:rsid w:val="00270C46"/>
    <w:rsid w:val="00270DCF"/>
    <w:rsid w:val="00270F6C"/>
    <w:rsid w:val="002719D5"/>
    <w:rsid w:val="00271F63"/>
    <w:rsid w:val="002729EA"/>
    <w:rsid w:val="002730CF"/>
    <w:rsid w:val="002738E6"/>
    <w:rsid w:val="00273E09"/>
    <w:rsid w:val="00274781"/>
    <w:rsid w:val="00275BA5"/>
    <w:rsid w:val="002765A4"/>
    <w:rsid w:val="00277071"/>
    <w:rsid w:val="0027726B"/>
    <w:rsid w:val="00277470"/>
    <w:rsid w:val="002775EE"/>
    <w:rsid w:val="0027786D"/>
    <w:rsid w:val="002779AB"/>
    <w:rsid w:val="00277AF6"/>
    <w:rsid w:val="00280429"/>
    <w:rsid w:val="00280442"/>
    <w:rsid w:val="002805F7"/>
    <w:rsid w:val="0028105A"/>
    <w:rsid w:val="002827D1"/>
    <w:rsid w:val="002829F4"/>
    <w:rsid w:val="00282D43"/>
    <w:rsid w:val="002836CF"/>
    <w:rsid w:val="00283A4B"/>
    <w:rsid w:val="0028497F"/>
    <w:rsid w:val="00285099"/>
    <w:rsid w:val="00285AF8"/>
    <w:rsid w:val="00285E07"/>
    <w:rsid w:val="00286910"/>
    <w:rsid w:val="002876EE"/>
    <w:rsid w:val="0028797D"/>
    <w:rsid w:val="00287B80"/>
    <w:rsid w:val="00287CC0"/>
    <w:rsid w:val="00290A46"/>
    <w:rsid w:val="00291357"/>
    <w:rsid w:val="00291847"/>
    <w:rsid w:val="00292BC8"/>
    <w:rsid w:val="00294B59"/>
    <w:rsid w:val="00295245"/>
    <w:rsid w:val="002959A4"/>
    <w:rsid w:val="00295E2A"/>
    <w:rsid w:val="002960A0"/>
    <w:rsid w:val="00296340"/>
    <w:rsid w:val="0029675E"/>
    <w:rsid w:val="00296C1D"/>
    <w:rsid w:val="00297A0F"/>
    <w:rsid w:val="00297F03"/>
    <w:rsid w:val="002A0397"/>
    <w:rsid w:val="002A1BC0"/>
    <w:rsid w:val="002A1CFE"/>
    <w:rsid w:val="002A1E54"/>
    <w:rsid w:val="002A1FFB"/>
    <w:rsid w:val="002A2062"/>
    <w:rsid w:val="002A216A"/>
    <w:rsid w:val="002A3802"/>
    <w:rsid w:val="002A385D"/>
    <w:rsid w:val="002A38C4"/>
    <w:rsid w:val="002A4311"/>
    <w:rsid w:val="002A4540"/>
    <w:rsid w:val="002A4937"/>
    <w:rsid w:val="002A5887"/>
    <w:rsid w:val="002A633C"/>
    <w:rsid w:val="002A6516"/>
    <w:rsid w:val="002A6978"/>
    <w:rsid w:val="002A6E69"/>
    <w:rsid w:val="002A7842"/>
    <w:rsid w:val="002B049D"/>
    <w:rsid w:val="002B0A7A"/>
    <w:rsid w:val="002B0A7C"/>
    <w:rsid w:val="002B0D37"/>
    <w:rsid w:val="002B1491"/>
    <w:rsid w:val="002B1616"/>
    <w:rsid w:val="002B3477"/>
    <w:rsid w:val="002B3B4B"/>
    <w:rsid w:val="002B3C7F"/>
    <w:rsid w:val="002B40E5"/>
    <w:rsid w:val="002B422B"/>
    <w:rsid w:val="002B4399"/>
    <w:rsid w:val="002B4F31"/>
    <w:rsid w:val="002B533E"/>
    <w:rsid w:val="002B5B02"/>
    <w:rsid w:val="002B5C14"/>
    <w:rsid w:val="002B6E9F"/>
    <w:rsid w:val="002B731C"/>
    <w:rsid w:val="002B77A1"/>
    <w:rsid w:val="002C009A"/>
    <w:rsid w:val="002C0E02"/>
    <w:rsid w:val="002C0E09"/>
    <w:rsid w:val="002C0E14"/>
    <w:rsid w:val="002C110B"/>
    <w:rsid w:val="002C16A6"/>
    <w:rsid w:val="002C1FFA"/>
    <w:rsid w:val="002C2025"/>
    <w:rsid w:val="002C261B"/>
    <w:rsid w:val="002C2B85"/>
    <w:rsid w:val="002C3560"/>
    <w:rsid w:val="002C3CDD"/>
    <w:rsid w:val="002C3D45"/>
    <w:rsid w:val="002C421E"/>
    <w:rsid w:val="002C4A54"/>
    <w:rsid w:val="002C5AF3"/>
    <w:rsid w:val="002C6142"/>
    <w:rsid w:val="002C692C"/>
    <w:rsid w:val="002C69C4"/>
    <w:rsid w:val="002C759C"/>
    <w:rsid w:val="002C7639"/>
    <w:rsid w:val="002C77DD"/>
    <w:rsid w:val="002C7CB7"/>
    <w:rsid w:val="002C7E7B"/>
    <w:rsid w:val="002D05CC"/>
    <w:rsid w:val="002D0EBD"/>
    <w:rsid w:val="002D0F35"/>
    <w:rsid w:val="002D19DD"/>
    <w:rsid w:val="002D2679"/>
    <w:rsid w:val="002D26E9"/>
    <w:rsid w:val="002D2D90"/>
    <w:rsid w:val="002D3643"/>
    <w:rsid w:val="002D3934"/>
    <w:rsid w:val="002D3941"/>
    <w:rsid w:val="002D3A0D"/>
    <w:rsid w:val="002D3DF2"/>
    <w:rsid w:val="002D443F"/>
    <w:rsid w:val="002D4CD6"/>
    <w:rsid w:val="002D5104"/>
    <w:rsid w:val="002D573B"/>
    <w:rsid w:val="002D5CFB"/>
    <w:rsid w:val="002D5D24"/>
    <w:rsid w:val="002D646D"/>
    <w:rsid w:val="002D6D99"/>
    <w:rsid w:val="002D6F3E"/>
    <w:rsid w:val="002D767C"/>
    <w:rsid w:val="002D77F8"/>
    <w:rsid w:val="002D7CA2"/>
    <w:rsid w:val="002E0FF9"/>
    <w:rsid w:val="002E1BF6"/>
    <w:rsid w:val="002E3322"/>
    <w:rsid w:val="002E3499"/>
    <w:rsid w:val="002E355A"/>
    <w:rsid w:val="002E3A05"/>
    <w:rsid w:val="002E5BD1"/>
    <w:rsid w:val="002E77C0"/>
    <w:rsid w:val="002F0911"/>
    <w:rsid w:val="002F12AA"/>
    <w:rsid w:val="002F182C"/>
    <w:rsid w:val="002F1955"/>
    <w:rsid w:val="002F23D3"/>
    <w:rsid w:val="002F23E1"/>
    <w:rsid w:val="002F25A8"/>
    <w:rsid w:val="002F28B1"/>
    <w:rsid w:val="002F3164"/>
    <w:rsid w:val="002F3B28"/>
    <w:rsid w:val="002F3C7A"/>
    <w:rsid w:val="002F4D6F"/>
    <w:rsid w:val="002F550C"/>
    <w:rsid w:val="002F5F7C"/>
    <w:rsid w:val="002F6D05"/>
    <w:rsid w:val="002F7B9E"/>
    <w:rsid w:val="003004C1"/>
    <w:rsid w:val="00300CA7"/>
    <w:rsid w:val="00301374"/>
    <w:rsid w:val="003022F8"/>
    <w:rsid w:val="00302445"/>
    <w:rsid w:val="00302916"/>
    <w:rsid w:val="003035A5"/>
    <w:rsid w:val="003044D1"/>
    <w:rsid w:val="0030532E"/>
    <w:rsid w:val="0030596E"/>
    <w:rsid w:val="00305B6B"/>
    <w:rsid w:val="00305D8E"/>
    <w:rsid w:val="00306368"/>
    <w:rsid w:val="00307438"/>
    <w:rsid w:val="00307465"/>
    <w:rsid w:val="00310DFE"/>
    <w:rsid w:val="003112DE"/>
    <w:rsid w:val="00312034"/>
    <w:rsid w:val="00312B03"/>
    <w:rsid w:val="003131EB"/>
    <w:rsid w:val="00313236"/>
    <w:rsid w:val="00313599"/>
    <w:rsid w:val="003140B3"/>
    <w:rsid w:val="003146ED"/>
    <w:rsid w:val="00314E74"/>
    <w:rsid w:val="003150BE"/>
    <w:rsid w:val="003154CC"/>
    <w:rsid w:val="00315905"/>
    <w:rsid w:val="00315DF4"/>
    <w:rsid w:val="00316055"/>
    <w:rsid w:val="003160E6"/>
    <w:rsid w:val="0031631D"/>
    <w:rsid w:val="003167E1"/>
    <w:rsid w:val="00316C3C"/>
    <w:rsid w:val="00316D92"/>
    <w:rsid w:val="00316FE7"/>
    <w:rsid w:val="003177DB"/>
    <w:rsid w:val="00320E88"/>
    <w:rsid w:val="00320F6A"/>
    <w:rsid w:val="00321212"/>
    <w:rsid w:val="00321733"/>
    <w:rsid w:val="00322DA8"/>
    <w:rsid w:val="00323604"/>
    <w:rsid w:val="00323E36"/>
    <w:rsid w:val="0032402D"/>
    <w:rsid w:val="00324E8D"/>
    <w:rsid w:val="00324EE7"/>
    <w:rsid w:val="0032536D"/>
    <w:rsid w:val="0032550B"/>
    <w:rsid w:val="0032557D"/>
    <w:rsid w:val="00326EF4"/>
    <w:rsid w:val="003274E7"/>
    <w:rsid w:val="00327895"/>
    <w:rsid w:val="003278BB"/>
    <w:rsid w:val="00327DF2"/>
    <w:rsid w:val="00327E09"/>
    <w:rsid w:val="003300AC"/>
    <w:rsid w:val="00330EE4"/>
    <w:rsid w:val="003320FF"/>
    <w:rsid w:val="003321DF"/>
    <w:rsid w:val="00333037"/>
    <w:rsid w:val="0033442A"/>
    <w:rsid w:val="0033574F"/>
    <w:rsid w:val="003359C2"/>
    <w:rsid w:val="00336D53"/>
    <w:rsid w:val="0033759A"/>
    <w:rsid w:val="003378A6"/>
    <w:rsid w:val="00337943"/>
    <w:rsid w:val="003404A8"/>
    <w:rsid w:val="00341966"/>
    <w:rsid w:val="00342548"/>
    <w:rsid w:val="00342A43"/>
    <w:rsid w:val="0034390B"/>
    <w:rsid w:val="0034507B"/>
    <w:rsid w:val="003455CC"/>
    <w:rsid w:val="003460A7"/>
    <w:rsid w:val="00346364"/>
    <w:rsid w:val="00346753"/>
    <w:rsid w:val="00346B40"/>
    <w:rsid w:val="003471AD"/>
    <w:rsid w:val="00347994"/>
    <w:rsid w:val="00347E72"/>
    <w:rsid w:val="00350F23"/>
    <w:rsid w:val="00351C71"/>
    <w:rsid w:val="00353A99"/>
    <w:rsid w:val="00354BD6"/>
    <w:rsid w:val="00354D8D"/>
    <w:rsid w:val="00355580"/>
    <w:rsid w:val="003555F3"/>
    <w:rsid w:val="0035560C"/>
    <w:rsid w:val="003561E0"/>
    <w:rsid w:val="00356304"/>
    <w:rsid w:val="003569A1"/>
    <w:rsid w:val="00356DE9"/>
    <w:rsid w:val="00356F78"/>
    <w:rsid w:val="00357B6B"/>
    <w:rsid w:val="00357CA5"/>
    <w:rsid w:val="003603A2"/>
    <w:rsid w:val="00360F62"/>
    <w:rsid w:val="0036110F"/>
    <w:rsid w:val="003612C3"/>
    <w:rsid w:val="00361CB0"/>
    <w:rsid w:val="00361F7B"/>
    <w:rsid w:val="00362611"/>
    <w:rsid w:val="003628E0"/>
    <w:rsid w:val="00362A26"/>
    <w:rsid w:val="00362AEE"/>
    <w:rsid w:val="00362B8E"/>
    <w:rsid w:val="00362C77"/>
    <w:rsid w:val="00362D51"/>
    <w:rsid w:val="00362F34"/>
    <w:rsid w:val="003639ED"/>
    <w:rsid w:val="0036455F"/>
    <w:rsid w:val="00364944"/>
    <w:rsid w:val="00364FC7"/>
    <w:rsid w:val="00365490"/>
    <w:rsid w:val="00365A8C"/>
    <w:rsid w:val="00366230"/>
    <w:rsid w:val="003670E2"/>
    <w:rsid w:val="00367170"/>
    <w:rsid w:val="0036770B"/>
    <w:rsid w:val="00370A41"/>
    <w:rsid w:val="00370D67"/>
    <w:rsid w:val="0037110B"/>
    <w:rsid w:val="0037119D"/>
    <w:rsid w:val="00371C06"/>
    <w:rsid w:val="0037202B"/>
    <w:rsid w:val="003736BB"/>
    <w:rsid w:val="0037388E"/>
    <w:rsid w:val="00373E32"/>
    <w:rsid w:val="003740A1"/>
    <w:rsid w:val="00374BBA"/>
    <w:rsid w:val="003758ED"/>
    <w:rsid w:val="00375AD9"/>
    <w:rsid w:val="0037601A"/>
    <w:rsid w:val="00376988"/>
    <w:rsid w:val="00376DA6"/>
    <w:rsid w:val="0037751A"/>
    <w:rsid w:val="00377816"/>
    <w:rsid w:val="00377AA4"/>
    <w:rsid w:val="00380111"/>
    <w:rsid w:val="00380781"/>
    <w:rsid w:val="0038103B"/>
    <w:rsid w:val="003810F8"/>
    <w:rsid w:val="0038114A"/>
    <w:rsid w:val="00381731"/>
    <w:rsid w:val="003820E4"/>
    <w:rsid w:val="00383D17"/>
    <w:rsid w:val="00384050"/>
    <w:rsid w:val="003840A3"/>
    <w:rsid w:val="00384210"/>
    <w:rsid w:val="00384BC6"/>
    <w:rsid w:val="00384C2F"/>
    <w:rsid w:val="00384EAD"/>
    <w:rsid w:val="00384FCF"/>
    <w:rsid w:val="003858D0"/>
    <w:rsid w:val="003859DB"/>
    <w:rsid w:val="00385B6B"/>
    <w:rsid w:val="00387377"/>
    <w:rsid w:val="00387566"/>
    <w:rsid w:val="003905D6"/>
    <w:rsid w:val="00390ED9"/>
    <w:rsid w:val="00391690"/>
    <w:rsid w:val="00391B68"/>
    <w:rsid w:val="003933C3"/>
    <w:rsid w:val="00393E62"/>
    <w:rsid w:val="00393EDE"/>
    <w:rsid w:val="003944C1"/>
    <w:rsid w:val="0039581E"/>
    <w:rsid w:val="00395B20"/>
    <w:rsid w:val="00395C5C"/>
    <w:rsid w:val="00395E1D"/>
    <w:rsid w:val="00395E6D"/>
    <w:rsid w:val="00395FE7"/>
    <w:rsid w:val="003975B1"/>
    <w:rsid w:val="003978DF"/>
    <w:rsid w:val="00397D33"/>
    <w:rsid w:val="00397F30"/>
    <w:rsid w:val="003A0696"/>
    <w:rsid w:val="003A1166"/>
    <w:rsid w:val="003A1560"/>
    <w:rsid w:val="003A1659"/>
    <w:rsid w:val="003A18DD"/>
    <w:rsid w:val="003A2732"/>
    <w:rsid w:val="003A2F03"/>
    <w:rsid w:val="003A38D2"/>
    <w:rsid w:val="003A3A04"/>
    <w:rsid w:val="003A450B"/>
    <w:rsid w:val="003A472D"/>
    <w:rsid w:val="003A4A47"/>
    <w:rsid w:val="003A5043"/>
    <w:rsid w:val="003A5782"/>
    <w:rsid w:val="003A62A6"/>
    <w:rsid w:val="003A65BF"/>
    <w:rsid w:val="003A7F1A"/>
    <w:rsid w:val="003B0D47"/>
    <w:rsid w:val="003B132E"/>
    <w:rsid w:val="003B14B1"/>
    <w:rsid w:val="003B1632"/>
    <w:rsid w:val="003B1AEF"/>
    <w:rsid w:val="003B1E4E"/>
    <w:rsid w:val="003B1FBE"/>
    <w:rsid w:val="003B2B9A"/>
    <w:rsid w:val="003B341F"/>
    <w:rsid w:val="003B360B"/>
    <w:rsid w:val="003B37C7"/>
    <w:rsid w:val="003B38F0"/>
    <w:rsid w:val="003B3F11"/>
    <w:rsid w:val="003B433C"/>
    <w:rsid w:val="003B49C6"/>
    <w:rsid w:val="003B515F"/>
    <w:rsid w:val="003B57BA"/>
    <w:rsid w:val="003B5D5F"/>
    <w:rsid w:val="003B6149"/>
    <w:rsid w:val="003B6497"/>
    <w:rsid w:val="003B704B"/>
    <w:rsid w:val="003B72C2"/>
    <w:rsid w:val="003B793D"/>
    <w:rsid w:val="003B795F"/>
    <w:rsid w:val="003B7B4A"/>
    <w:rsid w:val="003C0F89"/>
    <w:rsid w:val="003C172C"/>
    <w:rsid w:val="003C240C"/>
    <w:rsid w:val="003C2A83"/>
    <w:rsid w:val="003C39EC"/>
    <w:rsid w:val="003C447D"/>
    <w:rsid w:val="003C4F58"/>
    <w:rsid w:val="003C602D"/>
    <w:rsid w:val="003C6BE3"/>
    <w:rsid w:val="003C7329"/>
    <w:rsid w:val="003C735D"/>
    <w:rsid w:val="003C772B"/>
    <w:rsid w:val="003C7B23"/>
    <w:rsid w:val="003C7C04"/>
    <w:rsid w:val="003C7F5E"/>
    <w:rsid w:val="003D0960"/>
    <w:rsid w:val="003D0BF0"/>
    <w:rsid w:val="003D11E3"/>
    <w:rsid w:val="003D1929"/>
    <w:rsid w:val="003D1DA5"/>
    <w:rsid w:val="003D207F"/>
    <w:rsid w:val="003D23F6"/>
    <w:rsid w:val="003D2B46"/>
    <w:rsid w:val="003D2BEB"/>
    <w:rsid w:val="003D35BC"/>
    <w:rsid w:val="003D36C9"/>
    <w:rsid w:val="003D389E"/>
    <w:rsid w:val="003D39A1"/>
    <w:rsid w:val="003D39A7"/>
    <w:rsid w:val="003D4B89"/>
    <w:rsid w:val="003D4EF1"/>
    <w:rsid w:val="003D4FE0"/>
    <w:rsid w:val="003D6092"/>
    <w:rsid w:val="003D6443"/>
    <w:rsid w:val="003D66D4"/>
    <w:rsid w:val="003D6C3B"/>
    <w:rsid w:val="003D6F4A"/>
    <w:rsid w:val="003D748B"/>
    <w:rsid w:val="003E02DD"/>
    <w:rsid w:val="003E130E"/>
    <w:rsid w:val="003E14AB"/>
    <w:rsid w:val="003E1565"/>
    <w:rsid w:val="003E2D5C"/>
    <w:rsid w:val="003E3107"/>
    <w:rsid w:val="003E419B"/>
    <w:rsid w:val="003E4B1F"/>
    <w:rsid w:val="003E4FD2"/>
    <w:rsid w:val="003E5353"/>
    <w:rsid w:val="003E553C"/>
    <w:rsid w:val="003E5875"/>
    <w:rsid w:val="003E712C"/>
    <w:rsid w:val="003E7434"/>
    <w:rsid w:val="003E75A6"/>
    <w:rsid w:val="003F0040"/>
    <w:rsid w:val="003F14D2"/>
    <w:rsid w:val="003F1E17"/>
    <w:rsid w:val="003F1E4E"/>
    <w:rsid w:val="003F2312"/>
    <w:rsid w:val="003F2802"/>
    <w:rsid w:val="003F2CFA"/>
    <w:rsid w:val="003F2E3A"/>
    <w:rsid w:val="003F2E41"/>
    <w:rsid w:val="003F2F3C"/>
    <w:rsid w:val="003F3D1D"/>
    <w:rsid w:val="003F4267"/>
    <w:rsid w:val="003F4C50"/>
    <w:rsid w:val="003F524E"/>
    <w:rsid w:val="003F525C"/>
    <w:rsid w:val="003F5415"/>
    <w:rsid w:val="003F590F"/>
    <w:rsid w:val="003F610E"/>
    <w:rsid w:val="003F6ABF"/>
    <w:rsid w:val="003F6B13"/>
    <w:rsid w:val="003F6EC4"/>
    <w:rsid w:val="003F762F"/>
    <w:rsid w:val="003F7DDF"/>
    <w:rsid w:val="003F7ED4"/>
    <w:rsid w:val="00400094"/>
    <w:rsid w:val="004006AC"/>
    <w:rsid w:val="0040119F"/>
    <w:rsid w:val="004016DC"/>
    <w:rsid w:val="004016E5"/>
    <w:rsid w:val="00401E55"/>
    <w:rsid w:val="00402187"/>
    <w:rsid w:val="00402479"/>
    <w:rsid w:val="0040369D"/>
    <w:rsid w:val="00403F39"/>
    <w:rsid w:val="00404361"/>
    <w:rsid w:val="00404B1F"/>
    <w:rsid w:val="00404CED"/>
    <w:rsid w:val="0040600C"/>
    <w:rsid w:val="00406C5F"/>
    <w:rsid w:val="0041073D"/>
    <w:rsid w:val="00410AD8"/>
    <w:rsid w:val="00410CA5"/>
    <w:rsid w:val="00411BAD"/>
    <w:rsid w:val="00411F45"/>
    <w:rsid w:val="00411F5B"/>
    <w:rsid w:val="004120F9"/>
    <w:rsid w:val="00412BBF"/>
    <w:rsid w:val="0041359E"/>
    <w:rsid w:val="004136B3"/>
    <w:rsid w:val="004148BF"/>
    <w:rsid w:val="00414C2B"/>
    <w:rsid w:val="00414EE1"/>
    <w:rsid w:val="00415516"/>
    <w:rsid w:val="00415842"/>
    <w:rsid w:val="00417E1E"/>
    <w:rsid w:val="004201DA"/>
    <w:rsid w:val="00420810"/>
    <w:rsid w:val="00420DC9"/>
    <w:rsid w:val="004216F6"/>
    <w:rsid w:val="004217AC"/>
    <w:rsid w:val="00421AEC"/>
    <w:rsid w:val="00421AF4"/>
    <w:rsid w:val="00421E94"/>
    <w:rsid w:val="00423205"/>
    <w:rsid w:val="00423CD7"/>
    <w:rsid w:val="0042431E"/>
    <w:rsid w:val="004243C5"/>
    <w:rsid w:val="00424F02"/>
    <w:rsid w:val="00425423"/>
    <w:rsid w:val="00425BB1"/>
    <w:rsid w:val="00427DB6"/>
    <w:rsid w:val="00427F6E"/>
    <w:rsid w:val="0043008A"/>
    <w:rsid w:val="0043071E"/>
    <w:rsid w:val="0043090D"/>
    <w:rsid w:val="00430995"/>
    <w:rsid w:val="00431619"/>
    <w:rsid w:val="00431D3E"/>
    <w:rsid w:val="00431FDC"/>
    <w:rsid w:val="00432004"/>
    <w:rsid w:val="00432092"/>
    <w:rsid w:val="004329AE"/>
    <w:rsid w:val="00432C2F"/>
    <w:rsid w:val="00432FE9"/>
    <w:rsid w:val="00433279"/>
    <w:rsid w:val="0043486E"/>
    <w:rsid w:val="00435BD7"/>
    <w:rsid w:val="0043622F"/>
    <w:rsid w:val="0043628B"/>
    <w:rsid w:val="00436501"/>
    <w:rsid w:val="00436B06"/>
    <w:rsid w:val="0043712C"/>
    <w:rsid w:val="004403C6"/>
    <w:rsid w:val="00440F32"/>
    <w:rsid w:val="00442108"/>
    <w:rsid w:val="00442274"/>
    <w:rsid w:val="00442AF5"/>
    <w:rsid w:val="00442B49"/>
    <w:rsid w:val="00442D45"/>
    <w:rsid w:val="00443912"/>
    <w:rsid w:val="00443F21"/>
    <w:rsid w:val="00443FF6"/>
    <w:rsid w:val="00444386"/>
    <w:rsid w:val="00445001"/>
    <w:rsid w:val="0044540F"/>
    <w:rsid w:val="004455AD"/>
    <w:rsid w:val="004458BD"/>
    <w:rsid w:val="004466B0"/>
    <w:rsid w:val="00446A0E"/>
    <w:rsid w:val="00446C4C"/>
    <w:rsid w:val="00446FE5"/>
    <w:rsid w:val="00447918"/>
    <w:rsid w:val="00447C8A"/>
    <w:rsid w:val="0045050A"/>
    <w:rsid w:val="004509A7"/>
    <w:rsid w:val="00451652"/>
    <w:rsid w:val="00451F70"/>
    <w:rsid w:val="00452088"/>
    <w:rsid w:val="00452A94"/>
    <w:rsid w:val="00452DD5"/>
    <w:rsid w:val="00453D24"/>
    <w:rsid w:val="00454349"/>
    <w:rsid w:val="00454792"/>
    <w:rsid w:val="00454BFD"/>
    <w:rsid w:val="00454C7F"/>
    <w:rsid w:val="0045522E"/>
    <w:rsid w:val="004564D0"/>
    <w:rsid w:val="00456F89"/>
    <w:rsid w:val="00457093"/>
    <w:rsid w:val="0045762B"/>
    <w:rsid w:val="00460041"/>
    <w:rsid w:val="00460132"/>
    <w:rsid w:val="00460AA5"/>
    <w:rsid w:val="0046136A"/>
    <w:rsid w:val="004617E7"/>
    <w:rsid w:val="00461912"/>
    <w:rsid w:val="00461E35"/>
    <w:rsid w:val="004625B5"/>
    <w:rsid w:val="0046261A"/>
    <w:rsid w:val="0046355A"/>
    <w:rsid w:val="00463C9F"/>
    <w:rsid w:val="0046451A"/>
    <w:rsid w:val="004645A2"/>
    <w:rsid w:val="004646BB"/>
    <w:rsid w:val="004646E6"/>
    <w:rsid w:val="00466F80"/>
    <w:rsid w:val="004675FF"/>
    <w:rsid w:val="00467D9C"/>
    <w:rsid w:val="004700DA"/>
    <w:rsid w:val="00470391"/>
    <w:rsid w:val="004703BA"/>
    <w:rsid w:val="00470C8A"/>
    <w:rsid w:val="00471236"/>
    <w:rsid w:val="0047125E"/>
    <w:rsid w:val="00471264"/>
    <w:rsid w:val="004712E4"/>
    <w:rsid w:val="00471A17"/>
    <w:rsid w:val="004720B8"/>
    <w:rsid w:val="00472811"/>
    <w:rsid w:val="004737A5"/>
    <w:rsid w:val="00473B4D"/>
    <w:rsid w:val="00474084"/>
    <w:rsid w:val="004746C2"/>
    <w:rsid w:val="00474C1F"/>
    <w:rsid w:val="00474F20"/>
    <w:rsid w:val="0047534F"/>
    <w:rsid w:val="00475744"/>
    <w:rsid w:val="004760E1"/>
    <w:rsid w:val="004761F0"/>
    <w:rsid w:val="00476509"/>
    <w:rsid w:val="004768B1"/>
    <w:rsid w:val="00476E6C"/>
    <w:rsid w:val="00477AE2"/>
    <w:rsid w:val="00477B31"/>
    <w:rsid w:val="00480069"/>
    <w:rsid w:val="0048148C"/>
    <w:rsid w:val="00481DE9"/>
    <w:rsid w:val="00482903"/>
    <w:rsid w:val="00482CAA"/>
    <w:rsid w:val="004830E5"/>
    <w:rsid w:val="004841D6"/>
    <w:rsid w:val="00484A98"/>
    <w:rsid w:val="00484E5C"/>
    <w:rsid w:val="00485640"/>
    <w:rsid w:val="00485A7D"/>
    <w:rsid w:val="004862BC"/>
    <w:rsid w:val="00486C27"/>
    <w:rsid w:val="00487328"/>
    <w:rsid w:val="004875BE"/>
    <w:rsid w:val="004903A8"/>
    <w:rsid w:val="0049055E"/>
    <w:rsid w:val="0049071B"/>
    <w:rsid w:val="00490A17"/>
    <w:rsid w:val="00491A27"/>
    <w:rsid w:val="0049302D"/>
    <w:rsid w:val="00493339"/>
    <w:rsid w:val="004936B6"/>
    <w:rsid w:val="00493A2A"/>
    <w:rsid w:val="00493C63"/>
    <w:rsid w:val="00494256"/>
    <w:rsid w:val="00494490"/>
    <w:rsid w:val="0049466C"/>
    <w:rsid w:val="00494A34"/>
    <w:rsid w:val="00494B86"/>
    <w:rsid w:val="00496465"/>
    <w:rsid w:val="00496E3D"/>
    <w:rsid w:val="00497CB1"/>
    <w:rsid w:val="00497F39"/>
    <w:rsid w:val="004A0F5C"/>
    <w:rsid w:val="004A14A6"/>
    <w:rsid w:val="004A1563"/>
    <w:rsid w:val="004A2791"/>
    <w:rsid w:val="004A2DBC"/>
    <w:rsid w:val="004A3818"/>
    <w:rsid w:val="004A3D54"/>
    <w:rsid w:val="004A4597"/>
    <w:rsid w:val="004A4638"/>
    <w:rsid w:val="004A4E81"/>
    <w:rsid w:val="004A50B4"/>
    <w:rsid w:val="004A51C4"/>
    <w:rsid w:val="004A52EC"/>
    <w:rsid w:val="004A532B"/>
    <w:rsid w:val="004A5E50"/>
    <w:rsid w:val="004A6DB1"/>
    <w:rsid w:val="004A7021"/>
    <w:rsid w:val="004A7025"/>
    <w:rsid w:val="004B0357"/>
    <w:rsid w:val="004B0552"/>
    <w:rsid w:val="004B06A4"/>
    <w:rsid w:val="004B072C"/>
    <w:rsid w:val="004B0C6A"/>
    <w:rsid w:val="004B13DD"/>
    <w:rsid w:val="004B1BB4"/>
    <w:rsid w:val="004B1F87"/>
    <w:rsid w:val="004B230A"/>
    <w:rsid w:val="004B24B2"/>
    <w:rsid w:val="004B2CBF"/>
    <w:rsid w:val="004B35CE"/>
    <w:rsid w:val="004B3814"/>
    <w:rsid w:val="004B3F60"/>
    <w:rsid w:val="004B564C"/>
    <w:rsid w:val="004B59E7"/>
    <w:rsid w:val="004B6421"/>
    <w:rsid w:val="004B6812"/>
    <w:rsid w:val="004B6BDF"/>
    <w:rsid w:val="004B6C57"/>
    <w:rsid w:val="004B7AE4"/>
    <w:rsid w:val="004C0264"/>
    <w:rsid w:val="004C03AC"/>
    <w:rsid w:val="004C1890"/>
    <w:rsid w:val="004C1EAF"/>
    <w:rsid w:val="004C23A1"/>
    <w:rsid w:val="004C27AF"/>
    <w:rsid w:val="004C289E"/>
    <w:rsid w:val="004C2920"/>
    <w:rsid w:val="004C296D"/>
    <w:rsid w:val="004C34E5"/>
    <w:rsid w:val="004C3F51"/>
    <w:rsid w:val="004C4C17"/>
    <w:rsid w:val="004C4C6B"/>
    <w:rsid w:val="004C5568"/>
    <w:rsid w:val="004C5CCC"/>
    <w:rsid w:val="004C62E5"/>
    <w:rsid w:val="004C72F4"/>
    <w:rsid w:val="004C7464"/>
    <w:rsid w:val="004C7C31"/>
    <w:rsid w:val="004C7D14"/>
    <w:rsid w:val="004D0A2C"/>
    <w:rsid w:val="004D21DF"/>
    <w:rsid w:val="004D2472"/>
    <w:rsid w:val="004D2E01"/>
    <w:rsid w:val="004D3B09"/>
    <w:rsid w:val="004D3BBF"/>
    <w:rsid w:val="004D3D4A"/>
    <w:rsid w:val="004D4405"/>
    <w:rsid w:val="004D45CB"/>
    <w:rsid w:val="004D469A"/>
    <w:rsid w:val="004D46E9"/>
    <w:rsid w:val="004D5178"/>
    <w:rsid w:val="004D54E3"/>
    <w:rsid w:val="004D5873"/>
    <w:rsid w:val="004D5B7E"/>
    <w:rsid w:val="004D5F69"/>
    <w:rsid w:val="004D6BCF"/>
    <w:rsid w:val="004D6CE9"/>
    <w:rsid w:val="004D705C"/>
    <w:rsid w:val="004D75C7"/>
    <w:rsid w:val="004D79EC"/>
    <w:rsid w:val="004E04D4"/>
    <w:rsid w:val="004E0713"/>
    <w:rsid w:val="004E080F"/>
    <w:rsid w:val="004E0829"/>
    <w:rsid w:val="004E194B"/>
    <w:rsid w:val="004E19B3"/>
    <w:rsid w:val="004E1A5E"/>
    <w:rsid w:val="004E1DAF"/>
    <w:rsid w:val="004E21C1"/>
    <w:rsid w:val="004E2495"/>
    <w:rsid w:val="004E2D74"/>
    <w:rsid w:val="004E2D8F"/>
    <w:rsid w:val="004E41AB"/>
    <w:rsid w:val="004E46B5"/>
    <w:rsid w:val="004E4C1C"/>
    <w:rsid w:val="004E6041"/>
    <w:rsid w:val="004E6421"/>
    <w:rsid w:val="004E6824"/>
    <w:rsid w:val="004E6A35"/>
    <w:rsid w:val="004E6AA5"/>
    <w:rsid w:val="004E751C"/>
    <w:rsid w:val="004F0BA0"/>
    <w:rsid w:val="004F1825"/>
    <w:rsid w:val="004F2332"/>
    <w:rsid w:val="004F2784"/>
    <w:rsid w:val="004F298D"/>
    <w:rsid w:val="004F3BB2"/>
    <w:rsid w:val="004F3D07"/>
    <w:rsid w:val="004F3E93"/>
    <w:rsid w:val="004F44F4"/>
    <w:rsid w:val="004F505E"/>
    <w:rsid w:val="004F5BB8"/>
    <w:rsid w:val="004F66AD"/>
    <w:rsid w:val="004F68F1"/>
    <w:rsid w:val="004F73F8"/>
    <w:rsid w:val="004F74AD"/>
    <w:rsid w:val="004F7B5C"/>
    <w:rsid w:val="004F7C82"/>
    <w:rsid w:val="00500114"/>
    <w:rsid w:val="00500559"/>
    <w:rsid w:val="00500D84"/>
    <w:rsid w:val="005011BD"/>
    <w:rsid w:val="00501692"/>
    <w:rsid w:val="00501807"/>
    <w:rsid w:val="00501D89"/>
    <w:rsid w:val="0050212E"/>
    <w:rsid w:val="00502414"/>
    <w:rsid w:val="005026AD"/>
    <w:rsid w:val="0050285C"/>
    <w:rsid w:val="00502B35"/>
    <w:rsid w:val="00503AF9"/>
    <w:rsid w:val="00503DC5"/>
    <w:rsid w:val="005050EE"/>
    <w:rsid w:val="005066F3"/>
    <w:rsid w:val="00506B30"/>
    <w:rsid w:val="00507E97"/>
    <w:rsid w:val="00507FC5"/>
    <w:rsid w:val="0051064B"/>
    <w:rsid w:val="00510C51"/>
    <w:rsid w:val="00510E22"/>
    <w:rsid w:val="0051233B"/>
    <w:rsid w:val="0051295E"/>
    <w:rsid w:val="00512A6B"/>
    <w:rsid w:val="0051394E"/>
    <w:rsid w:val="00513D8F"/>
    <w:rsid w:val="00514714"/>
    <w:rsid w:val="00514858"/>
    <w:rsid w:val="00514C29"/>
    <w:rsid w:val="0051512B"/>
    <w:rsid w:val="00515E13"/>
    <w:rsid w:val="0051773A"/>
    <w:rsid w:val="005208BE"/>
    <w:rsid w:val="00520976"/>
    <w:rsid w:val="005209DD"/>
    <w:rsid w:val="00520ED2"/>
    <w:rsid w:val="005217AD"/>
    <w:rsid w:val="00521D56"/>
    <w:rsid w:val="00522783"/>
    <w:rsid w:val="005229D5"/>
    <w:rsid w:val="00522B8A"/>
    <w:rsid w:val="00522F2B"/>
    <w:rsid w:val="00523548"/>
    <w:rsid w:val="005238A5"/>
    <w:rsid w:val="00524958"/>
    <w:rsid w:val="005255FB"/>
    <w:rsid w:val="0052560B"/>
    <w:rsid w:val="00526126"/>
    <w:rsid w:val="00526553"/>
    <w:rsid w:val="005267FE"/>
    <w:rsid w:val="00526A53"/>
    <w:rsid w:val="00527388"/>
    <w:rsid w:val="00527F4C"/>
    <w:rsid w:val="00530258"/>
    <w:rsid w:val="005304B1"/>
    <w:rsid w:val="00531970"/>
    <w:rsid w:val="00531A90"/>
    <w:rsid w:val="005325CE"/>
    <w:rsid w:val="00532724"/>
    <w:rsid w:val="005328EE"/>
    <w:rsid w:val="00532A51"/>
    <w:rsid w:val="00532CF0"/>
    <w:rsid w:val="00532E70"/>
    <w:rsid w:val="005338A6"/>
    <w:rsid w:val="005343C7"/>
    <w:rsid w:val="005346BF"/>
    <w:rsid w:val="00534927"/>
    <w:rsid w:val="00534B9E"/>
    <w:rsid w:val="00534E30"/>
    <w:rsid w:val="00534FF1"/>
    <w:rsid w:val="0053599F"/>
    <w:rsid w:val="005361A3"/>
    <w:rsid w:val="00536428"/>
    <w:rsid w:val="005367CE"/>
    <w:rsid w:val="00536AEA"/>
    <w:rsid w:val="00537A18"/>
    <w:rsid w:val="00540087"/>
    <w:rsid w:val="00540234"/>
    <w:rsid w:val="00540260"/>
    <w:rsid w:val="005404AF"/>
    <w:rsid w:val="00541428"/>
    <w:rsid w:val="00542685"/>
    <w:rsid w:val="005433E1"/>
    <w:rsid w:val="0054352C"/>
    <w:rsid w:val="00543644"/>
    <w:rsid w:val="00543C11"/>
    <w:rsid w:val="00543F6E"/>
    <w:rsid w:val="00544171"/>
    <w:rsid w:val="00544B48"/>
    <w:rsid w:val="00544F73"/>
    <w:rsid w:val="00545281"/>
    <w:rsid w:val="00546C09"/>
    <w:rsid w:val="00550585"/>
    <w:rsid w:val="00550D46"/>
    <w:rsid w:val="00550E39"/>
    <w:rsid w:val="005516EF"/>
    <w:rsid w:val="00551B4A"/>
    <w:rsid w:val="00552564"/>
    <w:rsid w:val="0055276B"/>
    <w:rsid w:val="005528F0"/>
    <w:rsid w:val="0055294C"/>
    <w:rsid w:val="005530A7"/>
    <w:rsid w:val="00553752"/>
    <w:rsid w:val="005539BA"/>
    <w:rsid w:val="00553B26"/>
    <w:rsid w:val="00553B57"/>
    <w:rsid w:val="00554747"/>
    <w:rsid w:val="00554969"/>
    <w:rsid w:val="005549C2"/>
    <w:rsid w:val="00554A92"/>
    <w:rsid w:val="00554DCF"/>
    <w:rsid w:val="005558FB"/>
    <w:rsid w:val="00555DF3"/>
    <w:rsid w:val="0055643B"/>
    <w:rsid w:val="005567F1"/>
    <w:rsid w:val="00556BDC"/>
    <w:rsid w:val="005570AC"/>
    <w:rsid w:val="0055777A"/>
    <w:rsid w:val="00557D08"/>
    <w:rsid w:val="00560DC3"/>
    <w:rsid w:val="00561339"/>
    <w:rsid w:val="00561CD8"/>
    <w:rsid w:val="00562D66"/>
    <w:rsid w:val="005636F3"/>
    <w:rsid w:val="00564476"/>
    <w:rsid w:val="005648AE"/>
    <w:rsid w:val="00565375"/>
    <w:rsid w:val="00565691"/>
    <w:rsid w:val="00565CC9"/>
    <w:rsid w:val="005663DC"/>
    <w:rsid w:val="00566447"/>
    <w:rsid w:val="00566AA6"/>
    <w:rsid w:val="00566D85"/>
    <w:rsid w:val="005679B6"/>
    <w:rsid w:val="0057072B"/>
    <w:rsid w:val="00571469"/>
    <w:rsid w:val="00571B0B"/>
    <w:rsid w:val="00571BC9"/>
    <w:rsid w:val="00571C2F"/>
    <w:rsid w:val="0057200E"/>
    <w:rsid w:val="00572A1E"/>
    <w:rsid w:val="00573777"/>
    <w:rsid w:val="00573D45"/>
    <w:rsid w:val="00573F2B"/>
    <w:rsid w:val="0057451D"/>
    <w:rsid w:val="00574E75"/>
    <w:rsid w:val="00575335"/>
    <w:rsid w:val="00575574"/>
    <w:rsid w:val="00575AA2"/>
    <w:rsid w:val="00575AEF"/>
    <w:rsid w:val="00575F0A"/>
    <w:rsid w:val="00575FBF"/>
    <w:rsid w:val="0057657F"/>
    <w:rsid w:val="00576F6D"/>
    <w:rsid w:val="00577187"/>
    <w:rsid w:val="00577318"/>
    <w:rsid w:val="00577428"/>
    <w:rsid w:val="00577976"/>
    <w:rsid w:val="00577ACD"/>
    <w:rsid w:val="005805CA"/>
    <w:rsid w:val="00580FA6"/>
    <w:rsid w:val="00582D55"/>
    <w:rsid w:val="005832AA"/>
    <w:rsid w:val="00583384"/>
    <w:rsid w:val="0058402B"/>
    <w:rsid w:val="005842A7"/>
    <w:rsid w:val="005845F2"/>
    <w:rsid w:val="00584DB3"/>
    <w:rsid w:val="00584DFB"/>
    <w:rsid w:val="00584EC6"/>
    <w:rsid w:val="00585346"/>
    <w:rsid w:val="00586B65"/>
    <w:rsid w:val="00586B9B"/>
    <w:rsid w:val="00586DEF"/>
    <w:rsid w:val="00587613"/>
    <w:rsid w:val="005879CE"/>
    <w:rsid w:val="00587BBB"/>
    <w:rsid w:val="00590159"/>
    <w:rsid w:val="00590663"/>
    <w:rsid w:val="005915E5"/>
    <w:rsid w:val="0059182F"/>
    <w:rsid w:val="005918AC"/>
    <w:rsid w:val="00591DE9"/>
    <w:rsid w:val="0059296A"/>
    <w:rsid w:val="005933A0"/>
    <w:rsid w:val="00593459"/>
    <w:rsid w:val="005937E9"/>
    <w:rsid w:val="00593DCA"/>
    <w:rsid w:val="005949AC"/>
    <w:rsid w:val="00594F50"/>
    <w:rsid w:val="0059516F"/>
    <w:rsid w:val="00595269"/>
    <w:rsid w:val="00595869"/>
    <w:rsid w:val="005966AC"/>
    <w:rsid w:val="00596F50"/>
    <w:rsid w:val="005973DE"/>
    <w:rsid w:val="00597C8E"/>
    <w:rsid w:val="005A078C"/>
    <w:rsid w:val="005A089E"/>
    <w:rsid w:val="005A0AD2"/>
    <w:rsid w:val="005A0F91"/>
    <w:rsid w:val="005A17CC"/>
    <w:rsid w:val="005A19F4"/>
    <w:rsid w:val="005A1A0A"/>
    <w:rsid w:val="005A1B65"/>
    <w:rsid w:val="005A1B71"/>
    <w:rsid w:val="005A3311"/>
    <w:rsid w:val="005A3C58"/>
    <w:rsid w:val="005A40F8"/>
    <w:rsid w:val="005A4593"/>
    <w:rsid w:val="005A490B"/>
    <w:rsid w:val="005A5847"/>
    <w:rsid w:val="005A5889"/>
    <w:rsid w:val="005A5E77"/>
    <w:rsid w:val="005A5FA9"/>
    <w:rsid w:val="005A6B37"/>
    <w:rsid w:val="005A7041"/>
    <w:rsid w:val="005A7C1E"/>
    <w:rsid w:val="005B063C"/>
    <w:rsid w:val="005B101C"/>
    <w:rsid w:val="005B13AE"/>
    <w:rsid w:val="005B17C9"/>
    <w:rsid w:val="005B1A83"/>
    <w:rsid w:val="005B1E4B"/>
    <w:rsid w:val="005B2E27"/>
    <w:rsid w:val="005B32AA"/>
    <w:rsid w:val="005B3A62"/>
    <w:rsid w:val="005B41CA"/>
    <w:rsid w:val="005B4A4C"/>
    <w:rsid w:val="005B4E58"/>
    <w:rsid w:val="005B4EE1"/>
    <w:rsid w:val="005B5156"/>
    <w:rsid w:val="005B51FA"/>
    <w:rsid w:val="005B5712"/>
    <w:rsid w:val="005B5DEC"/>
    <w:rsid w:val="005B6082"/>
    <w:rsid w:val="005B60B7"/>
    <w:rsid w:val="005B6506"/>
    <w:rsid w:val="005B6558"/>
    <w:rsid w:val="005B6A64"/>
    <w:rsid w:val="005B6ABC"/>
    <w:rsid w:val="005B6E62"/>
    <w:rsid w:val="005B75B2"/>
    <w:rsid w:val="005C0B43"/>
    <w:rsid w:val="005C1D6D"/>
    <w:rsid w:val="005C2161"/>
    <w:rsid w:val="005C3258"/>
    <w:rsid w:val="005C40E2"/>
    <w:rsid w:val="005C44B0"/>
    <w:rsid w:val="005C44FE"/>
    <w:rsid w:val="005C4560"/>
    <w:rsid w:val="005C46AC"/>
    <w:rsid w:val="005C47E7"/>
    <w:rsid w:val="005C4976"/>
    <w:rsid w:val="005C55AB"/>
    <w:rsid w:val="005C598A"/>
    <w:rsid w:val="005C5ACD"/>
    <w:rsid w:val="005C5B83"/>
    <w:rsid w:val="005C5D42"/>
    <w:rsid w:val="005C6040"/>
    <w:rsid w:val="005C6739"/>
    <w:rsid w:val="005C6D36"/>
    <w:rsid w:val="005C700F"/>
    <w:rsid w:val="005C7039"/>
    <w:rsid w:val="005C7144"/>
    <w:rsid w:val="005C73ED"/>
    <w:rsid w:val="005D0905"/>
    <w:rsid w:val="005D11F8"/>
    <w:rsid w:val="005D14BF"/>
    <w:rsid w:val="005D19DE"/>
    <w:rsid w:val="005D1B1C"/>
    <w:rsid w:val="005D1EBF"/>
    <w:rsid w:val="005D27B9"/>
    <w:rsid w:val="005D3323"/>
    <w:rsid w:val="005D3426"/>
    <w:rsid w:val="005D3DE5"/>
    <w:rsid w:val="005D43C1"/>
    <w:rsid w:val="005D4827"/>
    <w:rsid w:val="005D53D9"/>
    <w:rsid w:val="005D5503"/>
    <w:rsid w:val="005D57FA"/>
    <w:rsid w:val="005D7000"/>
    <w:rsid w:val="005D708F"/>
    <w:rsid w:val="005D70B9"/>
    <w:rsid w:val="005D70DF"/>
    <w:rsid w:val="005E0127"/>
    <w:rsid w:val="005E057B"/>
    <w:rsid w:val="005E0EC1"/>
    <w:rsid w:val="005E2BD6"/>
    <w:rsid w:val="005E337D"/>
    <w:rsid w:val="005E3A9A"/>
    <w:rsid w:val="005E4561"/>
    <w:rsid w:val="005E4964"/>
    <w:rsid w:val="005E4E2A"/>
    <w:rsid w:val="005E5A80"/>
    <w:rsid w:val="005E5BE1"/>
    <w:rsid w:val="005E626D"/>
    <w:rsid w:val="005E6955"/>
    <w:rsid w:val="005E6B90"/>
    <w:rsid w:val="005E71AC"/>
    <w:rsid w:val="005F00A2"/>
    <w:rsid w:val="005F0EE8"/>
    <w:rsid w:val="005F0F2B"/>
    <w:rsid w:val="005F1253"/>
    <w:rsid w:val="005F15FC"/>
    <w:rsid w:val="005F2B2D"/>
    <w:rsid w:val="005F3496"/>
    <w:rsid w:val="005F3561"/>
    <w:rsid w:val="005F3A87"/>
    <w:rsid w:val="005F3AD2"/>
    <w:rsid w:val="005F3B49"/>
    <w:rsid w:val="005F4A5E"/>
    <w:rsid w:val="005F5CE9"/>
    <w:rsid w:val="005F650A"/>
    <w:rsid w:val="005F6D33"/>
    <w:rsid w:val="005F6ED0"/>
    <w:rsid w:val="005F6F21"/>
    <w:rsid w:val="005F7529"/>
    <w:rsid w:val="005F77A9"/>
    <w:rsid w:val="005F79EB"/>
    <w:rsid w:val="005F7B33"/>
    <w:rsid w:val="00600F4A"/>
    <w:rsid w:val="006015C1"/>
    <w:rsid w:val="006025D4"/>
    <w:rsid w:val="00602E0A"/>
    <w:rsid w:val="006031D9"/>
    <w:rsid w:val="0060356C"/>
    <w:rsid w:val="00603DCF"/>
    <w:rsid w:val="00603F01"/>
    <w:rsid w:val="006042CF"/>
    <w:rsid w:val="00604366"/>
    <w:rsid w:val="00604AE8"/>
    <w:rsid w:val="00605260"/>
    <w:rsid w:val="006053C1"/>
    <w:rsid w:val="00605A3B"/>
    <w:rsid w:val="00606538"/>
    <w:rsid w:val="006066A6"/>
    <w:rsid w:val="00607224"/>
    <w:rsid w:val="006102A9"/>
    <w:rsid w:val="00610A54"/>
    <w:rsid w:val="0061117E"/>
    <w:rsid w:val="006120E7"/>
    <w:rsid w:val="006124C4"/>
    <w:rsid w:val="00612840"/>
    <w:rsid w:val="00612970"/>
    <w:rsid w:val="00613B78"/>
    <w:rsid w:val="00613F15"/>
    <w:rsid w:val="00614200"/>
    <w:rsid w:val="00614493"/>
    <w:rsid w:val="00614ADD"/>
    <w:rsid w:val="00614C9C"/>
    <w:rsid w:val="006151F8"/>
    <w:rsid w:val="00615443"/>
    <w:rsid w:val="00615869"/>
    <w:rsid w:val="00615B17"/>
    <w:rsid w:val="00616190"/>
    <w:rsid w:val="006161FE"/>
    <w:rsid w:val="00616B74"/>
    <w:rsid w:val="00617467"/>
    <w:rsid w:val="00617752"/>
    <w:rsid w:val="00620112"/>
    <w:rsid w:val="0062041D"/>
    <w:rsid w:val="00620430"/>
    <w:rsid w:val="00620702"/>
    <w:rsid w:val="00620D56"/>
    <w:rsid w:val="006218F9"/>
    <w:rsid w:val="00621981"/>
    <w:rsid w:val="00622C9B"/>
    <w:rsid w:val="006232B7"/>
    <w:rsid w:val="00623805"/>
    <w:rsid w:val="00623F02"/>
    <w:rsid w:val="00624166"/>
    <w:rsid w:val="006246D8"/>
    <w:rsid w:val="00624C58"/>
    <w:rsid w:val="00624F38"/>
    <w:rsid w:val="0062511C"/>
    <w:rsid w:val="00625383"/>
    <w:rsid w:val="0062631D"/>
    <w:rsid w:val="0062663A"/>
    <w:rsid w:val="0062684A"/>
    <w:rsid w:val="00626FE3"/>
    <w:rsid w:val="00627245"/>
    <w:rsid w:val="00627335"/>
    <w:rsid w:val="006274CD"/>
    <w:rsid w:val="00627B70"/>
    <w:rsid w:val="00627D97"/>
    <w:rsid w:val="00631B2B"/>
    <w:rsid w:val="00631FA0"/>
    <w:rsid w:val="00632029"/>
    <w:rsid w:val="00632D58"/>
    <w:rsid w:val="00632E54"/>
    <w:rsid w:val="00632FBA"/>
    <w:rsid w:val="00633282"/>
    <w:rsid w:val="006332F5"/>
    <w:rsid w:val="00633FBD"/>
    <w:rsid w:val="0063494D"/>
    <w:rsid w:val="006353B0"/>
    <w:rsid w:val="00635DD5"/>
    <w:rsid w:val="006360FF"/>
    <w:rsid w:val="00636875"/>
    <w:rsid w:val="006369A4"/>
    <w:rsid w:val="00637641"/>
    <w:rsid w:val="00640093"/>
    <w:rsid w:val="00640244"/>
    <w:rsid w:val="0064094C"/>
    <w:rsid w:val="0064278B"/>
    <w:rsid w:val="00642864"/>
    <w:rsid w:val="006431C6"/>
    <w:rsid w:val="0064358F"/>
    <w:rsid w:val="00643969"/>
    <w:rsid w:val="006449F5"/>
    <w:rsid w:val="0064515D"/>
    <w:rsid w:val="0064519F"/>
    <w:rsid w:val="00645545"/>
    <w:rsid w:val="006461F2"/>
    <w:rsid w:val="00646B96"/>
    <w:rsid w:val="00646F95"/>
    <w:rsid w:val="00647F84"/>
    <w:rsid w:val="006509E1"/>
    <w:rsid w:val="00650FA4"/>
    <w:rsid w:val="006510CC"/>
    <w:rsid w:val="0065178D"/>
    <w:rsid w:val="00651821"/>
    <w:rsid w:val="006524BA"/>
    <w:rsid w:val="006532A7"/>
    <w:rsid w:val="00653348"/>
    <w:rsid w:val="00653767"/>
    <w:rsid w:val="00653AD3"/>
    <w:rsid w:val="00654686"/>
    <w:rsid w:val="00654A92"/>
    <w:rsid w:val="00654F53"/>
    <w:rsid w:val="00655CA7"/>
    <w:rsid w:val="00656143"/>
    <w:rsid w:val="006566E8"/>
    <w:rsid w:val="00656B51"/>
    <w:rsid w:val="00656EED"/>
    <w:rsid w:val="0065707F"/>
    <w:rsid w:val="0065726F"/>
    <w:rsid w:val="00657548"/>
    <w:rsid w:val="006575F3"/>
    <w:rsid w:val="006576F9"/>
    <w:rsid w:val="00657DFB"/>
    <w:rsid w:val="00657FC7"/>
    <w:rsid w:val="00660A56"/>
    <w:rsid w:val="0066101F"/>
    <w:rsid w:val="006616F5"/>
    <w:rsid w:val="006618B0"/>
    <w:rsid w:val="0066220B"/>
    <w:rsid w:val="00662F97"/>
    <w:rsid w:val="006643EB"/>
    <w:rsid w:val="006646CF"/>
    <w:rsid w:val="0066481B"/>
    <w:rsid w:val="006654C6"/>
    <w:rsid w:val="0066564B"/>
    <w:rsid w:val="00665E93"/>
    <w:rsid w:val="00666253"/>
    <w:rsid w:val="00666EA5"/>
    <w:rsid w:val="006676BC"/>
    <w:rsid w:val="006678D8"/>
    <w:rsid w:val="00670284"/>
    <w:rsid w:val="00670C48"/>
    <w:rsid w:val="00671979"/>
    <w:rsid w:val="00671F9D"/>
    <w:rsid w:val="00672555"/>
    <w:rsid w:val="0067284D"/>
    <w:rsid w:val="00672A8D"/>
    <w:rsid w:val="006730CB"/>
    <w:rsid w:val="006731C1"/>
    <w:rsid w:val="00675D05"/>
    <w:rsid w:val="0067630E"/>
    <w:rsid w:val="00680591"/>
    <w:rsid w:val="006809E2"/>
    <w:rsid w:val="00680CB8"/>
    <w:rsid w:val="006812D3"/>
    <w:rsid w:val="00681CC6"/>
    <w:rsid w:val="00681F23"/>
    <w:rsid w:val="006820DA"/>
    <w:rsid w:val="00682668"/>
    <w:rsid w:val="00682966"/>
    <w:rsid w:val="00684A01"/>
    <w:rsid w:val="00684C5C"/>
    <w:rsid w:val="00684EB8"/>
    <w:rsid w:val="00686153"/>
    <w:rsid w:val="00686883"/>
    <w:rsid w:val="00687669"/>
    <w:rsid w:val="00687B18"/>
    <w:rsid w:val="00687F51"/>
    <w:rsid w:val="00690543"/>
    <w:rsid w:val="0069105E"/>
    <w:rsid w:val="0069259C"/>
    <w:rsid w:val="0069270A"/>
    <w:rsid w:val="00692F0C"/>
    <w:rsid w:val="0069323B"/>
    <w:rsid w:val="00693277"/>
    <w:rsid w:val="00693655"/>
    <w:rsid w:val="00693799"/>
    <w:rsid w:val="006937D9"/>
    <w:rsid w:val="0069465A"/>
    <w:rsid w:val="006946A1"/>
    <w:rsid w:val="00695039"/>
    <w:rsid w:val="00696760"/>
    <w:rsid w:val="006A076A"/>
    <w:rsid w:val="006A0CD0"/>
    <w:rsid w:val="006A1811"/>
    <w:rsid w:val="006A1BBD"/>
    <w:rsid w:val="006A1FAE"/>
    <w:rsid w:val="006A288C"/>
    <w:rsid w:val="006A2F2E"/>
    <w:rsid w:val="006A32C3"/>
    <w:rsid w:val="006A436F"/>
    <w:rsid w:val="006A4845"/>
    <w:rsid w:val="006A4EF3"/>
    <w:rsid w:val="006A56FE"/>
    <w:rsid w:val="006A5993"/>
    <w:rsid w:val="006A6AE8"/>
    <w:rsid w:val="006A78EF"/>
    <w:rsid w:val="006B0002"/>
    <w:rsid w:val="006B01EF"/>
    <w:rsid w:val="006B07C7"/>
    <w:rsid w:val="006B1B21"/>
    <w:rsid w:val="006B27DE"/>
    <w:rsid w:val="006B3DF2"/>
    <w:rsid w:val="006B3FEF"/>
    <w:rsid w:val="006B4929"/>
    <w:rsid w:val="006B4A4D"/>
    <w:rsid w:val="006B4C76"/>
    <w:rsid w:val="006B568C"/>
    <w:rsid w:val="006B57EE"/>
    <w:rsid w:val="006B6121"/>
    <w:rsid w:val="006B6829"/>
    <w:rsid w:val="006C039C"/>
    <w:rsid w:val="006C05AF"/>
    <w:rsid w:val="006C0712"/>
    <w:rsid w:val="006C08D2"/>
    <w:rsid w:val="006C0983"/>
    <w:rsid w:val="006C153C"/>
    <w:rsid w:val="006C184B"/>
    <w:rsid w:val="006C1A99"/>
    <w:rsid w:val="006C1BDB"/>
    <w:rsid w:val="006C25DB"/>
    <w:rsid w:val="006C27C4"/>
    <w:rsid w:val="006C3169"/>
    <w:rsid w:val="006C345D"/>
    <w:rsid w:val="006C43D5"/>
    <w:rsid w:val="006C43DC"/>
    <w:rsid w:val="006C5292"/>
    <w:rsid w:val="006C62BD"/>
    <w:rsid w:val="006C74CA"/>
    <w:rsid w:val="006C7718"/>
    <w:rsid w:val="006C7B33"/>
    <w:rsid w:val="006C7C5C"/>
    <w:rsid w:val="006C7CA0"/>
    <w:rsid w:val="006C7E04"/>
    <w:rsid w:val="006C7E50"/>
    <w:rsid w:val="006D163E"/>
    <w:rsid w:val="006D195C"/>
    <w:rsid w:val="006D20CE"/>
    <w:rsid w:val="006D2371"/>
    <w:rsid w:val="006D3411"/>
    <w:rsid w:val="006D36C7"/>
    <w:rsid w:val="006D3819"/>
    <w:rsid w:val="006D462C"/>
    <w:rsid w:val="006D5094"/>
    <w:rsid w:val="006D5662"/>
    <w:rsid w:val="006D5C7C"/>
    <w:rsid w:val="006D65D6"/>
    <w:rsid w:val="006D6C15"/>
    <w:rsid w:val="006D6CE4"/>
    <w:rsid w:val="006D703E"/>
    <w:rsid w:val="006D78BD"/>
    <w:rsid w:val="006D7C85"/>
    <w:rsid w:val="006E0C8A"/>
    <w:rsid w:val="006E0D75"/>
    <w:rsid w:val="006E0F4B"/>
    <w:rsid w:val="006E11E0"/>
    <w:rsid w:val="006E12E8"/>
    <w:rsid w:val="006E247C"/>
    <w:rsid w:val="006E2DF5"/>
    <w:rsid w:val="006E35FA"/>
    <w:rsid w:val="006E3A15"/>
    <w:rsid w:val="006E3C8D"/>
    <w:rsid w:val="006E5104"/>
    <w:rsid w:val="006E51AD"/>
    <w:rsid w:val="006E5785"/>
    <w:rsid w:val="006E5D4B"/>
    <w:rsid w:val="006E66CD"/>
    <w:rsid w:val="006E78BB"/>
    <w:rsid w:val="006E79F7"/>
    <w:rsid w:val="006F0002"/>
    <w:rsid w:val="006F0D57"/>
    <w:rsid w:val="006F147B"/>
    <w:rsid w:val="006F1497"/>
    <w:rsid w:val="006F1FC6"/>
    <w:rsid w:val="006F2822"/>
    <w:rsid w:val="006F2844"/>
    <w:rsid w:val="006F315E"/>
    <w:rsid w:val="006F358E"/>
    <w:rsid w:val="006F4050"/>
    <w:rsid w:val="006F4C7A"/>
    <w:rsid w:val="006F5043"/>
    <w:rsid w:val="006F5538"/>
    <w:rsid w:val="006F5CAA"/>
    <w:rsid w:val="006F5E0B"/>
    <w:rsid w:val="006F64CE"/>
    <w:rsid w:val="006F65F7"/>
    <w:rsid w:val="006F6A57"/>
    <w:rsid w:val="006F6B4D"/>
    <w:rsid w:val="006F6C0C"/>
    <w:rsid w:val="006F7A3F"/>
    <w:rsid w:val="006F7DD0"/>
    <w:rsid w:val="00700D7E"/>
    <w:rsid w:val="00700EDF"/>
    <w:rsid w:val="00701660"/>
    <w:rsid w:val="00701D57"/>
    <w:rsid w:val="00702F5E"/>
    <w:rsid w:val="00702FB5"/>
    <w:rsid w:val="007030A5"/>
    <w:rsid w:val="00703507"/>
    <w:rsid w:val="0070373A"/>
    <w:rsid w:val="00703CA8"/>
    <w:rsid w:val="00703D5D"/>
    <w:rsid w:val="00703D94"/>
    <w:rsid w:val="007053F4"/>
    <w:rsid w:val="007053FB"/>
    <w:rsid w:val="00705517"/>
    <w:rsid w:val="00705680"/>
    <w:rsid w:val="007056CB"/>
    <w:rsid w:val="0070596F"/>
    <w:rsid w:val="00705A10"/>
    <w:rsid w:val="0070612F"/>
    <w:rsid w:val="007065EE"/>
    <w:rsid w:val="00706967"/>
    <w:rsid w:val="007069F3"/>
    <w:rsid w:val="00706E1C"/>
    <w:rsid w:val="00707253"/>
    <w:rsid w:val="00707E22"/>
    <w:rsid w:val="007103F0"/>
    <w:rsid w:val="0071066F"/>
    <w:rsid w:val="00710FDE"/>
    <w:rsid w:val="007110D2"/>
    <w:rsid w:val="0071114D"/>
    <w:rsid w:val="007116FC"/>
    <w:rsid w:val="0071216B"/>
    <w:rsid w:val="00712449"/>
    <w:rsid w:val="00712691"/>
    <w:rsid w:val="00712AD5"/>
    <w:rsid w:val="00712B94"/>
    <w:rsid w:val="007132B8"/>
    <w:rsid w:val="00713BAD"/>
    <w:rsid w:val="00714076"/>
    <w:rsid w:val="007153EB"/>
    <w:rsid w:val="0071542E"/>
    <w:rsid w:val="00715BC8"/>
    <w:rsid w:val="00715D01"/>
    <w:rsid w:val="0071605D"/>
    <w:rsid w:val="0071621D"/>
    <w:rsid w:val="007167B3"/>
    <w:rsid w:val="00716D2B"/>
    <w:rsid w:val="007175BA"/>
    <w:rsid w:val="0071793E"/>
    <w:rsid w:val="00720DB2"/>
    <w:rsid w:val="00721C41"/>
    <w:rsid w:val="00722109"/>
    <w:rsid w:val="0072228F"/>
    <w:rsid w:val="00722459"/>
    <w:rsid w:val="00723094"/>
    <w:rsid w:val="0072326D"/>
    <w:rsid w:val="00723409"/>
    <w:rsid w:val="00724C70"/>
    <w:rsid w:val="0072519D"/>
    <w:rsid w:val="007262F5"/>
    <w:rsid w:val="00726E65"/>
    <w:rsid w:val="007304F2"/>
    <w:rsid w:val="007310DA"/>
    <w:rsid w:val="00731ABF"/>
    <w:rsid w:val="00732DB5"/>
    <w:rsid w:val="00732E58"/>
    <w:rsid w:val="0073391C"/>
    <w:rsid w:val="00733957"/>
    <w:rsid w:val="00734225"/>
    <w:rsid w:val="007356D2"/>
    <w:rsid w:val="00735CD9"/>
    <w:rsid w:val="007367D5"/>
    <w:rsid w:val="00736824"/>
    <w:rsid w:val="00736CEA"/>
    <w:rsid w:val="00737956"/>
    <w:rsid w:val="007379D2"/>
    <w:rsid w:val="00740315"/>
    <w:rsid w:val="00740616"/>
    <w:rsid w:val="00740A56"/>
    <w:rsid w:val="007417AB"/>
    <w:rsid w:val="007429CD"/>
    <w:rsid w:val="007433DC"/>
    <w:rsid w:val="00743671"/>
    <w:rsid w:val="00743FBB"/>
    <w:rsid w:val="007441BC"/>
    <w:rsid w:val="007448D7"/>
    <w:rsid w:val="00744B9A"/>
    <w:rsid w:val="0074566F"/>
    <w:rsid w:val="007463FD"/>
    <w:rsid w:val="00747E4B"/>
    <w:rsid w:val="00750BBD"/>
    <w:rsid w:val="00750F74"/>
    <w:rsid w:val="007510FD"/>
    <w:rsid w:val="0075414F"/>
    <w:rsid w:val="00754381"/>
    <w:rsid w:val="007547EE"/>
    <w:rsid w:val="00754E11"/>
    <w:rsid w:val="0075507D"/>
    <w:rsid w:val="007551CD"/>
    <w:rsid w:val="007553D9"/>
    <w:rsid w:val="0075555E"/>
    <w:rsid w:val="00756F46"/>
    <w:rsid w:val="0075709B"/>
    <w:rsid w:val="007573F0"/>
    <w:rsid w:val="00757B77"/>
    <w:rsid w:val="007600B1"/>
    <w:rsid w:val="007601DE"/>
    <w:rsid w:val="00760734"/>
    <w:rsid w:val="007616F8"/>
    <w:rsid w:val="00761700"/>
    <w:rsid w:val="00761F1E"/>
    <w:rsid w:val="007621F5"/>
    <w:rsid w:val="00763183"/>
    <w:rsid w:val="0076341A"/>
    <w:rsid w:val="00763510"/>
    <w:rsid w:val="00763E83"/>
    <w:rsid w:val="0076409F"/>
    <w:rsid w:val="0076437E"/>
    <w:rsid w:val="0076478B"/>
    <w:rsid w:val="00765F27"/>
    <w:rsid w:val="00767B22"/>
    <w:rsid w:val="00767C0A"/>
    <w:rsid w:val="00770536"/>
    <w:rsid w:val="0077062C"/>
    <w:rsid w:val="00771553"/>
    <w:rsid w:val="007716D5"/>
    <w:rsid w:val="00771884"/>
    <w:rsid w:val="007721E9"/>
    <w:rsid w:val="00772666"/>
    <w:rsid w:val="00772C07"/>
    <w:rsid w:val="00773065"/>
    <w:rsid w:val="007735A5"/>
    <w:rsid w:val="00773CD1"/>
    <w:rsid w:val="00773ED9"/>
    <w:rsid w:val="00775068"/>
    <w:rsid w:val="00775223"/>
    <w:rsid w:val="00775277"/>
    <w:rsid w:val="0077542E"/>
    <w:rsid w:val="00775BDB"/>
    <w:rsid w:val="00776607"/>
    <w:rsid w:val="00776F9C"/>
    <w:rsid w:val="00776FF3"/>
    <w:rsid w:val="007770E3"/>
    <w:rsid w:val="00777130"/>
    <w:rsid w:val="00777DB9"/>
    <w:rsid w:val="00780506"/>
    <w:rsid w:val="00780827"/>
    <w:rsid w:val="00780EEA"/>
    <w:rsid w:val="00780F5D"/>
    <w:rsid w:val="00780F82"/>
    <w:rsid w:val="0078189B"/>
    <w:rsid w:val="00781B83"/>
    <w:rsid w:val="007820CB"/>
    <w:rsid w:val="00783517"/>
    <w:rsid w:val="00783C4E"/>
    <w:rsid w:val="0078490C"/>
    <w:rsid w:val="00784D67"/>
    <w:rsid w:val="00784D86"/>
    <w:rsid w:val="00784EA0"/>
    <w:rsid w:val="00785E99"/>
    <w:rsid w:val="00785FB1"/>
    <w:rsid w:val="0078622C"/>
    <w:rsid w:val="0078627D"/>
    <w:rsid w:val="007864CD"/>
    <w:rsid w:val="007870A5"/>
    <w:rsid w:val="007872D2"/>
    <w:rsid w:val="0078766B"/>
    <w:rsid w:val="00790827"/>
    <w:rsid w:val="00791693"/>
    <w:rsid w:val="007916B0"/>
    <w:rsid w:val="00791AD0"/>
    <w:rsid w:val="0079227D"/>
    <w:rsid w:val="00792ADA"/>
    <w:rsid w:val="00792DED"/>
    <w:rsid w:val="007931C3"/>
    <w:rsid w:val="007933B6"/>
    <w:rsid w:val="007937EF"/>
    <w:rsid w:val="00793E09"/>
    <w:rsid w:val="00795262"/>
    <w:rsid w:val="00795948"/>
    <w:rsid w:val="00795C6E"/>
    <w:rsid w:val="007960DF"/>
    <w:rsid w:val="00796709"/>
    <w:rsid w:val="007970DD"/>
    <w:rsid w:val="007974ED"/>
    <w:rsid w:val="00797FAA"/>
    <w:rsid w:val="007A0443"/>
    <w:rsid w:val="007A0C5A"/>
    <w:rsid w:val="007A12B6"/>
    <w:rsid w:val="007A1337"/>
    <w:rsid w:val="007A15C3"/>
    <w:rsid w:val="007A2445"/>
    <w:rsid w:val="007A32A6"/>
    <w:rsid w:val="007A4848"/>
    <w:rsid w:val="007A493C"/>
    <w:rsid w:val="007A4C15"/>
    <w:rsid w:val="007A50A6"/>
    <w:rsid w:val="007A52AE"/>
    <w:rsid w:val="007A5407"/>
    <w:rsid w:val="007A545E"/>
    <w:rsid w:val="007A555C"/>
    <w:rsid w:val="007A5781"/>
    <w:rsid w:val="007A5899"/>
    <w:rsid w:val="007A6A57"/>
    <w:rsid w:val="007B0704"/>
    <w:rsid w:val="007B0BC4"/>
    <w:rsid w:val="007B11D6"/>
    <w:rsid w:val="007B128B"/>
    <w:rsid w:val="007B148F"/>
    <w:rsid w:val="007B211E"/>
    <w:rsid w:val="007B214B"/>
    <w:rsid w:val="007B36D4"/>
    <w:rsid w:val="007B3DFE"/>
    <w:rsid w:val="007B520B"/>
    <w:rsid w:val="007B53C7"/>
    <w:rsid w:val="007B5846"/>
    <w:rsid w:val="007B6120"/>
    <w:rsid w:val="007B662B"/>
    <w:rsid w:val="007B6991"/>
    <w:rsid w:val="007C018B"/>
    <w:rsid w:val="007C02EA"/>
    <w:rsid w:val="007C08DB"/>
    <w:rsid w:val="007C1389"/>
    <w:rsid w:val="007C1E96"/>
    <w:rsid w:val="007C242C"/>
    <w:rsid w:val="007C279A"/>
    <w:rsid w:val="007C2A8F"/>
    <w:rsid w:val="007C2DDC"/>
    <w:rsid w:val="007C36D0"/>
    <w:rsid w:val="007C388E"/>
    <w:rsid w:val="007C3E17"/>
    <w:rsid w:val="007C41C5"/>
    <w:rsid w:val="007C48DB"/>
    <w:rsid w:val="007C4B44"/>
    <w:rsid w:val="007C628E"/>
    <w:rsid w:val="007C75D6"/>
    <w:rsid w:val="007C7BC1"/>
    <w:rsid w:val="007C7C53"/>
    <w:rsid w:val="007D01BE"/>
    <w:rsid w:val="007D1237"/>
    <w:rsid w:val="007D1349"/>
    <w:rsid w:val="007D1401"/>
    <w:rsid w:val="007D172C"/>
    <w:rsid w:val="007D257E"/>
    <w:rsid w:val="007D2C28"/>
    <w:rsid w:val="007D46CC"/>
    <w:rsid w:val="007D4A56"/>
    <w:rsid w:val="007D4E56"/>
    <w:rsid w:val="007D4FBA"/>
    <w:rsid w:val="007D5273"/>
    <w:rsid w:val="007D56AA"/>
    <w:rsid w:val="007D5B8E"/>
    <w:rsid w:val="007D6474"/>
    <w:rsid w:val="007D6FEA"/>
    <w:rsid w:val="007D700F"/>
    <w:rsid w:val="007E05B3"/>
    <w:rsid w:val="007E0659"/>
    <w:rsid w:val="007E0A80"/>
    <w:rsid w:val="007E2B31"/>
    <w:rsid w:val="007E2ED3"/>
    <w:rsid w:val="007E3170"/>
    <w:rsid w:val="007E3A84"/>
    <w:rsid w:val="007E3BA9"/>
    <w:rsid w:val="007E4394"/>
    <w:rsid w:val="007E45DD"/>
    <w:rsid w:val="007E52D9"/>
    <w:rsid w:val="007E5789"/>
    <w:rsid w:val="007E5B1F"/>
    <w:rsid w:val="007E6363"/>
    <w:rsid w:val="007E667C"/>
    <w:rsid w:val="007E6680"/>
    <w:rsid w:val="007E68B2"/>
    <w:rsid w:val="007E72EE"/>
    <w:rsid w:val="007E7CA1"/>
    <w:rsid w:val="007F0B1A"/>
    <w:rsid w:val="007F1001"/>
    <w:rsid w:val="007F13E2"/>
    <w:rsid w:val="007F1F5A"/>
    <w:rsid w:val="007F48F3"/>
    <w:rsid w:val="007F4BE9"/>
    <w:rsid w:val="007F4C3C"/>
    <w:rsid w:val="007F4EEF"/>
    <w:rsid w:val="007F56B9"/>
    <w:rsid w:val="007F59A0"/>
    <w:rsid w:val="007F5AC3"/>
    <w:rsid w:val="007F5B77"/>
    <w:rsid w:val="007F5C8C"/>
    <w:rsid w:val="007F617A"/>
    <w:rsid w:val="007F6B9F"/>
    <w:rsid w:val="007F6F95"/>
    <w:rsid w:val="007F7600"/>
    <w:rsid w:val="00800BDA"/>
    <w:rsid w:val="008019AB"/>
    <w:rsid w:val="00802BBD"/>
    <w:rsid w:val="00803582"/>
    <w:rsid w:val="008039BD"/>
    <w:rsid w:val="008047E7"/>
    <w:rsid w:val="00804865"/>
    <w:rsid w:val="00804C1E"/>
    <w:rsid w:val="00804FFD"/>
    <w:rsid w:val="008060F6"/>
    <w:rsid w:val="008061AE"/>
    <w:rsid w:val="008067FB"/>
    <w:rsid w:val="008072CA"/>
    <w:rsid w:val="008076ED"/>
    <w:rsid w:val="008109AB"/>
    <w:rsid w:val="00810C0F"/>
    <w:rsid w:val="008113D8"/>
    <w:rsid w:val="00811805"/>
    <w:rsid w:val="00811C2E"/>
    <w:rsid w:val="00811C3B"/>
    <w:rsid w:val="00811D01"/>
    <w:rsid w:val="008121C2"/>
    <w:rsid w:val="00812C85"/>
    <w:rsid w:val="00813E65"/>
    <w:rsid w:val="008146CA"/>
    <w:rsid w:val="00814AA7"/>
    <w:rsid w:val="008158E8"/>
    <w:rsid w:val="00815A0C"/>
    <w:rsid w:val="00815A8B"/>
    <w:rsid w:val="00815FDC"/>
    <w:rsid w:val="00816365"/>
    <w:rsid w:val="00816E8B"/>
    <w:rsid w:val="00816FF0"/>
    <w:rsid w:val="0081772F"/>
    <w:rsid w:val="00817C61"/>
    <w:rsid w:val="008207CF"/>
    <w:rsid w:val="00822395"/>
    <w:rsid w:val="00822FCA"/>
    <w:rsid w:val="0082318E"/>
    <w:rsid w:val="008234DD"/>
    <w:rsid w:val="008236AE"/>
    <w:rsid w:val="008236C6"/>
    <w:rsid w:val="00823B5A"/>
    <w:rsid w:val="00823B67"/>
    <w:rsid w:val="00823BDC"/>
    <w:rsid w:val="00823C69"/>
    <w:rsid w:val="00824162"/>
    <w:rsid w:val="00824993"/>
    <w:rsid w:val="00824C53"/>
    <w:rsid w:val="008251FB"/>
    <w:rsid w:val="00825D3B"/>
    <w:rsid w:val="0082663A"/>
    <w:rsid w:val="00826E04"/>
    <w:rsid w:val="008305F7"/>
    <w:rsid w:val="0083089A"/>
    <w:rsid w:val="008309E9"/>
    <w:rsid w:val="008319DC"/>
    <w:rsid w:val="008322A6"/>
    <w:rsid w:val="0083235F"/>
    <w:rsid w:val="00833D13"/>
    <w:rsid w:val="0083405B"/>
    <w:rsid w:val="00835CBB"/>
    <w:rsid w:val="008364E2"/>
    <w:rsid w:val="00841B35"/>
    <w:rsid w:val="00841E3E"/>
    <w:rsid w:val="00841E4F"/>
    <w:rsid w:val="00842687"/>
    <w:rsid w:val="00842E55"/>
    <w:rsid w:val="0084307E"/>
    <w:rsid w:val="008432D6"/>
    <w:rsid w:val="0084402E"/>
    <w:rsid w:val="00845320"/>
    <w:rsid w:val="00845557"/>
    <w:rsid w:val="00845B84"/>
    <w:rsid w:val="00846BB7"/>
    <w:rsid w:val="00846D2B"/>
    <w:rsid w:val="00846FA9"/>
    <w:rsid w:val="00850151"/>
    <w:rsid w:val="008503E7"/>
    <w:rsid w:val="0085164C"/>
    <w:rsid w:val="008517F3"/>
    <w:rsid w:val="00851B53"/>
    <w:rsid w:val="00851C20"/>
    <w:rsid w:val="00852959"/>
    <w:rsid w:val="00853E0E"/>
    <w:rsid w:val="008548F2"/>
    <w:rsid w:val="00855056"/>
    <w:rsid w:val="008550EC"/>
    <w:rsid w:val="00855F08"/>
    <w:rsid w:val="00856B83"/>
    <w:rsid w:val="00857395"/>
    <w:rsid w:val="00857F6F"/>
    <w:rsid w:val="008600FC"/>
    <w:rsid w:val="008602B7"/>
    <w:rsid w:val="00860F68"/>
    <w:rsid w:val="00861801"/>
    <w:rsid w:val="00861B74"/>
    <w:rsid w:val="008624D3"/>
    <w:rsid w:val="0086281D"/>
    <w:rsid w:val="008629E0"/>
    <w:rsid w:val="00862D69"/>
    <w:rsid w:val="00862FF2"/>
    <w:rsid w:val="00863AAB"/>
    <w:rsid w:val="00863B60"/>
    <w:rsid w:val="008641CC"/>
    <w:rsid w:val="00864682"/>
    <w:rsid w:val="00864700"/>
    <w:rsid w:val="0086485D"/>
    <w:rsid w:val="00864E0A"/>
    <w:rsid w:val="0086558C"/>
    <w:rsid w:val="00865D48"/>
    <w:rsid w:val="00865F30"/>
    <w:rsid w:val="008662ED"/>
    <w:rsid w:val="0086659B"/>
    <w:rsid w:val="00866911"/>
    <w:rsid w:val="00866A5C"/>
    <w:rsid w:val="008671E3"/>
    <w:rsid w:val="008674A5"/>
    <w:rsid w:val="00867905"/>
    <w:rsid w:val="00867E52"/>
    <w:rsid w:val="00870038"/>
    <w:rsid w:val="0087058E"/>
    <w:rsid w:val="0087066F"/>
    <w:rsid w:val="008720A3"/>
    <w:rsid w:val="00872C1C"/>
    <w:rsid w:val="00872EB4"/>
    <w:rsid w:val="00872FA0"/>
    <w:rsid w:val="008732F5"/>
    <w:rsid w:val="00873910"/>
    <w:rsid w:val="0087394C"/>
    <w:rsid w:val="00874902"/>
    <w:rsid w:val="008752CA"/>
    <w:rsid w:val="00875E18"/>
    <w:rsid w:val="008763C6"/>
    <w:rsid w:val="00876603"/>
    <w:rsid w:val="0087797F"/>
    <w:rsid w:val="00877B45"/>
    <w:rsid w:val="0088032B"/>
    <w:rsid w:val="0088107F"/>
    <w:rsid w:val="008813B5"/>
    <w:rsid w:val="008817A0"/>
    <w:rsid w:val="0088201D"/>
    <w:rsid w:val="00882D23"/>
    <w:rsid w:val="008835CA"/>
    <w:rsid w:val="00884409"/>
    <w:rsid w:val="00884903"/>
    <w:rsid w:val="00884EBF"/>
    <w:rsid w:val="00885516"/>
    <w:rsid w:val="00885D82"/>
    <w:rsid w:val="0088606A"/>
    <w:rsid w:val="008864B6"/>
    <w:rsid w:val="00886E71"/>
    <w:rsid w:val="008870E4"/>
    <w:rsid w:val="008874FE"/>
    <w:rsid w:val="00887508"/>
    <w:rsid w:val="0089055B"/>
    <w:rsid w:val="00890B72"/>
    <w:rsid w:val="0089162A"/>
    <w:rsid w:val="0089193D"/>
    <w:rsid w:val="00891BFF"/>
    <w:rsid w:val="00891F96"/>
    <w:rsid w:val="00892763"/>
    <w:rsid w:val="00892B95"/>
    <w:rsid w:val="00892E34"/>
    <w:rsid w:val="00893129"/>
    <w:rsid w:val="00893817"/>
    <w:rsid w:val="00893AE4"/>
    <w:rsid w:val="008943D4"/>
    <w:rsid w:val="0089458B"/>
    <w:rsid w:val="008947ED"/>
    <w:rsid w:val="00895A7A"/>
    <w:rsid w:val="008967C8"/>
    <w:rsid w:val="008967D8"/>
    <w:rsid w:val="008978B9"/>
    <w:rsid w:val="00897F8E"/>
    <w:rsid w:val="008A0815"/>
    <w:rsid w:val="008A0868"/>
    <w:rsid w:val="008A1A61"/>
    <w:rsid w:val="008A2626"/>
    <w:rsid w:val="008A3068"/>
    <w:rsid w:val="008A3569"/>
    <w:rsid w:val="008A3935"/>
    <w:rsid w:val="008A47F6"/>
    <w:rsid w:val="008A4F1F"/>
    <w:rsid w:val="008A62C0"/>
    <w:rsid w:val="008A637A"/>
    <w:rsid w:val="008A7389"/>
    <w:rsid w:val="008B0115"/>
    <w:rsid w:val="008B01FA"/>
    <w:rsid w:val="008B06DA"/>
    <w:rsid w:val="008B1191"/>
    <w:rsid w:val="008B1518"/>
    <w:rsid w:val="008B16ED"/>
    <w:rsid w:val="008B23C1"/>
    <w:rsid w:val="008B2625"/>
    <w:rsid w:val="008B26F9"/>
    <w:rsid w:val="008B2E8E"/>
    <w:rsid w:val="008B31A2"/>
    <w:rsid w:val="008B35FE"/>
    <w:rsid w:val="008B38A1"/>
    <w:rsid w:val="008B40CC"/>
    <w:rsid w:val="008B44B7"/>
    <w:rsid w:val="008B4894"/>
    <w:rsid w:val="008B5430"/>
    <w:rsid w:val="008B57F4"/>
    <w:rsid w:val="008B590D"/>
    <w:rsid w:val="008B5F8F"/>
    <w:rsid w:val="008B6A25"/>
    <w:rsid w:val="008B6B08"/>
    <w:rsid w:val="008B6E3E"/>
    <w:rsid w:val="008B714D"/>
    <w:rsid w:val="008C0286"/>
    <w:rsid w:val="008C0853"/>
    <w:rsid w:val="008C0C60"/>
    <w:rsid w:val="008C1838"/>
    <w:rsid w:val="008C2338"/>
    <w:rsid w:val="008C2B42"/>
    <w:rsid w:val="008C31A3"/>
    <w:rsid w:val="008C33F8"/>
    <w:rsid w:val="008C340A"/>
    <w:rsid w:val="008C47AF"/>
    <w:rsid w:val="008C4A4B"/>
    <w:rsid w:val="008C4F4A"/>
    <w:rsid w:val="008C51D9"/>
    <w:rsid w:val="008C54B3"/>
    <w:rsid w:val="008C572E"/>
    <w:rsid w:val="008C745F"/>
    <w:rsid w:val="008C7C47"/>
    <w:rsid w:val="008C7E9D"/>
    <w:rsid w:val="008D15E6"/>
    <w:rsid w:val="008D191A"/>
    <w:rsid w:val="008D20A0"/>
    <w:rsid w:val="008D2F49"/>
    <w:rsid w:val="008D3604"/>
    <w:rsid w:val="008D39AE"/>
    <w:rsid w:val="008D3DB4"/>
    <w:rsid w:val="008D443E"/>
    <w:rsid w:val="008D5253"/>
    <w:rsid w:val="008D582F"/>
    <w:rsid w:val="008D592A"/>
    <w:rsid w:val="008D5CA7"/>
    <w:rsid w:val="008D5D3A"/>
    <w:rsid w:val="008D5E11"/>
    <w:rsid w:val="008D72AE"/>
    <w:rsid w:val="008D7535"/>
    <w:rsid w:val="008E0734"/>
    <w:rsid w:val="008E0C6D"/>
    <w:rsid w:val="008E1844"/>
    <w:rsid w:val="008E1E65"/>
    <w:rsid w:val="008E2114"/>
    <w:rsid w:val="008E3361"/>
    <w:rsid w:val="008E3E94"/>
    <w:rsid w:val="008E407C"/>
    <w:rsid w:val="008E42B1"/>
    <w:rsid w:val="008E46E5"/>
    <w:rsid w:val="008E4A68"/>
    <w:rsid w:val="008E4D86"/>
    <w:rsid w:val="008E6082"/>
    <w:rsid w:val="008E70FF"/>
    <w:rsid w:val="008E788E"/>
    <w:rsid w:val="008E78CB"/>
    <w:rsid w:val="008E7FDA"/>
    <w:rsid w:val="008F271A"/>
    <w:rsid w:val="008F3F77"/>
    <w:rsid w:val="008F5513"/>
    <w:rsid w:val="008F5786"/>
    <w:rsid w:val="008F5797"/>
    <w:rsid w:val="008F7008"/>
    <w:rsid w:val="008F72F0"/>
    <w:rsid w:val="008F7457"/>
    <w:rsid w:val="008F7773"/>
    <w:rsid w:val="008F7C16"/>
    <w:rsid w:val="008F7C6A"/>
    <w:rsid w:val="008F7F21"/>
    <w:rsid w:val="008F7F45"/>
    <w:rsid w:val="009001FE"/>
    <w:rsid w:val="00900FBB"/>
    <w:rsid w:val="009012FC"/>
    <w:rsid w:val="009024E4"/>
    <w:rsid w:val="009028FD"/>
    <w:rsid w:val="00902AE5"/>
    <w:rsid w:val="00902CF4"/>
    <w:rsid w:val="009036EE"/>
    <w:rsid w:val="0090384A"/>
    <w:rsid w:val="00903960"/>
    <w:rsid w:val="00903B18"/>
    <w:rsid w:val="009053BA"/>
    <w:rsid w:val="009058CB"/>
    <w:rsid w:val="00905A1B"/>
    <w:rsid w:val="00905BDB"/>
    <w:rsid w:val="00905DA4"/>
    <w:rsid w:val="00905F7E"/>
    <w:rsid w:val="00906983"/>
    <w:rsid w:val="00906EAE"/>
    <w:rsid w:val="0091000B"/>
    <w:rsid w:val="00910216"/>
    <w:rsid w:val="0091105E"/>
    <w:rsid w:val="00911463"/>
    <w:rsid w:val="00911792"/>
    <w:rsid w:val="009129FF"/>
    <w:rsid w:val="00913142"/>
    <w:rsid w:val="00913812"/>
    <w:rsid w:val="0091420B"/>
    <w:rsid w:val="00914F05"/>
    <w:rsid w:val="00915636"/>
    <w:rsid w:val="009156C9"/>
    <w:rsid w:val="00916C6A"/>
    <w:rsid w:val="00916FDB"/>
    <w:rsid w:val="00920097"/>
    <w:rsid w:val="0092022D"/>
    <w:rsid w:val="0092045C"/>
    <w:rsid w:val="0092180B"/>
    <w:rsid w:val="00921C23"/>
    <w:rsid w:val="00921EE4"/>
    <w:rsid w:val="009221A1"/>
    <w:rsid w:val="00922912"/>
    <w:rsid w:val="009229C0"/>
    <w:rsid w:val="00922AFF"/>
    <w:rsid w:val="00922B93"/>
    <w:rsid w:val="00923192"/>
    <w:rsid w:val="0092330B"/>
    <w:rsid w:val="009235DD"/>
    <w:rsid w:val="00923DCA"/>
    <w:rsid w:val="00924543"/>
    <w:rsid w:val="009245B0"/>
    <w:rsid w:val="009254B2"/>
    <w:rsid w:val="00926196"/>
    <w:rsid w:val="009261F3"/>
    <w:rsid w:val="00926714"/>
    <w:rsid w:val="00926AD1"/>
    <w:rsid w:val="00926C7B"/>
    <w:rsid w:val="00926E21"/>
    <w:rsid w:val="00926F7A"/>
    <w:rsid w:val="00930332"/>
    <w:rsid w:val="00931A56"/>
    <w:rsid w:val="00931B8B"/>
    <w:rsid w:val="009322F2"/>
    <w:rsid w:val="00933100"/>
    <w:rsid w:val="009332D1"/>
    <w:rsid w:val="0093372F"/>
    <w:rsid w:val="009348A6"/>
    <w:rsid w:val="0093537F"/>
    <w:rsid w:val="009356CC"/>
    <w:rsid w:val="009359F6"/>
    <w:rsid w:val="00935CEE"/>
    <w:rsid w:val="00936BC4"/>
    <w:rsid w:val="00937923"/>
    <w:rsid w:val="009406A8"/>
    <w:rsid w:val="00940909"/>
    <w:rsid w:val="00940D00"/>
    <w:rsid w:val="00940E5F"/>
    <w:rsid w:val="009413D4"/>
    <w:rsid w:val="00941F6B"/>
    <w:rsid w:val="009425E8"/>
    <w:rsid w:val="00942855"/>
    <w:rsid w:val="00944096"/>
    <w:rsid w:val="00944B07"/>
    <w:rsid w:val="009450A6"/>
    <w:rsid w:val="009453B8"/>
    <w:rsid w:val="00945D77"/>
    <w:rsid w:val="009469C5"/>
    <w:rsid w:val="00946EDE"/>
    <w:rsid w:val="00950C0C"/>
    <w:rsid w:val="00950D70"/>
    <w:rsid w:val="00950ED3"/>
    <w:rsid w:val="0095244B"/>
    <w:rsid w:val="00952DAD"/>
    <w:rsid w:val="009530DA"/>
    <w:rsid w:val="00953854"/>
    <w:rsid w:val="009544DC"/>
    <w:rsid w:val="00954FE3"/>
    <w:rsid w:val="009552FA"/>
    <w:rsid w:val="00955722"/>
    <w:rsid w:val="00955CBE"/>
    <w:rsid w:val="00956D26"/>
    <w:rsid w:val="0095720C"/>
    <w:rsid w:val="00960266"/>
    <w:rsid w:val="0096054B"/>
    <w:rsid w:val="009605D3"/>
    <w:rsid w:val="0096084F"/>
    <w:rsid w:val="009608FC"/>
    <w:rsid w:val="00960C3B"/>
    <w:rsid w:val="009613DA"/>
    <w:rsid w:val="00961945"/>
    <w:rsid w:val="00961E67"/>
    <w:rsid w:val="00961FBC"/>
    <w:rsid w:val="009621C4"/>
    <w:rsid w:val="00962800"/>
    <w:rsid w:val="009629C5"/>
    <w:rsid w:val="00962A01"/>
    <w:rsid w:val="00963341"/>
    <w:rsid w:val="009633C9"/>
    <w:rsid w:val="009640F6"/>
    <w:rsid w:val="0096425C"/>
    <w:rsid w:val="00964E77"/>
    <w:rsid w:val="00966435"/>
    <w:rsid w:val="00966573"/>
    <w:rsid w:val="009665EF"/>
    <w:rsid w:val="009678B3"/>
    <w:rsid w:val="00967A49"/>
    <w:rsid w:val="00967BC9"/>
    <w:rsid w:val="0097024F"/>
    <w:rsid w:val="00970AFF"/>
    <w:rsid w:val="00970DB7"/>
    <w:rsid w:val="00970F7F"/>
    <w:rsid w:val="009710D5"/>
    <w:rsid w:val="00971499"/>
    <w:rsid w:val="00972489"/>
    <w:rsid w:val="009737F4"/>
    <w:rsid w:val="00973A04"/>
    <w:rsid w:val="0097552F"/>
    <w:rsid w:val="00975D20"/>
    <w:rsid w:val="00975DAD"/>
    <w:rsid w:val="0097611D"/>
    <w:rsid w:val="00976413"/>
    <w:rsid w:val="00977124"/>
    <w:rsid w:val="00977763"/>
    <w:rsid w:val="00981C2C"/>
    <w:rsid w:val="00981F17"/>
    <w:rsid w:val="0098316D"/>
    <w:rsid w:val="009831B5"/>
    <w:rsid w:val="00983426"/>
    <w:rsid w:val="0098466E"/>
    <w:rsid w:val="00984ABD"/>
    <w:rsid w:val="00985164"/>
    <w:rsid w:val="00985832"/>
    <w:rsid w:val="00985992"/>
    <w:rsid w:val="009863C6"/>
    <w:rsid w:val="00986C5D"/>
    <w:rsid w:val="00986E9B"/>
    <w:rsid w:val="0098712C"/>
    <w:rsid w:val="0098777A"/>
    <w:rsid w:val="0099073D"/>
    <w:rsid w:val="00990A98"/>
    <w:rsid w:val="00990B84"/>
    <w:rsid w:val="009912D8"/>
    <w:rsid w:val="00992634"/>
    <w:rsid w:val="00993845"/>
    <w:rsid w:val="00993B08"/>
    <w:rsid w:val="00994FFF"/>
    <w:rsid w:val="009953C4"/>
    <w:rsid w:val="009958CA"/>
    <w:rsid w:val="00995C7D"/>
    <w:rsid w:val="00997100"/>
    <w:rsid w:val="0099788A"/>
    <w:rsid w:val="009A0022"/>
    <w:rsid w:val="009A0A7D"/>
    <w:rsid w:val="009A1E32"/>
    <w:rsid w:val="009A28DE"/>
    <w:rsid w:val="009A2E87"/>
    <w:rsid w:val="009A35F3"/>
    <w:rsid w:val="009A3988"/>
    <w:rsid w:val="009A3A87"/>
    <w:rsid w:val="009A3B4E"/>
    <w:rsid w:val="009A3BD8"/>
    <w:rsid w:val="009A451B"/>
    <w:rsid w:val="009A45CF"/>
    <w:rsid w:val="009A4D3A"/>
    <w:rsid w:val="009A5BBC"/>
    <w:rsid w:val="009A5EB4"/>
    <w:rsid w:val="009A5EFB"/>
    <w:rsid w:val="009A61B5"/>
    <w:rsid w:val="009A62B4"/>
    <w:rsid w:val="009A6871"/>
    <w:rsid w:val="009A6B70"/>
    <w:rsid w:val="009A7A91"/>
    <w:rsid w:val="009A7EDE"/>
    <w:rsid w:val="009A7F67"/>
    <w:rsid w:val="009B0284"/>
    <w:rsid w:val="009B0327"/>
    <w:rsid w:val="009B066B"/>
    <w:rsid w:val="009B0F78"/>
    <w:rsid w:val="009B13B2"/>
    <w:rsid w:val="009B1457"/>
    <w:rsid w:val="009B233E"/>
    <w:rsid w:val="009B2D85"/>
    <w:rsid w:val="009B3607"/>
    <w:rsid w:val="009B40E7"/>
    <w:rsid w:val="009B4561"/>
    <w:rsid w:val="009B45C0"/>
    <w:rsid w:val="009B47D2"/>
    <w:rsid w:val="009B480F"/>
    <w:rsid w:val="009B4A4D"/>
    <w:rsid w:val="009B4DF2"/>
    <w:rsid w:val="009B5C91"/>
    <w:rsid w:val="009B6051"/>
    <w:rsid w:val="009B6993"/>
    <w:rsid w:val="009B6C92"/>
    <w:rsid w:val="009B6CBA"/>
    <w:rsid w:val="009B713F"/>
    <w:rsid w:val="009B790C"/>
    <w:rsid w:val="009B7BD5"/>
    <w:rsid w:val="009C0790"/>
    <w:rsid w:val="009C091A"/>
    <w:rsid w:val="009C0CFE"/>
    <w:rsid w:val="009C11DA"/>
    <w:rsid w:val="009C1508"/>
    <w:rsid w:val="009C178C"/>
    <w:rsid w:val="009C187B"/>
    <w:rsid w:val="009C1F17"/>
    <w:rsid w:val="009C29D0"/>
    <w:rsid w:val="009C2ED7"/>
    <w:rsid w:val="009C3026"/>
    <w:rsid w:val="009C456F"/>
    <w:rsid w:val="009C4FA3"/>
    <w:rsid w:val="009C50FB"/>
    <w:rsid w:val="009C5262"/>
    <w:rsid w:val="009C5488"/>
    <w:rsid w:val="009C56B1"/>
    <w:rsid w:val="009C597E"/>
    <w:rsid w:val="009C5A11"/>
    <w:rsid w:val="009C5C94"/>
    <w:rsid w:val="009C5FF3"/>
    <w:rsid w:val="009C61E9"/>
    <w:rsid w:val="009C620E"/>
    <w:rsid w:val="009C6555"/>
    <w:rsid w:val="009C6CFF"/>
    <w:rsid w:val="009C6D64"/>
    <w:rsid w:val="009C798D"/>
    <w:rsid w:val="009C7BD2"/>
    <w:rsid w:val="009D086B"/>
    <w:rsid w:val="009D0943"/>
    <w:rsid w:val="009D0F26"/>
    <w:rsid w:val="009D161D"/>
    <w:rsid w:val="009D1A02"/>
    <w:rsid w:val="009D1CA8"/>
    <w:rsid w:val="009D1CEA"/>
    <w:rsid w:val="009D3CB2"/>
    <w:rsid w:val="009D3FB3"/>
    <w:rsid w:val="009D4CA8"/>
    <w:rsid w:val="009D4E89"/>
    <w:rsid w:val="009D59CF"/>
    <w:rsid w:val="009D5D3B"/>
    <w:rsid w:val="009D5D51"/>
    <w:rsid w:val="009D5F48"/>
    <w:rsid w:val="009D681F"/>
    <w:rsid w:val="009D6E65"/>
    <w:rsid w:val="009D7500"/>
    <w:rsid w:val="009D7B81"/>
    <w:rsid w:val="009D7C1D"/>
    <w:rsid w:val="009E14E3"/>
    <w:rsid w:val="009E1766"/>
    <w:rsid w:val="009E1AA0"/>
    <w:rsid w:val="009E21C0"/>
    <w:rsid w:val="009E2B8C"/>
    <w:rsid w:val="009E2DEE"/>
    <w:rsid w:val="009E3330"/>
    <w:rsid w:val="009E382D"/>
    <w:rsid w:val="009E43CA"/>
    <w:rsid w:val="009E4D8B"/>
    <w:rsid w:val="009E5C58"/>
    <w:rsid w:val="009E5C70"/>
    <w:rsid w:val="009E5D7F"/>
    <w:rsid w:val="009E5FFB"/>
    <w:rsid w:val="009E6721"/>
    <w:rsid w:val="009E680C"/>
    <w:rsid w:val="009E697D"/>
    <w:rsid w:val="009E6BC4"/>
    <w:rsid w:val="009E6BD9"/>
    <w:rsid w:val="009E7832"/>
    <w:rsid w:val="009F0033"/>
    <w:rsid w:val="009F04A9"/>
    <w:rsid w:val="009F04AF"/>
    <w:rsid w:val="009F06E2"/>
    <w:rsid w:val="009F100F"/>
    <w:rsid w:val="009F1680"/>
    <w:rsid w:val="009F1EB0"/>
    <w:rsid w:val="009F241C"/>
    <w:rsid w:val="009F2FD7"/>
    <w:rsid w:val="009F34B6"/>
    <w:rsid w:val="009F39CC"/>
    <w:rsid w:val="009F3AFE"/>
    <w:rsid w:val="009F4D2B"/>
    <w:rsid w:val="009F56CF"/>
    <w:rsid w:val="009F5A9C"/>
    <w:rsid w:val="009F5ADA"/>
    <w:rsid w:val="009F6700"/>
    <w:rsid w:val="009F6967"/>
    <w:rsid w:val="009F6C9F"/>
    <w:rsid w:val="009F6E2F"/>
    <w:rsid w:val="009F7819"/>
    <w:rsid w:val="00A00505"/>
    <w:rsid w:val="00A00B82"/>
    <w:rsid w:val="00A02B6E"/>
    <w:rsid w:val="00A050A0"/>
    <w:rsid w:val="00A05715"/>
    <w:rsid w:val="00A057A7"/>
    <w:rsid w:val="00A05A05"/>
    <w:rsid w:val="00A05D5C"/>
    <w:rsid w:val="00A06257"/>
    <w:rsid w:val="00A06982"/>
    <w:rsid w:val="00A06ADF"/>
    <w:rsid w:val="00A07907"/>
    <w:rsid w:val="00A07E4A"/>
    <w:rsid w:val="00A103D2"/>
    <w:rsid w:val="00A10401"/>
    <w:rsid w:val="00A10AE6"/>
    <w:rsid w:val="00A11CB4"/>
    <w:rsid w:val="00A12001"/>
    <w:rsid w:val="00A12976"/>
    <w:rsid w:val="00A12BDF"/>
    <w:rsid w:val="00A13E31"/>
    <w:rsid w:val="00A14A11"/>
    <w:rsid w:val="00A14B64"/>
    <w:rsid w:val="00A15259"/>
    <w:rsid w:val="00A16662"/>
    <w:rsid w:val="00A16968"/>
    <w:rsid w:val="00A16CF3"/>
    <w:rsid w:val="00A16FF1"/>
    <w:rsid w:val="00A17107"/>
    <w:rsid w:val="00A1726D"/>
    <w:rsid w:val="00A17B89"/>
    <w:rsid w:val="00A17CE0"/>
    <w:rsid w:val="00A20F0B"/>
    <w:rsid w:val="00A225A0"/>
    <w:rsid w:val="00A22A1F"/>
    <w:rsid w:val="00A2307C"/>
    <w:rsid w:val="00A23A85"/>
    <w:rsid w:val="00A2415C"/>
    <w:rsid w:val="00A24692"/>
    <w:rsid w:val="00A24E93"/>
    <w:rsid w:val="00A24FAC"/>
    <w:rsid w:val="00A250C6"/>
    <w:rsid w:val="00A251F3"/>
    <w:rsid w:val="00A25334"/>
    <w:rsid w:val="00A2533F"/>
    <w:rsid w:val="00A255BD"/>
    <w:rsid w:val="00A25FC2"/>
    <w:rsid w:val="00A260E8"/>
    <w:rsid w:val="00A26271"/>
    <w:rsid w:val="00A2644E"/>
    <w:rsid w:val="00A26713"/>
    <w:rsid w:val="00A267EC"/>
    <w:rsid w:val="00A26971"/>
    <w:rsid w:val="00A272C8"/>
    <w:rsid w:val="00A27AA6"/>
    <w:rsid w:val="00A27D59"/>
    <w:rsid w:val="00A27EEE"/>
    <w:rsid w:val="00A3042F"/>
    <w:rsid w:val="00A3061B"/>
    <w:rsid w:val="00A307EE"/>
    <w:rsid w:val="00A30B31"/>
    <w:rsid w:val="00A3293D"/>
    <w:rsid w:val="00A32D13"/>
    <w:rsid w:val="00A32D2E"/>
    <w:rsid w:val="00A32E6D"/>
    <w:rsid w:val="00A32EF8"/>
    <w:rsid w:val="00A33006"/>
    <w:rsid w:val="00A330F0"/>
    <w:rsid w:val="00A343E1"/>
    <w:rsid w:val="00A34BAA"/>
    <w:rsid w:val="00A368F2"/>
    <w:rsid w:val="00A40025"/>
    <w:rsid w:val="00A40B60"/>
    <w:rsid w:val="00A40F23"/>
    <w:rsid w:val="00A41357"/>
    <w:rsid w:val="00A41658"/>
    <w:rsid w:val="00A4214D"/>
    <w:rsid w:val="00A421DD"/>
    <w:rsid w:val="00A42AA5"/>
    <w:rsid w:val="00A42D41"/>
    <w:rsid w:val="00A4346B"/>
    <w:rsid w:val="00A43702"/>
    <w:rsid w:val="00A4384F"/>
    <w:rsid w:val="00A44458"/>
    <w:rsid w:val="00A44BF5"/>
    <w:rsid w:val="00A44CEA"/>
    <w:rsid w:val="00A45BBE"/>
    <w:rsid w:val="00A45FB3"/>
    <w:rsid w:val="00A46469"/>
    <w:rsid w:val="00A46EBE"/>
    <w:rsid w:val="00A47129"/>
    <w:rsid w:val="00A47A21"/>
    <w:rsid w:val="00A47E97"/>
    <w:rsid w:val="00A51BD2"/>
    <w:rsid w:val="00A522C6"/>
    <w:rsid w:val="00A5260D"/>
    <w:rsid w:val="00A52953"/>
    <w:rsid w:val="00A53179"/>
    <w:rsid w:val="00A53213"/>
    <w:rsid w:val="00A539CF"/>
    <w:rsid w:val="00A5436C"/>
    <w:rsid w:val="00A543CE"/>
    <w:rsid w:val="00A5544A"/>
    <w:rsid w:val="00A56206"/>
    <w:rsid w:val="00A6048D"/>
    <w:rsid w:val="00A604A1"/>
    <w:rsid w:val="00A604E6"/>
    <w:rsid w:val="00A607DE"/>
    <w:rsid w:val="00A60A63"/>
    <w:rsid w:val="00A60CF9"/>
    <w:rsid w:val="00A60E40"/>
    <w:rsid w:val="00A61297"/>
    <w:rsid w:val="00A6169A"/>
    <w:rsid w:val="00A61998"/>
    <w:rsid w:val="00A61A06"/>
    <w:rsid w:val="00A61E15"/>
    <w:rsid w:val="00A620F4"/>
    <w:rsid w:val="00A623EE"/>
    <w:rsid w:val="00A639F0"/>
    <w:rsid w:val="00A6433B"/>
    <w:rsid w:val="00A64DA5"/>
    <w:rsid w:val="00A64FC6"/>
    <w:rsid w:val="00A65B44"/>
    <w:rsid w:val="00A65C3C"/>
    <w:rsid w:val="00A65F42"/>
    <w:rsid w:val="00A66068"/>
    <w:rsid w:val="00A674F7"/>
    <w:rsid w:val="00A675F1"/>
    <w:rsid w:val="00A678CA"/>
    <w:rsid w:val="00A67A5C"/>
    <w:rsid w:val="00A67E0E"/>
    <w:rsid w:val="00A7040D"/>
    <w:rsid w:val="00A707FF"/>
    <w:rsid w:val="00A70D14"/>
    <w:rsid w:val="00A70FDE"/>
    <w:rsid w:val="00A71A76"/>
    <w:rsid w:val="00A71CA9"/>
    <w:rsid w:val="00A71E01"/>
    <w:rsid w:val="00A731B8"/>
    <w:rsid w:val="00A7340B"/>
    <w:rsid w:val="00A734B8"/>
    <w:rsid w:val="00A7351D"/>
    <w:rsid w:val="00A735AF"/>
    <w:rsid w:val="00A73D70"/>
    <w:rsid w:val="00A7449C"/>
    <w:rsid w:val="00A74D08"/>
    <w:rsid w:val="00A753D2"/>
    <w:rsid w:val="00A75538"/>
    <w:rsid w:val="00A758C9"/>
    <w:rsid w:val="00A76C67"/>
    <w:rsid w:val="00A76C98"/>
    <w:rsid w:val="00A771C2"/>
    <w:rsid w:val="00A771F3"/>
    <w:rsid w:val="00A77B80"/>
    <w:rsid w:val="00A77D57"/>
    <w:rsid w:val="00A80822"/>
    <w:rsid w:val="00A811A5"/>
    <w:rsid w:val="00A81B9A"/>
    <w:rsid w:val="00A823B0"/>
    <w:rsid w:val="00A82C06"/>
    <w:rsid w:val="00A838FA"/>
    <w:rsid w:val="00A844B4"/>
    <w:rsid w:val="00A84A09"/>
    <w:rsid w:val="00A8505B"/>
    <w:rsid w:val="00A85392"/>
    <w:rsid w:val="00A85C12"/>
    <w:rsid w:val="00A865A2"/>
    <w:rsid w:val="00A86C16"/>
    <w:rsid w:val="00A86E7F"/>
    <w:rsid w:val="00A87B66"/>
    <w:rsid w:val="00A9051D"/>
    <w:rsid w:val="00A9062E"/>
    <w:rsid w:val="00A90B08"/>
    <w:rsid w:val="00A90EAB"/>
    <w:rsid w:val="00A9154C"/>
    <w:rsid w:val="00A91B5A"/>
    <w:rsid w:val="00A92358"/>
    <w:rsid w:val="00A92498"/>
    <w:rsid w:val="00A92C93"/>
    <w:rsid w:val="00A934F9"/>
    <w:rsid w:val="00A953F4"/>
    <w:rsid w:val="00A95ABD"/>
    <w:rsid w:val="00A95C9B"/>
    <w:rsid w:val="00A962F4"/>
    <w:rsid w:val="00A9640C"/>
    <w:rsid w:val="00A965D9"/>
    <w:rsid w:val="00A96778"/>
    <w:rsid w:val="00A96DC9"/>
    <w:rsid w:val="00A9722A"/>
    <w:rsid w:val="00A975D3"/>
    <w:rsid w:val="00A97659"/>
    <w:rsid w:val="00A97A9B"/>
    <w:rsid w:val="00A97B20"/>
    <w:rsid w:val="00A97C7F"/>
    <w:rsid w:val="00A97E12"/>
    <w:rsid w:val="00A97E95"/>
    <w:rsid w:val="00AA043F"/>
    <w:rsid w:val="00AA0587"/>
    <w:rsid w:val="00AA0733"/>
    <w:rsid w:val="00AA08B4"/>
    <w:rsid w:val="00AA180C"/>
    <w:rsid w:val="00AA185D"/>
    <w:rsid w:val="00AA1A95"/>
    <w:rsid w:val="00AA2526"/>
    <w:rsid w:val="00AA2C4C"/>
    <w:rsid w:val="00AA2E74"/>
    <w:rsid w:val="00AA2F03"/>
    <w:rsid w:val="00AA393D"/>
    <w:rsid w:val="00AA45A8"/>
    <w:rsid w:val="00AA495F"/>
    <w:rsid w:val="00AA4B4D"/>
    <w:rsid w:val="00AA51FF"/>
    <w:rsid w:val="00AA53F9"/>
    <w:rsid w:val="00AA7BA3"/>
    <w:rsid w:val="00AA7DE4"/>
    <w:rsid w:val="00AB10B0"/>
    <w:rsid w:val="00AB18F8"/>
    <w:rsid w:val="00AB1E3D"/>
    <w:rsid w:val="00AB3977"/>
    <w:rsid w:val="00AB3EA7"/>
    <w:rsid w:val="00AB4157"/>
    <w:rsid w:val="00AB41F9"/>
    <w:rsid w:val="00AB5545"/>
    <w:rsid w:val="00AB5F09"/>
    <w:rsid w:val="00AB6044"/>
    <w:rsid w:val="00AB69C9"/>
    <w:rsid w:val="00AB6D6A"/>
    <w:rsid w:val="00AB755A"/>
    <w:rsid w:val="00AB7FD8"/>
    <w:rsid w:val="00AC00C0"/>
    <w:rsid w:val="00AC01A5"/>
    <w:rsid w:val="00AC0578"/>
    <w:rsid w:val="00AC0877"/>
    <w:rsid w:val="00AC133E"/>
    <w:rsid w:val="00AC1516"/>
    <w:rsid w:val="00AC1902"/>
    <w:rsid w:val="00AC23F1"/>
    <w:rsid w:val="00AC2477"/>
    <w:rsid w:val="00AC261B"/>
    <w:rsid w:val="00AC2AFC"/>
    <w:rsid w:val="00AC2CD8"/>
    <w:rsid w:val="00AC3AAE"/>
    <w:rsid w:val="00AC3FC5"/>
    <w:rsid w:val="00AC453B"/>
    <w:rsid w:val="00AC4919"/>
    <w:rsid w:val="00AC51AB"/>
    <w:rsid w:val="00AC5924"/>
    <w:rsid w:val="00AC5F9E"/>
    <w:rsid w:val="00AC6BF2"/>
    <w:rsid w:val="00AC6CAB"/>
    <w:rsid w:val="00AC6E0F"/>
    <w:rsid w:val="00AC77D3"/>
    <w:rsid w:val="00AC7AFF"/>
    <w:rsid w:val="00AC7C17"/>
    <w:rsid w:val="00AC7CD7"/>
    <w:rsid w:val="00AD04C2"/>
    <w:rsid w:val="00AD071E"/>
    <w:rsid w:val="00AD0C5E"/>
    <w:rsid w:val="00AD112F"/>
    <w:rsid w:val="00AD1898"/>
    <w:rsid w:val="00AD2587"/>
    <w:rsid w:val="00AD32B5"/>
    <w:rsid w:val="00AD3B62"/>
    <w:rsid w:val="00AD3F3F"/>
    <w:rsid w:val="00AD443B"/>
    <w:rsid w:val="00AD51C8"/>
    <w:rsid w:val="00AD64F2"/>
    <w:rsid w:val="00AD6CB6"/>
    <w:rsid w:val="00AD715D"/>
    <w:rsid w:val="00AD74E9"/>
    <w:rsid w:val="00AD7677"/>
    <w:rsid w:val="00AD76D7"/>
    <w:rsid w:val="00AD7BEE"/>
    <w:rsid w:val="00AE0EF8"/>
    <w:rsid w:val="00AE1649"/>
    <w:rsid w:val="00AE1E70"/>
    <w:rsid w:val="00AE1EFD"/>
    <w:rsid w:val="00AE21A7"/>
    <w:rsid w:val="00AE2467"/>
    <w:rsid w:val="00AE2604"/>
    <w:rsid w:val="00AE261F"/>
    <w:rsid w:val="00AE35A5"/>
    <w:rsid w:val="00AE36DB"/>
    <w:rsid w:val="00AE382B"/>
    <w:rsid w:val="00AE41A8"/>
    <w:rsid w:val="00AE46E4"/>
    <w:rsid w:val="00AE6A2F"/>
    <w:rsid w:val="00AE7878"/>
    <w:rsid w:val="00AF0499"/>
    <w:rsid w:val="00AF0691"/>
    <w:rsid w:val="00AF07F8"/>
    <w:rsid w:val="00AF11DF"/>
    <w:rsid w:val="00AF22BF"/>
    <w:rsid w:val="00AF276D"/>
    <w:rsid w:val="00AF2821"/>
    <w:rsid w:val="00AF2942"/>
    <w:rsid w:val="00AF2D8E"/>
    <w:rsid w:val="00AF33E3"/>
    <w:rsid w:val="00AF39A7"/>
    <w:rsid w:val="00AF3ACC"/>
    <w:rsid w:val="00AF4070"/>
    <w:rsid w:val="00AF42D1"/>
    <w:rsid w:val="00AF4F4C"/>
    <w:rsid w:val="00AF58BF"/>
    <w:rsid w:val="00AF5B80"/>
    <w:rsid w:val="00AF671B"/>
    <w:rsid w:val="00AF69CD"/>
    <w:rsid w:val="00AF6F9B"/>
    <w:rsid w:val="00AF7266"/>
    <w:rsid w:val="00AF76B0"/>
    <w:rsid w:val="00AF7C58"/>
    <w:rsid w:val="00B00576"/>
    <w:rsid w:val="00B00591"/>
    <w:rsid w:val="00B00A16"/>
    <w:rsid w:val="00B00A18"/>
    <w:rsid w:val="00B00AEF"/>
    <w:rsid w:val="00B01193"/>
    <w:rsid w:val="00B0278B"/>
    <w:rsid w:val="00B02B71"/>
    <w:rsid w:val="00B0302F"/>
    <w:rsid w:val="00B03A3F"/>
    <w:rsid w:val="00B03E5D"/>
    <w:rsid w:val="00B03FEC"/>
    <w:rsid w:val="00B042C5"/>
    <w:rsid w:val="00B0511F"/>
    <w:rsid w:val="00B053B8"/>
    <w:rsid w:val="00B059E5"/>
    <w:rsid w:val="00B05B44"/>
    <w:rsid w:val="00B06ADB"/>
    <w:rsid w:val="00B06E2A"/>
    <w:rsid w:val="00B06E82"/>
    <w:rsid w:val="00B0724D"/>
    <w:rsid w:val="00B0766E"/>
    <w:rsid w:val="00B076F1"/>
    <w:rsid w:val="00B078DF"/>
    <w:rsid w:val="00B103EE"/>
    <w:rsid w:val="00B109E5"/>
    <w:rsid w:val="00B11580"/>
    <w:rsid w:val="00B11683"/>
    <w:rsid w:val="00B12104"/>
    <w:rsid w:val="00B1254D"/>
    <w:rsid w:val="00B12AF6"/>
    <w:rsid w:val="00B1362A"/>
    <w:rsid w:val="00B13AD9"/>
    <w:rsid w:val="00B13CF7"/>
    <w:rsid w:val="00B142FA"/>
    <w:rsid w:val="00B14867"/>
    <w:rsid w:val="00B14C22"/>
    <w:rsid w:val="00B15275"/>
    <w:rsid w:val="00B15776"/>
    <w:rsid w:val="00B15E09"/>
    <w:rsid w:val="00B1650F"/>
    <w:rsid w:val="00B17881"/>
    <w:rsid w:val="00B1799F"/>
    <w:rsid w:val="00B220A7"/>
    <w:rsid w:val="00B22286"/>
    <w:rsid w:val="00B226E0"/>
    <w:rsid w:val="00B23816"/>
    <w:rsid w:val="00B23A36"/>
    <w:rsid w:val="00B23D35"/>
    <w:rsid w:val="00B23EF3"/>
    <w:rsid w:val="00B243BA"/>
    <w:rsid w:val="00B256B4"/>
    <w:rsid w:val="00B25F58"/>
    <w:rsid w:val="00B26A6A"/>
    <w:rsid w:val="00B26A77"/>
    <w:rsid w:val="00B26F9F"/>
    <w:rsid w:val="00B2722D"/>
    <w:rsid w:val="00B30445"/>
    <w:rsid w:val="00B30C19"/>
    <w:rsid w:val="00B30CA4"/>
    <w:rsid w:val="00B30F7F"/>
    <w:rsid w:val="00B3141F"/>
    <w:rsid w:val="00B31750"/>
    <w:rsid w:val="00B328B0"/>
    <w:rsid w:val="00B33477"/>
    <w:rsid w:val="00B3395E"/>
    <w:rsid w:val="00B33FB9"/>
    <w:rsid w:val="00B34929"/>
    <w:rsid w:val="00B3526B"/>
    <w:rsid w:val="00B35CF7"/>
    <w:rsid w:val="00B36E3F"/>
    <w:rsid w:val="00B377C1"/>
    <w:rsid w:val="00B37826"/>
    <w:rsid w:val="00B37AB1"/>
    <w:rsid w:val="00B37B8B"/>
    <w:rsid w:val="00B4076B"/>
    <w:rsid w:val="00B41871"/>
    <w:rsid w:val="00B41D53"/>
    <w:rsid w:val="00B42169"/>
    <w:rsid w:val="00B42A61"/>
    <w:rsid w:val="00B42B77"/>
    <w:rsid w:val="00B43B26"/>
    <w:rsid w:val="00B44178"/>
    <w:rsid w:val="00B44773"/>
    <w:rsid w:val="00B44B8C"/>
    <w:rsid w:val="00B44D48"/>
    <w:rsid w:val="00B45665"/>
    <w:rsid w:val="00B45B58"/>
    <w:rsid w:val="00B45D3F"/>
    <w:rsid w:val="00B4692B"/>
    <w:rsid w:val="00B46C54"/>
    <w:rsid w:val="00B4716D"/>
    <w:rsid w:val="00B47298"/>
    <w:rsid w:val="00B476EA"/>
    <w:rsid w:val="00B47EB8"/>
    <w:rsid w:val="00B503F1"/>
    <w:rsid w:val="00B50554"/>
    <w:rsid w:val="00B505CB"/>
    <w:rsid w:val="00B50BAB"/>
    <w:rsid w:val="00B526AD"/>
    <w:rsid w:val="00B5351D"/>
    <w:rsid w:val="00B53609"/>
    <w:rsid w:val="00B53736"/>
    <w:rsid w:val="00B53EF1"/>
    <w:rsid w:val="00B540EF"/>
    <w:rsid w:val="00B542A5"/>
    <w:rsid w:val="00B54B14"/>
    <w:rsid w:val="00B55333"/>
    <w:rsid w:val="00B556D8"/>
    <w:rsid w:val="00B55C21"/>
    <w:rsid w:val="00B57A73"/>
    <w:rsid w:val="00B61D36"/>
    <w:rsid w:val="00B64B58"/>
    <w:rsid w:val="00B64CC5"/>
    <w:rsid w:val="00B64E42"/>
    <w:rsid w:val="00B64F82"/>
    <w:rsid w:val="00B657E8"/>
    <w:rsid w:val="00B659E3"/>
    <w:rsid w:val="00B66174"/>
    <w:rsid w:val="00B66D28"/>
    <w:rsid w:val="00B67136"/>
    <w:rsid w:val="00B677B5"/>
    <w:rsid w:val="00B67ACD"/>
    <w:rsid w:val="00B70612"/>
    <w:rsid w:val="00B70812"/>
    <w:rsid w:val="00B70D4D"/>
    <w:rsid w:val="00B71C7B"/>
    <w:rsid w:val="00B722BF"/>
    <w:rsid w:val="00B723AE"/>
    <w:rsid w:val="00B73F7C"/>
    <w:rsid w:val="00B74D73"/>
    <w:rsid w:val="00B751AB"/>
    <w:rsid w:val="00B75A37"/>
    <w:rsid w:val="00B75DE1"/>
    <w:rsid w:val="00B76444"/>
    <w:rsid w:val="00B76BA1"/>
    <w:rsid w:val="00B77426"/>
    <w:rsid w:val="00B77690"/>
    <w:rsid w:val="00B77702"/>
    <w:rsid w:val="00B778EB"/>
    <w:rsid w:val="00B801E9"/>
    <w:rsid w:val="00B80463"/>
    <w:rsid w:val="00B8055F"/>
    <w:rsid w:val="00B8062B"/>
    <w:rsid w:val="00B80B67"/>
    <w:rsid w:val="00B80D7E"/>
    <w:rsid w:val="00B82B7D"/>
    <w:rsid w:val="00B830E9"/>
    <w:rsid w:val="00B8378E"/>
    <w:rsid w:val="00B838B7"/>
    <w:rsid w:val="00B844ED"/>
    <w:rsid w:val="00B84788"/>
    <w:rsid w:val="00B84A07"/>
    <w:rsid w:val="00B85AAA"/>
    <w:rsid w:val="00B85B13"/>
    <w:rsid w:val="00B8607D"/>
    <w:rsid w:val="00B86E5B"/>
    <w:rsid w:val="00B9002D"/>
    <w:rsid w:val="00B90C68"/>
    <w:rsid w:val="00B91003"/>
    <w:rsid w:val="00B915EC"/>
    <w:rsid w:val="00B91BCB"/>
    <w:rsid w:val="00B922E3"/>
    <w:rsid w:val="00B923FF"/>
    <w:rsid w:val="00B92658"/>
    <w:rsid w:val="00B9290F"/>
    <w:rsid w:val="00B92B80"/>
    <w:rsid w:val="00B92F8C"/>
    <w:rsid w:val="00B93205"/>
    <w:rsid w:val="00B93296"/>
    <w:rsid w:val="00B93A4A"/>
    <w:rsid w:val="00B93D69"/>
    <w:rsid w:val="00B942FB"/>
    <w:rsid w:val="00B9460E"/>
    <w:rsid w:val="00B94A28"/>
    <w:rsid w:val="00B94F8F"/>
    <w:rsid w:val="00B9572B"/>
    <w:rsid w:val="00B95D73"/>
    <w:rsid w:val="00B9687C"/>
    <w:rsid w:val="00B969B1"/>
    <w:rsid w:val="00B96D6B"/>
    <w:rsid w:val="00B96D6C"/>
    <w:rsid w:val="00B973FB"/>
    <w:rsid w:val="00BA0063"/>
    <w:rsid w:val="00BA051C"/>
    <w:rsid w:val="00BA0A0F"/>
    <w:rsid w:val="00BA0BBD"/>
    <w:rsid w:val="00BA0E18"/>
    <w:rsid w:val="00BA1325"/>
    <w:rsid w:val="00BA1568"/>
    <w:rsid w:val="00BA1936"/>
    <w:rsid w:val="00BA19C5"/>
    <w:rsid w:val="00BA2281"/>
    <w:rsid w:val="00BA2C9E"/>
    <w:rsid w:val="00BA35A5"/>
    <w:rsid w:val="00BA3C56"/>
    <w:rsid w:val="00BA417C"/>
    <w:rsid w:val="00BA4B4C"/>
    <w:rsid w:val="00BA52E7"/>
    <w:rsid w:val="00BA53B9"/>
    <w:rsid w:val="00BA5911"/>
    <w:rsid w:val="00BA6E62"/>
    <w:rsid w:val="00BA7CB3"/>
    <w:rsid w:val="00BB02AF"/>
    <w:rsid w:val="00BB109E"/>
    <w:rsid w:val="00BB195C"/>
    <w:rsid w:val="00BB1F7C"/>
    <w:rsid w:val="00BB3454"/>
    <w:rsid w:val="00BB3699"/>
    <w:rsid w:val="00BB4759"/>
    <w:rsid w:val="00BB4E96"/>
    <w:rsid w:val="00BB5BE1"/>
    <w:rsid w:val="00BB5C53"/>
    <w:rsid w:val="00BB6765"/>
    <w:rsid w:val="00BC09CC"/>
    <w:rsid w:val="00BC0A32"/>
    <w:rsid w:val="00BC0ABC"/>
    <w:rsid w:val="00BC1371"/>
    <w:rsid w:val="00BC2FD1"/>
    <w:rsid w:val="00BC3117"/>
    <w:rsid w:val="00BC3182"/>
    <w:rsid w:val="00BC37C9"/>
    <w:rsid w:val="00BC3D0B"/>
    <w:rsid w:val="00BC44E2"/>
    <w:rsid w:val="00BC47CB"/>
    <w:rsid w:val="00BC4E11"/>
    <w:rsid w:val="00BC5F1C"/>
    <w:rsid w:val="00BC6085"/>
    <w:rsid w:val="00BC6FA0"/>
    <w:rsid w:val="00BD00A4"/>
    <w:rsid w:val="00BD03F6"/>
    <w:rsid w:val="00BD070B"/>
    <w:rsid w:val="00BD089A"/>
    <w:rsid w:val="00BD08DF"/>
    <w:rsid w:val="00BD1626"/>
    <w:rsid w:val="00BD1A5C"/>
    <w:rsid w:val="00BD226A"/>
    <w:rsid w:val="00BD26AC"/>
    <w:rsid w:val="00BD2718"/>
    <w:rsid w:val="00BD2C1E"/>
    <w:rsid w:val="00BD301C"/>
    <w:rsid w:val="00BD345E"/>
    <w:rsid w:val="00BD3680"/>
    <w:rsid w:val="00BD3745"/>
    <w:rsid w:val="00BD4EFB"/>
    <w:rsid w:val="00BD4F03"/>
    <w:rsid w:val="00BD50EB"/>
    <w:rsid w:val="00BD5881"/>
    <w:rsid w:val="00BD5984"/>
    <w:rsid w:val="00BD5CF2"/>
    <w:rsid w:val="00BD6695"/>
    <w:rsid w:val="00BD6A19"/>
    <w:rsid w:val="00BD70ED"/>
    <w:rsid w:val="00BD734F"/>
    <w:rsid w:val="00BE00C3"/>
    <w:rsid w:val="00BE028C"/>
    <w:rsid w:val="00BE057D"/>
    <w:rsid w:val="00BE06AD"/>
    <w:rsid w:val="00BE0B83"/>
    <w:rsid w:val="00BE1AF8"/>
    <w:rsid w:val="00BE28D6"/>
    <w:rsid w:val="00BE2EB4"/>
    <w:rsid w:val="00BE33E3"/>
    <w:rsid w:val="00BE3951"/>
    <w:rsid w:val="00BE3C6E"/>
    <w:rsid w:val="00BE499D"/>
    <w:rsid w:val="00BE4BC1"/>
    <w:rsid w:val="00BE543D"/>
    <w:rsid w:val="00BE5805"/>
    <w:rsid w:val="00BE5CFA"/>
    <w:rsid w:val="00BE61D3"/>
    <w:rsid w:val="00BE61EF"/>
    <w:rsid w:val="00BE6203"/>
    <w:rsid w:val="00BE646C"/>
    <w:rsid w:val="00BE64C6"/>
    <w:rsid w:val="00BE7C4C"/>
    <w:rsid w:val="00BF0FC0"/>
    <w:rsid w:val="00BF1E05"/>
    <w:rsid w:val="00BF2131"/>
    <w:rsid w:val="00BF2C67"/>
    <w:rsid w:val="00BF304D"/>
    <w:rsid w:val="00BF34B9"/>
    <w:rsid w:val="00BF36BE"/>
    <w:rsid w:val="00BF42AA"/>
    <w:rsid w:val="00BF5752"/>
    <w:rsid w:val="00BF59AC"/>
    <w:rsid w:val="00BF6061"/>
    <w:rsid w:val="00BF60F4"/>
    <w:rsid w:val="00BF6800"/>
    <w:rsid w:val="00BF6CF5"/>
    <w:rsid w:val="00BF6E56"/>
    <w:rsid w:val="00BF70AA"/>
    <w:rsid w:val="00BF7EAC"/>
    <w:rsid w:val="00BF7F9C"/>
    <w:rsid w:val="00BF7FD7"/>
    <w:rsid w:val="00C0032A"/>
    <w:rsid w:val="00C00707"/>
    <w:rsid w:val="00C0114C"/>
    <w:rsid w:val="00C012C5"/>
    <w:rsid w:val="00C014A8"/>
    <w:rsid w:val="00C014CE"/>
    <w:rsid w:val="00C0151D"/>
    <w:rsid w:val="00C01C5F"/>
    <w:rsid w:val="00C020A0"/>
    <w:rsid w:val="00C025D6"/>
    <w:rsid w:val="00C0302D"/>
    <w:rsid w:val="00C030CB"/>
    <w:rsid w:val="00C0324A"/>
    <w:rsid w:val="00C0376E"/>
    <w:rsid w:val="00C03CEC"/>
    <w:rsid w:val="00C03DC6"/>
    <w:rsid w:val="00C03E37"/>
    <w:rsid w:val="00C03F14"/>
    <w:rsid w:val="00C04CE3"/>
    <w:rsid w:val="00C05A2F"/>
    <w:rsid w:val="00C05DA7"/>
    <w:rsid w:val="00C06FE4"/>
    <w:rsid w:val="00C101C1"/>
    <w:rsid w:val="00C10783"/>
    <w:rsid w:val="00C108DC"/>
    <w:rsid w:val="00C109E1"/>
    <w:rsid w:val="00C10DD6"/>
    <w:rsid w:val="00C113DB"/>
    <w:rsid w:val="00C118DF"/>
    <w:rsid w:val="00C124EE"/>
    <w:rsid w:val="00C126CD"/>
    <w:rsid w:val="00C12BAA"/>
    <w:rsid w:val="00C12E94"/>
    <w:rsid w:val="00C13590"/>
    <w:rsid w:val="00C135C6"/>
    <w:rsid w:val="00C13A72"/>
    <w:rsid w:val="00C14251"/>
    <w:rsid w:val="00C15183"/>
    <w:rsid w:val="00C15A43"/>
    <w:rsid w:val="00C15F42"/>
    <w:rsid w:val="00C15F4A"/>
    <w:rsid w:val="00C16C85"/>
    <w:rsid w:val="00C16EAB"/>
    <w:rsid w:val="00C1726A"/>
    <w:rsid w:val="00C174B1"/>
    <w:rsid w:val="00C17AA3"/>
    <w:rsid w:val="00C219ED"/>
    <w:rsid w:val="00C220AA"/>
    <w:rsid w:val="00C2271E"/>
    <w:rsid w:val="00C237DE"/>
    <w:rsid w:val="00C23871"/>
    <w:rsid w:val="00C24BAD"/>
    <w:rsid w:val="00C2551D"/>
    <w:rsid w:val="00C25B40"/>
    <w:rsid w:val="00C25DC1"/>
    <w:rsid w:val="00C25EDE"/>
    <w:rsid w:val="00C25F0D"/>
    <w:rsid w:val="00C26573"/>
    <w:rsid w:val="00C26626"/>
    <w:rsid w:val="00C26BA8"/>
    <w:rsid w:val="00C2703D"/>
    <w:rsid w:val="00C27911"/>
    <w:rsid w:val="00C27A57"/>
    <w:rsid w:val="00C27BBD"/>
    <w:rsid w:val="00C30A1C"/>
    <w:rsid w:val="00C30A89"/>
    <w:rsid w:val="00C30B52"/>
    <w:rsid w:val="00C315CC"/>
    <w:rsid w:val="00C31831"/>
    <w:rsid w:val="00C32528"/>
    <w:rsid w:val="00C32677"/>
    <w:rsid w:val="00C32E13"/>
    <w:rsid w:val="00C33191"/>
    <w:rsid w:val="00C33268"/>
    <w:rsid w:val="00C33746"/>
    <w:rsid w:val="00C34421"/>
    <w:rsid w:val="00C34BBB"/>
    <w:rsid w:val="00C352C5"/>
    <w:rsid w:val="00C35B5E"/>
    <w:rsid w:val="00C360BB"/>
    <w:rsid w:val="00C36106"/>
    <w:rsid w:val="00C36C04"/>
    <w:rsid w:val="00C36F21"/>
    <w:rsid w:val="00C37777"/>
    <w:rsid w:val="00C37E91"/>
    <w:rsid w:val="00C40DF1"/>
    <w:rsid w:val="00C40EB4"/>
    <w:rsid w:val="00C40F91"/>
    <w:rsid w:val="00C412ED"/>
    <w:rsid w:val="00C42012"/>
    <w:rsid w:val="00C4289F"/>
    <w:rsid w:val="00C42C6C"/>
    <w:rsid w:val="00C43179"/>
    <w:rsid w:val="00C43369"/>
    <w:rsid w:val="00C43C2E"/>
    <w:rsid w:val="00C44D1A"/>
    <w:rsid w:val="00C450C0"/>
    <w:rsid w:val="00C45695"/>
    <w:rsid w:val="00C45C36"/>
    <w:rsid w:val="00C460B9"/>
    <w:rsid w:val="00C4614B"/>
    <w:rsid w:val="00C46342"/>
    <w:rsid w:val="00C46D4B"/>
    <w:rsid w:val="00C475A7"/>
    <w:rsid w:val="00C50BAF"/>
    <w:rsid w:val="00C514AC"/>
    <w:rsid w:val="00C52708"/>
    <w:rsid w:val="00C53BAD"/>
    <w:rsid w:val="00C53C78"/>
    <w:rsid w:val="00C54052"/>
    <w:rsid w:val="00C54138"/>
    <w:rsid w:val="00C5446A"/>
    <w:rsid w:val="00C54726"/>
    <w:rsid w:val="00C54C7D"/>
    <w:rsid w:val="00C54D07"/>
    <w:rsid w:val="00C54FC7"/>
    <w:rsid w:val="00C55525"/>
    <w:rsid w:val="00C55A78"/>
    <w:rsid w:val="00C57025"/>
    <w:rsid w:val="00C5769C"/>
    <w:rsid w:val="00C5774B"/>
    <w:rsid w:val="00C57839"/>
    <w:rsid w:val="00C61F00"/>
    <w:rsid w:val="00C6307C"/>
    <w:rsid w:val="00C63DCD"/>
    <w:rsid w:val="00C63E7E"/>
    <w:rsid w:val="00C64044"/>
    <w:rsid w:val="00C64C9E"/>
    <w:rsid w:val="00C6508A"/>
    <w:rsid w:val="00C658C4"/>
    <w:rsid w:val="00C65D4F"/>
    <w:rsid w:val="00C66416"/>
    <w:rsid w:val="00C674B5"/>
    <w:rsid w:val="00C70215"/>
    <w:rsid w:val="00C70B15"/>
    <w:rsid w:val="00C70D66"/>
    <w:rsid w:val="00C71515"/>
    <w:rsid w:val="00C71BE0"/>
    <w:rsid w:val="00C7205E"/>
    <w:rsid w:val="00C72756"/>
    <w:rsid w:val="00C73901"/>
    <w:rsid w:val="00C73A52"/>
    <w:rsid w:val="00C73A73"/>
    <w:rsid w:val="00C74007"/>
    <w:rsid w:val="00C740D3"/>
    <w:rsid w:val="00C75312"/>
    <w:rsid w:val="00C7544D"/>
    <w:rsid w:val="00C759C6"/>
    <w:rsid w:val="00C75ACD"/>
    <w:rsid w:val="00C76ED9"/>
    <w:rsid w:val="00C7780B"/>
    <w:rsid w:val="00C77A98"/>
    <w:rsid w:val="00C77AF0"/>
    <w:rsid w:val="00C800EC"/>
    <w:rsid w:val="00C80777"/>
    <w:rsid w:val="00C80F39"/>
    <w:rsid w:val="00C812E4"/>
    <w:rsid w:val="00C81932"/>
    <w:rsid w:val="00C81DAF"/>
    <w:rsid w:val="00C83408"/>
    <w:rsid w:val="00C836E3"/>
    <w:rsid w:val="00C839BB"/>
    <w:rsid w:val="00C86427"/>
    <w:rsid w:val="00C86EC3"/>
    <w:rsid w:val="00C87538"/>
    <w:rsid w:val="00C87648"/>
    <w:rsid w:val="00C902FD"/>
    <w:rsid w:val="00C90926"/>
    <w:rsid w:val="00C90D60"/>
    <w:rsid w:val="00C914D1"/>
    <w:rsid w:val="00C91648"/>
    <w:rsid w:val="00C9173D"/>
    <w:rsid w:val="00C922C9"/>
    <w:rsid w:val="00C922FA"/>
    <w:rsid w:val="00C928C1"/>
    <w:rsid w:val="00C933FE"/>
    <w:rsid w:val="00C93554"/>
    <w:rsid w:val="00C937A4"/>
    <w:rsid w:val="00C93EB1"/>
    <w:rsid w:val="00C9517C"/>
    <w:rsid w:val="00C95492"/>
    <w:rsid w:val="00C95646"/>
    <w:rsid w:val="00C959B6"/>
    <w:rsid w:val="00C95E19"/>
    <w:rsid w:val="00C97A38"/>
    <w:rsid w:val="00C97C96"/>
    <w:rsid w:val="00C97E2B"/>
    <w:rsid w:val="00CA06DD"/>
    <w:rsid w:val="00CA1380"/>
    <w:rsid w:val="00CA165A"/>
    <w:rsid w:val="00CA1804"/>
    <w:rsid w:val="00CA1ED9"/>
    <w:rsid w:val="00CA2392"/>
    <w:rsid w:val="00CA25F9"/>
    <w:rsid w:val="00CA2F73"/>
    <w:rsid w:val="00CA314F"/>
    <w:rsid w:val="00CA358B"/>
    <w:rsid w:val="00CA3A2E"/>
    <w:rsid w:val="00CA4114"/>
    <w:rsid w:val="00CA4504"/>
    <w:rsid w:val="00CA4CD1"/>
    <w:rsid w:val="00CA4EA9"/>
    <w:rsid w:val="00CA60D0"/>
    <w:rsid w:val="00CA6275"/>
    <w:rsid w:val="00CA737E"/>
    <w:rsid w:val="00CB012E"/>
    <w:rsid w:val="00CB29D4"/>
    <w:rsid w:val="00CB2DE5"/>
    <w:rsid w:val="00CB2ECE"/>
    <w:rsid w:val="00CB2F1D"/>
    <w:rsid w:val="00CB3BE3"/>
    <w:rsid w:val="00CB42B4"/>
    <w:rsid w:val="00CB5585"/>
    <w:rsid w:val="00CB561E"/>
    <w:rsid w:val="00CB56B6"/>
    <w:rsid w:val="00CB6242"/>
    <w:rsid w:val="00CB66B7"/>
    <w:rsid w:val="00CB71B0"/>
    <w:rsid w:val="00CB71B3"/>
    <w:rsid w:val="00CB745F"/>
    <w:rsid w:val="00CB77BB"/>
    <w:rsid w:val="00CC0636"/>
    <w:rsid w:val="00CC14D6"/>
    <w:rsid w:val="00CC15A1"/>
    <w:rsid w:val="00CC17A2"/>
    <w:rsid w:val="00CC1F1E"/>
    <w:rsid w:val="00CC2AAA"/>
    <w:rsid w:val="00CC2C84"/>
    <w:rsid w:val="00CC2D1A"/>
    <w:rsid w:val="00CC2FD2"/>
    <w:rsid w:val="00CC3124"/>
    <w:rsid w:val="00CC3461"/>
    <w:rsid w:val="00CC3A16"/>
    <w:rsid w:val="00CC3A9B"/>
    <w:rsid w:val="00CC47AD"/>
    <w:rsid w:val="00CC4AC9"/>
    <w:rsid w:val="00CC4DA8"/>
    <w:rsid w:val="00CC4E6E"/>
    <w:rsid w:val="00CC5A0B"/>
    <w:rsid w:val="00CC5B36"/>
    <w:rsid w:val="00CC5C16"/>
    <w:rsid w:val="00CC627D"/>
    <w:rsid w:val="00CC7CE1"/>
    <w:rsid w:val="00CD0629"/>
    <w:rsid w:val="00CD0753"/>
    <w:rsid w:val="00CD0E65"/>
    <w:rsid w:val="00CD1447"/>
    <w:rsid w:val="00CD1F4C"/>
    <w:rsid w:val="00CD1FEB"/>
    <w:rsid w:val="00CD3511"/>
    <w:rsid w:val="00CD36ED"/>
    <w:rsid w:val="00CD4722"/>
    <w:rsid w:val="00CD5ECA"/>
    <w:rsid w:val="00CD66BD"/>
    <w:rsid w:val="00CD6829"/>
    <w:rsid w:val="00CD6C02"/>
    <w:rsid w:val="00CD6F56"/>
    <w:rsid w:val="00CD7079"/>
    <w:rsid w:val="00CD7742"/>
    <w:rsid w:val="00CE051E"/>
    <w:rsid w:val="00CE07A8"/>
    <w:rsid w:val="00CE0B6B"/>
    <w:rsid w:val="00CE1119"/>
    <w:rsid w:val="00CE11A1"/>
    <w:rsid w:val="00CE145E"/>
    <w:rsid w:val="00CE206C"/>
    <w:rsid w:val="00CE2BD3"/>
    <w:rsid w:val="00CE30FF"/>
    <w:rsid w:val="00CE3184"/>
    <w:rsid w:val="00CE33F9"/>
    <w:rsid w:val="00CE3E89"/>
    <w:rsid w:val="00CE3FE3"/>
    <w:rsid w:val="00CE45C7"/>
    <w:rsid w:val="00CE4AEA"/>
    <w:rsid w:val="00CE58D5"/>
    <w:rsid w:val="00CE5A0A"/>
    <w:rsid w:val="00CE60B5"/>
    <w:rsid w:val="00CE634F"/>
    <w:rsid w:val="00CE6588"/>
    <w:rsid w:val="00CE70F5"/>
    <w:rsid w:val="00CE7526"/>
    <w:rsid w:val="00CE79E9"/>
    <w:rsid w:val="00CE79F8"/>
    <w:rsid w:val="00CF017D"/>
    <w:rsid w:val="00CF05E8"/>
    <w:rsid w:val="00CF0F1B"/>
    <w:rsid w:val="00CF128A"/>
    <w:rsid w:val="00CF20A5"/>
    <w:rsid w:val="00CF253A"/>
    <w:rsid w:val="00CF2541"/>
    <w:rsid w:val="00CF2E19"/>
    <w:rsid w:val="00CF3401"/>
    <w:rsid w:val="00CF3482"/>
    <w:rsid w:val="00CF3590"/>
    <w:rsid w:val="00CF3A4E"/>
    <w:rsid w:val="00CF3E69"/>
    <w:rsid w:val="00CF466A"/>
    <w:rsid w:val="00CF4A8C"/>
    <w:rsid w:val="00CF4AB5"/>
    <w:rsid w:val="00CF53E4"/>
    <w:rsid w:val="00CF6115"/>
    <w:rsid w:val="00CF6298"/>
    <w:rsid w:val="00CF641E"/>
    <w:rsid w:val="00CF756B"/>
    <w:rsid w:val="00CF7711"/>
    <w:rsid w:val="00CF78B5"/>
    <w:rsid w:val="00CF7EC8"/>
    <w:rsid w:val="00D00268"/>
    <w:rsid w:val="00D00B34"/>
    <w:rsid w:val="00D01848"/>
    <w:rsid w:val="00D01CDB"/>
    <w:rsid w:val="00D029CE"/>
    <w:rsid w:val="00D02B1E"/>
    <w:rsid w:val="00D02ED2"/>
    <w:rsid w:val="00D0346E"/>
    <w:rsid w:val="00D03F37"/>
    <w:rsid w:val="00D04B5D"/>
    <w:rsid w:val="00D05021"/>
    <w:rsid w:val="00D0505F"/>
    <w:rsid w:val="00D058D7"/>
    <w:rsid w:val="00D05F77"/>
    <w:rsid w:val="00D06596"/>
    <w:rsid w:val="00D079AB"/>
    <w:rsid w:val="00D07C61"/>
    <w:rsid w:val="00D07F6D"/>
    <w:rsid w:val="00D10940"/>
    <w:rsid w:val="00D10B99"/>
    <w:rsid w:val="00D11293"/>
    <w:rsid w:val="00D11D9F"/>
    <w:rsid w:val="00D11E6B"/>
    <w:rsid w:val="00D1220E"/>
    <w:rsid w:val="00D124C8"/>
    <w:rsid w:val="00D1252B"/>
    <w:rsid w:val="00D12AE5"/>
    <w:rsid w:val="00D12D2D"/>
    <w:rsid w:val="00D12E35"/>
    <w:rsid w:val="00D13276"/>
    <w:rsid w:val="00D13EE7"/>
    <w:rsid w:val="00D14517"/>
    <w:rsid w:val="00D14B8B"/>
    <w:rsid w:val="00D152F3"/>
    <w:rsid w:val="00D15DE5"/>
    <w:rsid w:val="00D164D5"/>
    <w:rsid w:val="00D1668D"/>
    <w:rsid w:val="00D17557"/>
    <w:rsid w:val="00D17DA9"/>
    <w:rsid w:val="00D17ED6"/>
    <w:rsid w:val="00D208AB"/>
    <w:rsid w:val="00D20E09"/>
    <w:rsid w:val="00D21462"/>
    <w:rsid w:val="00D216DD"/>
    <w:rsid w:val="00D2195B"/>
    <w:rsid w:val="00D220D7"/>
    <w:rsid w:val="00D2275C"/>
    <w:rsid w:val="00D22C45"/>
    <w:rsid w:val="00D23C77"/>
    <w:rsid w:val="00D24372"/>
    <w:rsid w:val="00D24470"/>
    <w:rsid w:val="00D246C5"/>
    <w:rsid w:val="00D24F6C"/>
    <w:rsid w:val="00D2604F"/>
    <w:rsid w:val="00D27467"/>
    <w:rsid w:val="00D27551"/>
    <w:rsid w:val="00D279C9"/>
    <w:rsid w:val="00D30FC9"/>
    <w:rsid w:val="00D30FCF"/>
    <w:rsid w:val="00D31096"/>
    <w:rsid w:val="00D3161E"/>
    <w:rsid w:val="00D31CB7"/>
    <w:rsid w:val="00D32086"/>
    <w:rsid w:val="00D3229F"/>
    <w:rsid w:val="00D32C81"/>
    <w:rsid w:val="00D34AEA"/>
    <w:rsid w:val="00D34D7C"/>
    <w:rsid w:val="00D35048"/>
    <w:rsid w:val="00D351B2"/>
    <w:rsid w:val="00D35486"/>
    <w:rsid w:val="00D36809"/>
    <w:rsid w:val="00D36941"/>
    <w:rsid w:val="00D374B4"/>
    <w:rsid w:val="00D374B8"/>
    <w:rsid w:val="00D3795A"/>
    <w:rsid w:val="00D37A09"/>
    <w:rsid w:val="00D40215"/>
    <w:rsid w:val="00D406D8"/>
    <w:rsid w:val="00D40B6B"/>
    <w:rsid w:val="00D40BD2"/>
    <w:rsid w:val="00D40E8A"/>
    <w:rsid w:val="00D4143A"/>
    <w:rsid w:val="00D4146E"/>
    <w:rsid w:val="00D41481"/>
    <w:rsid w:val="00D41526"/>
    <w:rsid w:val="00D41577"/>
    <w:rsid w:val="00D4174D"/>
    <w:rsid w:val="00D42D80"/>
    <w:rsid w:val="00D43304"/>
    <w:rsid w:val="00D4373E"/>
    <w:rsid w:val="00D438E8"/>
    <w:rsid w:val="00D45556"/>
    <w:rsid w:val="00D4585A"/>
    <w:rsid w:val="00D464F7"/>
    <w:rsid w:val="00D46878"/>
    <w:rsid w:val="00D46D10"/>
    <w:rsid w:val="00D47032"/>
    <w:rsid w:val="00D51405"/>
    <w:rsid w:val="00D52880"/>
    <w:rsid w:val="00D529C6"/>
    <w:rsid w:val="00D537FD"/>
    <w:rsid w:val="00D538DA"/>
    <w:rsid w:val="00D53938"/>
    <w:rsid w:val="00D54EF8"/>
    <w:rsid w:val="00D55141"/>
    <w:rsid w:val="00D562FB"/>
    <w:rsid w:val="00D56F53"/>
    <w:rsid w:val="00D572A3"/>
    <w:rsid w:val="00D5730A"/>
    <w:rsid w:val="00D57478"/>
    <w:rsid w:val="00D57786"/>
    <w:rsid w:val="00D5789D"/>
    <w:rsid w:val="00D60CF1"/>
    <w:rsid w:val="00D60D4C"/>
    <w:rsid w:val="00D60F1C"/>
    <w:rsid w:val="00D618AF"/>
    <w:rsid w:val="00D61E0C"/>
    <w:rsid w:val="00D61F6D"/>
    <w:rsid w:val="00D6211D"/>
    <w:rsid w:val="00D626A2"/>
    <w:rsid w:val="00D62FB2"/>
    <w:rsid w:val="00D64009"/>
    <w:rsid w:val="00D6426C"/>
    <w:rsid w:val="00D645FB"/>
    <w:rsid w:val="00D64816"/>
    <w:rsid w:val="00D64D80"/>
    <w:rsid w:val="00D65498"/>
    <w:rsid w:val="00D65CD3"/>
    <w:rsid w:val="00D65E34"/>
    <w:rsid w:val="00D666B2"/>
    <w:rsid w:val="00D669DA"/>
    <w:rsid w:val="00D669DB"/>
    <w:rsid w:val="00D669EB"/>
    <w:rsid w:val="00D66ACC"/>
    <w:rsid w:val="00D676B2"/>
    <w:rsid w:val="00D67A59"/>
    <w:rsid w:val="00D70278"/>
    <w:rsid w:val="00D705F6"/>
    <w:rsid w:val="00D70F72"/>
    <w:rsid w:val="00D711F3"/>
    <w:rsid w:val="00D71614"/>
    <w:rsid w:val="00D71A15"/>
    <w:rsid w:val="00D71C7C"/>
    <w:rsid w:val="00D7216F"/>
    <w:rsid w:val="00D728E2"/>
    <w:rsid w:val="00D73271"/>
    <w:rsid w:val="00D73BF6"/>
    <w:rsid w:val="00D73D0A"/>
    <w:rsid w:val="00D73D21"/>
    <w:rsid w:val="00D74226"/>
    <w:rsid w:val="00D757DB"/>
    <w:rsid w:val="00D75C81"/>
    <w:rsid w:val="00D76151"/>
    <w:rsid w:val="00D76943"/>
    <w:rsid w:val="00D77D60"/>
    <w:rsid w:val="00D800BC"/>
    <w:rsid w:val="00D8011F"/>
    <w:rsid w:val="00D8045F"/>
    <w:rsid w:val="00D804CF"/>
    <w:rsid w:val="00D808F2"/>
    <w:rsid w:val="00D80C00"/>
    <w:rsid w:val="00D81811"/>
    <w:rsid w:val="00D8264E"/>
    <w:rsid w:val="00D828B4"/>
    <w:rsid w:val="00D82D9D"/>
    <w:rsid w:val="00D8322F"/>
    <w:rsid w:val="00D83F3C"/>
    <w:rsid w:val="00D84CAE"/>
    <w:rsid w:val="00D84CBC"/>
    <w:rsid w:val="00D84E86"/>
    <w:rsid w:val="00D851EB"/>
    <w:rsid w:val="00D85C43"/>
    <w:rsid w:val="00D86B04"/>
    <w:rsid w:val="00D86E52"/>
    <w:rsid w:val="00D87937"/>
    <w:rsid w:val="00D87BF1"/>
    <w:rsid w:val="00D87FC6"/>
    <w:rsid w:val="00D9013B"/>
    <w:rsid w:val="00D903D7"/>
    <w:rsid w:val="00D907B2"/>
    <w:rsid w:val="00D90D29"/>
    <w:rsid w:val="00D90EC1"/>
    <w:rsid w:val="00D91C97"/>
    <w:rsid w:val="00D91D10"/>
    <w:rsid w:val="00D926BE"/>
    <w:rsid w:val="00D928FC"/>
    <w:rsid w:val="00D93371"/>
    <w:rsid w:val="00D94406"/>
    <w:rsid w:val="00D950F3"/>
    <w:rsid w:val="00D95393"/>
    <w:rsid w:val="00D953F1"/>
    <w:rsid w:val="00D95FCF"/>
    <w:rsid w:val="00D960BF"/>
    <w:rsid w:val="00D96620"/>
    <w:rsid w:val="00D9667B"/>
    <w:rsid w:val="00D96B00"/>
    <w:rsid w:val="00D96CB1"/>
    <w:rsid w:val="00D971B8"/>
    <w:rsid w:val="00D97A18"/>
    <w:rsid w:val="00DA01AF"/>
    <w:rsid w:val="00DA16D5"/>
    <w:rsid w:val="00DA1D16"/>
    <w:rsid w:val="00DA203C"/>
    <w:rsid w:val="00DA2906"/>
    <w:rsid w:val="00DA3018"/>
    <w:rsid w:val="00DA310C"/>
    <w:rsid w:val="00DA3626"/>
    <w:rsid w:val="00DA5390"/>
    <w:rsid w:val="00DA5418"/>
    <w:rsid w:val="00DA5F08"/>
    <w:rsid w:val="00DA66BA"/>
    <w:rsid w:val="00DA6B48"/>
    <w:rsid w:val="00DB0105"/>
    <w:rsid w:val="00DB0382"/>
    <w:rsid w:val="00DB25F8"/>
    <w:rsid w:val="00DB2836"/>
    <w:rsid w:val="00DB2E2C"/>
    <w:rsid w:val="00DB3405"/>
    <w:rsid w:val="00DB3623"/>
    <w:rsid w:val="00DB3E8A"/>
    <w:rsid w:val="00DB5324"/>
    <w:rsid w:val="00DB5FD3"/>
    <w:rsid w:val="00DB6F3B"/>
    <w:rsid w:val="00DB7F21"/>
    <w:rsid w:val="00DC08FB"/>
    <w:rsid w:val="00DC19EA"/>
    <w:rsid w:val="00DC1B87"/>
    <w:rsid w:val="00DC1FC7"/>
    <w:rsid w:val="00DC2055"/>
    <w:rsid w:val="00DC255B"/>
    <w:rsid w:val="00DC2C7C"/>
    <w:rsid w:val="00DC3BEC"/>
    <w:rsid w:val="00DC40D4"/>
    <w:rsid w:val="00DC4284"/>
    <w:rsid w:val="00DC4C20"/>
    <w:rsid w:val="00DC5A70"/>
    <w:rsid w:val="00DC5C92"/>
    <w:rsid w:val="00DC67CD"/>
    <w:rsid w:val="00DC6FB2"/>
    <w:rsid w:val="00DC7D4A"/>
    <w:rsid w:val="00DD0399"/>
    <w:rsid w:val="00DD0CEA"/>
    <w:rsid w:val="00DD126B"/>
    <w:rsid w:val="00DD1CD7"/>
    <w:rsid w:val="00DD2273"/>
    <w:rsid w:val="00DD228F"/>
    <w:rsid w:val="00DD2FCE"/>
    <w:rsid w:val="00DD3DF2"/>
    <w:rsid w:val="00DD43D3"/>
    <w:rsid w:val="00DD451B"/>
    <w:rsid w:val="00DD49FE"/>
    <w:rsid w:val="00DD5132"/>
    <w:rsid w:val="00DD51AC"/>
    <w:rsid w:val="00DD5486"/>
    <w:rsid w:val="00DD56FE"/>
    <w:rsid w:val="00DD6F34"/>
    <w:rsid w:val="00DD71A5"/>
    <w:rsid w:val="00DD74C4"/>
    <w:rsid w:val="00DD79C5"/>
    <w:rsid w:val="00DE0680"/>
    <w:rsid w:val="00DE0F34"/>
    <w:rsid w:val="00DE10AE"/>
    <w:rsid w:val="00DE1751"/>
    <w:rsid w:val="00DE2472"/>
    <w:rsid w:val="00DE2577"/>
    <w:rsid w:val="00DE2CCF"/>
    <w:rsid w:val="00DE3240"/>
    <w:rsid w:val="00DE394B"/>
    <w:rsid w:val="00DE5585"/>
    <w:rsid w:val="00DE5F42"/>
    <w:rsid w:val="00DE5FA9"/>
    <w:rsid w:val="00DE5FCC"/>
    <w:rsid w:val="00DE6DFB"/>
    <w:rsid w:val="00DE7AC4"/>
    <w:rsid w:val="00DE7CD0"/>
    <w:rsid w:val="00DF00AE"/>
    <w:rsid w:val="00DF0266"/>
    <w:rsid w:val="00DF029E"/>
    <w:rsid w:val="00DF0AB4"/>
    <w:rsid w:val="00DF0EF1"/>
    <w:rsid w:val="00DF21F5"/>
    <w:rsid w:val="00DF2321"/>
    <w:rsid w:val="00DF2C8D"/>
    <w:rsid w:val="00DF2E4F"/>
    <w:rsid w:val="00DF3018"/>
    <w:rsid w:val="00DF345F"/>
    <w:rsid w:val="00DF3EA6"/>
    <w:rsid w:val="00DF4916"/>
    <w:rsid w:val="00DF592B"/>
    <w:rsid w:val="00DF5FB9"/>
    <w:rsid w:val="00DF60DC"/>
    <w:rsid w:val="00DF66AC"/>
    <w:rsid w:val="00DF7263"/>
    <w:rsid w:val="00DF7E81"/>
    <w:rsid w:val="00E001E2"/>
    <w:rsid w:val="00E00266"/>
    <w:rsid w:val="00E003BF"/>
    <w:rsid w:val="00E006A5"/>
    <w:rsid w:val="00E006B3"/>
    <w:rsid w:val="00E01104"/>
    <w:rsid w:val="00E011C2"/>
    <w:rsid w:val="00E013B8"/>
    <w:rsid w:val="00E01449"/>
    <w:rsid w:val="00E014E5"/>
    <w:rsid w:val="00E02990"/>
    <w:rsid w:val="00E02CD0"/>
    <w:rsid w:val="00E02D36"/>
    <w:rsid w:val="00E037F1"/>
    <w:rsid w:val="00E04046"/>
    <w:rsid w:val="00E04456"/>
    <w:rsid w:val="00E05208"/>
    <w:rsid w:val="00E053F8"/>
    <w:rsid w:val="00E055C0"/>
    <w:rsid w:val="00E055FF"/>
    <w:rsid w:val="00E05BF0"/>
    <w:rsid w:val="00E05DE3"/>
    <w:rsid w:val="00E06077"/>
    <w:rsid w:val="00E06123"/>
    <w:rsid w:val="00E066BA"/>
    <w:rsid w:val="00E06786"/>
    <w:rsid w:val="00E067BA"/>
    <w:rsid w:val="00E06902"/>
    <w:rsid w:val="00E0696E"/>
    <w:rsid w:val="00E06A85"/>
    <w:rsid w:val="00E06BB1"/>
    <w:rsid w:val="00E07C96"/>
    <w:rsid w:val="00E07EB3"/>
    <w:rsid w:val="00E106FA"/>
    <w:rsid w:val="00E10DE9"/>
    <w:rsid w:val="00E10F72"/>
    <w:rsid w:val="00E114FA"/>
    <w:rsid w:val="00E11C5F"/>
    <w:rsid w:val="00E12282"/>
    <w:rsid w:val="00E12330"/>
    <w:rsid w:val="00E1355D"/>
    <w:rsid w:val="00E13F4C"/>
    <w:rsid w:val="00E140C4"/>
    <w:rsid w:val="00E141B2"/>
    <w:rsid w:val="00E14A42"/>
    <w:rsid w:val="00E15414"/>
    <w:rsid w:val="00E1543A"/>
    <w:rsid w:val="00E15F38"/>
    <w:rsid w:val="00E160F8"/>
    <w:rsid w:val="00E16417"/>
    <w:rsid w:val="00E1659A"/>
    <w:rsid w:val="00E16716"/>
    <w:rsid w:val="00E16BA9"/>
    <w:rsid w:val="00E16E82"/>
    <w:rsid w:val="00E17797"/>
    <w:rsid w:val="00E17FAC"/>
    <w:rsid w:val="00E2015F"/>
    <w:rsid w:val="00E20C83"/>
    <w:rsid w:val="00E20E59"/>
    <w:rsid w:val="00E2184B"/>
    <w:rsid w:val="00E221EB"/>
    <w:rsid w:val="00E2240A"/>
    <w:rsid w:val="00E23CC9"/>
    <w:rsid w:val="00E24141"/>
    <w:rsid w:val="00E24717"/>
    <w:rsid w:val="00E250FB"/>
    <w:rsid w:val="00E25242"/>
    <w:rsid w:val="00E25EF6"/>
    <w:rsid w:val="00E260E1"/>
    <w:rsid w:val="00E265F7"/>
    <w:rsid w:val="00E2690C"/>
    <w:rsid w:val="00E26B5E"/>
    <w:rsid w:val="00E27B88"/>
    <w:rsid w:val="00E303B5"/>
    <w:rsid w:val="00E3046A"/>
    <w:rsid w:val="00E307FD"/>
    <w:rsid w:val="00E30908"/>
    <w:rsid w:val="00E309C1"/>
    <w:rsid w:val="00E30EC3"/>
    <w:rsid w:val="00E3137C"/>
    <w:rsid w:val="00E319A3"/>
    <w:rsid w:val="00E32611"/>
    <w:rsid w:val="00E32861"/>
    <w:rsid w:val="00E32D5B"/>
    <w:rsid w:val="00E32DFC"/>
    <w:rsid w:val="00E32E1B"/>
    <w:rsid w:val="00E33B89"/>
    <w:rsid w:val="00E33BC2"/>
    <w:rsid w:val="00E3410E"/>
    <w:rsid w:val="00E346BA"/>
    <w:rsid w:val="00E34D13"/>
    <w:rsid w:val="00E35365"/>
    <w:rsid w:val="00E3679C"/>
    <w:rsid w:val="00E36A21"/>
    <w:rsid w:val="00E37231"/>
    <w:rsid w:val="00E37EDE"/>
    <w:rsid w:val="00E37FAC"/>
    <w:rsid w:val="00E419A7"/>
    <w:rsid w:val="00E422B6"/>
    <w:rsid w:val="00E42E2C"/>
    <w:rsid w:val="00E43A0A"/>
    <w:rsid w:val="00E43DF4"/>
    <w:rsid w:val="00E44577"/>
    <w:rsid w:val="00E44CFC"/>
    <w:rsid w:val="00E4503D"/>
    <w:rsid w:val="00E4575F"/>
    <w:rsid w:val="00E45B90"/>
    <w:rsid w:val="00E46CE8"/>
    <w:rsid w:val="00E475D9"/>
    <w:rsid w:val="00E477CC"/>
    <w:rsid w:val="00E4796F"/>
    <w:rsid w:val="00E50734"/>
    <w:rsid w:val="00E50B98"/>
    <w:rsid w:val="00E50EA7"/>
    <w:rsid w:val="00E50EB9"/>
    <w:rsid w:val="00E51160"/>
    <w:rsid w:val="00E51881"/>
    <w:rsid w:val="00E51F42"/>
    <w:rsid w:val="00E522AF"/>
    <w:rsid w:val="00E53133"/>
    <w:rsid w:val="00E53397"/>
    <w:rsid w:val="00E53425"/>
    <w:rsid w:val="00E539A3"/>
    <w:rsid w:val="00E53F4F"/>
    <w:rsid w:val="00E54287"/>
    <w:rsid w:val="00E54D80"/>
    <w:rsid w:val="00E54E1C"/>
    <w:rsid w:val="00E5588B"/>
    <w:rsid w:val="00E55F77"/>
    <w:rsid w:val="00E561DC"/>
    <w:rsid w:val="00E5620D"/>
    <w:rsid w:val="00E56257"/>
    <w:rsid w:val="00E568BB"/>
    <w:rsid w:val="00E56EDE"/>
    <w:rsid w:val="00E57076"/>
    <w:rsid w:val="00E576D3"/>
    <w:rsid w:val="00E57740"/>
    <w:rsid w:val="00E606C9"/>
    <w:rsid w:val="00E60BB1"/>
    <w:rsid w:val="00E60D06"/>
    <w:rsid w:val="00E620A1"/>
    <w:rsid w:val="00E624F1"/>
    <w:rsid w:val="00E6264C"/>
    <w:rsid w:val="00E626E9"/>
    <w:rsid w:val="00E63514"/>
    <w:rsid w:val="00E6383D"/>
    <w:rsid w:val="00E64FB5"/>
    <w:rsid w:val="00E650B7"/>
    <w:rsid w:val="00E67390"/>
    <w:rsid w:val="00E700F8"/>
    <w:rsid w:val="00E70345"/>
    <w:rsid w:val="00E70CD3"/>
    <w:rsid w:val="00E71909"/>
    <w:rsid w:val="00E71AD7"/>
    <w:rsid w:val="00E72A72"/>
    <w:rsid w:val="00E7312A"/>
    <w:rsid w:val="00E735F8"/>
    <w:rsid w:val="00E74357"/>
    <w:rsid w:val="00E7483A"/>
    <w:rsid w:val="00E74A22"/>
    <w:rsid w:val="00E74CAB"/>
    <w:rsid w:val="00E74D8A"/>
    <w:rsid w:val="00E7527A"/>
    <w:rsid w:val="00E752DC"/>
    <w:rsid w:val="00E753F3"/>
    <w:rsid w:val="00E759F6"/>
    <w:rsid w:val="00E76484"/>
    <w:rsid w:val="00E766EC"/>
    <w:rsid w:val="00E76A05"/>
    <w:rsid w:val="00E771AF"/>
    <w:rsid w:val="00E77239"/>
    <w:rsid w:val="00E7732A"/>
    <w:rsid w:val="00E773CB"/>
    <w:rsid w:val="00E8027A"/>
    <w:rsid w:val="00E80C9B"/>
    <w:rsid w:val="00E8129E"/>
    <w:rsid w:val="00E81A94"/>
    <w:rsid w:val="00E82B3D"/>
    <w:rsid w:val="00E83FC2"/>
    <w:rsid w:val="00E83FE5"/>
    <w:rsid w:val="00E845C4"/>
    <w:rsid w:val="00E84FBD"/>
    <w:rsid w:val="00E863F2"/>
    <w:rsid w:val="00E871E3"/>
    <w:rsid w:val="00E906E7"/>
    <w:rsid w:val="00E90FB2"/>
    <w:rsid w:val="00E9129F"/>
    <w:rsid w:val="00E91C50"/>
    <w:rsid w:val="00E920AE"/>
    <w:rsid w:val="00E93186"/>
    <w:rsid w:val="00E935A1"/>
    <w:rsid w:val="00E9508A"/>
    <w:rsid w:val="00E95238"/>
    <w:rsid w:val="00E955E9"/>
    <w:rsid w:val="00EA0EA9"/>
    <w:rsid w:val="00EA16ED"/>
    <w:rsid w:val="00EA1732"/>
    <w:rsid w:val="00EA17A7"/>
    <w:rsid w:val="00EA2461"/>
    <w:rsid w:val="00EA259B"/>
    <w:rsid w:val="00EA28A9"/>
    <w:rsid w:val="00EA2BF7"/>
    <w:rsid w:val="00EA59B8"/>
    <w:rsid w:val="00EA5C82"/>
    <w:rsid w:val="00EA60CB"/>
    <w:rsid w:val="00EA6D45"/>
    <w:rsid w:val="00EA7330"/>
    <w:rsid w:val="00EA783E"/>
    <w:rsid w:val="00EB005E"/>
    <w:rsid w:val="00EB08BF"/>
    <w:rsid w:val="00EB0CE4"/>
    <w:rsid w:val="00EB0FCC"/>
    <w:rsid w:val="00EB13E3"/>
    <w:rsid w:val="00EB264A"/>
    <w:rsid w:val="00EB286C"/>
    <w:rsid w:val="00EB28E8"/>
    <w:rsid w:val="00EB2A40"/>
    <w:rsid w:val="00EB2A84"/>
    <w:rsid w:val="00EB2AB7"/>
    <w:rsid w:val="00EB3531"/>
    <w:rsid w:val="00EB3F0F"/>
    <w:rsid w:val="00EB57BC"/>
    <w:rsid w:val="00EB58D1"/>
    <w:rsid w:val="00EB59B1"/>
    <w:rsid w:val="00EB65CB"/>
    <w:rsid w:val="00EB6B3B"/>
    <w:rsid w:val="00EB6D5A"/>
    <w:rsid w:val="00EB76A2"/>
    <w:rsid w:val="00EB7B2F"/>
    <w:rsid w:val="00EC0D96"/>
    <w:rsid w:val="00EC11B8"/>
    <w:rsid w:val="00EC15D9"/>
    <w:rsid w:val="00EC16E2"/>
    <w:rsid w:val="00EC1D2B"/>
    <w:rsid w:val="00EC3301"/>
    <w:rsid w:val="00EC3931"/>
    <w:rsid w:val="00EC5C1F"/>
    <w:rsid w:val="00EC5F0A"/>
    <w:rsid w:val="00EC6111"/>
    <w:rsid w:val="00EC72F9"/>
    <w:rsid w:val="00EC769D"/>
    <w:rsid w:val="00EC7D71"/>
    <w:rsid w:val="00ED0071"/>
    <w:rsid w:val="00ED204E"/>
    <w:rsid w:val="00ED2B0D"/>
    <w:rsid w:val="00ED2BC4"/>
    <w:rsid w:val="00ED3806"/>
    <w:rsid w:val="00ED3908"/>
    <w:rsid w:val="00ED3BD2"/>
    <w:rsid w:val="00ED4802"/>
    <w:rsid w:val="00ED50B9"/>
    <w:rsid w:val="00ED56DC"/>
    <w:rsid w:val="00ED64A6"/>
    <w:rsid w:val="00ED7C95"/>
    <w:rsid w:val="00EE0274"/>
    <w:rsid w:val="00EE0642"/>
    <w:rsid w:val="00EE098A"/>
    <w:rsid w:val="00EE1121"/>
    <w:rsid w:val="00EE16D0"/>
    <w:rsid w:val="00EE16D8"/>
    <w:rsid w:val="00EE1816"/>
    <w:rsid w:val="00EE19D5"/>
    <w:rsid w:val="00EE1A64"/>
    <w:rsid w:val="00EE429D"/>
    <w:rsid w:val="00EE471C"/>
    <w:rsid w:val="00EE4B7F"/>
    <w:rsid w:val="00EE51DC"/>
    <w:rsid w:val="00EE5722"/>
    <w:rsid w:val="00EE5EE9"/>
    <w:rsid w:val="00EE716A"/>
    <w:rsid w:val="00EE763B"/>
    <w:rsid w:val="00EE7694"/>
    <w:rsid w:val="00EE7722"/>
    <w:rsid w:val="00EE780F"/>
    <w:rsid w:val="00EE7CC4"/>
    <w:rsid w:val="00EF0AB5"/>
    <w:rsid w:val="00EF1151"/>
    <w:rsid w:val="00EF1D11"/>
    <w:rsid w:val="00EF1DFE"/>
    <w:rsid w:val="00EF2236"/>
    <w:rsid w:val="00EF28C5"/>
    <w:rsid w:val="00EF2B50"/>
    <w:rsid w:val="00EF2D6B"/>
    <w:rsid w:val="00EF2FBB"/>
    <w:rsid w:val="00EF4F4C"/>
    <w:rsid w:val="00EF51FE"/>
    <w:rsid w:val="00EF759B"/>
    <w:rsid w:val="00EF78F1"/>
    <w:rsid w:val="00EF7AD9"/>
    <w:rsid w:val="00EF7DF8"/>
    <w:rsid w:val="00EF7F2E"/>
    <w:rsid w:val="00F00A31"/>
    <w:rsid w:val="00F010A1"/>
    <w:rsid w:val="00F021A7"/>
    <w:rsid w:val="00F03647"/>
    <w:rsid w:val="00F03D43"/>
    <w:rsid w:val="00F043C0"/>
    <w:rsid w:val="00F048EF"/>
    <w:rsid w:val="00F066F3"/>
    <w:rsid w:val="00F06D10"/>
    <w:rsid w:val="00F06E52"/>
    <w:rsid w:val="00F06F4B"/>
    <w:rsid w:val="00F0725A"/>
    <w:rsid w:val="00F07AD0"/>
    <w:rsid w:val="00F07C59"/>
    <w:rsid w:val="00F07D65"/>
    <w:rsid w:val="00F1010F"/>
    <w:rsid w:val="00F10EFF"/>
    <w:rsid w:val="00F11522"/>
    <w:rsid w:val="00F11D8D"/>
    <w:rsid w:val="00F123E8"/>
    <w:rsid w:val="00F1247A"/>
    <w:rsid w:val="00F12488"/>
    <w:rsid w:val="00F12FEF"/>
    <w:rsid w:val="00F13185"/>
    <w:rsid w:val="00F141DB"/>
    <w:rsid w:val="00F14947"/>
    <w:rsid w:val="00F151E9"/>
    <w:rsid w:val="00F15319"/>
    <w:rsid w:val="00F15611"/>
    <w:rsid w:val="00F15D26"/>
    <w:rsid w:val="00F16603"/>
    <w:rsid w:val="00F166FD"/>
    <w:rsid w:val="00F16913"/>
    <w:rsid w:val="00F16AEA"/>
    <w:rsid w:val="00F174A6"/>
    <w:rsid w:val="00F17EA2"/>
    <w:rsid w:val="00F17ECD"/>
    <w:rsid w:val="00F2006D"/>
    <w:rsid w:val="00F2081F"/>
    <w:rsid w:val="00F20CE5"/>
    <w:rsid w:val="00F20FA8"/>
    <w:rsid w:val="00F210B6"/>
    <w:rsid w:val="00F21272"/>
    <w:rsid w:val="00F21F7D"/>
    <w:rsid w:val="00F223D6"/>
    <w:rsid w:val="00F226E3"/>
    <w:rsid w:val="00F22DC7"/>
    <w:rsid w:val="00F22F19"/>
    <w:rsid w:val="00F24A96"/>
    <w:rsid w:val="00F24F6E"/>
    <w:rsid w:val="00F2538D"/>
    <w:rsid w:val="00F25FDD"/>
    <w:rsid w:val="00F26F51"/>
    <w:rsid w:val="00F278B7"/>
    <w:rsid w:val="00F27B08"/>
    <w:rsid w:val="00F30857"/>
    <w:rsid w:val="00F3134C"/>
    <w:rsid w:val="00F314AD"/>
    <w:rsid w:val="00F31941"/>
    <w:rsid w:val="00F319BE"/>
    <w:rsid w:val="00F31BC1"/>
    <w:rsid w:val="00F31D1D"/>
    <w:rsid w:val="00F32DEC"/>
    <w:rsid w:val="00F339F8"/>
    <w:rsid w:val="00F33B18"/>
    <w:rsid w:val="00F347A4"/>
    <w:rsid w:val="00F34AE0"/>
    <w:rsid w:val="00F35A44"/>
    <w:rsid w:val="00F35D3B"/>
    <w:rsid w:val="00F35EBA"/>
    <w:rsid w:val="00F3617B"/>
    <w:rsid w:val="00F361BE"/>
    <w:rsid w:val="00F36459"/>
    <w:rsid w:val="00F36BBB"/>
    <w:rsid w:val="00F37E2B"/>
    <w:rsid w:val="00F4034C"/>
    <w:rsid w:val="00F41365"/>
    <w:rsid w:val="00F4176E"/>
    <w:rsid w:val="00F42F62"/>
    <w:rsid w:val="00F43317"/>
    <w:rsid w:val="00F43808"/>
    <w:rsid w:val="00F44763"/>
    <w:rsid w:val="00F450B8"/>
    <w:rsid w:val="00F465B4"/>
    <w:rsid w:val="00F470CE"/>
    <w:rsid w:val="00F47A42"/>
    <w:rsid w:val="00F50425"/>
    <w:rsid w:val="00F505C1"/>
    <w:rsid w:val="00F5069F"/>
    <w:rsid w:val="00F5289D"/>
    <w:rsid w:val="00F52BB7"/>
    <w:rsid w:val="00F52DAC"/>
    <w:rsid w:val="00F53014"/>
    <w:rsid w:val="00F532A4"/>
    <w:rsid w:val="00F53E65"/>
    <w:rsid w:val="00F547C9"/>
    <w:rsid w:val="00F5504E"/>
    <w:rsid w:val="00F55370"/>
    <w:rsid w:val="00F56A9A"/>
    <w:rsid w:val="00F56F6D"/>
    <w:rsid w:val="00F574E1"/>
    <w:rsid w:val="00F57803"/>
    <w:rsid w:val="00F57C60"/>
    <w:rsid w:val="00F60102"/>
    <w:rsid w:val="00F60501"/>
    <w:rsid w:val="00F609C5"/>
    <w:rsid w:val="00F60D86"/>
    <w:rsid w:val="00F61EC1"/>
    <w:rsid w:val="00F62B29"/>
    <w:rsid w:val="00F63428"/>
    <w:rsid w:val="00F63A40"/>
    <w:rsid w:val="00F6441A"/>
    <w:rsid w:val="00F657BB"/>
    <w:rsid w:val="00F65D12"/>
    <w:rsid w:val="00F6643C"/>
    <w:rsid w:val="00F66A25"/>
    <w:rsid w:val="00F671DA"/>
    <w:rsid w:val="00F6762A"/>
    <w:rsid w:val="00F67CCA"/>
    <w:rsid w:val="00F70775"/>
    <w:rsid w:val="00F71154"/>
    <w:rsid w:val="00F71432"/>
    <w:rsid w:val="00F714EE"/>
    <w:rsid w:val="00F71529"/>
    <w:rsid w:val="00F71720"/>
    <w:rsid w:val="00F72254"/>
    <w:rsid w:val="00F7235E"/>
    <w:rsid w:val="00F72678"/>
    <w:rsid w:val="00F72CEB"/>
    <w:rsid w:val="00F7321B"/>
    <w:rsid w:val="00F73469"/>
    <w:rsid w:val="00F73CDA"/>
    <w:rsid w:val="00F7431C"/>
    <w:rsid w:val="00F74534"/>
    <w:rsid w:val="00F747ED"/>
    <w:rsid w:val="00F7504A"/>
    <w:rsid w:val="00F75122"/>
    <w:rsid w:val="00F751A1"/>
    <w:rsid w:val="00F7570C"/>
    <w:rsid w:val="00F759DF"/>
    <w:rsid w:val="00F76E5B"/>
    <w:rsid w:val="00F77138"/>
    <w:rsid w:val="00F7730D"/>
    <w:rsid w:val="00F77451"/>
    <w:rsid w:val="00F774FF"/>
    <w:rsid w:val="00F77943"/>
    <w:rsid w:val="00F7799B"/>
    <w:rsid w:val="00F815FD"/>
    <w:rsid w:val="00F81610"/>
    <w:rsid w:val="00F82FF9"/>
    <w:rsid w:val="00F83363"/>
    <w:rsid w:val="00F839B6"/>
    <w:rsid w:val="00F8473A"/>
    <w:rsid w:val="00F85186"/>
    <w:rsid w:val="00F853E1"/>
    <w:rsid w:val="00F8620B"/>
    <w:rsid w:val="00F86241"/>
    <w:rsid w:val="00F86BE3"/>
    <w:rsid w:val="00F878AE"/>
    <w:rsid w:val="00F90129"/>
    <w:rsid w:val="00F90B06"/>
    <w:rsid w:val="00F90C6F"/>
    <w:rsid w:val="00F91445"/>
    <w:rsid w:val="00F917DB"/>
    <w:rsid w:val="00F91E80"/>
    <w:rsid w:val="00F91EE8"/>
    <w:rsid w:val="00F934CD"/>
    <w:rsid w:val="00F95870"/>
    <w:rsid w:val="00F96188"/>
    <w:rsid w:val="00FA0549"/>
    <w:rsid w:val="00FA0F3A"/>
    <w:rsid w:val="00FA14DB"/>
    <w:rsid w:val="00FA21DA"/>
    <w:rsid w:val="00FA2387"/>
    <w:rsid w:val="00FA2441"/>
    <w:rsid w:val="00FA2E26"/>
    <w:rsid w:val="00FA3171"/>
    <w:rsid w:val="00FA3708"/>
    <w:rsid w:val="00FA39A3"/>
    <w:rsid w:val="00FA469A"/>
    <w:rsid w:val="00FA4FD3"/>
    <w:rsid w:val="00FA768B"/>
    <w:rsid w:val="00FA7D64"/>
    <w:rsid w:val="00FA7EF1"/>
    <w:rsid w:val="00FB0681"/>
    <w:rsid w:val="00FB07FF"/>
    <w:rsid w:val="00FB098E"/>
    <w:rsid w:val="00FB1DF1"/>
    <w:rsid w:val="00FB2417"/>
    <w:rsid w:val="00FB2507"/>
    <w:rsid w:val="00FB266C"/>
    <w:rsid w:val="00FB27FE"/>
    <w:rsid w:val="00FB286E"/>
    <w:rsid w:val="00FB2F00"/>
    <w:rsid w:val="00FB2F59"/>
    <w:rsid w:val="00FB3BDD"/>
    <w:rsid w:val="00FB4056"/>
    <w:rsid w:val="00FB4368"/>
    <w:rsid w:val="00FB4492"/>
    <w:rsid w:val="00FB47CC"/>
    <w:rsid w:val="00FB5A9B"/>
    <w:rsid w:val="00FB6394"/>
    <w:rsid w:val="00FB65AA"/>
    <w:rsid w:val="00FB6AED"/>
    <w:rsid w:val="00FC024B"/>
    <w:rsid w:val="00FC0679"/>
    <w:rsid w:val="00FC1515"/>
    <w:rsid w:val="00FC16CB"/>
    <w:rsid w:val="00FC172C"/>
    <w:rsid w:val="00FC2475"/>
    <w:rsid w:val="00FC283A"/>
    <w:rsid w:val="00FC31F2"/>
    <w:rsid w:val="00FC3301"/>
    <w:rsid w:val="00FC3A0F"/>
    <w:rsid w:val="00FC42D8"/>
    <w:rsid w:val="00FC58A0"/>
    <w:rsid w:val="00FC65BE"/>
    <w:rsid w:val="00FC6A27"/>
    <w:rsid w:val="00FC7336"/>
    <w:rsid w:val="00FC7511"/>
    <w:rsid w:val="00FC777C"/>
    <w:rsid w:val="00FC79D1"/>
    <w:rsid w:val="00FC7A3F"/>
    <w:rsid w:val="00FD0407"/>
    <w:rsid w:val="00FD0AB7"/>
    <w:rsid w:val="00FD14E4"/>
    <w:rsid w:val="00FD19C0"/>
    <w:rsid w:val="00FD219C"/>
    <w:rsid w:val="00FD21B2"/>
    <w:rsid w:val="00FD257F"/>
    <w:rsid w:val="00FD2960"/>
    <w:rsid w:val="00FD2B05"/>
    <w:rsid w:val="00FD320D"/>
    <w:rsid w:val="00FD4011"/>
    <w:rsid w:val="00FD42C0"/>
    <w:rsid w:val="00FD43DA"/>
    <w:rsid w:val="00FD4B44"/>
    <w:rsid w:val="00FD4B4A"/>
    <w:rsid w:val="00FD4EFF"/>
    <w:rsid w:val="00FD5741"/>
    <w:rsid w:val="00FD598A"/>
    <w:rsid w:val="00FD5B65"/>
    <w:rsid w:val="00FD5C38"/>
    <w:rsid w:val="00FD647A"/>
    <w:rsid w:val="00FD70C2"/>
    <w:rsid w:val="00FE0124"/>
    <w:rsid w:val="00FE013F"/>
    <w:rsid w:val="00FE0245"/>
    <w:rsid w:val="00FE0A49"/>
    <w:rsid w:val="00FE0D95"/>
    <w:rsid w:val="00FE1548"/>
    <w:rsid w:val="00FE15C1"/>
    <w:rsid w:val="00FE2589"/>
    <w:rsid w:val="00FE3A3B"/>
    <w:rsid w:val="00FE3EF0"/>
    <w:rsid w:val="00FE42C6"/>
    <w:rsid w:val="00FE57E4"/>
    <w:rsid w:val="00FE5880"/>
    <w:rsid w:val="00FE59F2"/>
    <w:rsid w:val="00FE626E"/>
    <w:rsid w:val="00FE6CA7"/>
    <w:rsid w:val="00FE6D9F"/>
    <w:rsid w:val="00FE7BB9"/>
    <w:rsid w:val="00FF0324"/>
    <w:rsid w:val="00FF1EA3"/>
    <w:rsid w:val="00FF2CC3"/>
    <w:rsid w:val="00FF3F8D"/>
    <w:rsid w:val="00FF4607"/>
    <w:rsid w:val="00FF495C"/>
    <w:rsid w:val="00FF5183"/>
    <w:rsid w:val="00FF5470"/>
    <w:rsid w:val="00FF5486"/>
    <w:rsid w:val="00FF581A"/>
    <w:rsid w:val="00FF67FF"/>
    <w:rsid w:val="00FF7060"/>
    <w:rsid w:val="00FF7351"/>
    <w:rsid w:val="00FF73A1"/>
    <w:rsid w:val="00FF7E35"/>
    <w:rsid w:val="00FF7E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6F2355"/>
  <w15:docId w15:val="{099AA217-4DAC-4A66-831D-674E02196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BBF"/>
    <w:rPr>
      <w:rFonts w:ascii="Times New Roman" w:eastAsia="Times New Roman" w:hAnsi="Times New Roman" w:cs="Times New Roman"/>
    </w:rPr>
  </w:style>
  <w:style w:type="paragraph" w:styleId="Heading1">
    <w:name w:val="heading 1"/>
    <w:basedOn w:val="Normal"/>
    <w:link w:val="Heading1Char"/>
    <w:uiPriority w:val="9"/>
    <w:qFormat/>
    <w:pPr>
      <w:spacing w:line="274" w:lineRule="exact"/>
      <w:ind w:left="460" w:hanging="361"/>
      <w:jc w:val="both"/>
      <w:outlineLvl w:val="0"/>
    </w:pPr>
    <w:rPr>
      <w:b/>
      <w:bCs/>
      <w:sz w:val="24"/>
      <w:szCs w:val="24"/>
    </w:rPr>
  </w:style>
  <w:style w:type="paragraph" w:styleId="Heading2">
    <w:name w:val="heading 2"/>
    <w:basedOn w:val="Normal"/>
    <w:next w:val="Normal"/>
    <w:link w:val="Heading2Char"/>
    <w:uiPriority w:val="9"/>
    <w:unhideWhenUsed/>
    <w:qFormat/>
    <w:rsid w:val="002F182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B07FF"/>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6">
    <w:name w:val="heading 6"/>
    <w:basedOn w:val="Normal"/>
    <w:next w:val="Normal"/>
    <w:link w:val="Heading6Char"/>
    <w:uiPriority w:val="9"/>
    <w:semiHidden/>
    <w:unhideWhenUsed/>
    <w:qFormat/>
    <w:rsid w:val="00E141B2"/>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460"/>
      <w:jc w:val="both"/>
    </w:pPr>
    <w:rPr>
      <w:sz w:val="24"/>
      <w:szCs w:val="24"/>
    </w:rPr>
  </w:style>
  <w:style w:type="paragraph" w:styleId="ListParagraph">
    <w:name w:val="List Paragraph"/>
    <w:basedOn w:val="Normal"/>
    <w:uiPriority w:val="34"/>
    <w:qFormat/>
    <w:pPr>
      <w:ind w:left="820" w:hanging="361"/>
      <w:jc w:val="both"/>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8B5F8F"/>
    <w:pPr>
      <w:widowControl/>
      <w:autoSpaceDE/>
      <w:autoSpaceDN/>
      <w:spacing w:before="100" w:beforeAutospacing="1" w:after="100" w:afterAutospacing="1"/>
    </w:pPr>
    <w:rPr>
      <w:sz w:val="24"/>
      <w:szCs w:val="24"/>
      <w:lang w:val="en-GB" w:eastAsia="en-GB"/>
    </w:rPr>
  </w:style>
  <w:style w:type="paragraph" w:customStyle="1" w:styleId="Default">
    <w:name w:val="Default"/>
    <w:link w:val="DefaultChar"/>
    <w:rsid w:val="00277470"/>
    <w:pPr>
      <w:widowControl/>
      <w:adjustRightInd w:val="0"/>
    </w:pPr>
    <w:rPr>
      <w:rFonts w:ascii="Arial" w:hAnsi="Arial" w:cs="Arial"/>
      <w:color w:val="000000"/>
      <w:sz w:val="24"/>
      <w:szCs w:val="24"/>
      <w:lang w:val="en-GB"/>
    </w:rPr>
  </w:style>
  <w:style w:type="character" w:styleId="PlaceholderText">
    <w:name w:val="Placeholder Text"/>
    <w:basedOn w:val="DefaultParagraphFont"/>
    <w:uiPriority w:val="99"/>
    <w:semiHidden/>
    <w:rsid w:val="00C12E94"/>
    <w:rPr>
      <w:color w:val="808080"/>
    </w:rPr>
  </w:style>
  <w:style w:type="paragraph" w:customStyle="1" w:styleId="msonormal0">
    <w:name w:val="msonormal"/>
    <w:basedOn w:val="Normal"/>
    <w:rsid w:val="00C4614B"/>
    <w:pPr>
      <w:widowControl/>
      <w:autoSpaceDE/>
      <w:autoSpaceDN/>
      <w:spacing w:before="100" w:beforeAutospacing="1" w:after="100" w:afterAutospacing="1"/>
    </w:pPr>
    <w:rPr>
      <w:rFonts w:eastAsiaTheme="minorEastAsia"/>
      <w:sz w:val="24"/>
      <w:szCs w:val="24"/>
      <w:lang w:val="en-GB" w:eastAsia="en-GB"/>
    </w:rPr>
  </w:style>
  <w:style w:type="character" w:styleId="Hyperlink">
    <w:name w:val="Hyperlink"/>
    <w:basedOn w:val="DefaultParagraphFont"/>
    <w:uiPriority w:val="99"/>
    <w:unhideWhenUsed/>
    <w:rsid w:val="00C4614B"/>
    <w:rPr>
      <w:color w:val="0000FF" w:themeColor="hyperlink"/>
      <w:u w:val="single"/>
    </w:rPr>
  </w:style>
  <w:style w:type="character" w:styleId="UnresolvedMention">
    <w:name w:val="Unresolved Mention"/>
    <w:basedOn w:val="DefaultParagraphFont"/>
    <w:uiPriority w:val="99"/>
    <w:semiHidden/>
    <w:unhideWhenUsed/>
    <w:rsid w:val="00C4614B"/>
    <w:rPr>
      <w:color w:val="605E5C"/>
      <w:shd w:val="clear" w:color="auto" w:fill="E1DFDD"/>
    </w:rPr>
  </w:style>
  <w:style w:type="paragraph" w:styleId="Header">
    <w:name w:val="header"/>
    <w:basedOn w:val="Normal"/>
    <w:link w:val="HeaderChar"/>
    <w:uiPriority w:val="99"/>
    <w:unhideWhenUsed/>
    <w:rsid w:val="008E42B1"/>
    <w:pPr>
      <w:tabs>
        <w:tab w:val="center" w:pos="4513"/>
        <w:tab w:val="right" w:pos="9026"/>
      </w:tabs>
    </w:pPr>
  </w:style>
  <w:style w:type="character" w:customStyle="1" w:styleId="HeaderChar">
    <w:name w:val="Header Char"/>
    <w:basedOn w:val="DefaultParagraphFont"/>
    <w:link w:val="Header"/>
    <w:uiPriority w:val="99"/>
    <w:rsid w:val="008E42B1"/>
    <w:rPr>
      <w:rFonts w:ascii="Times New Roman" w:eastAsia="Times New Roman" w:hAnsi="Times New Roman" w:cs="Times New Roman"/>
    </w:rPr>
  </w:style>
  <w:style w:type="paragraph" w:styleId="Footer">
    <w:name w:val="footer"/>
    <w:basedOn w:val="Normal"/>
    <w:link w:val="FooterChar"/>
    <w:uiPriority w:val="99"/>
    <w:unhideWhenUsed/>
    <w:rsid w:val="008E42B1"/>
    <w:pPr>
      <w:tabs>
        <w:tab w:val="center" w:pos="4513"/>
        <w:tab w:val="right" w:pos="9026"/>
      </w:tabs>
    </w:pPr>
  </w:style>
  <w:style w:type="character" w:customStyle="1" w:styleId="FooterChar">
    <w:name w:val="Footer Char"/>
    <w:basedOn w:val="DefaultParagraphFont"/>
    <w:link w:val="Footer"/>
    <w:uiPriority w:val="99"/>
    <w:rsid w:val="008E42B1"/>
    <w:rPr>
      <w:rFonts w:ascii="Times New Roman" w:eastAsia="Times New Roman" w:hAnsi="Times New Roman" w:cs="Times New Roman"/>
    </w:rPr>
  </w:style>
  <w:style w:type="paragraph" w:styleId="EndnoteText">
    <w:name w:val="endnote text"/>
    <w:basedOn w:val="Normal"/>
    <w:link w:val="EndnoteTextChar"/>
    <w:uiPriority w:val="99"/>
    <w:semiHidden/>
    <w:unhideWhenUsed/>
    <w:rsid w:val="00B8055F"/>
    <w:rPr>
      <w:sz w:val="20"/>
      <w:szCs w:val="20"/>
    </w:rPr>
  </w:style>
  <w:style w:type="character" w:customStyle="1" w:styleId="EndnoteTextChar">
    <w:name w:val="Endnote Text Char"/>
    <w:basedOn w:val="DefaultParagraphFont"/>
    <w:link w:val="EndnoteText"/>
    <w:uiPriority w:val="99"/>
    <w:semiHidden/>
    <w:rsid w:val="00B8055F"/>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B8055F"/>
    <w:rPr>
      <w:vertAlign w:val="superscript"/>
    </w:rPr>
  </w:style>
  <w:style w:type="paragraph" w:styleId="TOCHeading">
    <w:name w:val="TOC Heading"/>
    <w:basedOn w:val="Heading1"/>
    <w:next w:val="Normal"/>
    <w:uiPriority w:val="39"/>
    <w:unhideWhenUsed/>
    <w:qFormat/>
    <w:rsid w:val="009B480F"/>
    <w:pPr>
      <w:keepNext/>
      <w:keepLines/>
      <w:widowControl/>
      <w:autoSpaceDE/>
      <w:autoSpaceDN/>
      <w:spacing w:before="240" w:line="259" w:lineRule="auto"/>
      <w:ind w:left="0" w:firstLine="0"/>
      <w:jc w:val="left"/>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05589A"/>
    <w:pPr>
      <w:tabs>
        <w:tab w:val="left" w:pos="660"/>
        <w:tab w:val="right" w:leader="dot" w:pos="8498"/>
      </w:tabs>
    </w:pPr>
    <w:rPr>
      <w:rFonts w:ascii="Arial" w:hAnsi="Arial" w:cs="Arial"/>
      <w:noProof/>
      <w:sz w:val="24"/>
      <w:szCs w:val="24"/>
      <w:lang w:val="en-GB"/>
    </w:rPr>
  </w:style>
  <w:style w:type="character" w:customStyle="1" w:styleId="Heading2Char">
    <w:name w:val="Heading 2 Char"/>
    <w:basedOn w:val="DefaultParagraphFont"/>
    <w:link w:val="Heading2"/>
    <w:uiPriority w:val="9"/>
    <w:rsid w:val="002F182C"/>
    <w:rPr>
      <w:rFonts w:asciiTheme="majorHAnsi" w:eastAsiaTheme="majorEastAsia" w:hAnsiTheme="majorHAnsi" w:cstheme="majorBidi"/>
      <w:color w:val="365F91" w:themeColor="accent1" w:themeShade="BF"/>
      <w:sz w:val="26"/>
      <w:szCs w:val="26"/>
    </w:rPr>
  </w:style>
  <w:style w:type="character" w:customStyle="1" w:styleId="Heading1Char">
    <w:name w:val="Heading 1 Char"/>
    <w:basedOn w:val="DefaultParagraphFont"/>
    <w:link w:val="Heading1"/>
    <w:uiPriority w:val="9"/>
    <w:rsid w:val="00D562FB"/>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
    <w:rsid w:val="00FB07FF"/>
    <w:rPr>
      <w:rFonts w:asciiTheme="majorHAnsi" w:eastAsiaTheme="majorEastAsia" w:hAnsiTheme="majorHAnsi" w:cstheme="majorBidi"/>
      <w:color w:val="243F60" w:themeColor="accent1" w:themeShade="7F"/>
      <w:sz w:val="24"/>
      <w:szCs w:val="24"/>
    </w:rPr>
  </w:style>
  <w:style w:type="numbering" w:customStyle="1" w:styleId="Style1">
    <w:name w:val="Style1"/>
    <w:uiPriority w:val="99"/>
    <w:rsid w:val="00A32D2E"/>
    <w:pPr>
      <w:numPr>
        <w:numId w:val="1"/>
      </w:numPr>
    </w:pPr>
  </w:style>
  <w:style w:type="character" w:customStyle="1" w:styleId="BodyTextChar">
    <w:name w:val="Body Text Char"/>
    <w:basedOn w:val="DefaultParagraphFont"/>
    <w:link w:val="BodyText"/>
    <w:uiPriority w:val="1"/>
    <w:rsid w:val="004F66AD"/>
    <w:rPr>
      <w:rFonts w:ascii="Times New Roman" w:eastAsia="Times New Roman" w:hAnsi="Times New Roman" w:cs="Times New Roman"/>
      <w:sz w:val="24"/>
      <w:szCs w:val="24"/>
    </w:rPr>
  </w:style>
  <w:style w:type="numbering" w:customStyle="1" w:styleId="Style2">
    <w:name w:val="Style2"/>
    <w:uiPriority w:val="99"/>
    <w:rsid w:val="009053BA"/>
    <w:pPr>
      <w:numPr>
        <w:numId w:val="2"/>
      </w:numPr>
    </w:pPr>
  </w:style>
  <w:style w:type="numbering" w:customStyle="1" w:styleId="Style3">
    <w:name w:val="Style3"/>
    <w:uiPriority w:val="99"/>
    <w:rsid w:val="007C7BC1"/>
    <w:pPr>
      <w:numPr>
        <w:numId w:val="3"/>
      </w:numPr>
    </w:pPr>
  </w:style>
  <w:style w:type="numbering" w:customStyle="1" w:styleId="Style4">
    <w:name w:val="Style4"/>
    <w:uiPriority w:val="99"/>
    <w:rsid w:val="007C7BC1"/>
    <w:pPr>
      <w:numPr>
        <w:numId w:val="4"/>
      </w:numPr>
    </w:pPr>
  </w:style>
  <w:style w:type="numbering" w:customStyle="1" w:styleId="Style5">
    <w:name w:val="Style5"/>
    <w:uiPriority w:val="99"/>
    <w:rsid w:val="00C25EDE"/>
    <w:pPr>
      <w:numPr>
        <w:numId w:val="5"/>
      </w:numPr>
    </w:pPr>
  </w:style>
  <w:style w:type="numbering" w:customStyle="1" w:styleId="Style6">
    <w:name w:val="Style6"/>
    <w:uiPriority w:val="99"/>
    <w:rsid w:val="001A1D3C"/>
    <w:pPr>
      <w:numPr>
        <w:numId w:val="6"/>
      </w:numPr>
    </w:pPr>
  </w:style>
  <w:style w:type="paragraph" w:styleId="TOC2">
    <w:name w:val="toc 2"/>
    <w:basedOn w:val="Normal"/>
    <w:next w:val="Normal"/>
    <w:autoRedefine/>
    <w:uiPriority w:val="39"/>
    <w:unhideWhenUsed/>
    <w:rsid w:val="007D1237"/>
    <w:pPr>
      <w:tabs>
        <w:tab w:val="left" w:pos="1560"/>
        <w:tab w:val="right" w:leader="dot" w:pos="8498"/>
      </w:tabs>
      <w:ind w:left="720"/>
    </w:pPr>
    <w:rPr>
      <w:rFonts w:ascii="Arial" w:hAnsi="Arial" w:cs="Arial"/>
      <w:noProof/>
      <w:sz w:val="24"/>
      <w:szCs w:val="24"/>
    </w:rPr>
  </w:style>
  <w:style w:type="paragraph" w:styleId="TOC3">
    <w:name w:val="toc 3"/>
    <w:basedOn w:val="Normal"/>
    <w:next w:val="Normal"/>
    <w:autoRedefine/>
    <w:uiPriority w:val="39"/>
    <w:unhideWhenUsed/>
    <w:rsid w:val="00005702"/>
    <w:pPr>
      <w:spacing w:after="100"/>
      <w:ind w:left="440"/>
    </w:pPr>
  </w:style>
  <w:style w:type="paragraph" w:styleId="TOC4">
    <w:name w:val="toc 4"/>
    <w:basedOn w:val="Normal"/>
    <w:next w:val="Normal"/>
    <w:autoRedefine/>
    <w:uiPriority w:val="39"/>
    <w:semiHidden/>
    <w:unhideWhenUsed/>
    <w:rsid w:val="000A2D2A"/>
    <w:pPr>
      <w:spacing w:after="100"/>
      <w:ind w:left="660"/>
    </w:pPr>
  </w:style>
  <w:style w:type="table" w:styleId="TableGrid">
    <w:name w:val="Table Grid"/>
    <w:basedOn w:val="TableNormal"/>
    <w:uiPriority w:val="39"/>
    <w:rsid w:val="00710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ticle-referencestext">
    <w:name w:val="c-article-references__text"/>
    <w:basedOn w:val="Normal"/>
    <w:rsid w:val="00804FFD"/>
    <w:pPr>
      <w:widowControl/>
      <w:autoSpaceDE/>
      <w:autoSpaceDN/>
      <w:spacing w:before="100" w:beforeAutospacing="1" w:after="100" w:afterAutospacing="1"/>
    </w:pPr>
    <w:rPr>
      <w:sz w:val="24"/>
      <w:szCs w:val="24"/>
      <w:lang w:val="en-GB" w:eastAsia="en-GB"/>
    </w:rPr>
  </w:style>
  <w:style w:type="paragraph" w:customStyle="1" w:styleId="c-article-referenceslinks">
    <w:name w:val="c-article-references__links"/>
    <w:basedOn w:val="Normal"/>
    <w:rsid w:val="00804FFD"/>
    <w:pPr>
      <w:widowControl/>
      <w:autoSpaceDE/>
      <w:autoSpaceDN/>
      <w:spacing w:before="100" w:beforeAutospacing="1" w:after="100" w:afterAutospacing="1"/>
    </w:pPr>
    <w:rPr>
      <w:sz w:val="24"/>
      <w:szCs w:val="24"/>
      <w:lang w:val="en-GB" w:eastAsia="en-GB"/>
    </w:rPr>
  </w:style>
  <w:style w:type="paragraph" w:customStyle="1" w:styleId="Pa25">
    <w:name w:val="Pa25"/>
    <w:basedOn w:val="Default"/>
    <w:next w:val="Default"/>
    <w:uiPriority w:val="99"/>
    <w:rsid w:val="007716D5"/>
    <w:pPr>
      <w:spacing w:line="181" w:lineRule="atLeast"/>
    </w:pPr>
    <w:rPr>
      <w:rFonts w:ascii="Minion Pro" w:hAnsi="Minion Pro" w:cstheme="minorBidi"/>
      <w:color w:val="auto"/>
    </w:rPr>
  </w:style>
  <w:style w:type="character" w:styleId="PageNumber">
    <w:name w:val="page number"/>
    <w:rsid w:val="000D25BC"/>
    <w:rPr>
      <w:sz w:val="20"/>
    </w:rPr>
  </w:style>
  <w:style w:type="paragraph" w:customStyle="1" w:styleId="xxxmsolistparagraph">
    <w:name w:val="x_x_x_msolistparagraph"/>
    <w:basedOn w:val="Normal"/>
    <w:rsid w:val="001E401B"/>
    <w:pPr>
      <w:widowControl/>
      <w:autoSpaceDE/>
      <w:autoSpaceDN/>
      <w:spacing w:before="100" w:beforeAutospacing="1" w:after="100" w:afterAutospacing="1"/>
    </w:pPr>
    <w:rPr>
      <w:rFonts w:ascii="Calibri" w:eastAsiaTheme="minorHAnsi" w:hAnsi="Calibri" w:cs="Calibri"/>
      <w:lang w:val="en-GB" w:eastAsia="en-GB"/>
    </w:rPr>
  </w:style>
  <w:style w:type="paragraph" w:customStyle="1" w:styleId="EndNoteBibliographyTitle">
    <w:name w:val="EndNote Bibliography Title"/>
    <w:basedOn w:val="Normal"/>
    <w:link w:val="EndNoteBibliographyTitleChar"/>
    <w:rsid w:val="00FA4FD3"/>
    <w:pPr>
      <w:jc w:val="center"/>
    </w:pPr>
    <w:rPr>
      <w:noProof/>
      <w:sz w:val="24"/>
    </w:rPr>
  </w:style>
  <w:style w:type="character" w:customStyle="1" w:styleId="DefaultChar">
    <w:name w:val="Default Char"/>
    <w:basedOn w:val="DefaultParagraphFont"/>
    <w:link w:val="Default"/>
    <w:rsid w:val="00FA4FD3"/>
    <w:rPr>
      <w:rFonts w:ascii="Arial" w:hAnsi="Arial" w:cs="Arial"/>
      <w:color w:val="000000"/>
      <w:sz w:val="24"/>
      <w:szCs w:val="24"/>
      <w:lang w:val="en-GB"/>
    </w:rPr>
  </w:style>
  <w:style w:type="character" w:customStyle="1" w:styleId="EndNoteBibliographyTitleChar">
    <w:name w:val="EndNote Bibliography Title Char"/>
    <w:basedOn w:val="DefaultChar"/>
    <w:link w:val="EndNoteBibliographyTitle"/>
    <w:rsid w:val="00FA4FD3"/>
    <w:rPr>
      <w:rFonts w:ascii="Times New Roman" w:eastAsia="Times New Roman" w:hAnsi="Times New Roman" w:cs="Times New Roman"/>
      <w:noProof/>
      <w:color w:val="000000"/>
      <w:sz w:val="24"/>
      <w:szCs w:val="24"/>
      <w:lang w:val="en-GB"/>
    </w:rPr>
  </w:style>
  <w:style w:type="paragraph" w:customStyle="1" w:styleId="EndNoteBibliography">
    <w:name w:val="EndNote Bibliography"/>
    <w:basedOn w:val="Normal"/>
    <w:link w:val="EndNoteBibliographyChar"/>
    <w:rsid w:val="00FA4FD3"/>
    <w:pPr>
      <w:jc w:val="both"/>
    </w:pPr>
    <w:rPr>
      <w:noProof/>
      <w:sz w:val="24"/>
    </w:rPr>
  </w:style>
  <w:style w:type="character" w:customStyle="1" w:styleId="EndNoteBibliographyChar">
    <w:name w:val="EndNote Bibliography Char"/>
    <w:basedOn w:val="DefaultChar"/>
    <w:link w:val="EndNoteBibliography"/>
    <w:rsid w:val="00FA4FD3"/>
    <w:rPr>
      <w:rFonts w:ascii="Times New Roman" w:eastAsia="Times New Roman" w:hAnsi="Times New Roman" w:cs="Times New Roman"/>
      <w:noProof/>
      <w:color w:val="000000"/>
      <w:sz w:val="24"/>
      <w:szCs w:val="24"/>
      <w:lang w:val="en-GB"/>
    </w:rPr>
  </w:style>
  <w:style w:type="paragraph" w:customStyle="1" w:styleId="EndNoteCategoryHeading">
    <w:name w:val="EndNote Category Heading"/>
    <w:basedOn w:val="Normal"/>
    <w:link w:val="EndNoteCategoryHeadingChar"/>
    <w:rsid w:val="007735A5"/>
    <w:pPr>
      <w:spacing w:before="120" w:after="120"/>
    </w:pPr>
    <w:rPr>
      <w:b/>
      <w:noProof/>
    </w:rPr>
  </w:style>
  <w:style w:type="character" w:customStyle="1" w:styleId="EndNoteCategoryHeadingChar">
    <w:name w:val="EndNote Category Heading Char"/>
    <w:basedOn w:val="DefaultParagraphFont"/>
    <w:link w:val="EndNoteCategoryHeading"/>
    <w:rsid w:val="007735A5"/>
    <w:rPr>
      <w:rFonts w:ascii="Times New Roman" w:eastAsia="Times New Roman" w:hAnsi="Times New Roman" w:cs="Times New Roman"/>
      <w:b/>
      <w:noProof/>
    </w:rPr>
  </w:style>
  <w:style w:type="paragraph" w:customStyle="1" w:styleId="pf0">
    <w:name w:val="pf0"/>
    <w:basedOn w:val="Normal"/>
    <w:rsid w:val="00B45D3F"/>
    <w:pPr>
      <w:widowControl/>
      <w:autoSpaceDE/>
      <w:autoSpaceDN/>
      <w:spacing w:before="100" w:beforeAutospacing="1" w:after="100" w:afterAutospacing="1"/>
    </w:pPr>
    <w:rPr>
      <w:sz w:val="24"/>
      <w:szCs w:val="24"/>
      <w:lang w:val="en-GB" w:eastAsia="en-GB"/>
    </w:rPr>
  </w:style>
  <w:style w:type="character" w:customStyle="1" w:styleId="cf01">
    <w:name w:val="cf01"/>
    <w:basedOn w:val="DefaultParagraphFont"/>
    <w:rsid w:val="00B45D3F"/>
    <w:rPr>
      <w:rFonts w:ascii="Segoe UI" w:hAnsi="Segoe UI" w:cs="Segoe UI" w:hint="default"/>
      <w:sz w:val="18"/>
      <w:szCs w:val="18"/>
    </w:rPr>
  </w:style>
  <w:style w:type="character" w:styleId="Strong">
    <w:name w:val="Strong"/>
    <w:uiPriority w:val="22"/>
    <w:qFormat/>
    <w:rsid w:val="00C933FE"/>
    <w:rPr>
      <w:b/>
      <w:bCs/>
    </w:rPr>
  </w:style>
  <w:style w:type="character" w:customStyle="1" w:styleId="header-1-0-13">
    <w:name w:val="header-1-0-13"/>
    <w:basedOn w:val="DefaultParagraphFont"/>
    <w:rsid w:val="00C933FE"/>
  </w:style>
  <w:style w:type="character" w:styleId="FollowedHyperlink">
    <w:name w:val="FollowedHyperlink"/>
    <w:basedOn w:val="DefaultParagraphFont"/>
    <w:uiPriority w:val="99"/>
    <w:semiHidden/>
    <w:unhideWhenUsed/>
    <w:rsid w:val="00BC0ABC"/>
    <w:rPr>
      <w:color w:val="800080"/>
      <w:u w:val="single"/>
    </w:rPr>
  </w:style>
  <w:style w:type="paragraph" w:customStyle="1" w:styleId="xl70">
    <w:name w:val="xl70"/>
    <w:basedOn w:val="Normal"/>
    <w:rsid w:val="00BC0ABC"/>
    <w:pPr>
      <w:widowControl/>
      <w:autoSpaceDE/>
      <w:autoSpaceDN/>
      <w:spacing w:before="100" w:beforeAutospacing="1" w:after="100" w:afterAutospacing="1"/>
    </w:pPr>
    <w:rPr>
      <w:sz w:val="20"/>
      <w:szCs w:val="20"/>
      <w:lang w:val="en-GB" w:eastAsia="en-GB"/>
    </w:rPr>
  </w:style>
  <w:style w:type="paragraph" w:customStyle="1" w:styleId="xl71">
    <w:name w:val="xl71"/>
    <w:basedOn w:val="Normal"/>
    <w:rsid w:val="00BC0ABC"/>
    <w:pPr>
      <w:widowControl/>
      <w:autoSpaceDE/>
      <w:autoSpaceDN/>
      <w:spacing w:before="100" w:beforeAutospacing="1" w:after="100" w:afterAutospacing="1"/>
      <w:jc w:val="center"/>
    </w:pPr>
    <w:rPr>
      <w:sz w:val="20"/>
      <w:szCs w:val="20"/>
      <w:lang w:val="en-GB" w:eastAsia="en-GB"/>
    </w:rPr>
  </w:style>
  <w:style w:type="paragraph" w:customStyle="1" w:styleId="xl72">
    <w:name w:val="xl72"/>
    <w:basedOn w:val="Normal"/>
    <w:rsid w:val="00BC0ABC"/>
    <w:pPr>
      <w:widowControl/>
      <w:autoSpaceDE/>
      <w:autoSpaceDN/>
      <w:spacing w:before="100" w:beforeAutospacing="1" w:after="100" w:afterAutospacing="1"/>
      <w:jc w:val="center"/>
    </w:pPr>
    <w:rPr>
      <w:sz w:val="24"/>
      <w:szCs w:val="24"/>
      <w:lang w:val="en-GB" w:eastAsia="en-GB"/>
    </w:rPr>
  </w:style>
  <w:style w:type="paragraph" w:customStyle="1" w:styleId="xl73">
    <w:name w:val="xl73"/>
    <w:basedOn w:val="Normal"/>
    <w:rsid w:val="00BC0ABC"/>
    <w:pPr>
      <w:widowControl/>
      <w:pBdr>
        <w:top w:val="single" w:sz="4" w:space="0" w:color="A6A6A6"/>
      </w:pBdr>
      <w:shd w:val="clear" w:color="4F81BD" w:fill="595959"/>
      <w:autoSpaceDE/>
      <w:autoSpaceDN/>
      <w:spacing w:before="100" w:beforeAutospacing="1" w:after="100" w:afterAutospacing="1"/>
      <w:ind w:firstLineChars="100" w:firstLine="100"/>
      <w:textAlignment w:val="center"/>
    </w:pPr>
    <w:rPr>
      <w:b/>
      <w:bCs/>
      <w:color w:val="FFFFFF"/>
      <w:sz w:val="18"/>
      <w:szCs w:val="18"/>
      <w:lang w:val="en-GB" w:eastAsia="en-GB"/>
    </w:rPr>
  </w:style>
  <w:style w:type="paragraph" w:customStyle="1" w:styleId="xl74">
    <w:name w:val="xl74"/>
    <w:basedOn w:val="Normal"/>
    <w:rsid w:val="00BC0ABC"/>
    <w:pPr>
      <w:widowControl/>
      <w:pBdr>
        <w:top w:val="single" w:sz="4" w:space="0" w:color="A6A6A6"/>
      </w:pBdr>
      <w:shd w:val="clear" w:color="4F81BD" w:fill="595959"/>
      <w:autoSpaceDE/>
      <w:autoSpaceDN/>
      <w:spacing w:before="100" w:beforeAutospacing="1" w:after="100" w:afterAutospacing="1"/>
      <w:jc w:val="center"/>
      <w:textAlignment w:val="center"/>
    </w:pPr>
    <w:rPr>
      <w:b/>
      <w:bCs/>
      <w:color w:val="FFFFFF"/>
      <w:sz w:val="18"/>
      <w:szCs w:val="18"/>
      <w:lang w:val="en-GB" w:eastAsia="en-GB"/>
    </w:rPr>
  </w:style>
  <w:style w:type="paragraph" w:customStyle="1" w:styleId="xl75">
    <w:name w:val="xl75"/>
    <w:basedOn w:val="Normal"/>
    <w:rsid w:val="00BC0ABC"/>
    <w:pPr>
      <w:widowControl/>
      <w:pBdr>
        <w:left w:val="single" w:sz="4" w:space="0" w:color="A6A6A6"/>
        <w:bottom w:val="single" w:sz="8" w:space="0" w:color="D9D9D9"/>
        <w:right w:val="single" w:sz="4" w:space="0" w:color="A6A6A6"/>
      </w:pBdr>
      <w:shd w:val="clear" w:color="000000" w:fill="595959"/>
      <w:autoSpaceDE/>
      <w:autoSpaceDN/>
      <w:spacing w:before="100" w:beforeAutospacing="1" w:after="100" w:afterAutospacing="1"/>
      <w:jc w:val="center"/>
      <w:textAlignment w:val="center"/>
    </w:pPr>
    <w:rPr>
      <w:color w:val="FFFFFF"/>
      <w:sz w:val="16"/>
      <w:szCs w:val="16"/>
      <w:lang w:val="en-GB" w:eastAsia="en-GB"/>
    </w:rPr>
  </w:style>
  <w:style w:type="paragraph" w:customStyle="1" w:styleId="xl76">
    <w:name w:val="xl76"/>
    <w:basedOn w:val="Normal"/>
    <w:rsid w:val="00BC0ABC"/>
    <w:pPr>
      <w:widowControl/>
      <w:pBdr>
        <w:top w:val="single" w:sz="8" w:space="0" w:color="D9D9D9"/>
        <w:left w:val="single" w:sz="4" w:space="0" w:color="D9D9D9"/>
        <w:bottom w:val="single" w:sz="8" w:space="0" w:color="D9D9D9"/>
        <w:right w:val="single" w:sz="4" w:space="0" w:color="D9D9D9"/>
      </w:pBdr>
      <w:autoSpaceDE/>
      <w:autoSpaceDN/>
      <w:spacing w:before="100" w:beforeAutospacing="1" w:after="100" w:afterAutospacing="1"/>
      <w:textAlignment w:val="center"/>
    </w:pPr>
    <w:rPr>
      <w:sz w:val="24"/>
      <w:szCs w:val="24"/>
      <w:lang w:val="en-GB" w:eastAsia="en-GB"/>
    </w:rPr>
  </w:style>
  <w:style w:type="paragraph" w:customStyle="1" w:styleId="xl77">
    <w:name w:val="xl77"/>
    <w:basedOn w:val="Normal"/>
    <w:rsid w:val="00BC0ABC"/>
    <w:pPr>
      <w:widowControl/>
      <w:autoSpaceDE/>
      <w:autoSpaceDN/>
      <w:spacing w:before="100" w:beforeAutospacing="1" w:after="100" w:afterAutospacing="1"/>
      <w:jc w:val="center"/>
      <w:textAlignment w:val="center"/>
    </w:pPr>
    <w:rPr>
      <w:sz w:val="20"/>
      <w:szCs w:val="20"/>
      <w:lang w:val="en-GB" w:eastAsia="en-GB"/>
    </w:rPr>
  </w:style>
  <w:style w:type="paragraph" w:customStyle="1" w:styleId="xl78">
    <w:name w:val="xl78"/>
    <w:basedOn w:val="Normal"/>
    <w:rsid w:val="00BC0ABC"/>
    <w:pPr>
      <w:widowControl/>
      <w:autoSpaceDE/>
      <w:autoSpaceDN/>
      <w:spacing w:before="100" w:beforeAutospacing="1" w:after="100" w:afterAutospacing="1"/>
    </w:pPr>
    <w:rPr>
      <w:sz w:val="24"/>
      <w:szCs w:val="24"/>
      <w:lang w:val="en-GB" w:eastAsia="en-GB"/>
    </w:rPr>
  </w:style>
  <w:style w:type="paragraph" w:customStyle="1" w:styleId="xl79">
    <w:name w:val="xl79"/>
    <w:basedOn w:val="Normal"/>
    <w:rsid w:val="00BC0ABC"/>
    <w:pPr>
      <w:widowControl/>
      <w:autoSpaceDE/>
      <w:autoSpaceDN/>
      <w:spacing w:before="100" w:beforeAutospacing="1" w:after="100" w:afterAutospacing="1"/>
    </w:pPr>
    <w:rPr>
      <w:b/>
      <w:bCs/>
      <w:color w:val="595959"/>
      <w:sz w:val="44"/>
      <w:szCs w:val="44"/>
      <w:lang w:val="en-GB" w:eastAsia="en-GB"/>
    </w:rPr>
  </w:style>
  <w:style w:type="paragraph" w:customStyle="1" w:styleId="xl80">
    <w:name w:val="xl80"/>
    <w:basedOn w:val="Normal"/>
    <w:rsid w:val="00BC0ABC"/>
    <w:pPr>
      <w:widowControl/>
      <w:autoSpaceDE/>
      <w:autoSpaceDN/>
      <w:spacing w:before="100" w:beforeAutospacing="1" w:after="100" w:afterAutospacing="1"/>
    </w:pPr>
    <w:rPr>
      <w:sz w:val="28"/>
      <w:szCs w:val="28"/>
      <w:lang w:val="en-GB" w:eastAsia="en-GB"/>
    </w:rPr>
  </w:style>
  <w:style w:type="paragraph" w:customStyle="1" w:styleId="xl81">
    <w:name w:val="xl81"/>
    <w:basedOn w:val="Normal"/>
    <w:rsid w:val="00BC0ABC"/>
    <w:pPr>
      <w:widowControl/>
      <w:autoSpaceDE/>
      <w:autoSpaceDN/>
      <w:spacing w:before="100" w:beforeAutospacing="1" w:after="100" w:afterAutospacing="1"/>
      <w:textAlignment w:val="top"/>
    </w:pPr>
    <w:rPr>
      <w:sz w:val="28"/>
      <w:szCs w:val="28"/>
      <w:lang w:val="en-GB" w:eastAsia="en-GB"/>
    </w:rPr>
  </w:style>
  <w:style w:type="paragraph" w:customStyle="1" w:styleId="xl82">
    <w:name w:val="xl82"/>
    <w:basedOn w:val="Normal"/>
    <w:rsid w:val="00BC0ABC"/>
    <w:pPr>
      <w:widowControl/>
      <w:autoSpaceDE/>
      <w:autoSpaceDN/>
      <w:spacing w:before="100" w:beforeAutospacing="1" w:after="100" w:afterAutospacing="1"/>
    </w:pPr>
    <w:rPr>
      <w:b/>
      <w:bCs/>
      <w:sz w:val="24"/>
      <w:szCs w:val="24"/>
      <w:lang w:val="en-GB" w:eastAsia="en-GB"/>
    </w:rPr>
  </w:style>
  <w:style w:type="paragraph" w:customStyle="1" w:styleId="xl83">
    <w:name w:val="xl83"/>
    <w:basedOn w:val="Normal"/>
    <w:rsid w:val="00BC0ABC"/>
    <w:pPr>
      <w:widowControl/>
      <w:autoSpaceDE/>
      <w:autoSpaceDN/>
      <w:spacing w:before="100" w:beforeAutospacing="1" w:after="100" w:afterAutospacing="1"/>
      <w:textAlignment w:val="top"/>
    </w:pPr>
    <w:rPr>
      <w:rFonts w:ascii="Arial" w:hAnsi="Arial" w:cs="Arial"/>
      <w:sz w:val="20"/>
      <w:szCs w:val="20"/>
      <w:lang w:val="en-GB" w:eastAsia="en-GB"/>
    </w:rPr>
  </w:style>
  <w:style w:type="paragraph" w:customStyle="1" w:styleId="xl84">
    <w:name w:val="xl84"/>
    <w:basedOn w:val="Normal"/>
    <w:rsid w:val="00BC0ABC"/>
    <w:pPr>
      <w:widowControl/>
      <w:autoSpaceDE/>
      <w:autoSpaceDN/>
      <w:spacing w:before="100" w:beforeAutospacing="1" w:after="100" w:afterAutospacing="1"/>
      <w:jc w:val="center"/>
    </w:pPr>
    <w:rPr>
      <w:color w:val="FFFFFF"/>
      <w:sz w:val="24"/>
      <w:szCs w:val="24"/>
      <w:lang w:val="en-GB" w:eastAsia="en-GB"/>
    </w:rPr>
  </w:style>
  <w:style w:type="paragraph" w:customStyle="1" w:styleId="xl85">
    <w:name w:val="xl85"/>
    <w:basedOn w:val="Normal"/>
    <w:rsid w:val="00BC0ABC"/>
    <w:pPr>
      <w:widowControl/>
      <w:autoSpaceDE/>
      <w:autoSpaceDN/>
      <w:spacing w:before="100" w:beforeAutospacing="1" w:after="100" w:afterAutospacing="1"/>
      <w:textAlignment w:val="top"/>
    </w:pPr>
    <w:rPr>
      <w:sz w:val="28"/>
      <w:szCs w:val="28"/>
      <w:lang w:val="en-GB" w:eastAsia="en-GB"/>
    </w:rPr>
  </w:style>
  <w:style w:type="paragraph" w:customStyle="1" w:styleId="xl86">
    <w:name w:val="xl86"/>
    <w:basedOn w:val="Normal"/>
    <w:rsid w:val="00BC0ABC"/>
    <w:pPr>
      <w:widowControl/>
      <w:pBdr>
        <w:top w:val="single" w:sz="4" w:space="0" w:color="auto"/>
        <w:left w:val="single" w:sz="4" w:space="0" w:color="auto"/>
        <w:bottom w:val="single" w:sz="4" w:space="0" w:color="auto"/>
      </w:pBdr>
      <w:shd w:val="clear" w:color="000000" w:fill="D9D9D9"/>
      <w:autoSpaceDE/>
      <w:autoSpaceDN/>
      <w:spacing w:before="100" w:beforeAutospacing="1" w:after="100" w:afterAutospacing="1"/>
      <w:jc w:val="center"/>
      <w:textAlignment w:val="center"/>
    </w:pPr>
    <w:rPr>
      <w:sz w:val="18"/>
      <w:szCs w:val="18"/>
      <w:lang w:val="en-GB" w:eastAsia="en-GB"/>
    </w:rPr>
  </w:style>
  <w:style w:type="paragraph" w:customStyle="1" w:styleId="xl87">
    <w:name w:val="xl87"/>
    <w:basedOn w:val="Normal"/>
    <w:rsid w:val="00BC0ABC"/>
    <w:pPr>
      <w:widowControl/>
      <w:pBdr>
        <w:top w:val="single" w:sz="4" w:space="0" w:color="auto"/>
        <w:bottom w:val="single" w:sz="4" w:space="0" w:color="auto"/>
      </w:pBdr>
      <w:shd w:val="clear" w:color="000000" w:fill="D9D9D9"/>
      <w:autoSpaceDE/>
      <w:autoSpaceDN/>
      <w:spacing w:before="100" w:beforeAutospacing="1" w:after="100" w:afterAutospacing="1"/>
      <w:jc w:val="center"/>
      <w:textAlignment w:val="center"/>
    </w:pPr>
    <w:rPr>
      <w:sz w:val="18"/>
      <w:szCs w:val="18"/>
      <w:lang w:val="en-GB" w:eastAsia="en-GB"/>
    </w:rPr>
  </w:style>
  <w:style w:type="paragraph" w:customStyle="1" w:styleId="xl88">
    <w:name w:val="xl88"/>
    <w:basedOn w:val="Normal"/>
    <w:rsid w:val="00BC0ABC"/>
    <w:pPr>
      <w:widowControl/>
      <w:pBdr>
        <w:top w:val="single" w:sz="4" w:space="0" w:color="auto"/>
        <w:bottom w:val="single" w:sz="4" w:space="0" w:color="auto"/>
        <w:right w:val="single" w:sz="4" w:space="0" w:color="auto"/>
      </w:pBdr>
      <w:shd w:val="clear" w:color="000000" w:fill="D9D9D9"/>
      <w:autoSpaceDE/>
      <w:autoSpaceDN/>
      <w:spacing w:before="100" w:beforeAutospacing="1" w:after="100" w:afterAutospacing="1"/>
      <w:jc w:val="center"/>
      <w:textAlignment w:val="center"/>
    </w:pPr>
    <w:rPr>
      <w:sz w:val="18"/>
      <w:szCs w:val="18"/>
      <w:lang w:val="en-GB" w:eastAsia="en-GB"/>
    </w:rPr>
  </w:style>
  <w:style w:type="paragraph" w:customStyle="1" w:styleId="xl89">
    <w:name w:val="xl89"/>
    <w:basedOn w:val="Normal"/>
    <w:rsid w:val="00BC0ABC"/>
    <w:pPr>
      <w:widowControl/>
      <w:pBdr>
        <w:bottom w:val="single" w:sz="4" w:space="0" w:color="A6A6A6"/>
      </w:pBdr>
      <w:autoSpaceDE/>
      <w:autoSpaceDN/>
      <w:spacing w:before="100" w:beforeAutospacing="1" w:after="100" w:afterAutospacing="1"/>
    </w:pPr>
    <w:rPr>
      <w:sz w:val="24"/>
      <w:szCs w:val="24"/>
      <w:lang w:val="en-GB" w:eastAsia="en-GB"/>
    </w:rPr>
  </w:style>
  <w:style w:type="paragraph" w:customStyle="1" w:styleId="xl90">
    <w:name w:val="xl90"/>
    <w:basedOn w:val="Normal"/>
    <w:rsid w:val="00BC0ABC"/>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jc w:val="center"/>
      <w:textAlignment w:val="center"/>
    </w:pPr>
    <w:rPr>
      <w:sz w:val="18"/>
      <w:szCs w:val="18"/>
      <w:lang w:val="en-GB" w:eastAsia="en-GB"/>
    </w:rPr>
  </w:style>
  <w:style w:type="paragraph" w:customStyle="1" w:styleId="xl91">
    <w:name w:val="xl91"/>
    <w:basedOn w:val="Normal"/>
    <w:rsid w:val="00BC0ABC"/>
    <w:pPr>
      <w:widowControl/>
      <w:pBdr>
        <w:top w:val="single" w:sz="8" w:space="0" w:color="D9D9D9"/>
        <w:bottom w:val="single" w:sz="8" w:space="0" w:color="D9D9D9"/>
      </w:pBdr>
      <w:autoSpaceDE/>
      <w:autoSpaceDN/>
      <w:spacing w:before="100" w:beforeAutospacing="1" w:after="100" w:afterAutospacing="1"/>
      <w:jc w:val="center"/>
      <w:textAlignment w:val="center"/>
    </w:pPr>
    <w:rPr>
      <w:sz w:val="24"/>
      <w:szCs w:val="24"/>
      <w:lang w:val="en-GB" w:eastAsia="en-GB"/>
    </w:rPr>
  </w:style>
  <w:style w:type="paragraph" w:customStyle="1" w:styleId="xl92">
    <w:name w:val="xl92"/>
    <w:basedOn w:val="Normal"/>
    <w:rsid w:val="00BC0ABC"/>
    <w:pPr>
      <w:widowControl/>
      <w:pBdr>
        <w:top w:val="single" w:sz="8" w:space="0" w:color="D9D9D9"/>
        <w:bottom w:val="single" w:sz="8" w:space="0" w:color="D9D9D9"/>
      </w:pBdr>
      <w:autoSpaceDE/>
      <w:autoSpaceDN/>
      <w:spacing w:before="100" w:beforeAutospacing="1" w:after="100" w:afterAutospacing="1"/>
      <w:jc w:val="center"/>
      <w:textAlignment w:val="center"/>
    </w:pPr>
    <w:rPr>
      <w:sz w:val="24"/>
      <w:szCs w:val="24"/>
      <w:lang w:val="en-GB" w:eastAsia="en-GB"/>
    </w:rPr>
  </w:style>
  <w:style w:type="paragraph" w:customStyle="1" w:styleId="xl93">
    <w:name w:val="xl93"/>
    <w:basedOn w:val="Normal"/>
    <w:rsid w:val="00BC0ABC"/>
    <w:pPr>
      <w:widowControl/>
      <w:pBdr>
        <w:top w:val="single" w:sz="8" w:space="0" w:color="D9D9D9"/>
        <w:bottom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4">
    <w:name w:val="xl94"/>
    <w:basedOn w:val="Normal"/>
    <w:rsid w:val="00BC0ABC"/>
    <w:pPr>
      <w:widowControl/>
      <w:pBdr>
        <w:top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5">
    <w:name w:val="xl95"/>
    <w:basedOn w:val="Normal"/>
    <w:rsid w:val="00BC0ABC"/>
    <w:pPr>
      <w:widowControl/>
      <w:autoSpaceDE/>
      <w:autoSpaceDN/>
      <w:spacing w:before="100" w:beforeAutospacing="1" w:after="100" w:afterAutospacing="1"/>
      <w:textAlignment w:val="center"/>
    </w:pPr>
    <w:rPr>
      <w:sz w:val="24"/>
      <w:szCs w:val="24"/>
      <w:lang w:val="en-GB" w:eastAsia="en-GB"/>
    </w:rPr>
  </w:style>
  <w:style w:type="paragraph" w:customStyle="1" w:styleId="xl96">
    <w:name w:val="xl96"/>
    <w:basedOn w:val="Normal"/>
    <w:rsid w:val="00BC0ABC"/>
    <w:pPr>
      <w:widowControl/>
      <w:pBdr>
        <w:bottom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7">
    <w:name w:val="xl97"/>
    <w:basedOn w:val="Normal"/>
    <w:rsid w:val="00BC0ABC"/>
    <w:pPr>
      <w:widowControl/>
      <w:pBdr>
        <w:top w:val="single" w:sz="8" w:space="0" w:color="D9D9D9"/>
        <w:bottom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8">
    <w:name w:val="xl98"/>
    <w:basedOn w:val="Normal"/>
    <w:rsid w:val="00BC0ABC"/>
    <w:pPr>
      <w:widowControl/>
      <w:pBdr>
        <w:top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9">
    <w:name w:val="xl99"/>
    <w:basedOn w:val="Normal"/>
    <w:rsid w:val="00BC0ABC"/>
    <w:pPr>
      <w:widowControl/>
      <w:pBdr>
        <w:bottom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100">
    <w:name w:val="xl100"/>
    <w:basedOn w:val="Normal"/>
    <w:rsid w:val="00BC0ABC"/>
    <w:pPr>
      <w:widowControl/>
      <w:shd w:val="clear" w:color="000000" w:fill="0070C0"/>
      <w:autoSpaceDE/>
      <w:autoSpaceDN/>
      <w:spacing w:before="100" w:beforeAutospacing="1" w:after="100" w:afterAutospacing="1"/>
    </w:pPr>
    <w:rPr>
      <w:sz w:val="24"/>
      <w:szCs w:val="24"/>
      <w:lang w:val="en-GB" w:eastAsia="en-GB"/>
    </w:rPr>
  </w:style>
  <w:style w:type="paragraph" w:customStyle="1" w:styleId="xl101">
    <w:name w:val="xl101"/>
    <w:basedOn w:val="Normal"/>
    <w:rsid w:val="00BC0ABC"/>
    <w:pPr>
      <w:widowControl/>
      <w:autoSpaceDE/>
      <w:autoSpaceDN/>
      <w:spacing w:before="100" w:beforeAutospacing="1" w:after="100" w:afterAutospacing="1"/>
      <w:textAlignment w:val="center"/>
    </w:pPr>
    <w:rPr>
      <w:b/>
      <w:bCs/>
      <w:sz w:val="24"/>
      <w:szCs w:val="24"/>
      <w:lang w:val="en-GB" w:eastAsia="en-GB"/>
    </w:rPr>
  </w:style>
  <w:style w:type="paragraph" w:customStyle="1" w:styleId="xl102">
    <w:name w:val="xl102"/>
    <w:basedOn w:val="Normal"/>
    <w:rsid w:val="00BC0ABC"/>
    <w:pPr>
      <w:widowControl/>
      <w:pBdr>
        <w:top w:val="single" w:sz="8" w:space="0" w:color="D9D9D9"/>
        <w:bottom w:val="single" w:sz="8" w:space="0" w:color="D9D9D9"/>
      </w:pBdr>
      <w:autoSpaceDE/>
      <w:autoSpaceDN/>
      <w:spacing w:before="100" w:beforeAutospacing="1" w:after="100" w:afterAutospacing="1"/>
      <w:textAlignment w:val="center"/>
    </w:pPr>
    <w:rPr>
      <w:b/>
      <w:bCs/>
      <w:sz w:val="24"/>
      <w:szCs w:val="24"/>
      <w:lang w:val="en-GB" w:eastAsia="en-GB"/>
    </w:rPr>
  </w:style>
  <w:style w:type="paragraph" w:customStyle="1" w:styleId="xl103">
    <w:name w:val="xl103"/>
    <w:basedOn w:val="Normal"/>
    <w:rsid w:val="00BC0ABC"/>
    <w:pPr>
      <w:widowControl/>
      <w:autoSpaceDE/>
      <w:autoSpaceDN/>
      <w:spacing w:before="100" w:beforeAutospacing="1" w:after="100" w:afterAutospacing="1"/>
    </w:pPr>
    <w:rPr>
      <w:b/>
      <w:bCs/>
      <w:sz w:val="24"/>
      <w:szCs w:val="24"/>
      <w:lang w:val="en-GB" w:eastAsia="en-GB"/>
    </w:rPr>
  </w:style>
  <w:style w:type="paragraph" w:customStyle="1" w:styleId="xl104">
    <w:name w:val="xl104"/>
    <w:basedOn w:val="Normal"/>
    <w:rsid w:val="00BC0ABC"/>
    <w:pPr>
      <w:widowControl/>
      <w:pBdr>
        <w:top w:val="single" w:sz="8" w:space="0" w:color="D9D9D9"/>
      </w:pBdr>
      <w:autoSpaceDE/>
      <w:autoSpaceDN/>
      <w:spacing w:before="100" w:beforeAutospacing="1" w:after="100" w:afterAutospacing="1"/>
      <w:jc w:val="center"/>
    </w:pPr>
    <w:rPr>
      <w:sz w:val="24"/>
      <w:szCs w:val="24"/>
      <w:lang w:val="en-GB" w:eastAsia="en-GB"/>
    </w:rPr>
  </w:style>
  <w:style w:type="paragraph" w:customStyle="1" w:styleId="xl105">
    <w:name w:val="xl105"/>
    <w:basedOn w:val="Normal"/>
    <w:rsid w:val="00BC0ABC"/>
    <w:pPr>
      <w:widowControl/>
      <w:autoSpaceDE/>
      <w:autoSpaceDN/>
      <w:spacing w:before="100" w:beforeAutospacing="1" w:after="100" w:afterAutospacing="1"/>
      <w:jc w:val="right"/>
    </w:pPr>
    <w:rPr>
      <w:sz w:val="24"/>
      <w:szCs w:val="24"/>
      <w:lang w:val="en-GB" w:eastAsia="en-GB"/>
    </w:rPr>
  </w:style>
  <w:style w:type="paragraph" w:customStyle="1" w:styleId="xl106">
    <w:name w:val="xl106"/>
    <w:basedOn w:val="Normal"/>
    <w:rsid w:val="00BC0ABC"/>
    <w:pPr>
      <w:widowControl/>
      <w:pBdr>
        <w:left w:val="single" w:sz="4" w:space="0" w:color="A6A6A6"/>
        <w:bottom w:val="single" w:sz="4" w:space="0" w:color="A6A6A6"/>
        <w:right w:val="single" w:sz="4" w:space="0" w:color="A6A6A6"/>
      </w:pBdr>
      <w:autoSpaceDE/>
      <w:autoSpaceDN/>
      <w:spacing w:before="100" w:beforeAutospacing="1" w:after="100" w:afterAutospacing="1"/>
      <w:jc w:val="center"/>
      <w:textAlignment w:val="center"/>
    </w:pPr>
    <w:rPr>
      <w:sz w:val="24"/>
      <w:szCs w:val="24"/>
      <w:lang w:val="en-GB" w:eastAsia="en-GB"/>
    </w:rPr>
  </w:style>
  <w:style w:type="paragraph" w:customStyle="1" w:styleId="xl107">
    <w:name w:val="xl107"/>
    <w:basedOn w:val="Normal"/>
    <w:rsid w:val="00BC0ABC"/>
    <w:pPr>
      <w:widowControl/>
      <w:autoSpaceDE/>
      <w:autoSpaceDN/>
      <w:spacing w:before="100" w:beforeAutospacing="1" w:after="100" w:afterAutospacing="1"/>
      <w:textAlignment w:val="center"/>
    </w:pPr>
    <w:rPr>
      <w:sz w:val="24"/>
      <w:szCs w:val="24"/>
      <w:lang w:val="en-GB" w:eastAsia="en-GB"/>
    </w:rPr>
  </w:style>
  <w:style w:type="paragraph" w:styleId="HTMLPreformatted">
    <w:name w:val="HTML Preformatted"/>
    <w:basedOn w:val="Normal"/>
    <w:link w:val="HTMLPreformattedChar"/>
    <w:uiPriority w:val="99"/>
    <w:unhideWhenUsed/>
    <w:rsid w:val="005D1B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5D1B1C"/>
    <w:rPr>
      <w:rFonts w:ascii="Courier New" w:eastAsia="Times New Roman" w:hAnsi="Courier New" w:cs="Courier New"/>
      <w:sz w:val="20"/>
      <w:szCs w:val="20"/>
      <w:lang w:val="en-GB" w:eastAsia="en-GB"/>
    </w:rPr>
  </w:style>
  <w:style w:type="character" w:customStyle="1" w:styleId="y2iqfc">
    <w:name w:val="y2iqfc"/>
    <w:basedOn w:val="DefaultParagraphFont"/>
    <w:rsid w:val="005D1B1C"/>
  </w:style>
  <w:style w:type="character" w:customStyle="1" w:styleId="Heading6Char">
    <w:name w:val="Heading 6 Char"/>
    <w:basedOn w:val="DefaultParagraphFont"/>
    <w:link w:val="Heading6"/>
    <w:uiPriority w:val="9"/>
    <w:semiHidden/>
    <w:rsid w:val="00E141B2"/>
    <w:rPr>
      <w:rFonts w:asciiTheme="majorHAnsi" w:eastAsiaTheme="majorEastAsia" w:hAnsiTheme="majorHAnsi" w:cstheme="majorBidi"/>
      <w:color w:val="243F60" w:themeColor="accent1" w:themeShade="7F"/>
    </w:rPr>
  </w:style>
  <w:style w:type="paragraph" w:customStyle="1" w:styleId="Normal0">
    <w:name w:val="[Normal]"/>
    <w:rsid w:val="00545281"/>
    <w:pPr>
      <w:adjustRightInd w:val="0"/>
    </w:pPr>
    <w:rPr>
      <w:rFonts w:ascii="Arial" w:hAnsi="Arial" w:cs="Arial"/>
      <w:sz w:val="24"/>
      <w:szCs w:val="24"/>
      <w:lang w:val="en-GB"/>
    </w:rPr>
  </w:style>
  <w:style w:type="character" w:customStyle="1" w:styleId="normaltextrun">
    <w:name w:val="normaltextrun"/>
    <w:basedOn w:val="DefaultParagraphFont"/>
    <w:rsid w:val="00BF5752"/>
  </w:style>
  <w:style w:type="character" w:customStyle="1" w:styleId="eop">
    <w:name w:val="eop"/>
    <w:basedOn w:val="DefaultParagraphFont"/>
    <w:rsid w:val="00BF5752"/>
  </w:style>
  <w:style w:type="paragraph" w:customStyle="1" w:styleId="paragraph">
    <w:name w:val="paragraph"/>
    <w:basedOn w:val="Normal"/>
    <w:rsid w:val="00017C05"/>
    <w:pPr>
      <w:widowControl/>
      <w:autoSpaceDE/>
      <w:autoSpaceDN/>
      <w:spacing w:before="100" w:beforeAutospacing="1" w:after="100" w:afterAutospacing="1"/>
    </w:pPr>
    <w:rPr>
      <w:sz w:val="24"/>
      <w:szCs w:val="24"/>
      <w:lang w:val="en-GB" w:eastAsia="en-GB"/>
    </w:rPr>
  </w:style>
  <w:style w:type="table" w:styleId="GridTable4-Accent1">
    <w:name w:val="Grid Table 4 Accent 1"/>
    <w:basedOn w:val="TableNormal"/>
    <w:uiPriority w:val="49"/>
    <w:rsid w:val="006015C1"/>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91320">
      <w:bodyDiv w:val="1"/>
      <w:marLeft w:val="0"/>
      <w:marRight w:val="0"/>
      <w:marTop w:val="0"/>
      <w:marBottom w:val="0"/>
      <w:divBdr>
        <w:top w:val="none" w:sz="0" w:space="0" w:color="auto"/>
        <w:left w:val="none" w:sz="0" w:space="0" w:color="auto"/>
        <w:bottom w:val="none" w:sz="0" w:space="0" w:color="auto"/>
        <w:right w:val="none" w:sz="0" w:space="0" w:color="auto"/>
      </w:divBdr>
    </w:div>
    <w:div w:id="292710153">
      <w:bodyDiv w:val="1"/>
      <w:marLeft w:val="0"/>
      <w:marRight w:val="0"/>
      <w:marTop w:val="0"/>
      <w:marBottom w:val="0"/>
      <w:divBdr>
        <w:top w:val="none" w:sz="0" w:space="0" w:color="auto"/>
        <w:left w:val="none" w:sz="0" w:space="0" w:color="auto"/>
        <w:bottom w:val="none" w:sz="0" w:space="0" w:color="auto"/>
        <w:right w:val="none" w:sz="0" w:space="0" w:color="auto"/>
      </w:divBdr>
    </w:div>
    <w:div w:id="628588295">
      <w:bodyDiv w:val="1"/>
      <w:marLeft w:val="0"/>
      <w:marRight w:val="0"/>
      <w:marTop w:val="0"/>
      <w:marBottom w:val="0"/>
      <w:divBdr>
        <w:top w:val="none" w:sz="0" w:space="0" w:color="auto"/>
        <w:left w:val="none" w:sz="0" w:space="0" w:color="auto"/>
        <w:bottom w:val="none" w:sz="0" w:space="0" w:color="auto"/>
        <w:right w:val="none" w:sz="0" w:space="0" w:color="auto"/>
      </w:divBdr>
    </w:div>
    <w:div w:id="643849693">
      <w:bodyDiv w:val="1"/>
      <w:marLeft w:val="0"/>
      <w:marRight w:val="0"/>
      <w:marTop w:val="0"/>
      <w:marBottom w:val="0"/>
      <w:divBdr>
        <w:top w:val="none" w:sz="0" w:space="0" w:color="auto"/>
        <w:left w:val="none" w:sz="0" w:space="0" w:color="auto"/>
        <w:bottom w:val="none" w:sz="0" w:space="0" w:color="auto"/>
        <w:right w:val="none" w:sz="0" w:space="0" w:color="auto"/>
      </w:divBdr>
    </w:div>
    <w:div w:id="834413452">
      <w:bodyDiv w:val="1"/>
      <w:marLeft w:val="0"/>
      <w:marRight w:val="0"/>
      <w:marTop w:val="0"/>
      <w:marBottom w:val="0"/>
      <w:divBdr>
        <w:top w:val="none" w:sz="0" w:space="0" w:color="auto"/>
        <w:left w:val="none" w:sz="0" w:space="0" w:color="auto"/>
        <w:bottom w:val="none" w:sz="0" w:space="0" w:color="auto"/>
        <w:right w:val="none" w:sz="0" w:space="0" w:color="auto"/>
      </w:divBdr>
    </w:div>
    <w:div w:id="874347376">
      <w:bodyDiv w:val="1"/>
      <w:marLeft w:val="0"/>
      <w:marRight w:val="0"/>
      <w:marTop w:val="0"/>
      <w:marBottom w:val="0"/>
      <w:divBdr>
        <w:top w:val="none" w:sz="0" w:space="0" w:color="auto"/>
        <w:left w:val="none" w:sz="0" w:space="0" w:color="auto"/>
        <w:bottom w:val="none" w:sz="0" w:space="0" w:color="auto"/>
        <w:right w:val="none" w:sz="0" w:space="0" w:color="auto"/>
      </w:divBdr>
    </w:div>
    <w:div w:id="893124958">
      <w:bodyDiv w:val="1"/>
      <w:marLeft w:val="0"/>
      <w:marRight w:val="0"/>
      <w:marTop w:val="0"/>
      <w:marBottom w:val="0"/>
      <w:divBdr>
        <w:top w:val="none" w:sz="0" w:space="0" w:color="auto"/>
        <w:left w:val="none" w:sz="0" w:space="0" w:color="auto"/>
        <w:bottom w:val="none" w:sz="0" w:space="0" w:color="auto"/>
        <w:right w:val="none" w:sz="0" w:space="0" w:color="auto"/>
      </w:divBdr>
      <w:divsChild>
        <w:div w:id="1123619462">
          <w:marLeft w:val="0"/>
          <w:marRight w:val="0"/>
          <w:marTop w:val="0"/>
          <w:marBottom w:val="0"/>
          <w:divBdr>
            <w:top w:val="none" w:sz="0" w:space="0" w:color="auto"/>
            <w:left w:val="none" w:sz="0" w:space="0" w:color="auto"/>
            <w:bottom w:val="none" w:sz="0" w:space="0" w:color="auto"/>
            <w:right w:val="none" w:sz="0" w:space="0" w:color="auto"/>
          </w:divBdr>
        </w:div>
        <w:div w:id="980841051">
          <w:marLeft w:val="0"/>
          <w:marRight w:val="0"/>
          <w:marTop w:val="0"/>
          <w:marBottom w:val="0"/>
          <w:divBdr>
            <w:top w:val="none" w:sz="0" w:space="0" w:color="auto"/>
            <w:left w:val="none" w:sz="0" w:space="0" w:color="auto"/>
            <w:bottom w:val="none" w:sz="0" w:space="0" w:color="auto"/>
            <w:right w:val="none" w:sz="0" w:space="0" w:color="auto"/>
          </w:divBdr>
        </w:div>
      </w:divsChild>
    </w:div>
    <w:div w:id="1102645292">
      <w:bodyDiv w:val="1"/>
      <w:marLeft w:val="0"/>
      <w:marRight w:val="0"/>
      <w:marTop w:val="0"/>
      <w:marBottom w:val="0"/>
      <w:divBdr>
        <w:top w:val="none" w:sz="0" w:space="0" w:color="auto"/>
        <w:left w:val="none" w:sz="0" w:space="0" w:color="auto"/>
        <w:bottom w:val="none" w:sz="0" w:space="0" w:color="auto"/>
        <w:right w:val="none" w:sz="0" w:space="0" w:color="auto"/>
      </w:divBdr>
    </w:div>
    <w:div w:id="1259101130">
      <w:bodyDiv w:val="1"/>
      <w:marLeft w:val="0"/>
      <w:marRight w:val="0"/>
      <w:marTop w:val="0"/>
      <w:marBottom w:val="0"/>
      <w:divBdr>
        <w:top w:val="none" w:sz="0" w:space="0" w:color="auto"/>
        <w:left w:val="none" w:sz="0" w:space="0" w:color="auto"/>
        <w:bottom w:val="none" w:sz="0" w:space="0" w:color="auto"/>
        <w:right w:val="none" w:sz="0" w:space="0" w:color="auto"/>
      </w:divBdr>
    </w:div>
    <w:div w:id="1264074676">
      <w:bodyDiv w:val="1"/>
      <w:marLeft w:val="0"/>
      <w:marRight w:val="0"/>
      <w:marTop w:val="0"/>
      <w:marBottom w:val="0"/>
      <w:divBdr>
        <w:top w:val="none" w:sz="0" w:space="0" w:color="auto"/>
        <w:left w:val="none" w:sz="0" w:space="0" w:color="auto"/>
        <w:bottom w:val="none" w:sz="0" w:space="0" w:color="auto"/>
        <w:right w:val="none" w:sz="0" w:space="0" w:color="auto"/>
      </w:divBdr>
      <w:divsChild>
        <w:div w:id="1640261498">
          <w:marLeft w:val="0"/>
          <w:marRight w:val="0"/>
          <w:marTop w:val="0"/>
          <w:marBottom w:val="0"/>
          <w:divBdr>
            <w:top w:val="none" w:sz="0" w:space="0" w:color="auto"/>
            <w:left w:val="none" w:sz="0" w:space="0" w:color="auto"/>
            <w:bottom w:val="none" w:sz="0" w:space="0" w:color="auto"/>
            <w:right w:val="none" w:sz="0" w:space="0" w:color="auto"/>
          </w:divBdr>
        </w:div>
      </w:divsChild>
    </w:div>
    <w:div w:id="1498690151">
      <w:bodyDiv w:val="1"/>
      <w:marLeft w:val="0"/>
      <w:marRight w:val="0"/>
      <w:marTop w:val="0"/>
      <w:marBottom w:val="0"/>
      <w:divBdr>
        <w:top w:val="none" w:sz="0" w:space="0" w:color="auto"/>
        <w:left w:val="none" w:sz="0" w:space="0" w:color="auto"/>
        <w:bottom w:val="none" w:sz="0" w:space="0" w:color="auto"/>
        <w:right w:val="none" w:sz="0" w:space="0" w:color="auto"/>
      </w:divBdr>
    </w:div>
    <w:div w:id="1723403797">
      <w:bodyDiv w:val="1"/>
      <w:marLeft w:val="0"/>
      <w:marRight w:val="0"/>
      <w:marTop w:val="0"/>
      <w:marBottom w:val="0"/>
      <w:divBdr>
        <w:top w:val="none" w:sz="0" w:space="0" w:color="auto"/>
        <w:left w:val="none" w:sz="0" w:space="0" w:color="auto"/>
        <w:bottom w:val="none" w:sz="0" w:space="0" w:color="auto"/>
        <w:right w:val="none" w:sz="0" w:space="0" w:color="auto"/>
      </w:divBdr>
    </w:div>
    <w:div w:id="1977639826">
      <w:bodyDiv w:val="1"/>
      <w:marLeft w:val="0"/>
      <w:marRight w:val="0"/>
      <w:marTop w:val="0"/>
      <w:marBottom w:val="0"/>
      <w:divBdr>
        <w:top w:val="none" w:sz="0" w:space="0" w:color="auto"/>
        <w:left w:val="none" w:sz="0" w:space="0" w:color="auto"/>
        <w:bottom w:val="none" w:sz="0" w:space="0" w:color="auto"/>
        <w:right w:val="none" w:sz="0" w:space="0" w:color="auto"/>
      </w:divBdr>
    </w:div>
    <w:div w:id="1978800667">
      <w:bodyDiv w:val="1"/>
      <w:marLeft w:val="0"/>
      <w:marRight w:val="0"/>
      <w:marTop w:val="0"/>
      <w:marBottom w:val="0"/>
      <w:divBdr>
        <w:top w:val="none" w:sz="0" w:space="0" w:color="auto"/>
        <w:left w:val="none" w:sz="0" w:space="0" w:color="auto"/>
        <w:bottom w:val="none" w:sz="0" w:space="0" w:color="auto"/>
        <w:right w:val="none" w:sz="0" w:space="0" w:color="auto"/>
      </w:divBdr>
    </w:div>
    <w:div w:id="1996301380">
      <w:bodyDiv w:val="1"/>
      <w:marLeft w:val="0"/>
      <w:marRight w:val="0"/>
      <w:marTop w:val="0"/>
      <w:marBottom w:val="0"/>
      <w:divBdr>
        <w:top w:val="none" w:sz="0" w:space="0" w:color="auto"/>
        <w:left w:val="none" w:sz="0" w:space="0" w:color="auto"/>
        <w:bottom w:val="none" w:sz="0" w:space="0" w:color="auto"/>
        <w:right w:val="none" w:sz="0" w:space="0" w:color="auto"/>
      </w:divBdr>
      <w:divsChild>
        <w:div w:id="888759922">
          <w:marLeft w:val="0"/>
          <w:marRight w:val="0"/>
          <w:marTop w:val="0"/>
          <w:marBottom w:val="0"/>
          <w:divBdr>
            <w:top w:val="none" w:sz="0" w:space="0" w:color="auto"/>
            <w:left w:val="none" w:sz="0" w:space="0" w:color="auto"/>
            <w:bottom w:val="none" w:sz="0" w:space="0" w:color="auto"/>
            <w:right w:val="none" w:sz="0" w:space="0" w:color="auto"/>
          </w:divBdr>
        </w:div>
        <w:div w:id="1422875497">
          <w:marLeft w:val="0"/>
          <w:marRight w:val="0"/>
          <w:marTop w:val="0"/>
          <w:marBottom w:val="0"/>
          <w:divBdr>
            <w:top w:val="none" w:sz="0" w:space="0" w:color="auto"/>
            <w:left w:val="none" w:sz="0" w:space="0" w:color="auto"/>
            <w:bottom w:val="none" w:sz="0" w:space="0" w:color="auto"/>
            <w:right w:val="none" w:sz="0" w:space="0" w:color="auto"/>
          </w:divBdr>
        </w:div>
      </w:divsChild>
    </w:div>
    <w:div w:id="1998999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8FBC-F872-4DEB-AEDF-D6A602835095}">
  <we:reference id="wa104382081" version="1.46.0.0" store="en-GB" storeType="omex"/>
  <we:alternateReferences>
    <we:reference id="wa104382081" version="1.46.0.0" store="" storeType="omex"/>
  </we:alternateReferences>
  <we:properties>
    <we:property name="MENDELEY_CITATIONS" value="[{&quot;citationID&quot;:&quot;MENDELEY_CITATION_502f78b3-dd73-436a-984f-0e7349460f6b&quot;,&quot;properties&quot;:{&quot;noteIndex&quot;:0},&quot;isEdited&quot;:false,&quot;manualOverride&quot;:{&quot;isManuallyOverridden&quot;:false,&quot;citeprocText&quot;:&quot;(United Nations, 2022)&quot;,&quot;manualOverrideText&quot;:&quot;&quot;},&quot;citationTag&quot;:&quot;MENDELEY_CITATION_v3_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&quot;,&quot;citationItems&quot;:[{&quot;id&quot;:&quot;2ce49d5b-03bf-3150-8dfe-f79d21676969&quot;,&quot;itemData&quot;:{&quot;type&quot;:&quot;report&quot;,&quot;id&quot;:&quot;2ce49d5b-03bf-3150-8dfe-f79d21676969&quot;,&quot;title&quot;:&quot;The Sustainable Development Goals Report&quot;,&quot;author&quot;:[{&quot;family&quot;:&quot;United Nations&quot;,&quot;given&quot;:&quot;&quot;,&quot;parse-names&quot;:false,&quot;dropping-particle&quot;:&quot;&quot;,&quot;non-dropping-particle&quot;:&quot;&quot;}],&quot;accessed&quot;:{&quot;date-parts&quot;:[[2022,11,6]]},&quot;URL&quot;:&quot;https://unstats.un.org/sdgs/report/2022/The-Sustainable-Development-Goals-Report-2022.pdf&quot;,&quot;issued&quot;:{&quot;date-parts&quot;:[[2022]]},&quot;publisher-place&quot;:&quot;New York, USA&quot;,&quot;container-title-short&quot;:&quot;&quot;},&quot;isTemporary&quot;:false}]},{&quot;citationID&quot;:&quot;MENDELEY_CITATION_934bd249-bff7-48a5-8d3c-a5354ffb66e9&quot;,&quot;properties&quot;:{&quot;noteIndex&quot;:0},&quot;isEdited&quot;:false,&quot;manualOverride&quot;:{&quot;isManuallyOverridden&quot;:true,&quot;citeprocText&quot;:&quot;(Ministry of Health, 2021)&quot;,&quot;manualOverrideText&quot;:&quot;(Ministry of Health, 2021).&quot;},&quot;citationTag&quot;:&quot;MENDELEY_CITATION_v3_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&quot;,&quot;citationItems&quot;:[{&quot;id&quot;:&quot;f938010f-f65a-3ffa-bb2c-ab578af14bfb&quot;,&quot;itemData&quot;:{&quot;type&quot;:&quot;report&quot;,&quot;id&quot;:&quot;f938010f-f65a-3ffa-bb2c-ab578af14bfb&quot;,&quot;title&quot;:&quot;Indonesia Health Profile &quot;,&quot;author&quot;:[{&quot;family&quot;:&quot;Ministry of Health&quot;,&quot;given&quot;:&quot;&quot;,&quot;parse-names&quot;:false,&quot;dropping-particle&quot;:&quot;&quot;,&quot;non-dropping-particle&quot;:&quot;&quot;}],&quot;issued&quot;:{&quot;date-parts&quot;:[[2021]]},&quot;publisher-place&quot;:&quot;Jakarta&quot;,&quot;container-title-short&quot;:&quot;&quot;},&quot;isTemporary&quot;:false}]},{&quot;citationID&quot;:&quot;MENDELEY_CITATION_1fff9e9a-ec4c-40cc-a08f-fd8a0c1b9a28&quot;,&quot;properties&quot;:{&quot;noteIndex&quot;:0},&quot;isEdited&quot;:false,&quot;manualOverride&quot;:{&quot;isManuallyOverridden&quot;:true,&quot;citeprocText&quot;:&quot;(Ministry of Health, 2021)&quot;,&quot;manualOverrideText&quot;:&quot;(Ministry of Health, 2021).&quot;},&quot;citationTag&quot;:&quot;MENDELEY_CITATION_v3_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&quot;,&quot;citationItems&quot;:[{&quot;id&quot;:&quot;f938010f-f65a-3ffa-bb2c-ab578af14bfb&quot;,&quot;itemData&quot;:{&quot;type&quot;:&quot;report&quot;,&quot;id&quot;:&quot;f938010f-f65a-3ffa-bb2c-ab578af14bfb&quot;,&quot;title&quot;:&quot;Indonesia Health Profile &quot;,&quot;author&quot;:[{&quot;family&quot;:&quot;Ministry of Health&quot;,&quot;given&quot;:&quot;&quot;,&quot;parse-names&quot;:false,&quot;dropping-particle&quot;:&quot;&quot;,&quot;non-dropping-particle&quot;:&quot;&quot;}],&quot;issued&quot;:{&quot;date-parts&quot;:[[2021]]},&quot;publisher-place&quot;:&quot;Jakarta&quot;,&quot;container-title-short&quot;:&quot;&quot;},&quot;isTemporary&quot;:false}]},{&quot;citationID&quot;:&quot;MENDELEY_CITATION_390c5435-6078-4dec-9ba2-5d3de4e8c535&quot;,&quot;properties&quot;:{&quot;noteIndex&quot;:0},&quot;isEdited&quot;:false,&quot;manualOverride&quot;:{&quot;isManuallyOverridden&quot;:true,&quot;citeprocText&quot;:&quot;(Cameron et al., 2019)&quot;,&quot;manualOverrideText&quot;:&quot;Health service access and characteristics account for 23% (CI: 17.2% to 28.5%) of the difference in maternal mortality ratios between high and low-performing provinces. The most important contributors are the number of doctors working at the community health centre (8.6%), the number of doctors in the village (6.9%) and distance to the nearest hospital (5.9%). Distance to health clinics and the number of midwives at community health centres and village health posts are not significant contributors, nor is socio-economic status.  (Cameron et al., 2019)&quot;},&quot;citationTag&quot;:&quot;MENDELEY_CITATION_v3_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&quot;,&quot;citationItems&quot;:[{&quot;id&quot;:&quot;260e671d-0038-3be3-a0b8-edb03542c92a&quot;,&quot;itemData&quot;:{&quot;type&quot;:&quot;article-journal&quot;,&quot;id&quot;:&quot;260e671d-0038-3be3-a0b8-edb03542c92a&quot;,&quot;title&quot;:&quot;Understanding the determinants of maternal mortality: An observational study using the Indonesian Population Census&quot;,&quot;author&quot;:[{&quot;family&quot;:&quot;Cameron&quot;,&quot;given&quot;:&quot;Lisa&quot;,&quot;parse-names&quot;:false,&quot;dropping-particle&quot;:&quot;&quot;,&quot;non-dropping-particle&quot;:&quot;&quot;},{&quot;family&quot;:&quot;Contreras Suarez&quot;,&quot;given&quot;:&quot;Diana&quot;,&quot;parse-names&quot;:false,&quot;dropping-particle&quot;:&quot;&quot;,&quot;non-dropping-particle&quot;:&quot;&quot;},{&quot;family&quot;:&quot;Cornwell&quot;,&quot;given&quot;:&quot;Katy&quot;,&quot;parse-names&quot;:false,&quot;dropping-particle&quot;:&quot;&quot;,&quot;non-dropping-particle&quot;:&quot;&quot;}],&quot;container-title&quot;:&quot;PLOS ONE&quot;,&quot;container-title-short&quot;:&quot;PLoS One&quot;,&quot;accessed&quot;:{&quot;date-parts&quot;:[[2022,11,6]]},&quot;DOI&quot;:&quot;10.1371/journal.pone.0217386&quot;,&quot;ISSN&quot;:&quot;1932-6203&quot;,&quot;URL&quot;:&quot;https://journals.plos.org/plosone/article?id=10.1371/journal.pone.0217386&quot;,&quot;issued&quot;:{&quot;date-parts&quot;:[[2019,6,3]]},&quot;page&quot;:&quot;e0217386&quot;,&quot;issue&quot;:&quot;6&quot;,&quot;volume&quot;:&quot;14&quot;},&quot;isTemporary&quot;:false}]},{&quot;citationID&quot;:&quot;MENDELEY_CITATION_291d45cd-a6e8-4509-972a-ce0d2a51062c&quot;,&quot;properties&quot;:{&quot;noteIndex&quot;:0},&quot;isEdited&quot;:false,&quot;manualOverride&quot;:{&quot;isManuallyOverridden&quot;:false,&quot;citeprocText&quot;:&quot;(Limato et al., 2019)&quot;,&quot;manualOverrideText&quot;:&quot;&quot;},&quot;citationTag&quot;:&quot;MENDELEY_CITATION_v3_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&quot;,&quot;citationItems&quot;:[{&quot;id&quot;:&quot;279fedfc-da90-346c-a173-ec5a907a3bce&quot;,&quot;itemData&quot;:{&quot;type&quot;:&quot;article-journal&quot;,&quot;id&quot;:&quot;279fedfc-da90-346c-a173-ec5a907a3bce&quot;,&quot;title&quot;:&quot;What factors do make quality improvement work in primary health care? Experiences of maternal health quality improvement teams in three Puskesmas in Indonesia&quot;,&quot;author&quot;:[{&quot;family&quot;:&quot;Limato&quot;,&quot;given&quot;:&quot;Ralalicia&quot;,&quot;parse-names&quot;:false,&quot;dropping-particle&quot;:&quot;&quot;,&quot;non-dropping-particle&quot;:&quot;&quot;},{&quot;family&quot;:&quot;Tumbelaka&quot;,&quot;given&quot;:&quot;Patricia&quot;,&quot;parse-names&quot;:false,&quot;dropping-particle&quot;:&quot;&quot;,&quot;non-dropping-particle&quot;:&quot;&quot;},{&quot;family&quot;:&quot;Ahmed&quot;,&quot;given&quot;:&quot;Rukhsana&quot;,&quot;parse-names&quot;:false,&quot;dropping-particle&quot;:&quot;&quot;,&quot;non-dropping-particle&quot;:&quot;&quot;},{&quot;family&quot;:&quot;Nasir&quot;,&quot;given&quot;:&quot;Sudirman&quot;,&quot;parse-names&quot;:false,&quot;dropping-particle&quot;:&quot;&quot;,&quot;non-dropping-particle&quot;:&quot;&quot;},{&quot;family&quot;:&quot;Syafruddin&quot;,&quot;given&quot;:&quot;Din&quot;,&quot;parse-names&quot;:false,&quot;dropping-particle&quot;:&quot;&quot;,&quot;non-dropping-particle&quot;:&quot;&quot;},{&quot;family&quot;:&quot;Ormel&quot;,&quot;given&quot;:&quot;Hermen&quot;,&quot;parse-names&quot;:false,&quot;dropping-particle&quot;:&quot;&quot;,&quot;non-dropping-particle&quot;:&quot;&quot;},{&quot;family&quot;:&quot;Kumar&quot;,&quot;given&quot;:&quot;Meghan Bruce&quot;,&quot;parse-names&quot;:false,&quot;dropping-particle&quot;:&quot;&quot;,&quot;non-dropping-particle&quot;:&quot;&quot;},{&quot;family&quot;:&quot;Taegtmeyer&quot;,&quot;given&quot;:&quot;Miriam&quot;,&quot;parse-names&quot;:false,&quot;dropping-particle&quot;:&quot;&quot;,&quot;non-dropping-particle&quot;:&quot;&quot;},{&quot;family&quot;:&quot;Kok&quot;,&quot;given&quot;:&quot;Maryse&quot;,&quot;parse-names&quot;:false,&quot;dropping-particle&quot;:&quot;&quot;,&quot;non-dropping-particle&quot;:&quot;&quot;}],&quot;container-title&quot;:&quot;PLOS ONE&quot;,&quot;container-title-short&quot;:&quot;PLoS One&quot;,&quot;accessed&quot;:{&quot;date-parts&quot;:[[2022,11,6]]},&quot;DOI&quot;:&quot;10.1371/journal.pone.0226804&quot;,&quot;ISSN&quot;:&quot;1932-6203&quot;,&quot;URL&quot;:&quot;https://journals.plos.org/plosone/article?id=10.1371/journal.pone.0226804&quot;,&quot;issued&quot;:{&quot;date-parts&quot;:[[2019,12,20]]},&quot;page&quot;:&quot;e0226804&quot;,&quot;issue&quot;:&quot;12&quot;,&quot;volume&quot;:&quot;14&quot;},&quot;isTemporary&quot;:false}]},{&quot;citationID&quot;:&quot;MENDELEY_CITATION_95787b42-fc0a-49a0-817c-aa5577f50e8e&quot;,&quot;properties&quot;:{&quot;noteIndex&quot;:0},&quot;isEdited&quot;:false,&quot;manualOverride&quot;:{&quot;isManuallyOverridden&quot;:false,&quot;citeprocText&quot;:&quot;(United Nations, 2022)&quot;,&quot;manualOverrideText&quot;:&quot;&quot;},&quot;citationTag&quot;:&quot;MENDELEY_CITATION_v3_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&quot;,&quot;citationItems&quot;:[{&quot;id&quot;:&quot;2ce49d5b-03bf-3150-8dfe-f79d21676969&quot;,&quot;itemData&quot;:{&quot;type&quot;:&quot;report&quot;,&quot;id&quot;:&quot;2ce49d5b-03bf-3150-8dfe-f79d21676969&quot;,&quot;title&quot;:&quot;The Sustainable Development Goals Report&quot;,&quot;author&quot;:[{&quot;family&quot;:&quot;United Nations&quot;,&quot;given&quot;:&quot;&quot;,&quot;parse-names&quot;:false,&quot;dropping-particle&quot;:&quot;&quot;,&quot;non-dropping-particle&quot;:&quot;&quot;}],&quot;accessed&quot;:{&quot;date-parts&quot;:[[2022,11,6]]},&quot;URL&quot;:&quot;https://unstats.un.org/sdgs/report/2022/The-Sustainable-Development-Goals-Report-2022.pdf&quot;,&quot;issued&quot;:{&quot;date-parts&quot;:[[2022]]},&quot;publisher-place&quot;:&quot;New York, USA&quot;,&quot;container-title-short&quot;:&quot;&quot;},&quot;isTemporary&quot;:false}]},{&quot;citationID&quot;:&quot;MENDELEY_CITATION_3a6c9ab4-a125-4cbb-975e-94ef1454584d&quot;,&quot;properties&quot;:{&quot;noteIndex&quot;:0},&quot;isEdited&quot;:false,&quot;manualOverride&quot;:{&quot;isManuallyOverridden&quot;:false,&quot;citeprocText&quot;:&quot;(Dewi et al., 2019)&quot;,&quot;manualOverrideText&quot;:&quot;&quot;},&quot;citationTag&quot;:&quot;MENDELEY_CITATION_v3_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&quot;,&quot;citationItems&quot;:[{&quot;id&quot;:&quot;26317669-8b27-396e-92b2-78857b317c9d&quot;,&quot;itemData&quot;:{&quot;type&quot;:&quot;article-journal&quot;,&quot;id&quot;:&quot;26317669-8b27-396e-92b2-78857b317c9d&quot;,&quot;title&quot;:&quot;Maternal Mortality Evaluation: A Case Study in Bantul, Yogyakarta&quot;,&quot;author&quot;:[{&quot;family&quot;:&quot;Dewi&quot;,&quot;given&quot;:&quot;Arlina&quot;,&quot;parse-names&quot;:false,&quot;dropping-particle&quot;:&quot;&quot;,&quot;non-dropping-particle&quot;:&quot;&quot;},{&quot;family&quot;:&quot;Bekti&quot;,&quot;given&quot;:&quot;Nikma Kurnianingtyas&quot;,&quot;parse-names&quot;:false,&quot;dropping-particle&quot;:&quot;&quot;,&quot;non-dropping-particle&quot;:&quot;&quot;},{&quot;family&quot;:&quot;Supriyatiningsih&quot;,&quot;given&quot;:&quot;Supriyatiningsih&quot;,&quot;parse-names&quot;:false,&quot;dropping-particle&quot;:&quot;&quot;,&quot;non-dropping-particle&quot;:&quot;&quot;}],&quot;container-title&quot;:&quot;Journal of Maternal and Child Health&quot;,&quot;DOI&quot;:&quot;10.26911/thejmch.2019.04.05.07&quot;,&quot;ISSN&quot;:&quot;25490257&quot;,&quot;URL&quot;:&quot;http://thejmch.com/index.php?journal=thejmch&amp;page=article&amp;op=view&amp;path%5B%5D=209&amp;path%5B%5D=158&quot;,&quot;issued&quot;:{&quot;date-parts&quot;:[[2019]]},&quot;page&quot;:&quot;332-340&quot;,&quot;issue&quot;:&quot;5&quot;,&quot;volume&quot;:&quot;4&quot;,&quot;container-title-short&quot;:&quot;&quot;},&quot;isTemporary&quot;:false}]},{&quot;citationID&quot;:&quot;MENDELEY_CITATION_f92430cf-fcfd-4cbf-a75b-9c8d64353a56&quot;,&quot;properties&quot;:{&quot;noteIndex&quot;:0},&quot;isEdited&quot;:false,&quot;manualOverride&quot;:{&quot;isManuallyOverridden&quot;:false,&quot;citeprocText&quot;:&quot;(Indonesian Academy of Sciences, 2013; Suantari &amp;#38; Besral, 2020)&quot;,&quot;manualOverrideText&quot;:&quot;&quot;},&quot;citationTag&quot;:&quot;MENDELEY_CITATION_v3_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&quot;,&quot;citationItems&quot;:[{&quot;id&quot;:&quot;2787bcd6-33ea-31a8-a645-ad8275fef28c&quot;,&quot;itemData&quot;:{&quot;type&quot;:&quot;article-journal&quot;,&quot;id&quot;:&quot;2787bcd6-33ea-31a8-a645-ad8275fef28c&quot;,&quot;title&quot;:&quot;Standardized Antenatal Care and Utilization of Skilled Birth Attendants in Indonesia&quot;,&quot;author&quot;:[{&quot;family&quot;:&quot;Suantari&quot;,&quot;given&quot;:&quot;Desi&quot;,&quot;parse-names&quot;:false,&quot;dropping-particle&quot;:&quot;&quot;,&quot;non-dropping-particle&quot;:&quot;&quot;},{&quot;family&quot;:&quot;Besral&quot;,&quot;given&quot;:&quot;&quot;,&quot;parse-names&quot;:false,&quot;dropping-particle&quot;:&quot;&quot;,&quot;non-dropping-particle&quot;:&quot;&quot;}],&quot;container-title&quot;:&quot;Indian Journal of Public Health Research &amp; Development&quot;,&quot;container-title-short&quot;:&quot;Indian J Public Health Res Dev&quot;,&quot;accessed&quot;:{&quot;date-parts&quot;:[[2022,11,6]]},&quot;URL&quot;:&quot;file:///C:/Users/msxa2/Downloads/ojsadmin,+352.pdf&quot;,&quot;issued&quot;:{&quot;date-parts&quot;:[[2020,3]]},&quot;issue&quot;:&quot;3&quot;,&quot;volume&quot;:&quot;11&quot;},&quot;isTemporary&quot;:false},{&quot;id&quot;:&quot;40ad8681-d29d-31c2-88d9-26d486e1e3e4&quot;,&quot;itemData&quot;:{&quot;type&quot;:&quot;book&quot;,&quot;id&quot;:&quot;40ad8681-d29d-31c2-88d9-26d486e1e3e4&quot;,&quot;title&quot;:&quot;Reducing Maternal and Neonatal Mortality in Indonesia&quot;,&quot;author&quot;:[{&quot;family&quot;:&quot;Indonesian Academy of Sciences&quot;,&quot;given&quot;:&quot;&quot;,&quot;parse-names&quot;:false,&quot;dropping-particle&quot;:&quot;&quot;,&quot;non-dropping-particle&quot;:&quot;&quot;}],&quot;accessed&quot;:{&quot;date-parts&quot;:[[2022,11,6]]},&quot;DOI&quot;:&quot;10.17226/18437&quot;,&quot;ISBN&quot;:&quot;978-0-309-29076-0&quot;,&quot;URL&quot;:&quot;https://nap.nationalacademies.org/catalog/18437/reducing-maternal-and-neonatal-mortality-in-indonesia-saving-lives-saving&quot;,&quot;issued&quot;:{&quot;date-parts&quot;:[[2013,12,26]]},&quot;publisher-place&quot;:&quot;Washington, D.C.&quot;,&quot;publisher&quot;:&quot;National Academies Press&quot;,&quot;container-title-short&quot;:&quot;&quot;},&quot;isTemporary&quot;:false}]},{&quot;citationID&quot;:&quot;MENDELEY_CITATION_a6a02613-a51d-4db8-969f-50dc7a100cf3&quot;,&quot;properties&quot;:{&quot;noteIndex&quot;:0},&quot;isEdited&quot;:false,&quot;manualOverride&quot;:{&quot;isManuallyOverridden&quot;:false,&quot;citeprocText&quot;:&quot;(Mahmood et al., 2021)&quot;,&quot;manualOverrideText&quot;:&quot;&quot;},&quot;citationTag&quot;:&quot;MENDELEY_CITATION_v3_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&quot;,&quot;citationItems&quot;:[{&quot;id&quot;:&quot;f0e0bcfc-1267-31fe-b256-f4f915af3996&quot;,&quot;itemData&quot;:{&quot;type&quot;:&quot;article-journal&quot;,&quot;id&quot;:&quot;f0e0bcfc-1267-31fe-b256-f4f915af3996&quot;,&quot;title&quot;:&quot;Health system and quality of care factors contributing to maternal deaths in East Java, Indonesia&quot;,&quot;author&quot;:[{&quot;family&quot;:&quot;Mahmood&quot;,&quot;given&quot;:&quot;Mohammad Afzal&quot;,&quot;parse-names&quot;:false,&quot;dropping-particle&quot;:&quot;&quot;,&quot;non-dropping-particle&quot;:&quot;&quot;},{&quot;family&quot;:&quot;Hendarto&quot;,&quot;given&quot;:&quot;Hendy&quot;,&quot;parse-names&quot;:false,&quot;dropping-particle&quot;:&quot;&quot;,&quot;non-dropping-particle&quot;:&quot;&quot;},{&quot;family&quot;:&quot;Laksana&quot;,&quot;given&quot;:&quot;Muhammad Ardian Cahya&quot;,&quot;parse-names&quot;:false,&quot;dropping-particle&quot;:&quot;&quot;,&quot;non-dropping-particle&quot;:&quot;&quot;},{&quot;family&quot;:&quot;Damayanti&quot;,&quot;given&quot;:&quot;Hanifa Erlin&quot;,&quot;parse-names&quot;:false,&quot;dropping-particle&quot;:&quot;&quot;,&quot;non-dropping-particle&quot;:&quot;&quot;},{&quot;family&quot;:&quot;Suhargono&quot;,&quot;given&quot;:&quot;Mohammad Hud&quot;,&quot;parse-names&quot;:false,&quot;dropping-particle&quot;:&quot;&quot;,&quot;non-dropping-particle&quot;:&quot;&quot;},{&quot;family&quot;:&quot;Pranadyan&quot;,&quot;given&quot;:&quot;Rizki&quot;,&quot;parse-names&quot;:false,&quot;dropping-particle&quot;:&quot;&quot;,&quot;non-dropping-particle&quot;:&quot;&quot;},{&quot;family&quot;:&quot;Santoso&quot;,&quot;given&quot;:&quot;Kohar Hari&quot;,&quot;parse-names&quot;:false,&quot;dropping-particle&quot;:&quot;&quot;,&quot;non-dropping-particle&quot;:&quot;&quot;},{&quot;family&quot;:&quot;Redjeki&quot;,&quot;given&quot;:&quot;Kartika Sri&quot;,&quot;parse-names&quot;:false,&quot;dropping-particle&quot;:&quot;&quot;,&quot;non-dropping-particle&quot;:&quot;&quot;},{&quot;family&quot;:&quot;Winard&quot;,&quot;given&quot;:&quot;Baksono&quot;,&quot;parse-names&quot;:false,&quot;dropping-particle&quot;:&quot;&quot;,&quot;non-dropping-particle&quot;:&quot;&quot;},{&quot;family&quot;:&quot;Prasetyo&quot;,&quot;given&quot;:&quot;Budi&quot;,&quot;parse-names&quot;:false,&quot;dropping-particle&quot;:&quot;&quot;,&quot;non-dropping-particle&quot;:&quot;&quot;},{&quot;family&quot;:&quot;Vercruyssen&quot;,&quot;given&quot;:&quot;Jorien&quot;,&quot;parse-names&quot;:false,&quot;dropping-particle&quot;:&quot;&quot;,&quot;non-dropping-particle&quot;:&quot;&quot;},{&quot;family&quot;:&quot;Moss&quot;,&quot;given&quot;:&quot;John Robert&quot;,&quot;parse-names&quot;:false,&quot;dropping-particle&quot;:&quot;&quot;,&quot;non-dropping-particle&quot;:&quot;&quot;},{&quot;family&quot;:&quot;Bi&quot;,&quot;given&quot;:&quot;Peng&quot;,&quot;parse-names&quot;:false,&quot;dropping-particle&quot;:&quot;&quot;,&quot;non-dropping-particle&quot;:&quot;&quot;},{&quot;family&quot;:&quot;Masitah&quot;,&quot;given&quot;:&quot;Syarifah&quot;,&quot;parse-names&quot;:false,&quot;dropping-particle&quot;:&quot;&quot;,&quot;non-dropping-particle&quot;:&quot;&quot;},{&quot;family&quot;:&quot;Warsiti&quot;,&quot;given&quot;:&quot;&quot;,&quot;parse-names&quot;:false,&quot;dropping-particle&quot;:&quot;&quot;,&quot;non-dropping-particle&quot;:&quot;&quot;},{&quot;family&quot;:&quot;Pratama&quot;,&quot;given&quot;:&quot;Aldilia Wyasti&quot;,&quot;parse-names&quot;:false,&quot;dropping-particle&quot;:&quot;&quot;,&quot;non-dropping-particle&quot;:&quot;&quot;},{&quot;family&quot;:&quot;Dewi&quot;,&quot;given&quot;:&quot;Erni Rosita&quot;,&quot;parse-names&quot;:false,&quot;dropping-particle&quot;:&quot;&quot;,&quot;non-dropping-particle&quot;:&quot;&quot;},{&quot;family&quot;:&quot;Listiyani&quot;,&quot;given&quot;:&quot;Charity Hartika&quot;,&quot;parse-names&quot;:false,&quot;dropping-particle&quot;:&quot;&quot;,&quot;non-dropping-particle&quot;:&quot;&quot;},{&quot;family&quot;:&quot;Mufidah&quot;,&quot;given&quot;:&quot;Ismi&quot;,&quot;parse-names&quot;:false,&quot;dropping-particle&quot;:&quot;&quot;,&quot;non-dropping-particle&quot;:&quot;&quot;}],&quot;container-title&quot;:&quot;PLOS ONE&quot;,&quot;container-title-short&quot;:&quot;PLoS One&quot;,&quot;accessed&quot;:{&quot;date-parts&quot;:[[2022,11,6]]},&quot;DOI&quot;:&quot;10.1371/journal.pone.0247911&quot;,&quot;ISSN&quot;:&quot;1932-6203&quot;,&quot;URL&quot;:&quot;https://journals.plos.org/plosone/article?id=10.1371/journal.pone.0247911#:~:text=The%20main%20causes%20of%20maternal,illnesses%20contributed%20substantially%20to%20death.&quot;,&quot;issued&quot;:{&quot;date-parts&quot;:[[2021,2,26]]},&quot;page&quot;:&quot;e0247911&quot;,&quot;abstract&quot;:&quot;&lt;p&gt;Despite most Indonesian women now receiving antenatal care on the nationally recommended four occasions and being delivered by skilled birth attendants, the nation’s maternal mortality ratio (MMR) is estimated as 177 per 100,000 live births. Recent research in a rural district of Indonesia has indicated that poor service quality due to organizational and personnel factors is now a major determinant of this high MMR. The present research is an in-depth analysis of possible health service organizational and quality of care related causes of death among 30 women admitted to a peak referral hospital in a major Indonesian city. Despite their condition being complex or deteriorating, most of these women arrived at the hospital in a state where it was feasible to prevent death with good quality care. Poor application of protocols, poor information flow from frontline hospitals to the peak referral hospital, delays in emergency care, and delays in management of deteriorating patients were the main contributing factors to these deaths. Pyramidal referrals also contributed, as many women were initially referred to hospitals where their condition could not be effectively managed. While generic quality improvement measures, particularly training and monitoring for rigorous application of clinical protocols (including forward planning for deteriorating patients) will help improve the situation, the districts and hospitals need to develop capacity to assess their local situation. Unless local organisational factors, staff knowledge and skill, blood and blood product availability, and local reasons for delays in providing care are identified, it may not be possible to effectively reduce the adverse pregnancy outcomes.&lt;/p&gt;&quot;,&quot;issue&quot;:&quot;2&quot;,&quot;volume&quot;:&quot;16&quot;},&quot;isTemporary&quot;:false}]},{&quot;citationID&quot;:&quot;MENDELEY_CITATION_cd425983-98b9-4b90-ba89-1cc17572cfa2&quot;,&quot;properties&quot;:{&quot;noteIndex&quot;:0},&quot;isEdited&quot;:false,&quot;manualOverride&quot;:{&quot;isManuallyOverridden&quot;:false,&quot;citeprocText&quot;:&quot;(Bobo et al., 2017; Rutaremwa et al., 2015; R. Singh et al., 2019)&quot;,&quot;manualOverrideText&quot;:&quot;&quot;},&quot;citationTag&quot;:&quot;MENDELEY_CITATION_v3_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&quot;,&quot;citationItems&quot;:[{&quot;id&quot;:&quot;3f81b04b-d6d2-3518-985c-fff7ee3310bd&quot;,&quot;itemData&quot;:{&quot;type&quot;:&quot;article-journal&quot;,&quot;id&quot;:&quot;3f81b04b-d6d2-3518-985c-fff7ee3310bd&quot;,&quot;title&quot;:&quot;Determinants of maternal health services utilization in Uganda&quot;,&quot;author&quot;:[{&quot;family&quot;:&quot;Rutaremwa&quot;,&quot;given&quot;:&quot;Gideon&quot;,&quot;parse-names&quot;:false,&quot;dropping-particle&quot;:&quot;&quot;,&quot;non-dropping-particle&quot;:&quot;&quot;},{&quot;family&quot;:&quot;Wandera&quot;,&quot;given&quot;:&quot;Stephen Ojiambo&quot;,&quot;parse-names&quot;:false,&quot;dropping-particle&quot;:&quot;&quot;,&quot;non-dropping-particle&quot;:&quot;&quot;},{&quot;family&quot;:&quot;Jhamba&quot;,&quot;given&quot;:&quot;Tapiwa&quot;,&quot;parse-names&quot;:false,&quot;dropping-particle&quot;:&quot;&quot;,&quot;non-dropping-particle&quot;:&quot;&quot;},{&quot;family&quot;:&quot;Akiror&quot;,&quot;given&quot;:&quot;Edith&quot;,&quot;parse-names&quot;:false,&quot;dropping-particle&quot;:&quot;&quot;,&quot;non-dropping-particle&quot;:&quot;&quot;},{&quot;family&quot;:&quot;Kiconco&quot;,&quot;given&quot;:&quot;Angela&quot;,&quot;parse-names&quot;:false,&quot;dropping-particle&quot;:&quot;&quot;,&quot;non-dropping-particle&quot;:&quot;&quot;}],&quot;container-title&quot;:&quot;BMC Health Services Research&quot;,&quot;container-title-short&quot;:&quot;BMC Health Serv Res&quot;,&quot;accessed&quot;:{&quot;date-parts&quot;:[[2022,11,6]]},&quot;DOI&quot;:&quot;10.1186/s12913-015-0943-8&quot;,&quot;ISSN&quot;:&quot;1472-6963&quot;,&quot;URL&quot;:&quot;file:///C:/Users/msxa2/Downloads/s12913-015-0943-8.pdf&quot;,&quot;issued&quot;:{&quot;date-parts&quot;:[[2015,12,17]]},&quot;page&quot;:&quot;271&quot;,&quot;issue&quot;:&quot;1&quot;,&quot;volume&quot;:&quot;15&quot;},&quot;isTemporary&quot;:false},{&quot;id&quot;:&quot;4ff9ad44-1be3-381b-ae02-90dbc322eebd&quot;,&quot;itemData&quot;:{&quot;type&quot;:&quot;article-journal&quot;,&quot;id&quot;:&quot;4ff9ad44-1be3-381b-ae02-90dbc322eebd&quot;,&quot;title&quot;:&quot;Inequities in utilization of reproductive and maternal health services in Ethiopia&quot;,&quot;author&quot;:[{&quot;family&quot;:&quot;Bobo&quot;,&quot;given&quot;:&quot;Firew Tekle&quot;,&quot;parse-names&quot;:false,&quot;dropping-particle&quot;:&quot;&quot;,&quot;non-dropping-particle&quot;:&quot;&quot;},{&quot;family&quot;:&quot;Yesuf&quot;,&quot;given&quot;:&quot;Elias Ali&quot;,&quot;parse-names&quot;:false,&quot;dropping-particle&quot;:&quot;&quot;,&quot;non-dropping-particle&quot;:&quot;&quot;},{&quot;family&quot;:&quot;Woldie&quot;,&quot;given&quot;:&quot;Mirkuzie&quot;,&quot;parse-names&quot;:false,&quot;dropping-particle&quot;:&quot;&quot;,&quot;non-dropping-particle&quot;:&quot;&quot;}],&quot;container-title&quot;:&quot;International Journal for Equity in Health&quot;,&quot;container-title-short&quot;:&quot;Int J Equity Health&quot;,&quot;accessed&quot;:{&quot;date-parts&quot;:[[2022,11,6]]},&quot;DOI&quot;:&quot;10.1186/s12939-017-0602-2&quot;,&quot;ISSN&quot;:&quot;1475-9276&quot;,&quot;URL&quot;:&quot;file:///C:/Users/msxa2/Downloads/s12939-017-0602-2.pdf&quot;,&quot;issued&quot;:{&quot;date-parts&quot;:[[2017,12,19]]},&quot;page&quot;:&quot;105&quot;,&quot;issue&quot;:&quot;1&quot;,&quot;volume&quot;:&quot;16&quot;},&quot;isTemporary&quot;:false},{&quot;id&quot;:&quot;1a349ba9-f05e-3db7-8312-f0e2de854b28&quot;,&quot;itemData&quot;:{&quot;type&quot;:&quot;article-journal&quot;,&quot;id&quot;:&quot;1a349ba9-f05e-3db7-8312-f0e2de854b28&quot;,&quot;title&quot;:&quot;Utilization of maternal health services and its determinants: a cross-sectional study among women in rural Uttar Pradesh, India&quot;,&quot;author&quot;:[{&quot;family&quot;:&quot;Singh&quot;,&quot;given&quot;:&quot;Ranjana&quot;,&quot;parse-names&quot;:false,&quot;dropping-particle&quot;:&quot;&quot;,&quot;non-dropping-particle&quot;:&quot;&quot;},{&quot;family&quot;:&quot;Neogi&quot;,&quot;given&quot;:&quot;Sutapa B.&quot;,&quot;parse-names&quot;:false,&quot;dropping-particle&quot;:&quot;&quot;,&quot;non-dropping-particle&quot;:&quot;&quot;},{&quot;family&quot;:&quot;Hazra&quot;,&quot;given&quot;:&quot;Avishek&quot;,&quot;parse-names&quot;:false,&quot;dropping-particle&quot;:&quot;&quot;,&quot;non-dropping-particle&quot;:&quot;&quot;},{&quot;family&quot;:&quot;Irani&quot;,&quot;given&quot;:&quot;Laili&quot;,&quot;parse-names&quot;:false,&quot;dropping-particle&quot;:&quot;&quot;,&quot;non-dropping-particle&quot;:&quot;&quot;},{&quot;family&quot;:&quot;Ruducha&quot;,&quot;given&quot;:&quot;Jenny&quot;,&quot;parse-names&quot;:false,&quot;dropping-particle&quot;:&quot;&quot;,&quot;non-dropping-particle&quot;:&quot;&quot;},{&quot;family&quot;:&quot;Ahmad&quot;,&quot;given&quot;:&quot;Danish&quot;,&quot;parse-names&quot;:false,&quot;dropping-particle&quot;:&quot;&quot;,&quot;non-dropping-particle&quot;:&quot;&quot;},{&quot;family&quot;:&quot;Kumar&quot;,&quot;given&quot;:&quot;Sampath&quot;,&quot;parse-names&quot;:false,&quot;dropping-particle&quot;:&quot;&quot;,&quot;non-dropping-particle&quot;:&quot;&quot;},{&quot;family&quot;:&quot;Mann&quot;,&quot;given&quot;:&quot;Neelakshi&quot;,&quot;parse-names&quot;:false,&quot;dropping-particle&quot;:&quot;&quot;,&quot;non-dropping-particle&quot;:&quot;&quot;},{&quot;family&quot;:&quot;Mavalankar&quot;,&quot;given&quot;:&quot;Dileep&quot;,&quot;parse-names&quot;:false,&quot;dropping-particle&quot;:&quot;&quot;,&quot;non-dropping-particle&quot;:&quot;&quot;}],&quot;container-title&quot;:&quot;Journal of Health, Population and Nutrition&quot;,&quot;container-title-short&quot;:&quot;J Health Popul Nutr&quot;,&quot;accessed&quot;:{&quot;date-parts&quot;:[[2022,11,6]]},&quot;DOI&quot;:&quot;10.1186/s41043-019-0173-5&quot;,&quot;ISSN&quot;:&quot;2072-1315&quot;,&quot;URL&quot;:&quot;file:///C:/Users/msxa2/Downloads/s41043-019-0173-5.pdf&quot;,&quot;issued&quot;:{&quot;date-parts&quot;:[[2019,12,27]]},&quot;page&quot;:&quot;13&quot;,&quot;issue&quot;:&quot;1&quot;,&quot;volume&quot;:&quot;38&quot;},&quot;isTemporary&quot;:false}]},{&quot;citationID&quot;:&quot;MENDELEY_CITATION_afeeb412-4fd9-4cd9-8f7d-dee2f77176ac&quot;,&quot;properties&quot;:{&quot;noteIndex&quot;:0},&quot;isEdited&quot;:false,&quot;manualOverride&quot;:{&quot;isManuallyOverridden&quot;:false,&quot;citeprocText&quot;:&quot;(Bangka Belitung Provincial Health Office, 2020)&quot;,&quot;manualOverrideText&quot;:&quot;&quot;},&quot;citationTag&quot;:&quot;MENDELEY_CITATION_v3_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&quot;,&quot;citationItems&quot;:[{&quot;id&quot;:&quot;ab37f44f-4ac1-3a53-b56b-c4c0521136b8&quot;,&quot;itemData&quot;:{&quot;type&quot;:&quot;report&quot;,&quot;id&quot;:&quot;ab37f44f-4ac1-3a53-b56b-c4c0521136b8&quot;,&quot;title&quot;:&quot;Bangka Belitung Health Profile&quot;,&quot;author&quot;:[{&quot;family&quot;:&quot;Bangka Belitung Provincial Health Office&quot;,&quot;given&quot;:&quot;&quot;,&quot;parse-names&quot;:false,&quot;dropping-particle&quot;:&quot;&quot;,&quot;non-dropping-particle&quot;:&quot;&quot;}],&quot;issued&quot;:{&quot;date-parts&quot;:[[2020]]},&quot;publisher-place&quot;:&quot;Pangkalpinang&quot;,&quot;container-title-short&quot;:&quot;&quot;},&quot;isTemporary&quot;:false}]},{&quot;citationID&quot;:&quot;MENDELEY_CITATION_1fdeac31-c4c6-404a-aa22-18d4ad9750f5&quot;,&quot;properties&quot;:{&quot;noteIndex&quot;:0},&quot;isEdited&quot;:false,&quot;manualOverride&quot;:{&quot;isManuallyOverridden&quot;:false,&quot;citeprocText&quot;:&quot;(Ministry of Health, 2020)&quot;,&quot;manualOverrideText&quot;:&quot;&quot;},&quot;citationTag&quot;:&quot;MENDELEY_CITATION_v3_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&quot;,&quot;citationItems&quot;:[{&quot;id&quot;:&quot;b13a7493-e2ee-3989-951e-8187548b77e7&quot;,&quot;itemData&quot;:{&quot;type&quot;:&quot;report&quot;,&quot;id&quot;:&quot;b13a7493-e2ee-3989-951e-8187548b77e7&quot;,&quot;title&quot;:&quot;Indonesia Health Profile 2020&quot;,&quot;author&quot;:[{&quot;family&quot;:&quot;Ministry of Health&quot;,&quot;given&quot;:&quot;&quot;,&quot;parse-names&quot;:false,&quot;dropping-particle&quot;:&quot;&quot;,&quot;non-dropping-particle&quot;:&quot;&quot;}],&quot;issued&quot;:{&quot;date-parts&quot;:[[2020]]},&quot;publisher-place&quot;:&quot;Jakarta&quot;,&quot;container-title-short&quot;:&quot;&quot;},&quot;isTemporary&quot;:false}]},{&quot;citationID&quot;:&quot;MENDELEY_CITATION_38fa0f8b-f75e-4892-bc04-d7e62f7af4b1&quot;,&quot;properties&quot;:{&quot;noteIndex&quot;:0},&quot;isEdited&quot;:false,&quot;manualOverride&quot;:{&quot;isManuallyOverridden&quot;:true,&quot;citeprocText&quot;:&quot;(van Teijlingen, 2005; Walsh, 2011)&quot;,&quot;manualOverrideText&quot;:&quot;(van Teijlingen, 2005; Walsh, 2011).&quot;},&quot;citationTag&quot;:&quot;MENDELEY_CITATION_v3_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&quot;,&quot;citationItems&quot;:[{&quot;id&quot;:&quot;30d83d91-655f-3135-91e4-73dd79929aa0&quot;,&quot;itemData&quot;:{&quot;type&quot;:&quot;article-journal&quot;,&quot;id&quot;:&quot;30d83d91-655f-3135-91e4-73dd79929aa0&quot;,&quot;title&quot;:&quot;A Critical Analysis of the Medical Model as used in the Study of Pregnancy and Childbirth&quot;,&quot;author&quot;:[{&quot;family&quot;:&quot;Teijlingen&quot;,&quot;given&quot;:&quot;Edwin&quot;,&quot;parse-names&quot;:false,&quot;dropping-particle&quot;:&quot;&quot;,&quot;non-dropping-particle&quot;:&quot;van&quot;}],&quot;container-title&quot;:&quot;Sociological Research Online&quot;,&quot;container-title-short&quot;:&quot;Sociol Res Online&quot;,&quot;DOI&quot;:&quot;10.5153/sro.1034&quot;,&quot;ISSN&quot;:&quot;1360-7804&quot;,&quot;issued&quot;:{&quot;date-parts&quot;:[[2005,7,11]]},&quot;page&quot;:&quot;63-77&quot;,&quot;abstract&quot;:&quot;&lt;p&gt;One key concept in medical sociology/anthropology for the analysis of approaches to health and illness is the medical model. However, this medical model is not only applied at the analytical level, i.e. as a sociological tool, but it also appeals to health service providers at a practical level as a model of working practice. This paper challenges the uncritical use of the medical model by practitioners and social scientists alike.&lt;/p&gt;&quot;,&quot;issue&quot;:&quot;2&quot;,&quot;volume&quot;:&quot;10&quot;},&quot;isTemporary&quot;:false},{&quot;id&quot;:&quot;7230d7e6-7ac3-36e7-85cb-06f3e5fd9681&quot;,&quot;itemData&quot;:{&quot;type&quot;:&quot;book&quot;,&quot;id&quot;:&quot;7230d7e6-7ac3-36e7-85cb-06f3e5fd9681&quot;,&quot;title&quot;:&quot;Evidence and Skills for Normal Labour and Birth&quot;,&quot;author&quot;:[{&quot;family&quot;:&quot;Walsh&quot;,&quot;given&quot;:&quot;Denis&quot;,&quot;parse-names&quot;:false,&quot;dropping-particle&quot;:&quot;&quot;,&quot;non-dropping-particle&quot;:&quot;&quot;}],&quot;editor&quot;:[{&quot;family&quot;:&quot;Walsh&quot;,&quot;given&quot;:&quot;Denis&quot;,&quot;parse-names&quot;:false,&quot;dropping-particle&quot;:&quot;&quot;,&quot;non-dropping-particle&quot;:&quot;&quot;}],&quot;DOI&quot;:&quot;10.4324/9780203357361&quot;,&quot;ISBN&quot;:&quot;9781136598425&quot;,&quot;issued&quot;:{&quot;date-parts&quot;:[[2011,11,11]]},&quot;publisher-place&quot;:&quot;London&quot;,&quot;edition&quot;:&quot;2nd edition&quot;,&quot;publisher&quot;:&quot;Routledge&quot;,&quot;container-title-short&quot;:&quot;&quot;},&quot;isTemporary&quot;:false}]},{&quot;citationID&quot;:&quot;MENDELEY_CITATION_b6c126f6-bf5f-4553-a0c8-7adbe3b539b1&quot;,&quot;properties&quot;:{&quot;noteIndex&quot;:0},&quot;isEdited&quot;:false,&quot;manualOverride&quot;:{&quot;isManuallyOverridden&quot;:false,&quot;citeprocText&quot;:&quot;(van Teijlingen, 2005; Walsh, 2011)&quot;,&quot;manualOverrideText&quot;:&quot;&quot;},&quot;citationTag&quot;:&quot;MENDELEY_CITATION_v3_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&quot;,&quot;citationItems&quot;:[{&quot;id&quot;:&quot;30d83d91-655f-3135-91e4-73dd79929aa0&quot;,&quot;itemData&quot;:{&quot;type&quot;:&quot;article-journal&quot;,&quot;id&quot;:&quot;30d83d91-655f-3135-91e4-73dd79929aa0&quot;,&quot;title&quot;:&quot;A Critical Analysis of the Medical Model as used in the Study of Pregnancy and Childbirth&quot;,&quot;author&quot;:[{&quot;family&quot;:&quot;Teijlingen&quot;,&quot;given&quot;:&quot;Edwin&quot;,&quot;parse-names&quot;:false,&quot;dropping-particle&quot;:&quot;&quot;,&quot;non-dropping-particle&quot;:&quot;van&quot;}],&quot;container-title&quot;:&quot;Sociological Research Online&quot;,&quot;container-title-short&quot;:&quot;Sociol Res Online&quot;,&quot;DOI&quot;:&quot;10.5153/sro.1034&quot;,&quot;ISSN&quot;:&quot;1360-7804&quot;,&quot;issued&quot;:{&quot;date-parts&quot;:[[2005,7,11]]},&quot;page&quot;:&quot;63-77&quot;,&quot;abstract&quot;:&quot;&lt;p&gt;One key concept in medical sociology/anthropology for the analysis of approaches to health and illness is the medical model. However, this medical model is not only applied at the analytical level, i.e. as a sociological tool, but it also appeals to health service providers at a practical level as a model of working practice. This paper challenges the uncritical use of the medical model by practitioners and social scientists alike.&lt;/p&gt;&quot;,&quot;issue&quot;:&quot;2&quot;,&quot;volume&quot;:&quot;10&quot;},&quot;isTemporary&quot;:false},{&quot;id&quot;:&quot;7230d7e6-7ac3-36e7-85cb-06f3e5fd9681&quot;,&quot;itemData&quot;:{&quot;type&quot;:&quot;book&quot;,&quot;id&quot;:&quot;7230d7e6-7ac3-36e7-85cb-06f3e5fd9681&quot;,&quot;title&quot;:&quot;Evidence and Skills for Normal Labour and Birth&quot;,&quot;author&quot;:[{&quot;family&quot;:&quot;Walsh&quot;,&quot;given&quot;:&quot;Denis&quot;,&quot;parse-names&quot;:false,&quot;dropping-particle&quot;:&quot;&quot;,&quot;non-dropping-particle&quot;:&quot;&quot;}],&quot;editor&quot;:[{&quot;family&quot;:&quot;Walsh&quot;,&quot;given&quot;:&quot;Denis&quot;,&quot;parse-names&quot;:false,&quot;dropping-particle&quot;:&quot;&quot;,&quot;non-dropping-particle&quot;:&quot;&quot;}],&quot;DOI&quot;:&quot;10.4324/9780203357361&quot;,&quot;ISBN&quot;:&quot;9781136598425&quot;,&quot;issued&quot;:{&quot;date-parts&quot;:[[2011,11,11]]},&quot;publisher-place&quot;:&quot;London&quot;,&quot;edition&quot;:&quot;2nd edition&quot;,&quot;publisher&quot;:&quot;Routledge&quot;,&quot;container-title-short&quot;:&quot;&quot;},&quot;isTemporary&quot;:false}]},{&quot;citationID&quot;:&quot;MENDELEY_CITATION_7be96fcc-249c-41ec-8e97-1dcbbda86479&quot;,&quot;properties&quot;:{&quot;noteIndex&quot;:0},&quot;isEdited&quot;:false,&quot;manualOverride&quot;:{&quot;isManuallyOverridden&quot;:true,&quot;citeprocText&quot;:&quot;(Walsh, 2011)&quot;,&quot;manualOverrideText&quot;:&quot;Walsh (2011)&quot;},&quot;citationTag&quot;:&quot;MENDELEY_CITATION_v3_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&quot;,&quot;citationItems&quot;:[{&quot;id&quot;:&quot;7230d7e6-7ac3-36e7-85cb-06f3e5fd9681&quot;,&quot;itemData&quot;:{&quot;type&quot;:&quot;book&quot;,&quot;id&quot;:&quot;7230d7e6-7ac3-36e7-85cb-06f3e5fd9681&quot;,&quot;title&quot;:&quot;Evidence and Skills for Normal Labour and Birth&quot;,&quot;author&quot;:[{&quot;family&quot;:&quot;Walsh&quot;,&quot;given&quot;:&quot;Denis&quot;,&quot;parse-names&quot;:false,&quot;dropping-particle&quot;:&quot;&quot;,&quot;non-dropping-particle&quot;:&quot;&quot;}],&quot;editor&quot;:[{&quot;family&quot;:&quot;Walsh&quot;,&quot;given&quot;:&quot;Denis&quot;,&quot;parse-names&quot;:false,&quot;dropping-particle&quot;:&quot;&quot;,&quot;non-dropping-particle&quot;:&quot;&quot;}],&quot;DOI&quot;:&quot;10.4324/9780203357361&quot;,&quot;ISBN&quot;:&quot;9781136598425&quot;,&quot;issued&quot;:{&quot;date-parts&quot;:[[2011,11,11]]},&quot;publisher-place&quot;:&quot;London&quot;,&quot;edition&quot;:&quot;2nd edition&quot;,&quot;publisher&quot;:&quot;Routledge&quot;,&quot;container-title-short&quot;:&quot;&quot;},&quot;isTemporary&quot;:false}]},{&quot;citationID&quot;:&quot;MENDELEY_CITATION_b87607aa-667e-4e69-8d76-2a700c88dee3&quot;,&quot;properties&quot;:{&quot;noteIndex&quot;:0},&quot;isEdited&quot;:false,&quot;manualOverride&quot;:{&quot;isManuallyOverridden&quot;:false,&quot;citeprocText&quot;:&quot;(Davis-Floyd &amp;#38; Sargent, 1996)&quot;,&quot;manualOverrideText&quot;:&quot;&quot;},&quot;citationTag&quot;:&quot;MENDELEY_CITATION_v3_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&quot;,&quot;citationItems&quot;:[{&quot;id&quot;:&quot;0399162b-2ebf-3c05-a7b0-f8f672ad76dc&quot;,&quot;itemData&quot;:{&quot;type&quot;:&quot;article-journal&quot;,&quot;id&quot;:&quot;0399162b-2ebf-3c05-a7b0-f8f672ad76dc&quot;,&quot;title&quot;:&quot;Introduction&quot;,&quot;author&quot;:[{&quot;family&quot;:&quot;Davis-Floyd&quot;,&quot;given&quot;:&quot;Robbie&quot;,&quot;parse-names&quot;:false,&quot;dropping-particle&quot;:&quot;&quot;,&quot;non-dropping-particle&quot;:&quot;&quot;},{&quot;family&quot;:&quot;Sargent&quot;,&quot;given&quot;:&quot;Carolyn&quot;,&quot;parse-names&quot;:false,&quot;dropping-particle&quot;:&quot;&quot;,&quot;non-dropping-particle&quot;:&quot;&quot;}],&quot;container-title&quot;:&quot;Medical Anthropology Quarterly&quot;,&quot;container-title-short&quot;:&quot;Med Anthropol Q&quot;,&quot;DOI&quot;:&quot;10.1525/maq.1996.10.2.02a00010&quot;,&quot;ISSN&quot;:&quot;0745-5194&quot;,&quot;issued&quot;:{&quot;date-parts&quot;:[[1996,6]]},&quot;page&quot;:&quot;111-120&quot;,&quot;issue&quot;:&quot;2&quot;,&quot;volume&quot;:&quot;10&quot;},&quot;isTemporary&quot;:false}]},{&quot;citationID&quot;:&quot;MENDELEY_CITATION_abfdc2aa-0187-427d-968d-b9634e41992c&quot;,&quot;properties&quot;:{&quot;noteIndex&quot;:0},&quot;isEdited&quot;:false,&quot;manualOverride&quot;:{&quot;isManuallyOverridden&quot;:false,&quot;citeprocText&quot;:&quot;(Gyte et al., 2010; Wax et al., 2010)&quot;,&quot;manualOverrideText&quot;:&quot;&quot;},&quot;citationTag&quot;:&quot;MENDELEY_CITATION_v3_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&quot;,&quot;citationItems&quot;:[{&quot;id&quot;:&quot;b0d2a070-d797-313d-a85d-2e2dbe7eccb9&quot;,&quot;itemData&quot;:{&quot;type&quot;:&quot;article-journal&quot;,&quot;id&quot;:&quot;b0d2a070-d797-313d-a85d-2e2dbe7eccb9&quot;,&quot;title&quot;:&quot;Maternal and newborn outcomes in planned home birth vs planned hospital births: a metaanalysis.&quot;,&quot;author&quot;:[{&quot;family&quot;:&quot;Wax&quot;,&quot;given&quot;:&quot;Joseph R&quot;,&quot;parse-names&quot;:false,&quot;dropping-particle&quot;:&quot;&quot;,&quot;non-dropping-particle&quot;:&quot;&quot;},{&quot;family&quot;:&quot;Lucas&quot;,&quot;given&quot;:&quot;F Lee&quot;,&quot;parse-names&quot;:false,&quot;dropping-particle&quot;:&quot;&quot;,&quot;non-dropping-particle&quot;:&quot;&quot;},{&quot;family&quot;:&quot;Lamont&quot;,&quot;given&quot;:&quot;Maryanne&quot;,&quot;parse-names&quot;:false,&quot;dropping-particle&quot;:&quot;&quot;,&quot;non-dropping-particle&quot;:&quot;&quot;},{&quot;family&quot;:&quot;Pinette&quot;,&quot;given&quot;:&quot;Michael G&quot;,&quot;parse-names&quot;:false,&quot;dropping-particle&quot;:&quot;&quot;,&quot;non-dropping-particle&quot;:&quot;&quot;},{&quot;family&quot;:&quot;Cartin&quot;,&quot;given&quot;:&quot;Angelina&quot;,&quot;parse-names&quot;:false,&quot;dropping-particle&quot;:&quot;&quot;,&quot;non-dropping-particle&quot;:&quot;&quot;},{&quot;family&quot;:&quot;Blackstone&quot;,&quot;given&quot;:&quot;Jacquelyn&quot;,&quot;parse-names&quot;:false,&quot;dropping-particle&quot;:&quot;&quot;,&quot;non-dropping-particle&quot;:&quot;&quot;}],&quot;container-title&quot;:&quot;American journal of obstetrics and gynecology&quot;,&quot;container-title-short&quot;:&quot;Am J Obstet Gynecol&quot;,&quot;DOI&quot;:&quot;10.1016/j.ajog.2010.05.028&quot;,&quot;ISSN&quot;:&quot;1097-6868&quot;,&quot;PMID&quot;:&quot;20598284&quot;,&quot;issued&quot;:{&quot;date-parts&quot;:[[2010,9]]},&quot;page&quot;:&quot;243.e1-8&quot;,&quot;abstract&quot;:&quot;OBJECTIVE We sought to systematically review the medical literature on the maternal and newborn safety of planned home vs planned hospital birth. STUDY DESIGN We included English-language peer-reviewed publications from developed Western nations reporting maternal and newborn outcomes by planned delivery location. Outcomes' summary odds ratios with 95% confidence intervals were calculated. RESULTS Planned home births were associated with fewer maternal interventions including epidural analgesia, electronic fetal heart rate monitoring, episiotomy, and operative delivery. These women were less likely to experience lacerations, hemorrhage, and infections. Neonatal outcomes of planned home births revealed less frequent prematurity, low birthweight, and assisted newborn ventilation. Although planned home and hospital births exhibited similar perinatal mortality rates, planned home births were associated with significantly elevated neonatal mortality rates. CONCLUSION Less medical intervention during planned home birth is associated with a tripling of the neonatal mortality rate.&quot;,&quot;issue&quot;:&quot;3&quot;,&quot;volume&quot;:&quot;203&quot;},&quot;isTemporary&quot;:false},{&quot;id&quot;:&quot;85b4c35d-c452-3542-9e61-86af5bd2f283&quot;,&quot;itemData&quot;:{&quot;type&quot;:&quot;article-journal&quot;,&quot;id&quot;:&quot;85b4c35d-c452-3542-9e61-86af5bd2f283&quot;,&quot;title&quot;:&quot;Findings of meta-analysis cannot be relied on&quot;,&quot;author&quot;:[{&quot;family&quot;:&quot;Gyte&quot;,&quot;given&quot;:&quot;G.&quot;,&quot;parse-names&quot;:false,&quot;dropping-particle&quot;:&quot;&quot;,&quot;non-dropping-particle&quot;:&quot;&quot;},{&quot;family&quot;:&quot;Dodwell&quot;,&quot;given&quot;:&quot;M.&quot;,&quot;parse-names&quot;:false,&quot;dropping-particle&quot;:&quot;&quot;,&quot;non-dropping-particle&quot;:&quot;&quot;},{&quot;family&quot;:&quot;Newburn&quot;,&quot;given&quot;:&quot;M.&quot;,&quot;parse-names&quot;:false,&quot;dropping-particle&quot;:&quot;&quot;,&quot;non-dropping-particle&quot;:&quot;&quot;},{&quot;family&quot;:&quot;Sandall&quot;,&quot;given&quot;:&quot;J.&quot;,&quot;parse-names&quot;:false,&quot;dropping-particle&quot;:&quot;&quot;,&quot;non-dropping-particle&quot;:&quot;&quot;},{&quot;family&quot;:&quot;Macfarlane&quot;,&quot;given&quot;:&quot;A.&quot;,&quot;parse-names&quot;:false,&quot;dropping-particle&quot;:&quot;&quot;,&quot;non-dropping-particle&quot;:&quot;&quot;},{&quot;family&quot;:&quot;Bewley&quot;,&quot;given&quot;:&quot;S.&quot;,&quot;parse-names&quot;:false,&quot;dropping-particle&quot;:&quot;&quot;,&quot;non-dropping-particle&quot;:&quot;&quot;}],&quot;container-title&quot;:&quot;BMJ&quot;,&quot;DOI&quot;:&quot;10.1136/bmj.c4033&quot;,&quot;ISSN&quot;:&quot;0959-8138&quot;,&quot;issued&quot;:{&quot;date-parts&quot;:[[2010,7,27]]},&quot;page&quot;:&quot;c4033-c4033&quot;,&quot;issue&quot;:&quot;jul27 2&quot;,&quot;volume&quot;:&quot;341&quot;,&quot;container-title-short&quot;:&quot;&quot;},&quot;isTemporary&quot;:false}]},{&quot;citationID&quot;:&quot;MENDELEY_CITATION_3f8a0750-f3c2-4534-9028-fce4f00c59d9&quot;,&quot;properties&quot;:{&quot;noteIndex&quot;:0},&quot;isEdited&quot;:false,&quot;manualOverride&quot;:{&quot;isManuallyOverridden&quot;:false,&quot;citeprocText&quot;:&quot;(Lavender et al., 2012)&quot;,&quot;manualOverrideText&quot;:&quot;&quot;},&quot;citationTag&quot;:&quot;MENDELEY_CITATION_v3_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&quot;,&quot;citationItems&quot;:[{&quot;id&quot;:&quot;c35a5066-f278-3096-b0b3-9132a87e37a8&quot;,&quot;itemData&quot;:{&quot;type&quot;:&quot;article-journal&quot;,&quot;id&quot;:&quot;c35a5066-f278-3096-b0b3-9132a87e37a8&quot;,&quot;title&quot;:&quot;Caesarean section for non-medical reasons at term.&quot;,&quot;author&quot;:[{&quot;family&quot;:&quot;Lavender&quot;,&quot;given&quot;:&quot;Tina&quot;,&quot;parse-names&quot;:false,&quot;dropping-particle&quot;:&quot;&quot;,&quot;non-dropping-particle&quot;:&quot;&quot;},{&quot;family&quot;:&quot;Hofmeyr&quot;,&quot;given&quot;:&quot;G Justus&quot;,&quot;parse-names&quot;:false,&quot;dropping-particle&quot;:&quot;&quot;,&quot;non-dropping-particle&quot;:&quot;&quot;},{&quot;family&quot;:&quot;Neilson&quot;,&quot;given&quot;:&quot;James P&quot;,&quot;parse-names&quot;:false,&quot;dropping-particle&quot;:&quot;&quot;,&quot;non-dropping-particle&quot;:&quot;&quot;},{&quot;family&quot;:&quot;Kingdon&quot;,&quot;given&quot;:&quot;Carol&quot;,&quot;parse-names&quot;:false,&quot;dropping-particle&quot;:&quot;&quot;,&quot;non-dropping-particle&quot;:&quot;&quot;},{&quot;family&quot;:&quot;Gyte&quot;,&quot;given&quot;:&quot;Gillian M L&quot;,&quot;parse-names&quot;:false,&quot;dropping-particle&quot;:&quot;&quot;,&quot;non-dropping-particle&quot;:&quot;&quot;}],&quot;container-title&quot;:&quot;The Cochrane database of systematic reviews&quot;,&quot;container-title-short&quot;:&quot;Cochrane Database Syst Rev&quot;,&quot;DOI&quot;:&quot;10.1002/14651858.CD004660.pub3&quot;,&quot;ISSN&quot;:&quot;1469-493X&quot;,&quot;PMID&quot;:&quot;22419296&quot;,&quot;issued&quot;:{&quot;date-parts&quot;:[[2012,3,14]]},&quot;page&quot;:&quot;CD004660&quot;,&quot;abstract&quot;:&quot;BACKGROUND Caesarean section rates are progressively rising in many parts of the world. One suggested reason is increasing requests by women for caesarean section in the absence of clear medical indications, such as placenta praevia, HIV infection, contracted pelvis and, arguably, breech presentation or previous caesarean section. The reported benefits of planned caesarean section include greater safety for the baby, less pelvic floor trauma for the mother, avoidance of labour pain and convenience. The potential disadvantages, from observational studies, include increased risk of major morbidity or mortality for the mother, adverse psychological sequelae, and problems in subsequent pregnancies, including uterine scar rupture and a greater risk of stillbirth and neonatal morbidity. The differences in neonatal physiology following vaginal and caesarean births are thought to have implications for the infant, with caesarean section potentially increasing the risk of compromised health in both the short and the long term. An unbiased assessment of advantages and disadvantages would assist discussion of what has become a contentious issue in modern obstetrics. OBJECTIVES To assess, from randomised trials, the effects on perinatal and maternal morbidity and mortality, and on maternal psychological morbidity, of planned caesarean delivery versus planned vaginal birth in women with no clear clinical indication for caesarean section. SEARCH METHODS We searched the Cochrane Pregnancy and Childbirth Group's Trials Register (31 January 2012) and reference lists of relevant studies. SELECTION CRITERIA All comparisons of intention to perform caesarean section and intention for women to give birth vaginally; random allocation to treatment and control groups; adequate allocation concealment; women at term with single fetuses with cephalic presentations and no clear medical indication for caesarean section. DATA COLLECTION AND ANALYSIS We identified no studies that met the inclusion criteria. MAIN RESULTS There were no included trials. AUTHORS' CONCLUSIONS There is no evidence from randomised controlled trials, upon which to base any practice recommendations regarding planned caesarean section for non-medical reasons at term. In the absence of trial data, there is an urgent need for a systematic review of observational studies and a synthesis of qualitative data to better assess the short- and long-term effects of caesarean section and vaginal birth.&quot;,&quot;issue&quot;:&quot;3&quot;,&quot;volume&quot;:&quot;2012&quot;},&quot;isTemporary&quot;:false}]},{&quot;citationID&quot;:&quot;MENDELEY_CITATION_91b8baf5-8194-48b5-9f05-6ebb2248d480&quot;,&quot;properties&quot;:{&quot;noteIndex&quot;:0},&quot;isEdited&quot;:false,&quot;manualOverride&quot;:{&quot;isManuallyOverridden&quot;:false,&quot;citeprocText&quot;:&quot;(Hodnett et al., 2012a)&quot;,&quot;manualOverrideText&quot;:&quot;&quot;},&quot;citationTag&quot;:&quot;MENDELEY_CITATION_v3_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&quot;,&quot;citationItems&quot;:[{&quot;id&quot;:&quot;6e96b47e-2fdf-3ac6-8e7a-bebd8b426599&quot;,&quot;itemData&quot;:{&quot;type&quot;:&quot;article-journal&quot;,&quot;id&quot;:&quot;6e96b47e-2fdf-3ac6-8e7a-bebd8b426599&quot;,&quot;title&quot;:&quot;Alternative versus conventional institutional settings for birth&quot;,&quot;author&quot;:[{&quot;family&quot;:&quot;Hodnett&quot;,&quot;given&quot;:&quot;Ellen D&quot;,&quot;parse-names&quot;:false,&quot;dropping-particle&quot;:&quot;&quot;,&quot;non-dropping-particle&quot;:&quot;&quot;},{&quot;family&quot;:&quot;Downe&quot;,&quot;given&quot;:&quot;Soo&quot;,&quot;parse-names&quot;:false,&quot;dropping-particle&quot;:&quot;&quot;,&quot;non-dropping-particle&quot;:&quot;&quot;},{&quot;family&quot;:&quot;Walsh&quot;,&quot;given&quot;:&quot;Denis&quot;,&quot;parse-names&quot;:false,&quot;dropping-particle&quot;:&quot;&quot;,&quot;non-dropping-particle&quot;:&quot;&quot;}],&quot;container-title&quot;:&quot;Cochrane Database of Systematic Reviews&quot;,&quot;DOI&quot;:&quot;10.1002/14651858.CD000012.pub4&quot;,&quot;ISSN&quot;:&quot;14651858&quot;,&quot;issued&quot;:{&quot;date-parts&quot;:[[2012,8,15]]},&quot;container-title-short&quot;:&quot;&quot;},&quot;isTemporary&quot;:false}]},{&quot;citationID&quot;:&quot;MENDELEY_CITATION_723158a4-a634-4a22-80fc-d272847cb940&quot;,&quot;properties&quot;:{&quot;noteIndex&quot;:0},&quot;isEdited&quot;:false,&quot;manualOverride&quot;:{&quot;isManuallyOverridden&quot;:true,&quot;citeprocText&quot;:&quot;(Royal College of Obstetricians and Gynaecologists (RCOG), 2008)&quot;,&quot;manualOverrideText&quot;:&quot;(Royal College of Obstetricians and Gynecologists (RCOG), 2008)&quot;},&quot;citationTag&quot;:&quot;MENDELEY_CITATION_v3_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&quot;,&quot;citationItems&quot;:[{&quot;id&quot;:&quot;84a52472-c0bf-3f4f-97f7-f561ea2aed54&quot;,&quot;itemData&quot;:{&quot;type&quot;:&quot;report&quot;,&quot;id&quot;:&quot;84a52472-c0bf-3f4f-97f7-f561ea2aed54&quot;,&quot;title&quot;:&quot;Standards for maternity care&quot;,&quot;author&quot;:[{&quot;family&quot;:&quot;Royal College of Obstetricians and Gynaecologists (RCOG)&quot;,&quot;given&quot;:&quot;&quot;,&quot;parse-names&quot;:false,&quot;dropping-particle&quot;:&quot;&quot;,&quot;non-dropping-particle&quot;:&quot;&quot;}],&quot;issued&quot;:{&quot;date-parts&quot;:[[2008]]},&quot;publisher-place&quot;:&quot;London&quot;,&quot;container-title-short&quot;:&quot;&quot;},&quot;isTemporary&quot;:false}]},{&quot;citationID&quot;:&quot;MENDELEY_CITATION_ee679508-1e69-4eca-b293-389ea8d8eacc&quot;,&quot;properties&quot;:{&quot;noteIndex&quot;:0},&quot;isEdited&quot;:false,&quot;manualOverride&quot;:{&quot;isManuallyOverridden&quot;:false,&quot;citeprocText&quot;:&quot;(Birthplace in England Collaborative Group, 2011; Davis-Floyd &amp;#38; Sargent, 1996; Green et al., 2000; Hodnett et al., 2012b; Stewart, 2004; Walsh, 2011)&quot;,&quot;manualOverrideText&quot;:&quot;&quot;},&quot;citationTag&quot;:&quot;MENDELEY_CITATION_v3_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&quot;,&quot;citationItems&quot;:[{&quot;id&quot;:&quot;0399162b-2ebf-3c05-a7b0-f8f672ad76dc&quot;,&quot;itemData&quot;:{&quot;type&quot;:&quot;article-journal&quot;,&quot;id&quot;:&quot;0399162b-2ebf-3c05-a7b0-f8f672ad76dc&quot;,&quot;title&quot;:&quot;Introduction&quot;,&quot;author&quot;:[{&quot;family&quot;:&quot;Davis-Floyd&quot;,&quot;given&quot;:&quot;Robbie&quot;,&quot;parse-names&quot;:false,&quot;dropping-particle&quot;:&quot;&quot;,&quot;non-dropping-particle&quot;:&quot;&quot;},{&quot;family&quot;:&quot;Sargent&quot;,&quot;given&quot;:&quot;Carolyn&quot;,&quot;parse-names&quot;:false,&quot;dropping-particle&quot;:&quot;&quot;,&quot;non-dropping-particle&quot;:&quot;&quot;}],&quot;container-title&quot;:&quot;Medical Anthropology Quarterly&quot;,&quot;container-title-short&quot;:&quot;Med Anthropol Q&quot;,&quot;DOI&quot;:&quot;10.1525/maq.1996.10.2.02a00010&quot;,&quot;ISSN&quot;:&quot;0745-5194&quot;,&quot;issued&quot;:{&quot;date-parts&quot;:[[1996,6]]},&quot;page&quot;:&quot;111-120&quot;,&quot;issue&quot;:&quot;2&quot;,&quot;volume&quot;:&quot;10&quot;},&quot;isTemporary&quot;:false},{&quot;id&quot;:&quot;5d9c5ebd-5393-3629-87bd-4899711eefad&quot;,&quot;itemData&quot;:{&quot;type&quot;:&quot;article-journal&quot;,&quot;id&quot;:&quot;5d9c5ebd-5393-3629-87bd-4899711eefad&quot;,&quot;title&quot;:&quot;Greater Expectations? A comparison of women's expectations and experiences of maternity carechoices in 1987 and 2000&quot;,&quot;author&quot;:[{&quot;family&quot;:&quot;Green&quot;,&quot;given&quot;:&quot;Josephine M&quot;,&quot;parse-names&quot;:false,&quot;dropping-particle&quot;:&quot;&quot;,&quot;non-dropping-particle&quot;:&quot;&quot;},{&quot;family&quot;:&quot;Baston&quot;,&quot;given&quot;:&quot;Helen&quot;,&quot;parse-names&quot;:false,&quot;dropping-particle&quot;:&quot;&quot;,&quot;non-dropping-particle&quot;:&quot;&quot;},{&quot;family&quot;:&quot;Easton&quot;,&quot;given&quot;:&quot;Sue&quot;,&quot;parse-names&quot;:false,&quot;dropping-particle&quot;:&quot;&quot;,&quot;non-dropping-particle&quot;:&quot;&quot;},{&quot;family&quot;:&quot;McCormick&quot;,&quot;given&quot;:&quot;Felicia&quot;,&quot;parse-names&quot;:false,&quot;dropping-particle&quot;:&quot;&quot;,&quot;non-dropping-particle&quot;:&quot;&quot;}],&quot;container-title&quot;:&quot;Journal of Reproductive and Infant Psychology&quot;,&quot;container-title-short&quot;:&quot;J Reprod Infant Psychol&quot;,&quot;issued&quot;:{&quot;date-parts&quot;:[[2000]]}},&quot;isTemporary&quot;:false},{&quot;id&quot;:&quot;3ab6903c-b352-349e-8605-e86650051676&quot;,&quot;itemData&quot;:{&quot;type&quot;:&quot;book&quot;,&quot;id&quot;:&quot;3ab6903c-b352-349e-8605-e86650051676&quot;,&quot;title&quot;:&quot;Pregnancy, Birth and Maternity Care: Feminist Perspectives&quot;,&quot;author&quot;:[{&quot;family&quot;:&quot;Stewart&quot;,&quot;given&quot;:&quot;Mary&quot;,&quot;parse-names&quot;:false,&quot;dropping-particle&quot;:&quot;&quot;,&quot;non-dropping-particle&quot;:&quot;&quot;}],&quot;issued&quot;:{&quot;date-parts&quot;:[[2004]]},&quot;publisher-place&quot;:&quot;London&quot;,&quot;publisher&quot;:&quot;Elsevier science&quot;,&quot;container-title-short&quot;:&quot;&quot;},&quot;isTemporary&quot;:false},{&quot;id&quot;:&quot;7230d7e6-7ac3-36e7-85cb-06f3e5fd9681&quot;,&quot;itemData&quot;:{&quot;type&quot;:&quot;book&quot;,&quot;id&quot;:&quot;7230d7e6-7ac3-36e7-85cb-06f3e5fd9681&quot;,&quot;title&quot;:&quot;Evidence and Skills for Normal Labour and Birth&quot;,&quot;author&quot;:[{&quot;family&quot;:&quot;Walsh&quot;,&quot;given&quot;:&quot;Denis&quot;,&quot;parse-names&quot;:false,&quot;dropping-particle&quot;:&quot;&quot;,&quot;non-dropping-particle&quot;:&quot;&quot;}],&quot;editor&quot;:[{&quot;family&quot;:&quot;Walsh&quot;,&quot;given&quot;:&quot;Denis&quot;,&quot;parse-names&quot;:false,&quot;dropping-particle&quot;:&quot;&quot;,&quot;non-dropping-particle&quot;:&quot;&quot;}],&quot;DOI&quot;:&quot;10.4324/9780203357361&quot;,&quot;ISBN&quot;:&quot;9781136598425&quot;,&quot;issued&quot;:{&quot;date-parts&quot;:[[2011,11,11]]},&quot;publisher-place&quot;:&quot;London&quot;,&quot;edition&quot;:&quot;2nd edition&quot;,&quot;publisher&quot;:&quot;Routledge&quot;,&quot;container-title-short&quot;:&quot;&quot;},&quot;isTemporary&quot;:false},{&quot;id&quot;:&quot;bfd71592-cc18-3b92-9e65-af9016cc0567&quot;,&quot;itemData&quot;:{&quot;type&quot;:&quot;article-journal&quot;,&quot;id&quot;:&quot;bfd71592-cc18-3b92-9e65-af9016cc0567&quot;,&quot;title&quot;:&quot;Alternative versus conventional institutional settings for birth&quot;,&quot;author&quot;:[{&quot;family&quot;:&quot;Hodnett&quot;,&quot;given&quot;:&quot;Ellen D&quot;,&quot;parse-names&quot;:false,&quot;dropping-particle&quot;:&quot;&quot;,&quot;non-dropping-particle&quot;:&quot;&quot;},{&quot;family&quot;:&quot;Downe&quot;,&quot;given&quot;:&quot;Soo&quot;,&quot;parse-names&quot;:false,&quot;dropping-particle&quot;:&quot;&quot;,&quot;non-dropping-particle&quot;:&quot;&quot;},{&quot;family&quot;:&quot;Walsh&quot;,&quot;given&quot;:&quot;Denis&quot;,&quot;parse-names&quot;:false,&quot;dropping-particle&quot;:&quot;&quot;,&quot;non-dropping-particle&quot;:&quot;&quot;}],&quot;container-title&quot;:&quot;Cochrane Database of Systematic Reviews&quot;,&quot;DOI&quot;:&quot;10.1002/14651858.CD000012.pub4&quot;,&quot;ISSN&quot;:&quot;14651858&quot;,&quot;issued&quot;:{&quot;date-parts&quot;:[[2012,8,15]]},&quot;container-title-short&quot;:&quot;&quot;},&quot;isTemporary&quot;:false},{&quot;id&quot;:&quot;ff91e314-cb5c-354b-9e4d-5088930a4764&quot;,&quot;itemData&quot;:{&quot;type&quot;:&quot;article-journal&quot;,&quot;id&quot;:&quot;ff91e314-cb5c-354b-9e4d-5088930a4764&quot;,&quot;title&quot;:&quot;Perinatal and maternal outcomes by planned place of birth for healthy women with low risk pregnancies: the Birthplace in England national prospective cohort study&quot;,&quot;author&quot;:[{&quot;family&quot;:&quot;Birthplace in England Collaborative Group&quot;,&quot;given&quot;:&quot;&quot;,&quot;parse-names&quot;:false,&quot;dropping-particle&quot;:&quot;&quot;,&quot;non-dropping-particle&quot;:&quot;&quot;}],&quot;container-title&quot;:&quot;BMJ&quot;,&quot;DOI&quot;:&quot;10.1136/bmj.d7400&quot;,&quot;ISSN&quot;:&quot;0959-8138&quot;,&quot;issued&quot;:{&quot;date-parts&quot;:[[2011,11,23]]},&quot;page&quot;:&quot;d7400-d7400&quot;,&quot;issue&quot;:&quot;nov23 4&quot;,&quot;volume&quot;:&quot;343&quot;,&quot;container-title-short&quot;:&quot;&quot;},&quot;isTemporary&quot;:false}]},{&quot;citationID&quot;:&quot;MENDELEY_CITATION_72d18fa1-2a01-4dd5-a218-3bca93419905&quot;,&quot;properties&quot;:{&quot;noteIndex&quot;:0},&quot;isEdited&quot;:false,&quot;manualOverride&quot;:{&quot;isManuallyOverridden&quot;:false,&quot;citeprocText&quot;:&quot;(McIntosh, 2012)&quot;,&quot;manualOverrideText&quot;:&quot;&quot;},&quot;citationTag&quot;:&quot;MENDELEY_CITATION_v3_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&quot;,&quot;citationItems&quot;:[{&quot;id&quot;:&quot;d6ec2c5c-7489-3662-a2e0-fd28e744c278&quot;,&quot;itemData&quot;:{&quot;type&quot;:&quot;book&quot;,&quot;id&quot;:&quot;d6ec2c5c-7489-3662-a2e0-fd28e744c278&quot;,&quot;title&quot;:&quot;A Social History of Maternity and Childbirth Key Themes in Maternity Care&quot;,&quot;author&quot;:[{&quot;family&quot;:&quot;McIntosh&quot;,&quot;given&quot;:&quot;Tania&quot;,&quot;parse-names&quot;:false,&quot;dropping-particle&quot;:&quot;&quot;,&quot;non-dropping-particle&quot;:&quot;&quot;}],&quot;issued&quot;:{&quot;date-parts&quot;:[[2012]]},&quot;publisher-place&quot;:&quot;London&quot;,&quot;publisher&quot;:&quot;Routledge&quot;,&quot;container-title-short&quot;:&quot;&quot;},&quot;isTemporary&quot;:false}]},{&quot;citationID&quot;:&quot;MENDELEY_CITATION_8481f887-39f1-4df6-bcee-81982d9f7ff9&quot;,&quot;properties&quot;:{&quot;noteIndex&quot;:0},&quot;isEdited&quot;:false,&quot;manualOverride&quot;:{&quot;isManuallyOverridden&quot;:false,&quot;citeprocText&quot;:&quot;(McCourt, 2010)&quot;,&quot;manualOverrideText&quot;:&quot;&quot;},&quot;citationTag&quot;:&quot;MENDELEY_CITATION_v3_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&quot;,&quot;citationItems&quot;:[{&quot;id&quot;:&quot;9862b969-7d2d-3b2d-8056-8b8f10dd2660&quot;,&quot;itemData&quot;:{&quot;type&quot;:&quot;chapter&quot;,&quot;id&quot;:&quot;9862b969-7d2d-3b2d-8056-8b8f10dd2660&quot;,&quot;title&quot;:&quot;How Midwives Should Organise to Provide Intrapartum Care&quot;,&quot;author&quot;:[{&quot;family&quot;:&quot;McCourt&quot;,&quot;given&quot;:&quot;Chris&quot;,&quot;parse-names&quot;:false,&quot;dropping-particle&quot;:&quot;&quot;,&quot;non-dropping-particle&quot;:&quot;&quot;}],&quot;container-title&quot;:&quot;Essential Midwifery Practice: Intrapartum Care&quot;,&quot;DOI&quot;:&quot;10.1002/9781444317701.ch14&quot;,&quot;issued&quot;:{&quot;date-parts&quot;:[[2010,2,17]]},&quot;publisher-place&quot;:&quot;Oxford, UK&quot;,&quot;page&quot;:&quot;253-274&quot;,&quot;publisher&quot;:&quot;Wiley-Blackwell&quot;,&quot;container-title-short&quot;:&quot;&quot;},&quot;isTemporary&quot;:false}]},{&quot;citationID&quot;:&quot;MENDELEY_CITATION_c93dd3d4-1c3e-40fc-a7d0-0205785d57bd&quot;,&quot;properties&quot;:{&quot;noteIndex&quot;:0},&quot;isEdited&quot;:false,&quot;manualOverride&quot;:{&quot;isManuallyOverridden&quot;:false,&quot;citeprocText&quot;:&quot;(Sandall et al., 2016)&quot;,&quot;manualOverrideText&quot;:&quot;&quot;},&quot;citationTag&quot;:&quot;MENDELEY_CITATION_v3_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&quot;,&quot;citationItems&quot;:[{&quot;id&quot;:&quot;5a89c719-167c-395c-8093-8a070af5bf36&quot;,&quot;itemData&quot;:{&quot;type&quot;:&quot;article-journal&quot;,&quot;id&quot;:&quot;5a89c719-167c-395c-8093-8a070af5bf36&quot;,&quot;title&quot;:&quot;Midwife-led continuity models versus other models of care for childbearing women&quot;,&quot;author&quot;:[{&quot;family&quot;:&quot;Sandall&quot;,&quot;given&quot;:&quot;Jane&quot;,&quot;parse-names&quot;:false,&quot;dropping-particle&quot;:&quot;&quot;,&quot;non-dropping-particle&quot;:&quot;&quot;},{&quot;family&quot;:&quot;Soltani&quot;,&quot;given&quot;:&quot;Hora&quot;,&quot;parse-names&quot;:false,&quot;dropping-particle&quot;:&quot;&quot;,&quot;non-dropping-particle&quot;:&quot;&quot;},{&quot;family&quot;:&quot;Gates&quot;,&quot;given&quot;:&quot;Simon&quot;,&quot;parse-names&quot;:false,&quot;dropping-particle&quot;:&quot;&quot;,&quot;non-dropping-particle&quot;:&quot;&quot;},{&quot;family&quot;:&quot;Shennan&quot;,&quot;given&quot;:&quot;Andrew&quot;,&quot;parse-names&quot;:false,&quot;dropping-particle&quot;:&quot;&quot;,&quot;non-dropping-particle&quot;:&quot;&quot;},{&quot;family&quot;:&quot;Devane&quot;,&quot;given&quot;:&quot;Declan&quot;,&quot;parse-names&quot;:false,&quot;dropping-particle&quot;:&quot;&quot;,&quot;non-dropping-particle&quot;:&quot;&quot;}],&quot;container-title&quot;:&quot;Cochrane Database of Systematic Reviews&quot;,&quot;DOI&quot;:&quot;10.1002/14651858.CD004667.pub5&quot;,&quot;ISSN&quot;:&quot;14651858&quot;,&quot;issued&quot;:{&quot;date-parts&quot;:[[2016,4,28]]},&quot;issue&quot;:&quot;4&quot;,&quot;volume&quot;:&quot;2016&quot;,&quot;container-title-short&quot;:&quot;&quot;},&quot;isTemporary&quot;:false}]},{&quot;citationID&quot;:&quot;MENDELEY_CITATION_1568936a-fa5b-4ec0-a837-c42a20494081&quot;,&quot;properties&quot;:{&quot;noteIndex&quot;:0},&quot;isEdited&quot;:false,&quot;manualOverride&quot;:{&quot;isManuallyOverridden&quot;:false,&quot;citeprocText&quot;:&quot;(Bohren et al., 2017)&quot;,&quot;manualOverrideText&quot;:&quot;&quot;},&quot;citationTag&quot;:&quot;MENDELEY_CITATION_v3_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&quot;,&quot;citationItems&quot;:[{&quot;id&quot;:&quot;ae0cd3a9-4ab5-327d-8315-afec3514c77c&quot;,&quot;itemData&quot;:{&quot;type&quot;:&quot;article-journal&quot;,&quot;id&quot;:&quot;ae0cd3a9-4ab5-327d-8315-afec3514c77c&quot;,&quot;title&quot;:&quot;Continuous support for women during childbirth&quot;,&quot;author&quot;:[{&quot;family&quot;:&quot;Bohren&quot;,&quot;given&quot;:&quot;Meghan A&quot;,&quot;parse-names&quot;:false,&quot;dropping-particle&quot;:&quot;&quot;,&quot;non-dropping-particle&quot;:&quot;&quot;},{&quot;family&quot;:&quot;Hofmeyr&quot;,&quot;given&quot;:&quot;G Justus&quot;,&quot;parse-names&quot;:false,&quot;dropping-particle&quot;:&quot;&quot;,&quot;non-dropping-particle&quot;:&quot;&quot;},{&quot;family&quot;:&quot;Sakala&quot;,&quot;given&quot;:&quot;Carol&quot;,&quot;parse-names&quot;:false,&quot;dropping-particle&quot;:&quot;&quot;,&quot;non-dropping-particle&quot;:&quot;&quot;},{&quot;family&quot;:&quot;Fukuzawa&quot;,&quot;given&quot;:&quot;Rieko K&quot;,&quot;parse-names&quot;:false,&quot;dropping-particle&quot;:&quot;&quot;,&quot;non-dropping-particle&quot;:&quot;&quot;},{&quot;family&quot;:&quot;Cuthbert&quot;,&quot;given&quot;:&quot;Anna&quot;,&quot;parse-names&quot;:false,&quot;dropping-particle&quot;:&quot;&quot;,&quot;non-dropping-particle&quot;:&quot;&quot;}],&quot;container-title&quot;:&quot;Cochrane Database of Systematic Reviews&quot;,&quot;DOI&quot;:&quot;10.1002/14651858.CD003766.pub6&quot;,&quot;ISSN&quot;:&quot;14651858&quot;,&quot;issued&quot;:{&quot;date-parts&quot;:[[2017,7,6]]},&quot;issue&quot;:&quot;8&quot;,&quot;volume&quot;:&quot;2017&quot;,&quot;container-title-short&quot;:&quot;&quot;},&quot;isTemporary&quot;:false}]},{&quot;citationID&quot;:&quot;MENDELEY_CITATION_1bfd3b44-8c64-40e8-9f06-be8968ce8241&quot;,&quot;properties&quot;:{&quot;noteIndex&quot;:0},&quot;isEdited&quot;:false,&quot;manualOverride&quot;:{&quot;isManuallyOverridden&quot;:false,&quot;citeprocText&quot;:&quot;(Lawrence et al., 2009)&quot;,&quot;manualOverrideText&quot;:&quot;&quot;},&quot;citationTag&quot;:&quot;MENDELEY_CITATION_v3_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&quot;,&quot;citationItems&quot;:[{&quot;id&quot;:&quot;7a322131-b34b-3468-9426-ede9b5dd3bad&quot;,&quot;itemData&quot;:{&quot;type&quot;:&quot;chapter&quot;,&quot;id&quot;:&quot;7a322131-b34b-3468-9426-ede9b5dd3bad&quot;,&quot;title&quot;:&quot;Maternal positions and mobility during first stage labour&quot;,&quot;author&quot;:[{&quot;family&quot;:&quot;Lawrence&quot;,&quot;given&quot;:&quot;Annemarie&quot;,&quot;parse-names&quot;:false,&quot;dropping-particle&quot;:&quot;&quot;,&quot;non-dropping-particle&quot;:&quot;&quot;},{&quot;family&quot;:&quot;Lewis&quot;,&quot;given&quot;:&quot;Lucy&quot;,&quot;parse-names&quot;:false,&quot;dropping-particle&quot;:&quot;&quot;,&quot;non-dropping-particle&quot;:&quot;&quot;},{&quot;family&quot;:&quot;Hofmeyr&quot;,&quot;given&quot;:&quot;G Justus&quot;,&quot;parse-names&quot;:false,&quot;dropping-particle&quot;:&quot;&quot;,&quot;non-dropping-particle&quot;:&quot;&quot;},{&quot;family&quot;:&quot;Dowswell&quot;,&quot;given&quot;:&quot;Therese&quot;,&quot;parse-names&quot;:false,&quot;dropping-particle&quot;:&quot;&quot;,&quot;non-dropping-particle&quot;:&quot;&quot;},{&quot;family&quot;:&quot;Styles&quot;,&quot;given&quot;:&quot;Cathy&quot;,&quot;parse-names&quot;:false,&quot;dropping-particle&quot;:&quot;&quot;,&quot;non-dropping-particle&quot;:&quot;&quot;}],&quot;container-title&quot;:&quot;Cochrane Database of Systematic Reviews&quot;,&quot;editor&quot;:[{&quot;family&quot;:&quot;Lawrence&quot;,&quot;given&quot;:&quot;Annemarie&quot;,&quot;parse-names&quot;:false,&quot;dropping-particle&quot;:&quot;&quot;,&quot;non-dropping-particle&quot;:&quot;&quot;}],&quot;DOI&quot;:&quot;10.1002/14651858.CD003934.pub2&quot;,&quot;issued&quot;:{&quot;date-parts&quot;:[[2009,4,15]]},&quot;publisher-place&quot;:&quot;Chichester, UK&quot;,&quot;publisher&quot;:&quot;John Wiley &amp; Sons, Ltd&quot;,&quot;container-title-short&quot;:&quot;&quot;},&quot;isTemporary&quot;:false}]},{&quot;citationID&quot;:&quot;MENDELEY_CITATION_0e13f585-55ff-4f7e-8223-0142150a09bb&quot;,&quot;properties&quot;:{&quot;noteIndex&quot;:0},&quot;isEdited&quot;:false,&quot;manualOverride&quot;:{&quot;isManuallyOverridden&quot;:false,&quot;citeprocText&quot;:&quot;(Kennedy et al., 2004)&quot;,&quot;manualOverrideText&quot;:&quot;&quot;},&quot;citationTag&quot;:&quot;MENDELEY_CITATION_v3_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&quot;,&quot;citationItems&quot;:[{&quot;id&quot;:&quot;e9a7dbaf-0d69-3d4c-8c29-1452e89f41ad&quot;,&quot;itemData&quot;:{&quot;type&quot;:&quot;article-journal&quot;,&quot;id&quot;:&quot;e9a7dbaf-0d69-3d4c-8c29-1452e89f41ad&quot;,&quot;title&quot;:&quot;The landscape of caring for women: a narrative study of midwifery practice.&quot;,&quot;author&quot;:[{&quot;family&quot;:&quot;Kennedy&quot;,&quot;given&quot;:&quot;Holly Powell&quot;,&quot;parse-names&quot;:false,&quot;dropping-particle&quot;:&quot;&quot;,&quot;non-dropping-particle&quot;:&quot;&quot;},{&quot;family&quot;:&quot;Shannon&quot;,&quot;given&quot;:&quot;Maureen T&quot;,&quot;parse-names&quot;:false,&quot;dropping-particle&quot;:&quot;&quot;,&quot;non-dropping-particle&quot;:&quot;&quot;},{&quot;family&quot;:&quot;Chuahorm&quot;,&quot;given&quot;:&quot;Usa&quot;,&quot;parse-names&quot;:false,&quot;dropping-particle&quot;:&quot;&quot;,&quot;non-dropping-particle&quot;:&quot;&quot;},{&quot;family&quot;:&quot;Kravetz&quot;,&quot;given&quot;:&quot;M Kathryn&quot;,&quot;parse-names&quot;:false,&quot;dropping-particle&quot;:&quot;&quot;,&quot;non-dropping-particle&quot;:&quot;&quot;}],&quot;container-title&quot;:&quot;Journal of midwifery &amp; women's health&quot;,&quot;container-title-short&quot;:&quot;J Midwifery Womens Health&quot;,&quot;DOI&quot;:&quot;10.1016/j.jmwh.2003.09.015&quot;,&quot;ISSN&quot;:&quot;1526-9523&quot;,&quot;PMID&quot;:&quot;14710136&quot;,&quot;issued&quot;:{&quot;date-parts&quot;:[[2004]]},&quot;page&quot;:&quot;14-23&quot;,&quot;abstract&quot;:&quot;Our purpose was to expand knowledge on the process and outcomes of midwifery care. Narrative analysis was used to interpret stories provided by midwives to illustrate their practice and recipients of midwifery care about their experience. A purposive sample of 14 midwives and four recipients of midwifery care was recruited as a subsample from a prior Delphi study on midwifery practice. Three broad themes were identified: 1) the midwife in relationship with the woman, 2) orchestration of an environment of care, and 3) the outcomes of care, called \&quot;life journeys\&quot; for the woman and the midwife. The findings are discussed from the perspectives of therapeutic landscapes described in cultural geography and prior research on midwifery practice. The challenge is to confirm the associations between the processes of care identified in these narratives with both short- and long-term outcomes in the health of women and their families. These appear to go well beyond the usual perinatal measures currently used in health care research and hold implications for how care is delivered, measured, and evaluated.&quot;,&quot;issue&quot;:&quot;1&quot;,&quot;volume&quot;:&quot;49&quot;},&quot;isTemporary&quot;:false}]},{&quot;citationID&quot;:&quot;MENDELEY_CITATION_9c90056a-e204-48ac-aee6-d821ec371a77&quot;,&quot;properties&quot;:{&quot;noteIndex&quot;:0},&quot;isEdited&quot;:false,&quot;manualOverride&quot;:{&quot;isManuallyOverridden&quot;:false,&quot;citeprocText&quot;:&quot;(Hodnett et al., 2012b)&quot;,&quot;manualOverrideText&quot;:&quot;&quot;},&quot;citationTag&quot;:&quot;MENDELEY_CITATION_v3_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&quot;,&quot;citationItems&quot;:[{&quot;id&quot;:&quot;bfd71592-cc18-3b92-9e65-af9016cc0567&quot;,&quot;itemData&quot;:{&quot;type&quot;:&quot;article-journal&quot;,&quot;id&quot;:&quot;bfd71592-cc18-3b92-9e65-af9016cc0567&quot;,&quot;title&quot;:&quot;Alternative versus conventional institutional settings for birth&quot;,&quot;author&quot;:[{&quot;family&quot;:&quot;Hodnett&quot;,&quot;given&quot;:&quot;Ellen D&quot;,&quot;parse-names&quot;:false,&quot;dropping-particle&quot;:&quot;&quot;,&quot;non-dropping-particle&quot;:&quot;&quot;},{&quot;family&quot;:&quot;Downe&quot;,&quot;given&quot;:&quot;Soo&quot;,&quot;parse-names&quot;:false,&quot;dropping-particle&quot;:&quot;&quot;,&quot;non-dropping-particle&quot;:&quot;&quot;},{&quot;family&quot;:&quot;Walsh&quot;,&quot;given&quot;:&quot;Denis&quot;,&quot;parse-names&quot;:false,&quot;dropping-particle&quot;:&quot;&quot;,&quot;non-dropping-particle&quot;:&quot;&quot;}],&quot;container-title&quot;:&quot;Cochrane Database of Systematic Reviews&quot;,&quot;DOI&quot;:&quot;10.1002/14651858.CD000012.pub4&quot;,&quot;ISSN&quot;:&quot;14651858&quot;,&quot;issued&quot;:{&quot;date-parts&quot;:[[2012,8,15]]},&quot;container-title-short&quot;:&quot;&quot;},&quot;isTemporary&quot;:false}]},{&quot;citationID&quot;:&quot;MENDELEY_CITATION_ce871518-6d81-487b-a1bd-9753fd63f785&quot;,&quot;properties&quot;:{&quot;noteIndex&quot;:0},&quot;isEdited&quot;:false,&quot;manualOverride&quot;:{&quot;isManuallyOverridden&quot;:false,&quot;citeprocText&quot;:&quot;(Birthplace in England Collaborative Group, 2011)&quot;,&quot;manualOverrideText&quot;:&quot;&quot;},&quot;citationTag&quot;:&quot;MENDELEY_CITATION_v3_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&quot;,&quot;citationItems&quot;:[{&quot;id&quot;:&quot;ff91e314-cb5c-354b-9e4d-5088930a4764&quot;,&quot;itemData&quot;:{&quot;type&quot;:&quot;article-journal&quot;,&quot;id&quot;:&quot;ff91e314-cb5c-354b-9e4d-5088930a4764&quot;,&quot;title&quot;:&quot;Perinatal and maternal outcomes by planned place of birth for healthy women with low risk pregnancies: the Birthplace in England national prospective cohort study&quot;,&quot;author&quot;:[{&quot;family&quot;:&quot;Birthplace in England Collaborative Group&quot;,&quot;given&quot;:&quot;&quot;,&quot;parse-names&quot;:false,&quot;dropping-particle&quot;:&quot;&quot;,&quot;non-dropping-particle&quot;:&quot;&quot;}],&quot;container-title&quot;:&quot;BMJ&quot;,&quot;DOI&quot;:&quot;10.1136/bmj.d7400&quot;,&quot;ISSN&quot;:&quot;0959-8138&quot;,&quot;issued&quot;:{&quot;date-parts&quot;:[[2011,11,23]]},&quot;page&quot;:&quot;d7400-d7400&quot;,&quot;issue&quot;:&quot;nov23 4&quot;,&quot;volume&quot;:&quot;343&quot;,&quot;container-title-short&quot;:&quot;&quot;},&quot;isTemporary&quot;:false}]},{&quot;citationID&quot;:&quot;MENDELEY_CITATION_a3509fcf-04e3-44db-a535-21502af1b555&quot;,&quot;properties&quot;:{&quot;noteIndex&quot;:0},&quot;isEdited&quot;:false,&quot;manualOverride&quot;:{&quot;isManuallyOverridden&quot;:false,&quot;citeprocText&quot;:&quot;(Brooks et al., 2017; Nasir et al., 2016; Titaley et al., 2010a)&quot;,&quot;manualOverrideText&quot;:&quot;&quot;},&quot;citationTag&quot;:&quot;MENDELEY_CITATION_v3_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&quot;,&quot;citationItems&quot;:[{&quot;id&quot;:&quot;a16504c2-73e8-3bd4-a2c2-60abb16a177b&quot;,&quot;itemData&quot;:{&quot;type&quot;:&quot;article-journal&quot;,&quot;id&quot;:&quot;a16504c2-73e8-3bd4-a2c2-60abb16a177b&quot;,&quot;title&quot;:&quot;Health facility and skilled birth deliveries among poor women with Jamkesmas health insurance in Indonesia: a mixed-methods study&quot;,&quot;author&quot;:[{&quot;family&quot;:&quot;Brooks&quot;,&quot;given&quot;:&quot;Mohamad I.&quot;,&quot;parse-names&quot;:false,&quot;dropping-particle&quot;:&quot;&quot;,&quot;non-dropping-particle&quot;:&quot;&quot;},{&quot;family&quot;:&quot;Thabrany&quot;,&quot;given&quot;:&quot;Hasbullah&quot;,&quot;parse-names&quot;:false,&quot;dropping-particle&quot;:&quot;&quot;,&quot;non-dropping-particle&quot;:&quot;&quot;},{&quot;family&quot;:&quot;Fox&quot;,&quot;given&quot;:&quot;Matthew P.&quot;,&quot;parse-names&quot;:false,&quot;dropping-particle&quot;:&quot;&quot;,&quot;non-dropping-particle&quot;:&quot;&quot;},{&quot;family&quot;:&quot;Wirtz&quot;,&quot;given&quot;:&quot;Veronika J.&quot;,&quot;parse-names&quot;:false,&quot;dropping-particle&quot;:&quot;&quot;,&quot;non-dropping-particle&quot;:&quot;&quot;},{&quot;family&quot;:&quot;Feeley&quot;,&quot;given&quot;:&quot;Frank G.&quot;,&quot;parse-names&quot;:false,&quot;dropping-particle&quot;:&quot;&quot;,&quot;non-dropping-particle&quot;:&quot;&quot;},{&quot;family&quot;:&quot;Sabin&quot;,&quot;given&quot;:&quot;Lora L.&quot;,&quot;parse-names&quot;:false,&quot;dropping-particle&quot;:&quot;&quot;,&quot;non-dropping-particle&quot;:&quot;&quot;}],&quot;container-title&quot;:&quot;BMC Health Services Research&quot;,&quot;container-title-short&quot;:&quot;BMC Health Serv Res&quot;,&quot;DOI&quot;:&quot;10.1186/s12913-017-2028-3&quot;,&quot;ISSN&quot;:&quot;1472-6963&quot;,&quot;issued&quot;:{&quot;date-parts&quot;:[[2017,12,2]]},&quot;page&quot;:&quot;105&quot;,&quot;issue&quot;:&quot;1&quot;,&quot;volume&quot;:&quot;17&quot;},&quot;isTemporary&quot;:false},{&quot;id&quot;:&quot;6785f950-f114-353a-8afa-093638b162d3&quot;,&quot;itemData&quot;:{&quot;type&quot;:&quot;article-journal&quot;,&quot;id&quot;:&quot;6785f950-f114-353a-8afa-093638b162d3&quot;,&quot;title&quot;:&quot;Challenges that Hinders Parturients to Deliver in Health Facilities: A Qualitative Analysis in Two Districts of Indonesia&quot;,&quot;author&quot;:[{&quot;family&quot;:&quot;Nasir&quot;,&quot;given&quot;:&quot;Sudirman&quot;,&quot;parse-names&quot;:false,&quot;dropping-particle&quot;:&quot;&quot;,&quot;non-dropping-particle&quot;:&quot;&quot;},{&quot;family&quot;:&quot;Ahmed&quot;,&quot;given&quot;:&quot;Rukhsana&quot;,&quot;parse-names&quot;:false,&quot;dropping-particle&quot;:&quot;&quot;,&quot;non-dropping-particle&quot;:&quot;&quot;},{&quot;family&quot;:&quot;Kurniasih&quot;,&quot;given&quot;:&quot;Miladi&quot;,&quot;parse-names&quot;:false,&quot;dropping-particle&quot;:&quot;&quot;,&quot;non-dropping-particle&quot;:&quot;&quot;},{&quot;family&quot;:&quot;Limato&quot;,&quot;given&quot;:&quot;Ralalicia&quot;,&quot;parse-names&quot;:false,&quot;dropping-particle&quot;:&quot;&quot;,&quot;non-dropping-particle&quot;:&quot;&quot;},{&quot;family&quot;:&quot;Tulloch&quot;,&quot;given&quot;:&quot;Olivia&quot;,&quot;parse-names&quot;:false,&quot;dropping-particle&quot;:&quot;&quot;,&quot;non-dropping-particle&quot;:&quot;&quot;},{&quot;family&quot;:&quot;Syafruddin&quot;,&quot;given&quot;:&quot;Din&quot;,&quot;parse-names&quot;:false,&quot;dropping-particle&quot;:&quot;&quot;,&quot;non-dropping-particle&quot;:&quot;&quot;},{&quot;family&quot;:&quot;Koning&quot;,&quot;given&quot;:&quot;Korrie&quot;,&quot;parse-names&quot;:false,&quot;dropping-particle&quot;:&quot;de&quot;,&quot;non-dropping-particle&quot;:&quot;&quot;}],&quot;container-title&quot;:&quot;Makara Journal of Health Research&quot;,&quot;DOI&quot;:&quot;10.7454/msk.v20i3.6072&quot;,&quot;ISSN&quot;:&quot;2356-3656&quot;,&quot;issued&quot;:{&quot;date-parts&quot;:[[2016,12,1]]},&quot;issue&quot;:&quot;3&quot;,&quot;volume&quot;:&quot;20&quot;,&quot;container-title-short&quot;:&quot;&quot;},&quot;isTemporary&quot;:false},{&quot;id&quot;:&quot;9fa3525a-baf2-3c9d-bb23-01b0b028d3ee&quot;,&quot;itemData&quot;:{&quot;type&quot;:&quot;article-journal&quot;,&quot;id&quot;:&quot;9fa3525a-baf2-3c9d-bb23-01b0b028d3ee&quot;,&quot;title&quot;:&quot;Why do some women still prefer traditional birth attendants and home delivery?: a qualitative study on delivery care services in West Java Province, Indonesia&quot;,&quot;author&quot;:[{&quot;family&quot;:&quot;Titaley&quot;,&quot;given&quot;:&quot;Christiana R&quot;,&quot;parse-names&quot;:false,&quot;dropping-particle&quot;:&quot;&quot;,&quot;non-dropping-particle&quot;:&quot;&quot;},{&quot;family&quot;:&quot;Hunter&quot;,&quot;given&quot;:&quot;Cynthia L&quot;,&quot;parse-names&quot;:false,&quot;dropping-particle&quot;:&quot;&quot;,&quot;non-dropping-particle&quot;:&quot;&quot;},{&quot;family&quot;:&quot;Dibley&quot;,&quot;given&quot;:&quot;Michael J&quot;,&quot;parse-names&quot;:false,&quot;dropping-particle&quot;:&quot;&quot;,&quot;non-dropping-particle&quot;:&quot;&quot;},{&quot;family&quot;:&quot;Heywood&quot;,&quot;given&quot;:&quot;Peter&quot;,&quot;parse-names&quot;:false,&quot;dropping-particle&quot;:&quot;&quot;,&quot;non-dropping-particle&quot;:&quot;&quot;}],&quot;container-title&quot;:&quot;BMC Pregnancy and Childbirth&quot;,&quot;container-title-short&quot;:&quot;BMC Pregnancy Childbirth&quot;,&quot;DOI&quot;:&quot;10.1186/1471-2393-10-43&quot;,&quot;ISSN&quot;:&quot;1471-2393&quot;,&quot;issued&quot;:{&quot;date-parts&quot;:[[2010,12,11]]},&quot;page&quot;:&quot;43&quot;,&quot;issue&quot;:&quot;1&quot;,&quot;volume&quot;:&quot;10&quot;},&quot;isTemporary&quot;:false}]},{&quot;citationID&quot;:&quot;MENDELEY_CITATION_17636c52-f31c-4feb-93b4-bf027e691c99&quot;,&quot;properties&quot;:{&quot;noteIndex&quot;:0},&quot;isEdited&quot;:false,&quot;manualOverride&quot;:{&quot;isManuallyOverridden&quot;:false,&quot;citeprocText&quot;:&quot;(Shankar et al., 2008)&quot;,&quot;manualOverrideText&quot;:&quot;&quot;},&quot;citationTag&quot;:&quot;MENDELEY_CITATION_v3_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&quot;,&quot;citationItems&quot;:[{&quot;id&quot;:&quot;90b6d668-b663-3b12-8e0c-9c61540f30a3&quot;,&quot;itemData&quot;:{&quot;type&quot;:&quot;article-journal&quot;,&quot;id&quot;:&quot;90b6d668-b663-3b12-8e0c-9c61540f30a3&quot;,&quot;title&quot;:&quot;The village-based midwife programme in Indonesia&quot;,&quot;author&quot;:[{&quot;family&quot;:&quot;Shankar&quot;,&quot;given&quot;:&quot;Anuraj&quot;,&quot;parse-names&quot;:false,&quot;dropping-particle&quot;:&quot;&quot;,&quot;non-dropping-particle&quot;:&quot;&quot;},{&quot;family&quot;:&quot;Sebayang&quot;,&quot;given&quot;:&quot;Susy&quot;,&quot;parse-names&quot;:false,&quot;dropping-particle&quot;:&quot;&quot;,&quot;non-dropping-particle&quot;:&quot;&quot;},{&quot;family&quot;:&quot;Guarenti&quot;,&quot;given&quot;:&quot;Laura&quot;,&quot;parse-names&quot;:false,&quot;dropping-particle&quot;:&quot;&quot;,&quot;non-dropping-particle&quot;:&quot;&quot;},{&quot;family&quot;:&quot;Utomo&quot;,&quot;given&quot;:&quot;Budi&quot;,&quot;parse-names&quot;:false,&quot;dropping-particle&quot;:&quot;&quot;,&quot;non-dropping-particle&quot;:&quot;&quot;},{&quot;family&quot;:&quot;Islam&quot;,&quot;given&quot;:&quot;Monir&quot;,&quot;parse-names&quot;:false,&quot;dropping-particle&quot;:&quot;&quot;,&quot;non-dropping-particle&quot;:&quot;&quot;},{&quot;family&quot;:&quot;Fauveau&quot;,&quot;given&quot;:&quot;Vincent&quot;,&quot;parse-names&quot;:false,&quot;dropping-particle&quot;:&quot;&quot;,&quot;non-dropping-particle&quot;:&quot;&quot;},{&quot;family&quot;:&quot;Jalal&quot;,&quot;given&quot;:&quot;Fasli&quot;,&quot;parse-names&quot;:false,&quot;dropping-particle&quot;:&quot;&quot;,&quot;non-dropping-particle&quot;:&quot;&quot;}],&quot;container-title&quot;:&quot;The Lancet&quot;,&quot;DOI&quot;:&quot;10.1016/S0140-6736(08)60538-3&quot;,&quot;ISSN&quot;:&quot;01406736&quot;,&quot;issued&quot;:{&quot;date-parts&quot;:[[2008,4]]},&quot;page&quot;:&quot;1226-1229&quot;,&quot;issue&quot;:&quot;9620&quot;,&quot;volume&quot;:&quot;371&quot;,&quot;container-title-short&quot;:&quot;&quot;},&quot;isTemporary&quot;:false}]},{&quot;citationID&quot;:&quot;MENDELEY_CITATION_c311f941-ceab-40e2-9e7b-40f455347093&quot;,&quot;properties&quot;:{&quot;noteIndex&quot;:0},&quot;isEdited&quot;:false,&quot;manualOverride&quot;:{&quot;isManuallyOverridden&quot;:false,&quot;citeprocText&quot;:&quot;(Makowiecka et al., 2007)&quot;,&quot;manualOverrideText&quot;:&quot;&quot;},&quot;citationTag&quot;:&quot;MENDELEY_CITATION_v3_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&quot;,&quot;citationItems&quot;:[{&quot;id&quot;:&quot;94972a2a-246d-33c6-a4a3-d335f5968018&quot;,&quot;itemData&quot;:{&quot;type&quot;:&quot;article-journal&quot;,&quot;id&quot;:&quot;94972a2a-246d-33c6-a4a3-d335f5968018&quot;,&quot;title&quot;:&quot;Midwifery provision in two districts in Indonesia: how well are rural areas served?&quot;,&quot;author&quot;:[{&quot;family&quot;:&quot;Makowiecka&quot;,&quot;given&quot;:&quot;K.&quot;,&quot;parse-names&quot;:false,&quot;dropping-particle&quot;:&quot;&quot;,&quot;non-dropping-particle&quot;:&quot;&quot;},{&quot;family&quot;:&quot;Achadi&quot;,&quot;given&quot;:&quot;E.&quot;,&quot;parse-names&quot;:false,&quot;dropping-particle&quot;:&quot;&quot;,&quot;non-dropping-particle&quot;:&quot;&quot;},{&quot;family&quot;:&quot;Izati&quot;,&quot;given&quot;:&quot;Y.&quot;,&quot;parse-names&quot;:false,&quot;dropping-particle&quot;:&quot;&quot;,&quot;non-dropping-particle&quot;:&quot;&quot;},{&quot;family&quot;:&quot;Ronsmans&quot;,&quot;given&quot;:&quot;C.&quot;,&quot;parse-names&quot;:false,&quot;dropping-particle&quot;:&quot;&quot;,&quot;non-dropping-particle&quot;:&quot;&quot;}],&quot;container-title&quot;:&quot;Health Policy and Planning&quot;,&quot;container-title-short&quot;:&quot;Health Policy Plan&quot;,&quot;DOI&quot;:&quot;10.1093/heapol/czm036&quot;,&quot;ISSN&quot;:&quot;0268-1080&quot;,&quot;issued&quot;:{&quot;date-parts&quot;:[[2007,11,13]]},&quot;page&quot;:&quot;67-75&quot;,&quot;issue&quot;:&quot;1&quot;,&quot;volume&quot;:&quot;23&quot;},&quot;isTemporary&quot;:false}]},{&quot;citationID&quot;:&quot;MENDELEY_CITATION_ce086c4d-6f04-4f82-bdb9-868ff8455615&quot;,&quot;properties&quot;:{&quot;noteIndex&quot;:0},&quot;isEdited&quot;:false,&quot;manualOverride&quot;:{&quot;isManuallyOverridden&quot;:false,&quot;citeprocText&quot;:&quot;(Ensor et al., 2008)&quot;,&quot;manualOverrideText&quot;:&quot;&quot;},&quot;citationTag&quot;:&quot;MENDELEY_CITATION_v3_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&quot;,&quot;citationItems&quot;:[{&quot;id&quot;:&quot;41713e66-5f39-3c89-b6a5-82a1df43f467&quot;,&quot;itemData&quot;:{&quot;type&quot;:&quot;article-journal&quot;,&quot;id&quot;:&quot;41713e66-5f39-3c89-b6a5-82a1df43f467&quot;,&quot;title&quot;:&quot;Public funding for community-based skilled delivery care in Indonesia: to what extent are the poor benefiting?&quot;,&quot;author&quot;:[{&quot;family&quot;:&quot;Ensor&quot;,&quot;given&quot;:&quot;Tim&quot;,&quot;parse-names&quot;:false,&quot;dropping-particle&quot;:&quot;&quot;,&quot;non-dropping-particle&quot;:&quot;&quot;},{&quot;family&quot;:&quot;Nadjib&quot;,&quot;given&quot;:&quot;Mardiati&quot;,&quot;parse-names&quot;:false,&quot;dropping-particle&quot;:&quot;&quot;,&quot;non-dropping-particle&quot;:&quot;&quot;},{&quot;family&quot;:&quot;Quayyum&quot;,&quot;given&quot;:&quot;Zahid&quot;,&quot;parse-names&quot;:false,&quot;dropping-particle&quot;:&quot;&quot;,&quot;non-dropping-particle&quot;:&quot;&quot;},{&quot;family&quot;:&quot;Megraini&quot;,&quot;given&quot;:&quot;Amila&quot;,&quot;parse-names&quot;:false,&quot;dropping-particle&quot;:&quot;&quot;,&quot;non-dropping-particle&quot;:&quot;&quot;}],&quot;container-title&quot;:&quot;The European Journal of Health Economics&quot;,&quot;DOI&quot;:&quot;10.1007/s10198-007-0094-x&quot;,&quot;ISSN&quot;:&quot;1618-7598&quot;,&quot;issued&quot;:{&quot;date-parts&quot;:[[2008,11,12]]},&quot;page&quot;:&quot;385-392&quot;,&quot;issue&quot;:&quot;4&quot;,&quot;volume&quot;:&quot;9&quot;,&quot;container-title-short&quot;:&quot;&quot;},&quot;isTemporary&quot;:false}]},{&quot;citationID&quot;:&quot;MENDELEY_CITATION_16db9a2e-db67-4cbc-a067-698633f54c76&quot;,&quot;properties&quot;:{&quot;noteIndex&quot;:0},&quot;isEdited&quot;:false,&quot;manualOverride&quot;:{&quot;isManuallyOverridden&quot;:false,&quot;citeprocText&quot;:&quot;(Ronsmans et al., 2001)&quot;,&quot;manualOverrideText&quot;:&quot;&quot;},&quot;citationTag&quot;:&quot;MENDELEY_CITATION_v3_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&quot;,&quot;citationItems&quot;:[{&quot;id&quot;:&quot;b1259152-d0f0-3cfa-9422-5fb07ad6655a&quot;,&quot;itemData&quot;:{&quot;type&quot;:&quot;article-journal&quot;,&quot;id&quot;:&quot;b1259152-d0f0-3cfa-9422-5fb07ad6655a&quot;,&quot;title&quot;:&quot;Evaluation of a comprehensive home-based midwifery programme in South Kalimantan, Indonesia&quot;,&quot;author&quot;:[{&quot;family&quot;:&quot;Ronsmans&quot;,&quot;given&quot;:&quot;Carine&quot;,&quot;parse-names&quot;:false,&quot;dropping-particle&quot;:&quot;&quot;,&quot;non-dropping-particle&quot;:&quot;&quot;},{&quot;family&quot;:&quot;Endang&quot;,&quot;given&quot;:&quot;Achadi&quot;,&quot;parse-names&quot;:false,&quot;dropping-particle&quot;:&quot;&quot;,&quot;non-dropping-particle&quot;:&quot;&quot;},{&quot;family&quot;:&quot;Gunawan&quot;,&quot;given&quot;:&quot;Supratikto&quot;,&quot;parse-names&quot;:false,&quot;dropping-particle&quot;:&quot;&quot;,&quot;non-dropping-particle&quot;:&quot;&quot;},{&quot;family&quot;:&quot;Zazri&quot;,&quot;given&quot;:&quot;Ali&quot;,&quot;parse-names&quot;:false,&quot;dropping-particle&quot;:&quot;&quot;,&quot;non-dropping-particle&quot;:&quot;&quot;},{&quot;family&quot;:&quot;McDermott&quot;,&quot;given&quot;:&quot;Jeanne&quot;,&quot;parse-names&quot;:false,&quot;dropping-particle&quot;:&quot;&quot;,&quot;non-dropping-particle&quot;:&quot;&quot;},{&quot;family&quot;:&quot;Koblinsky&quot;,&quot;given&quot;:&quot;Marge&quot;,&quot;parse-names&quot;:false,&quot;dropping-particle&quot;:&quot;&quot;,&quot;non-dropping-particle&quot;:&quot;&quot;},{&quot;family&quot;:&quot;Marshall&quot;,&quot;given&quot;:&quot;Tom&quot;,&quot;parse-names&quot;:false,&quot;dropping-particle&quot;:&quot;&quot;,&quot;non-dropping-particle&quot;:&quot;&quot;}],&quot;container-title&quot;:&quot;Tropical Medicine and International Health&quot;,&quot;DOI&quot;:&quot;10.1046/j.1365-3156.2001.00780.x&quot;,&quot;ISSN&quot;:&quot;1360-2276&quot;,&quot;issued&quot;:{&quot;date-parts&quot;:[[2001,10]]},&quot;page&quot;:&quot;799-810&quot;,&quot;issue&quot;:&quot;10&quot;,&quot;volume&quot;:&quot;6&quot;,&quot;container-title-short&quot;:&quot;&quot;},&quot;isTemporary&quot;:false}]},{&quot;citationID&quot;:&quot;MENDELEY_CITATION_061b382e-3f06-4c24-b8d2-a11b3e568e6a&quot;,&quot;properties&quot;:{&quot;noteIndex&quot;:0},&quot;isEdited&quot;:false,&quot;manualOverride&quot;:{&quot;isManuallyOverridden&quot;:false,&quot;citeprocText&quot;:&quot;(Alkema et al., 2016; World Health Organization et al., 2012)&quot;,&quot;manualOverrideText&quot;:&quot;&quot;},&quot;citationTag&quot;:&quot;MENDELEY_CITATION_v3_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&quot;,&quot;citationItems&quot;:[{&quot;id&quot;:&quot;9b466dc3-a8fd-35c4-8da0-23dd9dc47f14&quot;,&quot;itemData&quot;:{&quot;type&quot;:&quot;book&quot;,&quot;id&quot;:&quot;9b466dc3-a8fd-35c4-8da0-23dd9dc47f14&quot;,&quot;title&quot;:&quot;Trends in maternal mortality: 1990 to 2010&quot;,&quot;author&quot;:[{&quot;family&quot;:&quot;World Health Organization&quot;,&quot;given&quot;:&quot;&quot;,&quot;parse-names&quot;:false,&quot;dropping-particle&quot;:&quot;&quot;,&quot;non-dropping-particle&quot;:&quot;&quot;},{&quot;family&quot;:&quot;UNICEF&quot;,&quot;given&quot;:&quot;&quot;,&quot;parse-names&quot;:false,&quot;dropping-particle&quot;:&quot;&quot;,&quot;non-dropping-particle&quot;:&quot;&quot;},{&quot;family&quot;:&quot;UNFPA&quot;,&quot;given&quot;:&quot;&quot;,&quot;parse-names&quot;:false,&quot;dropping-particle&quot;:&quot;&quot;,&quot;non-dropping-particle&quot;:&quot;&quot;},{&quot;family&quot;:&quot;The World Bank&quot;,&quot;given&quot;:&quot;&quot;,&quot;parse-names&quot;:false,&quot;dropping-particle&quot;:&quot;&quot;,&quot;non-dropping-particle&quot;:&quot;&quot;}],&quot;issued&quot;:{&quot;date-parts&quot;:[[2012]]},&quot;publisher-place&quot;:&quot;Geneva&quot;,&quot;container-title-short&quot;:&quot;&quot;},&quot;isTemporary&quot;:false},{&quot;id&quot;:&quot;7899acc3-ddfb-3f51-abef-c1ff1861a006&quot;,&quot;itemData&quot;:{&quot;type&quot;:&quot;article-journal&quot;,&quot;id&quot;:&quot;7899acc3-ddfb-3f51-abef-c1ff1861a006&quot;,&quot;title&quot;:&quot;Global, regional, and national levels and trends in maternal mortality between 1990 and 2015, with scenario-based projections to 2030: a systematic analysis by the UN Maternal Mortality Estimation Inter-Agency Group&quot;,&quot;author&quot;:[{&quot;family&quot;:&quot;Alkema&quot;,&quot;given&quot;:&quot;Leontine&quot;,&quot;parse-names&quot;:false,&quot;dropping-particle&quot;:&quot;&quot;,&quot;non-dropping-particle&quot;:&quot;&quot;},{&quot;family&quot;:&quot;Chou&quot;,&quot;given&quot;:&quot;Doris&quot;,&quot;parse-names&quot;:false,&quot;dropping-particle&quot;:&quot;&quot;,&quot;non-dropping-particle&quot;:&quot;&quot;},{&quot;family&quot;:&quot;Hogan&quot;,&quot;given&quot;:&quot;Daniel&quot;,&quot;parse-names&quot;:false,&quot;dropping-particle&quot;:&quot;&quot;,&quot;non-dropping-particle&quot;:&quot;&quot;},{&quot;family&quot;:&quot;Zhang&quot;,&quot;given&quot;:&quot;Sanqian&quot;,&quot;parse-names&quot;:false,&quot;dropping-particle&quot;:&quot;&quot;,&quot;non-dropping-particle&quot;:&quot;&quot;},{&quot;family&quot;:&quot;Moller&quot;,&quot;given&quot;:&quot;Ann-Beth&quot;,&quot;parse-names&quot;:false,&quot;dropping-particle&quot;:&quot;&quot;,&quot;non-dropping-particle&quot;:&quot;&quot;},{&quot;family&quot;:&quot;Gemmill&quot;,&quot;given&quot;:&quot;Alison&quot;,&quot;parse-names&quot;:false,&quot;dropping-particle&quot;:&quot;&quot;,&quot;non-dropping-particle&quot;:&quot;&quot;},{&quot;family&quot;:&quot;Fat&quot;,&quot;given&quot;:&quot;Doris Ma&quot;,&quot;parse-names&quot;:false,&quot;dropping-particle&quot;:&quot;&quot;,&quot;non-dropping-particle&quot;:&quot;&quot;},{&quot;family&quot;:&quot;Boerma&quot;,&quot;given&quot;:&quot;Ties&quot;,&quot;parse-names&quot;:false,&quot;dropping-particle&quot;:&quot;&quot;,&quot;non-dropping-particle&quot;:&quot;&quot;},{&quot;family&quot;:&quot;Temmerman&quot;,&quot;given&quot;:&quot;Marleen&quot;,&quot;parse-names&quot;:false,&quot;dropping-particle&quot;:&quot;&quot;,&quot;non-dropping-particle&quot;:&quot;&quot;},{&quot;family&quot;:&quot;Mathers&quot;,&quot;given&quot;:&quot;Colin&quot;,&quot;parse-names&quot;:false,&quot;dropping-particle&quot;:&quot;&quot;,&quot;non-dropping-particle&quot;:&quot;&quot;},{&quot;family&quot;:&quot;Say&quot;,&quot;given&quot;:&quot;Lale&quot;,&quot;parse-names&quot;:false,&quot;dropping-particle&quot;:&quot;&quot;,&quot;non-dropping-particle&quot;:&quot;&quot;}],&quot;container-title&quot;:&quot;The Lancet&quot;,&quot;DOI&quot;:&quot;10.1016/S0140-6736(15)00838-7&quot;,&quot;ISSN&quot;:&quot;01406736&quot;,&quot;issued&quot;:{&quot;date-parts&quot;:[[2016,1]]},&quot;page&quot;:&quot;462-474&quot;,&quot;issue&quot;:&quot;10017&quot;,&quot;volume&quot;:&quot;387&quot;,&quot;container-title-short&quot;:&quot;&quot;},&quot;isTemporary&quot;:false}]},{&quot;citationID&quot;:&quot;MENDELEY_CITATION_71c4b18b-a611-42be-ab5e-4a2a53b8649a&quot;,&quot;properties&quot;:{&quot;noteIndex&quot;:0},&quot;isEdited&quot;:false,&quot;manualOverride&quot;:{&quot;isManuallyOverridden&quot;:false,&quot;citeprocText&quot;:&quot;(Shiffman, 2003)&quot;,&quot;manualOverrideText&quot;:&quot;&quot;},&quot;citationTag&quot;:&quot;MENDELEY_CITATION_v3_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&quot;,&quot;citationItems&quot;:[{&quot;id&quot;:&quot;49331e4a-6a11-3249-b4c0-c9415989b898&quot;,&quot;itemData&quot;:{&quot;type&quot;:&quot;article-journal&quot;,&quot;id&quot;:&quot;49331e4a-6a11-3249-b4c0-c9415989b898&quot;,&quot;title&quot;:&quot;Generating political will for safe motherhood in Indonesia&quot;,&quot;author&quot;:[{&quot;family&quot;:&quot;Shiffman&quot;,&quot;given&quot;:&quot;Jeremy&quot;,&quot;parse-names&quot;:false,&quot;dropping-particle&quot;:&quot;&quot;,&quot;non-dropping-particle&quot;:&quot;&quot;}],&quot;container-title&quot;:&quot;Social Science &amp; Medicine&quot;,&quot;container-title-short&quot;:&quot;Soc Sci Med&quot;,&quot;DOI&quot;:&quot;10.1016/S0277-9536(02)00119-3&quot;,&quot;ISSN&quot;:&quot;02779536&quot;,&quot;issued&quot;:{&quot;date-parts&quot;:[[2003,3]]},&quot;page&quot;:&quot;1197-1207&quot;,&quot;issue&quot;:&quot;6&quot;,&quot;volume&quot;:&quot;56&quot;},&quot;isTemporary&quot;:false}]},{&quot;citationID&quot;:&quot;MENDELEY_CITATION_e9f66907-e7c5-4001-869c-7fef56daa43a&quot;,&quot;properties&quot;:{&quot;noteIndex&quot;:0},&quot;isEdited&quot;:false,&quot;manualOverride&quot;:{&quot;isManuallyOverridden&quot;:false,&quot;citeprocText&quot;:&quot;(Shankar et al., 2008)&quot;,&quot;manualOverrideText&quot;:&quot;&quot;},&quot;citationTag&quot;:&quot;MENDELEY_CITATION_v3_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&quot;,&quot;citationItems&quot;:[{&quot;id&quot;:&quot;90b6d668-b663-3b12-8e0c-9c61540f30a3&quot;,&quot;itemData&quot;:{&quot;type&quot;:&quot;article-journal&quot;,&quot;id&quot;:&quot;90b6d668-b663-3b12-8e0c-9c61540f30a3&quot;,&quot;title&quot;:&quot;The village-based midwife programme in Indonesia&quot;,&quot;author&quot;:[{&quot;family&quot;:&quot;Shankar&quot;,&quot;given&quot;:&quot;Anuraj&quot;,&quot;parse-names&quot;:false,&quot;dropping-particle&quot;:&quot;&quot;,&quot;non-dropping-particle&quot;:&quot;&quot;},{&quot;family&quot;:&quot;Sebayang&quot;,&quot;given&quot;:&quot;Susy&quot;,&quot;parse-names&quot;:false,&quot;dropping-particle&quot;:&quot;&quot;,&quot;non-dropping-particle&quot;:&quot;&quot;},{&quot;family&quot;:&quot;Guarenti&quot;,&quot;given&quot;:&quot;Laura&quot;,&quot;parse-names&quot;:false,&quot;dropping-particle&quot;:&quot;&quot;,&quot;non-dropping-particle&quot;:&quot;&quot;},{&quot;family&quot;:&quot;Utomo&quot;,&quot;given&quot;:&quot;Budi&quot;,&quot;parse-names&quot;:false,&quot;dropping-particle&quot;:&quot;&quot;,&quot;non-dropping-particle&quot;:&quot;&quot;},{&quot;family&quot;:&quot;Islam&quot;,&quot;given&quot;:&quot;Monir&quot;,&quot;parse-names&quot;:false,&quot;dropping-particle&quot;:&quot;&quot;,&quot;non-dropping-particle&quot;:&quot;&quot;},{&quot;family&quot;:&quot;Fauveau&quot;,&quot;given&quot;:&quot;Vincent&quot;,&quot;parse-names&quot;:false,&quot;dropping-particle&quot;:&quot;&quot;,&quot;non-dropping-particle&quot;:&quot;&quot;},{&quot;family&quot;:&quot;Jalal&quot;,&quot;given&quot;:&quot;Fasli&quot;,&quot;parse-names&quot;:false,&quot;dropping-particle&quot;:&quot;&quot;,&quot;non-dropping-particle&quot;:&quot;&quot;}],&quot;container-title&quot;:&quot;The Lancet&quot;,&quot;DOI&quot;:&quot;10.1016/S0140-6736(08)60538-3&quot;,&quot;ISSN&quot;:&quot;01406736&quot;,&quot;issued&quot;:{&quot;date-parts&quot;:[[2008,4]]},&quot;page&quot;:&quot;1226-1229&quot;,&quot;issue&quot;:&quot;9620&quot;,&quot;volume&quot;:&quot;371&quot;,&quot;container-title-short&quot;:&quot;&quot;},&quot;isTemporary&quot;:false}]},{&quot;citationID&quot;:&quot;MENDELEY_CITATION_86eb2a2d-6083-4644-a9ca-d9033f9b94fe&quot;,&quot;properties&quot;:{&quot;noteIndex&quot;:0},&quot;isEdited&quot;:false,&quot;manualOverride&quot;:{&quot;isManuallyOverridden&quot;:false,&quot;citeprocText&quot;:&quot;(Shankar et al., 2008)&quot;,&quot;manualOverrideText&quot;:&quot;&quot;},&quot;citationTag&quot;:&quot;MENDELEY_CITATION_v3_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&quot;,&quot;citationItems&quot;:[{&quot;id&quot;:&quot;90b6d668-b663-3b12-8e0c-9c61540f30a3&quot;,&quot;itemData&quot;:{&quot;type&quot;:&quot;article-journal&quot;,&quot;id&quot;:&quot;90b6d668-b663-3b12-8e0c-9c61540f30a3&quot;,&quot;title&quot;:&quot;The village-based midwife programme in Indonesia&quot;,&quot;author&quot;:[{&quot;family&quot;:&quot;Shankar&quot;,&quot;given&quot;:&quot;Anuraj&quot;,&quot;parse-names&quot;:false,&quot;dropping-particle&quot;:&quot;&quot;,&quot;non-dropping-particle&quot;:&quot;&quot;},{&quot;family&quot;:&quot;Sebayang&quot;,&quot;given&quot;:&quot;Susy&quot;,&quot;parse-names&quot;:false,&quot;dropping-particle&quot;:&quot;&quot;,&quot;non-dropping-particle&quot;:&quot;&quot;},{&quot;family&quot;:&quot;Guarenti&quot;,&quot;given&quot;:&quot;Laura&quot;,&quot;parse-names&quot;:false,&quot;dropping-particle&quot;:&quot;&quot;,&quot;non-dropping-particle&quot;:&quot;&quot;},{&quot;family&quot;:&quot;Utomo&quot;,&quot;given&quot;:&quot;Budi&quot;,&quot;parse-names&quot;:false,&quot;dropping-particle&quot;:&quot;&quot;,&quot;non-dropping-particle&quot;:&quot;&quot;},{&quot;family&quot;:&quot;Islam&quot;,&quot;given&quot;:&quot;Monir&quot;,&quot;parse-names&quot;:false,&quot;dropping-particle&quot;:&quot;&quot;,&quot;non-dropping-particle&quot;:&quot;&quot;},{&quot;family&quot;:&quot;Fauveau&quot;,&quot;given&quot;:&quot;Vincent&quot;,&quot;parse-names&quot;:false,&quot;dropping-particle&quot;:&quot;&quot;,&quot;non-dropping-particle&quot;:&quot;&quot;},{&quot;family&quot;:&quot;Jalal&quot;,&quot;given&quot;:&quot;Fasli&quot;,&quot;parse-names&quot;:false,&quot;dropping-particle&quot;:&quot;&quot;,&quot;non-dropping-particle&quot;:&quot;&quot;}],&quot;container-title&quot;:&quot;The Lancet&quot;,&quot;DOI&quot;:&quot;10.1016/S0140-6736(08)60538-3&quot;,&quot;ISSN&quot;:&quot;01406736&quot;,&quot;issued&quot;:{&quot;date-parts&quot;:[[2008,4]]},&quot;page&quot;:&quot;1226-1229&quot;,&quot;issue&quot;:&quot;9620&quot;,&quot;volume&quot;:&quot;371&quot;,&quot;container-title-short&quot;:&quot;&quot;},&quot;isTemporary&quot;:false}]},{&quot;citationID&quot;:&quot;MENDELEY_CITATION_91e196b6-224c-488f-b091-20e1fc8e28de&quot;,&quot;properties&quot;:{&quot;noteIndex&quot;:0},&quot;isEdited&quot;:false,&quot;manualOverride&quot;:{&quot;isManuallyOverridden&quot;:true,&quot;citeprocText&quot;:&quot;(Mahendradhata et al., 2017)&quot;,&quot;manualOverrideText&quot;:&quot;(Mahendradhata et al., 2017).&quot;},&quot;citationTag&quot;:&quot;MENDELEY_CITATION_v3_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&quot;,&quot;citationItems&quot;:[{&quot;id&quot;:&quot;2a722f65-5e99-385f-af3d-470df60ebe6a&quot;,&quot;itemData&quot;:{&quot;type&quot;:&quot;report&quot;,&quot;id&quot;:&quot;2a722f65-5e99-385f-af3d-470df60ebe6a&quot;,&quot;title&quot;:&quot;The Republic of Indonesia health system review&quot;,&quot;author&quot;:[{&quot;family&quot;:&quot;Mahendradhata&quot;,&quot;given&quot;:&quot;Yodi&quot;,&quot;parse-names&quot;:false,&quot;dropping-particle&quot;:&quot;&quot;,&quot;non-dropping-particle&quot;:&quot;&quot;},{&quot;family&quot;:&quot;Trisnantoro&quot;,&quot;given&quot;:&quot;Laksono&quot;,&quot;parse-names&quot;:false,&quot;dropping-particle&quot;:&quot;&quot;,&quot;non-dropping-particle&quot;:&quot;&quot;},{&quot;family&quot;:&quot;Listyadewi&quot;,&quot;given&quot;:&quot;Shita&quot;,&quot;parse-names&quot;:false,&quot;dropping-particle&quot;:&quot;&quot;,&quot;non-dropping-particle&quot;:&quot;&quot;},{&quot;family&quot;:&quot;Soewondo&quot;,&quot;given&quot;:&quot;Prastuti&quot;,&quot;parse-names&quot;:false,&quot;dropping-particle&quot;:&quot;&quot;,&quot;non-dropping-particle&quot;:&quot;&quot;},{&quot;family&quot;:&quot;Marthias&quot;,&quot;given&quot;:&quot;Tiara&quot;,&quot;parse-names&quot;:false,&quot;dropping-particle&quot;:&quot;&quot;,&quot;non-dropping-particle&quot;:&quot;&quot;},{&quot;family&quot;:&quot;Harimurti&quot;,&quot;given&quot;:&quot;Pandu&quot;,&quot;parse-names&quot;:false,&quot;dropping-particle&quot;:&quot;&quot;,&quot;non-dropping-particle&quot;:&quot;&quot;},{&quot;family&quot;:&quot;Prawira&quot;,&quot;given&quot;:&quot;John&quot;,&quot;parse-names&quot;:false,&quot;dropping-particle&quot;:&quot;&quot;,&quot;non-dropping-particle&quot;:&quot;&quot;}],&quot;accessed&quot;:{&quot;date-parts&quot;:[[2022,11,27]]},&quot;URL&quot;:&quot;https://apps.who.int/iris/bitstream/handle/10665/254716/9789290225164-eng.pdf&quot;,&quot;issued&quot;:{&quot;date-parts&quot;:[[2017]]},&quot;container-title-short&quot;:&quot;&quot;},&quot;isTemporary&quot;:false}]},{&quot;citationID&quot;:&quot;MENDELEY_CITATION_ec3bbf0f-fbce-40f6-87e0-90d887b14218&quot;,&quot;properties&quot;:{&quot;noteIndex&quot;:0},&quot;isEdited&quot;:false,&quot;manualOverride&quot;:{&quot;isManuallyOverridden&quot;:false,&quot;citeprocText&quot;:&quot;(World Health Organization [WHO] &amp;#38; Ministry of Health Indonesia, 2017)&quot;,&quot;manualOverrideText&quot;:&quot;&quot;},&quot;citationTag&quot;:&quot;MENDELEY_CITATION_v3_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&quot;,&quot;citationItems&quot;:[{&quot;id&quot;:&quot;b14e5a15-c836-357f-8d67-19ce7d551597&quot;,&quot;itemData&quot;:{&quot;type&quot;:&quot;report&quot;,&quot;id&quot;:&quot;b14e5a15-c836-357f-8d67-19ce7d551597&quot;,&quot;title&quot;:&quot;State of health inequality, Indonesia&quot;,&quot;author&quot;:[{&quot;family&quot;:&quot;World Health Organization [WHO]&quot;,&quot;given&quot;:&quot;&quot;,&quot;parse-names&quot;:false,&quot;dropping-particle&quot;:&quot;&quot;,&quot;non-dropping-particle&quot;:&quot;&quot;},{&quot;family&quot;:&quot;Ministry of Health Indonesia&quot;,&quot;given&quot;:&quot;&quot;,&quot;parse-names&quot;:false,&quot;dropping-particle&quot;:&quot;&quot;,&quot;non-dropping-particle&quot;:&quot;&quot;}],&quot;issued&quot;:{&quot;date-parts&quot;:[[2017]]},&quot;publisher-place&quot;:&quot;Geneva&quot;,&quot;container-title-short&quot;:&quot;&quot;},&quot;isTemporary&quot;:false}]},{&quot;citationID&quot;:&quot;MENDELEY_CITATION_f6e78f49-7acf-45dc-bcad-6d1c5bd0d8cb&quot;,&quot;properties&quot;:{&quot;noteIndex&quot;:0},&quot;isEdited&quot;:false,&quot;manualOverride&quot;:{&quot;isManuallyOverridden&quot;:false,&quot;citeprocText&quot;:&quot;(Triyana, 2016)&quot;,&quot;manualOverrideText&quot;:&quot;&quot;},&quot;citationTag&quot;:&quot;MENDELEY_CITATION_v3_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&quot;,&quot;citationItems&quot;:[{&quot;id&quot;:&quot;315d5350-703e-384d-8545-4323853d9758&quot;,&quot;itemData&quot;:{&quot;type&quot;:&quot;article-journal&quot;,&quot;id&quot;:&quot;315d5350-703e-384d-8545-4323853d9758&quot;,&quot;title&quot;:&quot;The effects of Indonesia's ‘Midwife in the Village’ programme 10 years post-launch&quot;,&quot;author&quot;:[{&quot;family&quot;:&quot;Triyana&quot;,&quot;given&quot;:&quot;Margaret&quot;,&quot;parse-names&quot;:false,&quot;dropping-particle&quot;:&quot;&quot;,&quot;non-dropping-particle&quot;:&quot;&quot;}],&quot;container-title&quot;:&quot;Population Studies&quot;,&quot;container-title-short&quot;:&quot;Popul Stud (NY)&quot;,&quot;DOI&quot;:&quot;10.1080/00324728.2016.1145728&quot;,&quot;ISSN&quot;:&quot;0032-4728&quot;,&quot;issued&quot;:{&quot;date-parts&quot;:[[2016,9,16]]},&quot;page&quot;:&quot;365-376&quot;,&quot;issue&quot;:&quot;3&quot;,&quot;volume&quot;:&quot;70&quot;},&quot;isTemporary&quot;:false}]},{&quot;citationID&quot;:&quot;MENDELEY_CITATION_4316da79-134c-4ff9-85bf-7cdb45ddef42&quot;,&quot;properties&quot;:{&quot;noteIndex&quot;:0},&quot;isEdited&quot;:false,&quot;manualOverride&quot;:{&quot;isManuallyOverridden&quot;:false,&quot;citeprocText&quot;:&quot;(Brooks et al., 2017; Fles et al., 2017; Marthoenis et al., 2016; Prabawanti et al., 2015; Widayanti et al., 2020)&quot;,&quot;manualOverrideText&quot;:&quot;&quot;},&quot;citationTag&quot;:&quot;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&quot;,&quot;citationItems&quot;:[{&quot;id&quot;:&quot;fe2d2995-b467-3439-b400-435c5f61829b&quot;,&quot;itemData&quot;:{&quot;type&quot;:&quot;article-journal&quot;,&quot;id&quot;:&quot;fe2d2995-b467-3439-b400-435c5f61829b&quot;,&quot;title&quot;:&quot;A survey on HIV-related health-seeking behaviors among transgender individuals in Jakarta, based on the theory of planned behavior&quot;,&quot;author&quot;:[{&quot;family&quot;:&quot;Prabawanti&quot;,&quot;given&quot;:&quot;Ciptasari&quot;,&quot;parse-names&quot;:false,&quot;dropping-particle&quot;:&quot;&quot;,&quot;non-dropping-particle&quot;:&quot;&quot;},{&quot;family&quot;:&quot;Dijkstra&quot;,&quot;given&quot;:&quot;Arie&quot;,&quot;parse-names&quot;:false,&quot;dropping-particle&quot;:&quot;&quot;,&quot;non-dropping-particle&quot;:&quot;&quot;},{&quot;family&quot;:&quot;Riono&quot;,&quot;given&quot;:&quot;Pandu&quot;,&quot;parse-names&quot;:false,&quot;dropping-particle&quot;:&quot;&quot;,&quot;non-dropping-particle&quot;:&quot;&quot;},{&quot;family&quot;:&quot;Hartana&quot;,&quot;given&quot;:&quot;Gagan&quot;,&quot;parse-names&quot;:false,&quot;dropping-particle&quot;:&quot;&quot;,&quot;non-dropping-particle&quot;:&quot;&quot;}],&quot;container-title&quot;:&quot;BMC Public Health&quot;,&quot;container-title-short&quot;:&quot;BMC Public Health&quot;,&quot;DOI&quot;:&quot;10.1186/s12889-015-2480-0&quot;,&quot;ISSN&quot;:&quot;1471-2458&quot;,&quot;issued&quot;:{&quot;date-parts&quot;:[[2015,12,16]]},&quot;page&quot;:&quot;1138&quot;,&quot;issue&quot;:&quot;1&quot;,&quot;volume&quot;:&quot;15&quot;},&quot;isTemporary&quot;:false},{&quot;id&quot;:&quot;0ac5d615-66ae-3500-8bd0-894235c82682&quot;,&quot;itemData&quot;:{&quot;type&quot;:&quot;article-journal&quot;,&quot;id&quot;:&quot;0ac5d615-66ae-3500-8bd0-894235c82682&quot;,&quot;title&quot;:&quot;Patterns and Determinants of Treatment Seeking among Previously Untreated Psychotic Patients in Aceh Province, Indonesia: A Qualitative Study&quot;,&quot;author&quot;:[{&quot;family&quot;:&quot;Marthoenis&quot;,&quot;given&quot;:&quot;Marthoenis&quot;,&quot;parse-names&quot;:false,&quot;dropping-particle&quot;:&quot;&quot;,&quot;non-dropping-particle&quot;:&quot;&quot;},{&quot;family&quot;:&quot;Aichberger&quot;,&quot;given&quot;:&quot;Marion C.&quot;,&quot;parse-names&quot;:false,&quot;dropping-particle&quot;:&quot;&quot;,&quot;non-dropping-particle&quot;:&quot;&quot;},{&quot;family&quot;:&quot;Schouler-Ocak&quot;,&quot;given&quot;:&quot;Meryam&quot;,&quot;parse-names&quot;:false,&quot;dropping-particle&quot;:&quot;&quot;,&quot;non-dropping-particle&quot;:&quot;&quot;}],&quot;container-title&quot;:&quot;Scientifica&quot;,&quot;container-title-short&quot;:&quot;Scientifica (Cairo)&quot;,&quot;DOI&quot;:&quot;10.1155/2016/9136079&quot;,&quot;ISSN&quot;:&quot;2090-908X&quot;,&quot;issued&quot;:{&quot;date-parts&quot;:[[2016]]},&quot;page&quot;:&quot;1-7&quot;,&quot;abstract&quot;:&quot;&lt;p&gt; Immediate treatment of first-episode psychosis is essential in order to achieve a positive outcome. However, Indonesian psychiatric patients often delay accessing health services, the reason for which is not yet fully understood. The current study aimed to understand patterns of treatment seeking and to reveal determinants of the delay in accessing psychiatric care among first-time user psychotic patients. Qualitative interviews were conducted with sixteen family members who accompanied the patients to a psychiatric hospital. Many families expressed beliefs that mental illness appertains to &lt;italic&gt;village sickness&lt;/italic&gt; and not &lt;italic&gt;hospital sickness&lt;/italic&gt; ; therefore, they usually take the patients to traditional or religious healers before taking them to a health professional. They also identified various factors that potentially delay accessing psychiatric treatment: low literacy and beliefs about the cause of the illness, stigmatisation, the role of extended family, financial problems, and long distance to the psychiatric hospital. On the other hand, the family mentioned various factors related to timely help seeking, including being a well-educated family, living closer to health facilities, previous experience of successful psychotic therapy, and having more positive symptoms of psychosis. The findings call for mental health awareness campaigns in the community. &lt;/p&gt;&quot;,&quot;volume&quot;:&quot;2016&quot;},&quot;isTemporary&quot;:false},{&quot;id&quot;:&quot;82111ec3-6595-36bd-891f-a862cf44580b&quot;,&quot;itemData&quot;:{&quot;type&quot;:&quot;article-journal&quot;,&quot;id&quot;:&quot;82111ec3-6595-36bd-891f-a862cf44580b&quot;,&quot;title&quot;:&quot;Health-Seeking Behavior of People in Indonesia: A Narrative Review&quot;,&quot;author&quot;:[{&quot;family&quot;:&quot;Widayanti&quot;,&quot;given&quot;:&quot;Anna Wahyuni&quot;,&quot;parse-names&quot;:false,&quot;dropping-particle&quot;:&quot;&quot;,&quot;non-dropping-particle&quot;:&quot;&quot;},{&quot;family&quot;:&quot;Green&quot;,&quot;given&quot;:&quot;James A.&quot;,&quot;parse-names&quot;:false,&quot;dropping-particle&quot;:&quot;&quot;,&quot;non-dropping-particle&quot;:&quot;&quot;},{&quot;family&quot;:&quot;Heydon&quot;,&quot;given&quot;:&quot;Susan&quot;,&quot;parse-names&quot;:false,&quot;dropping-particle&quot;:&quot;&quot;,&quot;non-dropping-particle&quot;:&quot;&quot;},{&quot;family&quot;:&quot;Norris&quot;,&quot;given&quot;:&quot;Pauline&quot;,&quot;parse-names&quot;:false,&quot;dropping-particle&quot;:&quot;&quot;,&quot;non-dropping-particle&quot;:&quot;&quot;}],&quot;container-title&quot;:&quot;Journal of Epidemiology and Global Health&quot;,&quot;container-title-short&quot;:&quot;J Epidemiol Glob Health&quot;,&quot;DOI&quot;:&quot;10.2991/jegh.k.200102.001&quot;,&quot;ISSN&quot;:&quot;2210-6014&quot;,&quot;issued&quot;:{&quot;date-parts&quot;:[[2020]]},&quot;page&quot;:&quot;6&quot;,&quot;issue&quot;:&quot;1&quot;,&quot;volume&quot;:&quot;10&quot;},&quot;isTemporary&quot;:false},{&quot;id&quot;:&quot;970504fb-9ec0-304a-b837-b2c7740e7939&quot;,&quot;itemData&quot;:{&quot;type&quot;:&quot;article-journal&quot;,&quot;id&quot;:&quot;970504fb-9ec0-304a-b837-b2c7740e7939&quot;,&quot;title&quot;:&quot;The role of Indonesian patients’ health behaviors in delaying the diagnosis of nasopharyngeal carcinoma&quot;,&quot;author&quot;:[{&quot;family&quot;:&quot;Fles&quot;,&quot;given&quot;:&quot;R .&quot;,&quot;parse-names&quot;:false,&quot;dropping-particle&quot;:&quot;&quot;,&quot;non-dropping-particle&quot;:&quot;&quot;},{&quot;family&quot;:&quot;Bos&quot;,&quot;given&quot;:&quot;A. C. R. K.&quot;,&quot;parse-names&quot;:false,&quot;dropping-particle&quot;:&quot;&quot;,&quot;non-dropping-particle&quot;:&quot;&quot;},{&quot;family&quot;:&quot;Supriyati&quot;,&quot;given&quot;:&quot;&quot;,&quot;parse-names&quot;:false,&quot;dropping-particle&quot;:&quot;&quot;,&quot;non-dropping-particle&quot;:&quot;&quot;},{&quot;family&quot;:&quot;Rachmawati&quot;,&quot;given&quot;:&quot;D.&quot;,&quot;parse-names&quot;:false,&quot;dropping-particle&quot;:&quot;&quot;,&quot;non-dropping-particle&quot;:&quot;&quot;},{&quot;family&quot;:&quot;Waliyanti&quot;,&quot;given&quot;:&quot;E.&quot;,&quot;parse-names&quot;:false,&quot;dropping-particle&quot;:&quot;&quot;,&quot;non-dropping-particle&quot;:&quot;&quot;},{&quot;family&quot;:&quot;Tan&quot;,&quot;given&quot;:&quot;I. B.&quot;,&quot;parse-names&quot;:false,&quot;dropping-particle&quot;:&quot;&quot;,&quot;non-dropping-particle&quot;:&quot;&quot;},{&quot;family&quot;:&quot;Haryana&quot;,&quot;given&quot;:&quot;S. M.&quot;,&quot;parse-names&quot;:false,&quot;dropping-particle&quot;:&quot;&quot;,&quot;non-dropping-particle&quot;:&quot;&quot;},{&quot;family&quot;:&quot;Schmidt&quot;,&quot;given&quot;:&quot;M. K.&quot;,&quot;parse-names&quot;:false,&quot;dropping-particle&quot;:&quot;&quot;,&quot;non-dropping-particle&quot;:&quot;&quot;},{&quot;family&quot;:&quot;Dewi&quot;,&quot;given&quot;:&quot;F. S. T.&quot;,&quot;parse-names&quot;:false,&quot;dropping-particle&quot;:&quot;&quot;,&quot;non-dropping-particle&quot;:&quot;&quot;}],&quot;container-title&quot;:&quot;BMC Public Health&quot;,&quot;container-title-short&quot;:&quot;BMC Public Health&quot;,&quot;DOI&quot;:&quot;10.1186/s12889-017-4429-y&quot;,&quot;ISSN&quot;:&quot;1471-2458&quot;,&quot;issued&quot;:{&quot;date-parts&quot;:[[2017,12,25]]},&quot;page&quot;:&quot;510&quot;,&quot;issue&quot;:&quot;1&quot;,&quot;volume&quot;:&quot;17&quot;},&quot;isTemporary&quot;:false},{&quot;id&quot;:&quot;a16504c2-73e8-3bd4-a2c2-60abb16a177b&quot;,&quot;itemData&quot;:{&quot;type&quot;:&quot;article-journal&quot;,&quot;id&quot;:&quot;a16504c2-73e8-3bd4-a2c2-60abb16a177b&quot;,&quot;title&quot;:&quot;Health facility and skilled birth deliveries among poor women with Jamkesmas health insurance in Indonesia: a mixed-methods study&quot;,&quot;author&quot;:[{&quot;family&quot;:&quot;Brooks&quot;,&quot;given&quot;:&quot;Mohamad I.&quot;,&quot;parse-names&quot;:false,&quot;dropping-particle&quot;:&quot;&quot;,&quot;non-dropping-particle&quot;:&quot;&quot;},{&quot;family&quot;:&quot;Thabrany&quot;,&quot;given&quot;:&quot;Hasbullah&quot;,&quot;parse-names&quot;:false,&quot;dropping-particle&quot;:&quot;&quot;,&quot;non-dropping-particle&quot;:&quot;&quot;},{&quot;family&quot;:&quot;Fox&quot;,&quot;given&quot;:&quot;Matthew P.&quot;,&quot;parse-names&quot;:false,&quot;dropping-particle&quot;:&quot;&quot;,&quot;non-dropping-particle&quot;:&quot;&quot;},{&quot;family&quot;:&quot;Wirtz&quot;,&quot;given&quot;:&quot;Veronika J.&quot;,&quot;parse-names&quot;:false,&quot;dropping-particle&quot;:&quot;&quot;,&quot;non-dropping-particle&quot;:&quot;&quot;},{&quot;family&quot;:&quot;Feeley&quot;,&quot;given&quot;:&quot;Frank G.&quot;,&quot;parse-names&quot;:false,&quot;dropping-particle&quot;:&quot;&quot;,&quot;non-dropping-particle&quot;:&quot;&quot;},{&quot;family&quot;:&quot;Sabin&quot;,&quot;given&quot;:&quot;Lora L.&quot;,&quot;parse-names&quot;:false,&quot;dropping-particle&quot;:&quot;&quot;,&quot;non-dropping-particle&quot;:&quot;&quot;}],&quot;container-title&quot;:&quot;BMC Health Services Research&quot;,&quot;container-title-short&quot;:&quot;BMC Health Serv Res&quot;,&quot;DOI&quot;:&quot;10.1186/s12913-017-2028-3&quot;,&quot;ISSN&quot;:&quot;1472-6963&quot;,&quot;issued&quot;:{&quot;date-parts&quot;:[[2017,12,2]]},&quot;page&quot;:&quot;105&quot;,&quot;issue&quot;:&quot;1&quot;,&quot;volume&quot;:&quot;17&quot;},&quot;isTemporary&quot;:false}]},{&quot;citationID&quot;:&quot;MENDELEY_CITATION_ae47552b-594a-4548-856a-f924727e78e5&quot;,&quot;properties&quot;:{&quot;noteIndex&quot;:0},&quot;isEdited&quot;:false,&quot;manualOverride&quot;:{&quot;isManuallyOverridden&quot;:false,&quot;citeprocText&quot;:&quot;(Badan Penelitian dan Pengembangan Kesehatan, 2013)&quot;,&quot;manualOverrideText&quot;:&quot;&quot;},&quot;citationTag&quot;:&quot;MENDELEY_CITATION_v3_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&quot;,&quot;citationItems&quot;:[{&quot;id&quot;:&quot;ca3dc8b4-9467-3a6f-b935-204c59f69235&quot;,&quot;itemData&quot;:{&quot;type&quot;:&quot;report&quot;,&quot;id&quot;:&quot;ca3dc8b4-9467-3a6f-b935-204c59f69235&quot;,&quot;title&quot;:&quot;Laporan Riset Kesehatan Dasar 2013&quot;,&quot;author&quot;:[{&quot;family&quot;:&quot;Badan Penelitian dan Pengembangan Kesehatan&quot;,&quot;given&quot;:&quot;&quot;,&quot;parse-names&quot;:false,&quot;dropping-particle&quot;:&quot;&quot;,&quot;non-dropping-particle&quot;:&quot;&quot;}],&quot;issued&quot;:{&quot;date-parts&quot;:[[2013]]},&quot;publisher-place&quot;:&quot;Jakarta&quot;,&quot;container-title-short&quot;:&quot;&quot;},&quot;isTemporary&quot;:false}]},{&quot;citationID&quot;:&quot;MENDELEY_CITATION_517d9e0c-1c84-47f0-8c01-88d017ae6b73&quot;,&quot;properties&quot;:{&quot;noteIndex&quot;:0},&quot;isEdited&quot;:false,&quot;manualOverride&quot;:{&quot;isManuallyOverridden&quot;:false,&quot;citeprocText&quot;:&quot;(Badan Penelitian dan Pengembangan Kesehatan, 2013; Indonesian Academy of Sciences, 2013; Titaley et al., 2010a)&quot;,&quot;manualOverrideText&quot;:&quot;&quot;},&quot;citationTag&quot;:&quot;MENDELEY_CITATION_v3_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&quot;,&quot;citationItems&quot;:[{&quot;id&quot;:&quot;40ad8681-d29d-31c2-88d9-26d486e1e3e4&quot;,&quot;itemData&quot;:{&quot;type&quot;:&quot;book&quot;,&quot;id&quot;:&quot;40ad8681-d29d-31c2-88d9-26d486e1e3e4&quot;,&quot;title&quot;:&quot;Reducing Maternal and Neonatal Mortality in Indonesia&quot;,&quot;author&quot;:[{&quot;family&quot;:&quot;Indonesian Academy of Sciences&quot;,&quot;given&quot;:&quot;&quot;,&quot;parse-names&quot;:false,&quot;dropping-particle&quot;:&quot;&quot;,&quot;non-dropping-particle&quot;:&quot;&quot;}],&quot;accessed&quot;:{&quot;date-parts&quot;:[[2022,11,6]]},&quot;DOI&quot;:&quot;10.17226/18437&quot;,&quot;ISBN&quot;:&quot;978-0-309-29076-0&quot;,&quot;URL&quot;:&quot;https://nap.nationalacademies.org/catalog/18437/reducing-maternal-and-neonatal-mortality-in-indonesia-saving-lives-saving&quot;,&quot;issued&quot;:{&quot;date-parts&quot;:[[2013,12,26]]},&quot;publisher-place&quot;:&quot;Washington, D.C.&quot;,&quot;publisher&quot;:&quot;National Academies Press&quot;,&quot;container-title-short&quot;:&quot;&quot;},&quot;isTemporary&quot;:false},{&quot;id&quot;:&quot;ca3dc8b4-9467-3a6f-b935-204c59f69235&quot;,&quot;itemData&quot;:{&quot;type&quot;:&quot;report&quot;,&quot;id&quot;:&quot;ca3dc8b4-9467-3a6f-b935-204c59f69235&quot;,&quot;title&quot;:&quot;Laporan Riset Kesehatan Dasar 2013&quot;,&quot;author&quot;:[{&quot;family&quot;:&quot;Badan Penelitian dan Pengembangan Kesehatan&quot;,&quot;given&quot;:&quot;&quot;,&quot;parse-names&quot;:false,&quot;dropping-particle&quot;:&quot;&quot;,&quot;non-dropping-particle&quot;:&quot;&quot;}],&quot;issued&quot;:{&quot;date-parts&quot;:[[2013]]},&quot;publisher-place&quot;:&quot;Jakarta&quot;,&quot;container-title-short&quot;:&quot;&quot;},&quot;isTemporary&quot;:false},{&quot;id&quot;:&quot;9fa3525a-baf2-3c9d-bb23-01b0b028d3ee&quot;,&quot;itemData&quot;:{&quot;type&quot;:&quot;article-journal&quot;,&quot;id&quot;:&quot;9fa3525a-baf2-3c9d-bb23-01b0b028d3ee&quot;,&quot;title&quot;:&quot;Why do some women still prefer traditional birth attendants and home delivery?: a qualitative study on delivery care services in West Java Province, Indonesia&quot;,&quot;author&quot;:[{&quot;family&quot;:&quot;Titaley&quot;,&quot;given&quot;:&quot;Christiana R&quot;,&quot;parse-names&quot;:false,&quot;dropping-particle&quot;:&quot;&quot;,&quot;non-dropping-particle&quot;:&quot;&quot;},{&quot;family&quot;:&quot;Hunter&quot;,&quot;given&quot;:&quot;Cynthia L&quot;,&quot;parse-names&quot;:false,&quot;dropping-particle&quot;:&quot;&quot;,&quot;non-dropping-particle&quot;:&quot;&quot;},{&quot;family&quot;:&quot;Dibley&quot;,&quot;given&quot;:&quot;Michael J&quot;,&quot;parse-names&quot;:false,&quot;dropping-particle&quot;:&quot;&quot;,&quot;non-dropping-particle&quot;:&quot;&quot;},{&quot;family&quot;:&quot;Heywood&quot;,&quot;given&quot;:&quot;Peter&quot;,&quot;parse-names&quot;:false,&quot;dropping-particle&quot;:&quot;&quot;,&quot;non-dropping-particle&quot;:&quot;&quot;}],&quot;container-title&quot;:&quot;BMC Pregnancy and Childbirth&quot;,&quot;container-title-short&quot;:&quot;BMC Pregnancy Childbirth&quot;,&quot;DOI&quot;:&quot;10.1186/1471-2393-10-43&quot;,&quot;ISSN&quot;:&quot;1471-2393&quot;,&quot;issued&quot;:{&quot;date-parts&quot;:[[2010,12,11]]},&quot;page&quot;:&quot;43&quot;,&quot;issue&quot;:&quot;1&quot;,&quot;volume&quot;:&quot;10&quot;},&quot;isTemporary&quot;:false}]},{&quot;citationID&quot;:&quot;MENDELEY_CITATION_d08ce206-a94c-4205-a32f-4c7d37eb2b7c&quot;,&quot;properties&quot;:{&quot;noteIndex&quot;:0},&quot;isEdited&quot;:false,&quot;manualOverride&quot;:{&quot;isManuallyOverridden&quot;:true,&quot;citeprocText&quot;:&quot;(&lt;i&gt;Trends in Maternal Mortality: 1990 to 2015: Estimates by WHO, UNICEF, UNFPA, World Bank Group and the United Nations Population Division. &lt;/i&gt;, 2015)&quot;,&quot;manualOverrideText&quot;:&quot;(Trends in Maternal Mortality: 1990 to 2015: Estimates by WHO, UNICEF, UNFPA, World Bank Group and the United Nations Population Division, 2015)&quot;},&quot;citationTag&quot;:&quot;MENDELEY_CITATION_v3_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&quot;,&quot;citationItems&quot;:[{&quot;id&quot;:&quot;65a80412-9327-367b-86d9-23b1ce554873&quot;,&quot;itemData&quot;:{&quot;type&quot;:&quot;report&quot;,&quot;id&quot;:&quot;65a80412-9327-367b-86d9-23b1ce554873&quot;,&quot;title&quot;:&quot;Trends in maternal mortality: 1990 to 2015: estimates by WHO, UNICEF, UNFPA, World Bank Group and the United Nations Population Division. &quot;,&quot;accessed&quot;:{&quot;date-parts&quot;:[[2022,11,27]]},&quot;URL&quot;:&quot;https://www.afro.who.int/sites/default/files/2017-05/trends-in-maternal-mortality-1990-to-2015.pdf&quot;,&quot;issued&quot;:{&quot;date-parts&quot;:[[2015]]},&quot;container-title-short&quot;:&quot;&quot;},&quot;isTemporary&quot;:false}]},{&quot;citationID&quot;:&quot;MENDELEY_CITATION_f0a9f65f-3d8d-46dc-9190-f2744a2bd2bf&quot;,&quot;properties&quot;:{&quot;noteIndex&quot;:0},&quot;isEdited&quot;:false,&quot;manualOverride&quot;:{&quot;isManuallyOverridden&quot;:false,&quot;citeprocText&quot;:&quot;(Adisasmita et al., 2015)&quot;,&quot;manualOverrideText&quot;:&quot;&quot;},&quot;citationTag&quot;:&quot;MENDELEY_CITATION_v3_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&quot;,&quot;citationItems&quot;:[{&quot;id&quot;:&quot;f73787e0-c2dc-3a01-b78c-55c58f300793&quot;,&quot;itemData&quot;:{&quot;type&quot;:&quot;article-journal&quot;,&quot;id&quot;:&quot;f73787e0-c2dc-3a01-b78c-55c58f300793&quot;,&quot;title&quot;:&quot;Maternal Characteristics and Clinical Diagnoses Influence Obstetrical Outcomes in Indonesia&quot;,&quot;author&quot;:[{&quot;family&quot;:&quot;Adisasmita&quot;,&quot;given&quot;:&quot;Asri&quot;,&quot;parse-names&quot;:false,&quot;dropping-particle&quot;:&quot;&quot;,&quot;non-dropping-particle&quot;:&quot;&quot;},{&quot;family&quot;:&quot;Smith&quot;,&quot;given&quot;:&quot;Carl&quot;,&quot;parse-names&quot;:false,&quot;dropping-particle&quot;:&quot;v.&quot;,&quot;non-dropping-particle&quot;:&quot;&quot;},{&quot;family&quot;:&quot;El-Mohandes&quot;,&quot;given&quot;:&quot;Ayman A. E.&quot;,&quot;parse-names&quot;:false,&quot;dropping-particle&quot;:&quot;&quot;,&quot;non-dropping-particle&quot;:&quot;&quot;},{&quot;family&quot;:&quot;Deviany&quot;,&quot;given&quot;:&quot;Poppy Elvira&quot;,&quot;parse-names&quot;:false,&quot;dropping-particle&quot;:&quot;&quot;,&quot;non-dropping-particle&quot;:&quot;&quot;},{&quot;family&quot;:&quot;Ryon&quot;,&quot;given&quot;:&quot;Judith J.&quot;,&quot;parse-names&quot;:false,&quot;dropping-particle&quot;:&quot;&quot;,&quot;non-dropping-particle&quot;:&quot;&quot;},{&quot;family&quot;:&quot;Kiely&quot;,&quot;given&quot;:&quot;Michele&quot;,&quot;parse-names&quot;:false,&quot;dropping-particle&quot;:&quot;&quot;,&quot;non-dropping-particle&quot;:&quot;&quot;},{&quot;family&quot;:&quot;Rogers-Bloch&quot;,&quot;given&quot;:&quot;Quail&quot;,&quot;parse-names&quot;:false,&quot;dropping-particle&quot;:&quot;&quot;,&quot;non-dropping-particle&quot;:&quot;&quot;},{&quot;family&quot;:&quot;Gipson&quot;,&quot;given&quot;:&quot;Reginald F.&quot;,&quot;parse-names&quot;:false,&quot;dropping-particle&quot;:&quot;&quot;,&quot;non-dropping-particle&quot;:&quot;&quot;}],&quot;container-title&quot;:&quot;Maternal and Child Health Journal&quot;,&quot;container-title-short&quot;:&quot;Matern Child Health J&quot;,&quot;DOI&quot;:&quot;10.1007/s10995-015-1673-6&quot;,&quot;ISSN&quot;:&quot;1092-7875&quot;,&quot;issued&quot;:{&quot;date-parts&quot;:[[2015,7,6]]},&quot;page&quot;:&quot;1624-1633&quot;,&quot;issue&quot;:&quot;7&quot;,&quot;volume&quot;:&quot;19&quot;},&quot;isTemporary&quot;:false}]},{&quot;citationID&quot;:&quot;MENDELEY_CITATION_b8bde596-b4ce-42b6-b83c-ec04d8f2c925&quot;,&quot;properties&quot;:{&quot;noteIndex&quot;:0},&quot;isEdited&quot;:false,&quot;manualOverride&quot;:{&quot;isManuallyOverridden&quot;:false,&quot;citeprocText&quot;:&quot;(Badan Penelitian dan Pengembangan Kesehatan, 2013; Indonesian Academy of Sciences, 2013; Titaley et al., 2010a)&quot;,&quot;manualOverrideText&quot;:&quot;&quot;},&quot;citationTag&quot;:&quot;MENDELEY_CITATION_v3_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&quot;,&quot;citationItems&quot;:[{&quot;id&quot;:&quot;40ad8681-d29d-31c2-88d9-26d486e1e3e4&quot;,&quot;itemData&quot;:{&quot;type&quot;:&quot;book&quot;,&quot;id&quot;:&quot;40ad8681-d29d-31c2-88d9-26d486e1e3e4&quot;,&quot;title&quot;:&quot;Reducing Maternal and Neonatal Mortality in Indonesia&quot;,&quot;author&quot;:[{&quot;family&quot;:&quot;Indonesian Academy of Sciences&quot;,&quot;given&quot;:&quot;&quot;,&quot;parse-names&quot;:false,&quot;dropping-particle&quot;:&quot;&quot;,&quot;non-dropping-particle&quot;:&quot;&quot;}],&quot;accessed&quot;:{&quot;date-parts&quot;:[[2022,11,6]]},&quot;DOI&quot;:&quot;10.17226/18437&quot;,&quot;ISBN&quot;:&quot;978-0-309-29076-0&quot;,&quot;URL&quot;:&quot;https://nap.nationalacademies.org/catalog/18437/reducing-maternal-and-neonatal-mortality-in-indonesia-saving-lives-saving&quot;,&quot;issued&quot;:{&quot;date-parts&quot;:[[2013,12,26]]},&quot;publisher-place&quot;:&quot;Washington, D.C.&quot;,&quot;publisher&quot;:&quot;National Academies Press&quot;,&quot;container-title-short&quot;:&quot;&quot;},&quot;isTemporary&quot;:false},{&quot;id&quot;:&quot;ca3dc8b4-9467-3a6f-b935-204c59f69235&quot;,&quot;itemData&quot;:{&quot;type&quot;:&quot;report&quot;,&quot;id&quot;:&quot;ca3dc8b4-9467-3a6f-b935-204c59f69235&quot;,&quot;title&quot;:&quot;Laporan Riset Kesehatan Dasar 2013&quot;,&quot;author&quot;:[{&quot;family&quot;:&quot;Badan Penelitian dan Pengembangan Kesehatan&quot;,&quot;given&quot;:&quot;&quot;,&quot;parse-names&quot;:false,&quot;dropping-particle&quot;:&quot;&quot;,&quot;non-dropping-particle&quot;:&quot;&quot;}],&quot;issued&quot;:{&quot;date-parts&quot;:[[2013]]},&quot;publisher-place&quot;:&quot;Jakarta&quot;,&quot;container-title-short&quot;:&quot;&quot;},&quot;isTemporary&quot;:false},{&quot;id&quot;:&quot;9fa3525a-baf2-3c9d-bb23-01b0b028d3ee&quot;,&quot;itemData&quot;:{&quot;type&quot;:&quot;article-journal&quot;,&quot;id&quot;:&quot;9fa3525a-baf2-3c9d-bb23-01b0b028d3ee&quot;,&quot;title&quot;:&quot;Why do some women still prefer traditional birth attendants and home delivery?: a qualitative study on delivery care services in West Java Province, Indonesia&quot;,&quot;author&quot;:[{&quot;family&quot;:&quot;Titaley&quot;,&quot;given&quot;:&quot;Christiana R&quot;,&quot;parse-names&quot;:false,&quot;dropping-particle&quot;:&quot;&quot;,&quot;non-dropping-particle&quot;:&quot;&quot;},{&quot;family&quot;:&quot;Hunter&quot;,&quot;given&quot;:&quot;Cynthia L&quot;,&quot;parse-names&quot;:false,&quot;dropping-particle&quot;:&quot;&quot;,&quot;non-dropping-particle&quot;:&quot;&quot;},{&quot;family&quot;:&quot;Dibley&quot;,&quot;given&quot;:&quot;Michael J&quot;,&quot;parse-names&quot;:false,&quot;dropping-particle&quot;:&quot;&quot;,&quot;non-dropping-particle&quot;:&quot;&quot;},{&quot;family&quot;:&quot;Heywood&quot;,&quot;given&quot;:&quot;Peter&quot;,&quot;parse-names&quot;:false,&quot;dropping-particle&quot;:&quot;&quot;,&quot;non-dropping-particle&quot;:&quot;&quot;}],&quot;container-title&quot;:&quot;BMC Pregnancy and Childbirth&quot;,&quot;container-title-short&quot;:&quot;BMC Pregnancy Childbirth&quot;,&quot;DOI&quot;:&quot;10.1186/1471-2393-10-43&quot;,&quot;ISSN&quot;:&quot;1471-2393&quot;,&quot;issued&quot;:{&quot;date-parts&quot;:[[2010,12,11]]},&quot;page&quot;:&quot;43&quot;,&quot;issue&quot;:&quot;1&quot;,&quot;volume&quot;:&quot;10&quot;},&quot;isTemporary&quot;:false}]},{&quot;citationID&quot;:&quot;MENDELEY_CITATION_7ed0df83-64f2-4872-ac49-f18b208aa243&quot;,&quot;properties&quot;:{&quot;noteIndex&quot;:0},&quot;isEdited&quot;:false,&quot;manualOverride&quot;:{&quot;isManuallyOverridden&quot;:false,&quot;citeprocText&quot;:&quot;(Hodgkin et al., 2019)&quot;,&quot;manualOverrideText&quot;:&quot;&quot;},&quot;citationTag&quot;:&quot;MENDELEY_CITATION_v3_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&quot;,&quot;citationItems&quot;:[{&quot;id&quot;:&quot;46f9c6e0-896a-3564-a6ee-5504483a6cc7&quot;,&quot;itemData&quot;:{&quot;type&quot;:&quot;article-journal&quot;,&quot;id&quot;:&quot;46f9c6e0-896a-3564-a6ee-5504483a6cc7&quot;,&quot;title&quot;:&quot;Outcomes by birth setting and caregiver for low risk women in Indonesia: a systematic literature review&quot;,&quot;author&quot;:[{&quot;family&quot;:&quot;Hodgkin&quot;,&quot;given&quot;:&quot;Kai&quot;,&quot;parse-names&quot;:false,&quot;dropping-particle&quot;:&quot;&quot;,&quot;non-dropping-particle&quot;:&quot;&quot;},{&quot;family&quot;:&quot;Joshy&quot;,&quot;given&quot;:&quot;Grace&quot;,&quot;parse-names&quot;:false,&quot;dropping-particle&quot;:&quot;&quot;,&quot;non-dropping-particle&quot;:&quot;&quot;},{&quot;family&quot;:&quot;Browne&quot;,&quot;given&quot;:&quot;Jenny&quot;,&quot;parse-names&quot;:false,&quot;dropping-particle&quot;:&quot;&quot;,&quot;non-dropping-particle&quot;:&quot;&quot;},{&quot;family&quot;:&quot;Bartini&quot;,&quot;given&quot;:&quot;Istri&quot;,&quot;parse-names&quot;:false,&quot;dropping-particle&quot;:&quot;&quot;,&quot;non-dropping-particle&quot;:&quot;&quot;},{&quot;family&quot;:&quot;Hull&quot;,&quot;given&quot;:&quot;Terence H.&quot;,&quot;parse-names&quot;:false,&quot;dropping-particle&quot;:&quot;&quot;,&quot;non-dropping-particle&quot;:&quot;&quot;},{&quot;family&quot;:&quot;Lokuge&quot;,&quot;given&quot;:&quot;Kamalini&quot;,&quot;parse-names&quot;:false,&quot;dropping-particle&quot;:&quot;&quot;,&quot;non-dropping-particle&quot;:&quot;&quot;}],&quot;container-title&quot;:&quot;Reproductive Health&quot;,&quot;container-title-short&quot;:&quot;Reprod Health&quot;,&quot;DOI&quot;:&quot;10.1186/s12978-019-0724-7&quot;,&quot;ISSN&quot;:&quot;1742-4755&quot;,&quot;issued&quot;:{&quot;date-parts&quot;:[[2019,12,28]]},&quot;page&quot;:&quot;67&quot;,&quot;issue&quot;:&quot;1&quot;,&quot;volume&quot;:&quot;16&quot;},&quot;isTemporary&quot;:false}]},{&quot;citationID&quot;:&quot;MENDELEY_CITATION_e8c9cf0d-e5b6-473d-b573-dc054ece4138&quot;,&quot;properties&quot;:{&quot;noteIndex&quot;:0},&quot;isEdited&quot;:false,&quot;manualOverride&quot;:{&quot;isManuallyOverridden&quot;:false,&quot;citeprocText&quot;:&quot;(Heller &amp;#38; Hindle, 1998)&quot;,&quot;manualOverrideText&quot;:&quot;&quot;},&quot;citationTag&quot;:&quot;MENDELEY_CITATION_v3_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&quot;,&quot;citationItems&quot;:[{&quot;id&quot;:&quot;3de25d76-3194-35e5-9902-b42be4cca62a&quot;,&quot;itemData&quot;:{&quot;type&quot;:&quot;book&quot;,&quot;id&quot;:&quot;3de25d76-3194-35e5-9902-b42be4cca62a&quot;,&quot;title&quot;:&quot;Making Decision&quot;,&quot;author&quot;:[{&quot;family&quot;:&quot;Heller&quot;,&quot;given&quot;:&quot;Robert&quot;,&quot;parse-names&quot;:false,&quot;dropping-particle&quot;:&quot;&quot;,&quot;non-dropping-particle&quot;:&quot;&quot;},{&quot;family&quot;:&quot;Hindle&quot;,&quot;given&quot;:&quot;Tim&quot;,&quot;parse-names&quot;:false,&quot;dropping-particle&quot;:&quot;&quot;,&quot;non-dropping-particle&quot;:&quot;&quot;}],&quot;issued&quot;:{&quot;date-parts&quot;:[[1998]]},&quot;publisher-place&quot;:&quot;London&quot;,&quot;publisher&quot;:&quot;Dorling Kindersley Ltd&quot;,&quot;container-title-short&quot;:&quot;&quot;},&quot;isTemporary&quot;:false}]},{&quot;citationID&quot;:&quot;MENDELEY_CITATION_395809db-5e94-42c8-a9b0-6ad16e484d76&quot;,&quot;properties&quot;:{&quot;noteIndex&quot;:0},&quot;isEdited&quot;:false,&quot;manualOverride&quot;:{&quot;isManuallyOverridden&quot;:false,&quot;citeprocText&quot;:&quot;(Green et al., 2000; Greenhalgh et al., 2014; Karnieli-Miller &amp;#38; Eisikovits, 2009; Maureen &amp;#38; Bluff, 2005; Stacey et al., 2017)&quot;,&quot;manualOverrideText&quot;:&quot;&quot;},&quot;citationTag&quot;:&quot;MENDELEY_CITATION_v3_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&quot;,&quot;citationItems&quot;:[{&quot;id&quot;:&quot;af7f2209-4230-3ffc-8aaf-4ac8220de2f3&quot;,&quot;itemData&quot;:{&quot;type&quot;:&quot;book&quot;,&quot;id&quot;:&quot;af7f2209-4230-3ffc-8aaf-4ac8220de2f3&quot;,&quot;title&quot;:&quot;Introduction IN: Raynor M, Marshall J and Sullivan A (eds) Decision Making in Midwifery Practice&quot;,&quot;author&quot;:[{&quot;family&quot;:&quot;Maureen&quot;,&quot;given&quot;:&quot;Raynor&quot;,&quot;parse-names&quot;:false,&quot;dropping-particle&quot;:&quot;&quot;,&quot;non-dropping-particle&quot;:&quot;&quot;},{&quot;family&quot;:&quot;Bluff&quot;,&quot;given&quot;:&quot;Rosalind&quot;,&quot;parse-names&quot;:false,&quot;dropping-particle&quot;:&quot;&quot;,&quot;non-dropping-particle&quot;:&quot;&quot;}],&quot;issued&quot;:{&quot;date-parts&quot;:[[2005]]},&quot;publisher-place&quot;:&quot;Edinburgh&quot;,&quot;number-of-pages&quot;:&quot;1-7&quot;,&quot;edition&quot;:&quot;1st edition&quot;,&quot;publisher&quot;:&quot;Elsevier&quot;,&quot;container-title-short&quot;:&quot;&quot;},&quot;isTemporary&quot;:false},{&quot;id&quot;:&quot;d486e61c-77ae-32b1-953f-5784abd353c1&quot;,&quot;itemData&quot;:{&quot;type&quot;:&quot;article-journal&quot;,&quot;id&quot;:&quot;d486e61c-77ae-32b1-953f-5784abd353c1&quot;,&quot;title&quot;:&quot;Physician as partner or salesman? Shared decision-making in real-time encounters&quot;,&quot;author&quot;:[{&quot;family&quot;:&quot;Karnieli-Miller&quot;,&quot;given&quot;:&quot;Orit&quot;,&quot;parse-names&quot;:false,&quot;dropping-particle&quot;:&quot;&quot;,&quot;non-dropping-particle&quot;:&quot;&quot;},{&quot;family&quot;:&quot;Eisikovits&quot;,&quot;given&quot;:&quot;Zvi&quot;,&quot;parse-names&quot;:false,&quot;dropping-particle&quot;:&quot;&quot;,&quot;non-dropping-particle&quot;:&quot;&quot;}],&quot;container-title&quot;:&quot;Social Science &amp; Medicine&quot;,&quot;container-title-short&quot;:&quot;Soc Sci Med&quot;,&quot;DOI&quot;:&quot;10.1016/j.socscimed.2009.04.030&quot;,&quot;ISSN&quot;:&quot;02779536&quot;,&quot;issued&quot;:{&quot;date-parts&quot;:[[2009,7]]},&quot;page&quot;:&quot;1-8&quot;,&quot;issue&quot;:&quot;1&quot;,&quot;volume&quot;:&quot;69&quot;},&quot;isTemporary&quot;:false},{&quot;id&quot;:&quot;75f854f3-76e3-3940-9c44-d6adc24c5414&quot;,&quot;itemData&quot;:{&quot;type&quot;:&quot;article-journal&quot;,&quot;id&quot;:&quot;75f854f3-76e3-3940-9c44-d6adc24c5414&quot;,&quot;title&quot;:&quot;Evidence based medicine: a movement in crisis?&quot;,&quot;author&quot;:[{&quot;family&quot;:&quot;Greenhalgh&quot;,&quot;given&quot;:&quot;T.&quot;,&quot;parse-names&quot;:false,&quot;dropping-particle&quot;:&quot;&quot;,&quot;non-dropping-particle&quot;:&quot;&quot;},{&quot;family&quot;:&quot;Howick&quot;,&quot;given&quot;:&quot;J.&quot;,&quot;parse-names&quot;:false,&quot;dropping-particle&quot;:&quot;&quot;,&quot;non-dropping-particle&quot;:&quot;&quot;},{&quot;family&quot;:&quot;Maskrey&quot;,&quot;given&quot;:&quot;N.&quot;,&quot;parse-names&quot;:false,&quot;dropping-particle&quot;:&quot;&quot;,&quot;non-dropping-particle&quot;:&quot;&quot;}],&quot;container-title&quot;:&quot;BMJ&quot;,&quot;DOI&quot;:&quot;10.1136/bmj.g3725&quot;,&quot;ISSN&quot;:&quot;1756-1833&quot;,&quot;issued&quot;:{&quot;date-parts&quot;:[[2014,6,13]]},&quot;page&quot;:&quot;g3725-g3725&quot;,&quot;issue&quot;:&quot;jun13 4&quot;,&quot;volume&quot;:&quot;348&quot;,&quot;container-title-short&quot;:&quot;&quot;},&quot;isTemporary&quot;:false},{&quot;id&quot;:&quot;5d9c5ebd-5393-3629-87bd-4899711eefad&quot;,&quot;itemData&quot;:{&quot;type&quot;:&quot;article-journal&quot;,&quot;id&quot;:&quot;5d9c5ebd-5393-3629-87bd-4899711eefad&quot;,&quot;title&quot;:&quot;Greater Expectations? A comparison of women's expectations and experiences of maternity carechoices in 1987 and 2000&quot;,&quot;author&quot;:[{&quot;family&quot;:&quot;Green&quot;,&quot;given&quot;:&quot;Josephine M&quot;,&quot;parse-names&quot;:false,&quot;dropping-particle&quot;:&quot;&quot;,&quot;non-dropping-particle&quot;:&quot;&quot;},{&quot;family&quot;:&quot;Baston&quot;,&quot;given&quot;:&quot;Helen&quot;,&quot;parse-names&quot;:false,&quot;dropping-particle&quot;:&quot;&quot;,&quot;non-dropping-particle&quot;:&quot;&quot;},{&quot;family&quot;:&quot;Easton&quot;,&quot;given&quot;:&quot;Sue&quot;,&quot;parse-names&quot;:false,&quot;dropping-particle&quot;:&quot;&quot;,&quot;non-dropping-particle&quot;:&quot;&quot;},{&quot;family&quot;:&quot;McCormick&quot;,&quot;given&quot;:&quot;Felicia&quot;,&quot;parse-names&quot;:false,&quot;dropping-particle&quot;:&quot;&quot;,&quot;non-dropping-particle&quot;:&quot;&quot;}],&quot;container-title&quot;:&quot;Journal of Reproductive and Infant Psychology&quot;,&quot;container-title-short&quot;:&quot;J Reprod Infant Psychol&quot;,&quot;issued&quot;:{&quot;date-parts&quot;:[[2000]]}},&quot;isTemporary&quot;:false},{&quot;id&quot;:&quot;e0b770b7-496b-3f0d-8cbd-3bb6744bfdcc&quot;,&quot;itemData&quot;:{&quot;type&quot;:&quot;article-journal&quot;,&quot;id&quot;:&quot;e0b770b7-496b-3f0d-8cbd-3bb6744bfdcc&quot;,&quot;title&quot;:&quot;Decision aids for people facing health treatment or screening decisions&quot;,&quot;author&quot;:[{&quot;family&quot;:&quot;Stacey&quot;,&quot;given&quot;:&quot;Dawn&quot;,&quot;parse-names&quot;:false,&quot;dropping-particle&quot;:&quot;&quot;,&quot;non-dropping-particle&quot;:&quot;&quot;},{&quot;family&quot;:&quot;Légaré&quot;,&quot;given&quot;:&quot;France&quot;,&quot;parse-names&quot;:false,&quot;dropping-particle&quot;:&quot;&quot;,&quot;non-dropping-particle&quot;:&quot;&quot;},{&quot;family&quot;:&quot;Lewis&quot;,&quot;given&quot;:&quot;Krystina&quot;,&quot;parse-names&quot;:false,&quot;dropping-particle&quot;:&quot;&quot;,&quot;non-dropping-particle&quot;:&quot;&quot;},{&quot;family&quot;:&quot;Barry&quot;,&quot;given&quot;:&quot;Michael J&quot;,&quot;parse-names&quot;:false,&quot;dropping-particle&quot;:&quot;&quot;,&quot;non-dropping-particle&quot;:&quot;&quot;},{&quot;family&quot;:&quot;Bennett&quot;,&quot;given&quot;:&quot;Carol L&quot;,&quot;parse-names&quot;:false,&quot;dropping-particle&quot;:&quot;&quot;,&quot;non-dropping-particle&quot;:&quot;&quot;},{&quot;family&quot;:&quot;Eden&quot;,&quot;given&quot;:&quot;Karen B&quot;,&quot;parse-names&quot;:false,&quot;dropping-particle&quot;:&quot;&quot;,&quot;non-dropping-particle&quot;:&quot;&quot;},{&quot;family&quot;:&quot;Holmes-Rovner&quot;,&quot;given&quot;:&quot;Margaret&quot;,&quot;parse-names&quot;:false,&quot;dropping-particle&quot;:&quot;&quot;,&quot;non-dropping-particle&quot;:&quot;&quot;},{&quot;family&quot;:&quot;Llewellyn-Thomas&quot;,&quot;given&quot;:&quot;Hilary&quot;,&quot;parse-names&quot;:false,&quot;dropping-particle&quot;:&quot;&quot;,&quot;non-dropping-particle&quot;:&quot;&quot;},{&quot;family&quot;:&quot;Lyddiatt&quot;,&quot;given&quot;:&quot;Anne&quot;,&quot;parse-names&quot;:false,&quot;dropping-particle&quot;:&quot;&quot;,&quot;non-dropping-particle&quot;:&quot;&quot;},{&quot;family&quot;:&quot;Thomson&quot;,&quot;given&quot;:&quot;Richard&quot;,&quot;parse-names&quot;:false,&quot;dropping-particle&quot;:&quot;&quot;,&quot;non-dropping-particle&quot;:&quot;&quot;},{&quot;family&quot;:&quot;Trevena&quot;,&quot;given&quot;:&quot;Lyndal&quot;,&quot;parse-names&quot;:false,&quot;dropping-particle&quot;:&quot;&quot;,&quot;non-dropping-particle&quot;:&quot;&quot;}],&quot;container-title&quot;:&quot;Cochrane Database of Systematic Reviews&quot;,&quot;DOI&quot;:&quot;10.1002/14651858.CD001431.pub5&quot;,&quot;ISSN&quot;:&quot;14651858&quot;,&quot;issued&quot;:{&quot;date-parts&quot;:[[2017,4,12]]},&quot;issue&quot;:&quot;4&quot;,&quot;volume&quot;:&quot;2017&quot;,&quot;container-title-short&quot;:&quot;&quot;},&quot;isTemporary&quot;:false}]},{&quot;citationID&quot;:&quot;MENDELEY_CITATION_048801ba-47a7-47d0-aa1d-eb8db110ba83&quot;,&quot;properties&quot;:{&quot;noteIndex&quot;:0},&quot;isEdited&quot;:false,&quot;manualOverride&quot;:{&quot;isManuallyOverridden&quot;:false,&quot;citeprocText&quot;:&quot;(Greenhalgh et al., 2014)&quot;,&quot;manualOverrideText&quot;:&quot;&quot;},&quot;citationTag&quot;:&quot;MENDELEY_CITATION_v3_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&quot;,&quot;citationItems&quot;:[{&quot;id&quot;:&quot;75f854f3-76e3-3940-9c44-d6adc24c5414&quot;,&quot;itemData&quot;:{&quot;type&quot;:&quot;article-journal&quot;,&quot;id&quot;:&quot;75f854f3-76e3-3940-9c44-d6adc24c5414&quot;,&quot;title&quot;:&quot;Evidence based medicine: a movement in crisis?&quot;,&quot;author&quot;:[{&quot;family&quot;:&quot;Greenhalgh&quot;,&quot;given&quot;:&quot;T.&quot;,&quot;parse-names&quot;:false,&quot;dropping-particle&quot;:&quot;&quot;,&quot;non-dropping-particle&quot;:&quot;&quot;},{&quot;family&quot;:&quot;Howick&quot;,&quot;given&quot;:&quot;J.&quot;,&quot;parse-names&quot;:false,&quot;dropping-particle&quot;:&quot;&quot;,&quot;non-dropping-particle&quot;:&quot;&quot;},{&quot;family&quot;:&quot;Maskrey&quot;,&quot;given&quot;:&quot;N.&quot;,&quot;parse-names&quot;:false,&quot;dropping-particle&quot;:&quot;&quot;,&quot;non-dropping-particle&quot;:&quot;&quot;}],&quot;container-title&quot;:&quot;BMJ&quot;,&quot;DOI&quot;:&quot;10.1136/bmj.g3725&quot;,&quot;ISSN&quot;:&quot;1756-1833&quot;,&quot;issued&quot;:{&quot;date-parts&quot;:[[2014,6,13]]},&quot;page&quot;:&quot;g3725-g3725&quot;,&quot;issue&quot;:&quot;jun13 4&quot;,&quot;volume&quot;:&quot;348&quot;,&quot;container-title-short&quot;:&quot;&quot;},&quot;isTemporary&quot;:false}]},{&quot;citationID&quot;:&quot;MENDELEY_CITATION_a5edd1ef-e85a-4f04-bff1-fa45ee2401bf&quot;,&quot;properties&quot;:{&quot;noteIndex&quot;:0},&quot;isEdited&quot;:false,&quot;manualOverride&quot;:{&quot;isManuallyOverridden&quot;:false,&quot;citeprocText&quot;:&quot;(Birthrights, 2017)&quot;,&quot;manualOverrideText&quot;:&quot;&quot;},&quot;citationTag&quot;:&quot;MENDELEY_CITATION_v3_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&quot;,&quot;citationItems&quot;:[{&quot;id&quot;:&quot;5cfb1e48-b03c-3cee-a521-92dc2acfb80e&quot;,&quot;itemData&quot;:{&quot;type&quot;:&quot;webpage&quot;,&quot;id&quot;:&quot;5cfb1e48-b03c-3cee-a521-92dc2acfb80e&quot;,&quot;title&quot;:&quot;Protecting Human rights in Childbirth&quot;,&quot;author&quot;:[{&quot;family&quot;:&quot;Birthrights&quot;,&quot;given&quot;:&quot;&quot;,&quot;parse-names&quot;:false,&quot;dropping-particle&quot;:&quot;&quot;,&quot;non-dropping-particle&quot;:&quot;&quot;}],&quot;accessed&quot;:{&quot;date-parts&quot;:[[2022,11,29]]},&quot;URL&quot;:&quot;http://www.birthrights.org.uk/resources/your-rights/&quot;,&quot;issued&quot;:{&quot;date-parts&quot;:[[2017]]},&quot;container-title-short&quot;:&quot;&quot;},&quot;isTemporary&quot;:false}]},{&quot;citationID&quot;:&quot;MENDELEY_CITATION_dce9ac88-26c0-4bd2-bd57-b3507b5f8553&quot;,&quot;properties&quot;:{&quot;noteIndex&quot;:0},&quot;isEdited&quot;:false,&quot;manualOverride&quot;:{&quot;isManuallyOverridden&quot;:false,&quot;citeprocText&quot;:&quot;(Nibbelink &amp;#38; Brewer, 2018)&quot;,&quot;manualOverrideText&quot;:&quot;&quot;},&quot;citationTag&quot;:&quot;MENDELEY_CITATION_v3_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&quot;,&quot;citationItems&quot;:[{&quot;id&quot;:&quot;7f80e2cb-a3d2-34d3-81bb-228a04fcf09a&quot;,&quot;itemData&quot;:{&quot;type&quot;:&quot;article-journal&quot;,&quot;id&quot;:&quot;7f80e2cb-a3d2-34d3-81bb-228a04fcf09a&quot;,&quot;title&quot;:&quot;Decision-making in nursing practice: An integrative literature review.&quot;,&quot;author&quot;:[{&quot;family&quot;:&quot;Nibbelink&quot;,&quot;given&quot;:&quot;Christine W&quot;,&quot;parse-names&quot;:false,&quot;dropping-particle&quot;:&quot;&quot;,&quot;non-dropping-particle&quot;:&quot;&quot;},{&quot;family&quot;:&quot;Brewer&quot;,&quot;given&quot;:&quot;Barbara B&quot;,&quot;parse-names&quot;:false,&quot;dropping-particle&quot;:&quot;&quot;,&quot;non-dropping-particle&quot;:&quot;&quot;}],&quot;container-title&quot;:&quot;Journal of clinical nursing&quot;,&quot;container-title-short&quot;:&quot;J Clin Nurs&quot;,&quot;DOI&quot;:&quot;10.1111/jocn.14151&quot;,&quot;ISSN&quot;:&quot;1365-2702&quot;,&quot;PMID&quot;:&quot;29098746&quot;,&quot;issued&quot;:{&quot;date-parts&quot;:[[2018,3]]},&quot;page&quot;:&quot;917-928&quot;,&quot;abstract&quot;:&quot;AIMS AND OBJECTIVES To identify and summarise factors and processes related to registered nurses' patient care decision-making in medical-surgical environments. A secondary goal of this literature review was to determine whether medical-surgical decision-making literature included factors that appeared to be similar to concepts and factors in naturalistic decision making (NDM). BACKGROUND Decision-making in acute care nursing requires an evaluation of many complex factors. While decision-making research in acute care nursing is prevalent, errors in decision-making continue to lead to poor patient outcomes. Naturalistic decision making may provide a framework for further exploring decision-making in acute care nursing practice. A better understanding of the literature is needed to guide future research to more effectively support acute care nurse decision-making. DESIGN PubMed and CINAHL databases were searched, and research meeting criteria was included. Data were identified from all included articles, and themes were developed based on these data. RESULTS Key findings in this review include nursing experience and associated factors; organisation and unit culture influences on decision-making; education; understanding patient status; situation awareness; and autonomy. CONCLUSIONS Acute care nurses employ a variety of decision-making factors and processes and informally identify experienced nurses to be important resources for decision-making. Incorporation of evidence into acute care nursing practice continues to be a struggle for acute care nurses. This review indicates that naturalistic decision making may be applicable to decision-making nursing research. RELEVANCE TO CLINICAL PRACTICE Experienced nurses bring a broad range of previous patient encounters to their practice influencing their intuitive, unconscious processes which facilitates decision-making. Using naturalistic decision making as a conceptual framework to guide research may help with understanding how to better support less experienced nurses' decision-making for enhanced patient outcomes.&quot;,&quot;issue&quot;:&quot;5-6&quot;,&quot;volume&quot;:&quot;27&quot;},&quot;isTemporary&quot;:false}]},{&quot;citationID&quot;:&quot;MENDELEY_CITATION_8865ed45-1f6d-4f5d-a590-8e464f7f6f04&quot;,&quot;properties&quot;:{&quot;noteIndex&quot;:0},&quot;isEdited&quot;:false,&quot;manualOverride&quot;:{&quot;isManuallyOverridden&quot;:false,&quot;citeprocText&quot;:&quot;(Birthrights, 2017; Meredith, 2007)&quot;,&quot;manualOverrideText&quot;:&quot;&quot;},&quot;citationTag&quot;:&quot;MENDELEY_CITATION_v3_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&quot;,&quot;citationItems&quot;:[{&quot;id&quot;:&quot;19e2d3f4-987f-3397-9161-7107083b5dc2&quot;,&quot;itemData&quot;:{&quot;type&quot;:&quot;book&quot;,&quot;id&quot;:&quot;19e2d3f4-987f-3397-9161-7107083b5dc2&quot;,&quot;title&quot;:&quot;Policing pregnancy: The law and ethics of obstetric conflict&quot;,&quot;author&quot;:[{&quot;family&quot;:&quot;Meredith&quot;,&quot;given&quot;:&quot;Sheena&quot;,&quot;parse-names&quot;:false,&quot;dropping-particle&quot;:&quot;&quot;,&quot;non-dropping-particle&quot;:&quot;&quot;}],&quot;issued&quot;:{&quot;date-parts&quot;:[[2007]]},&quot;number-of-pages&quot;:&quot;148-151&quot;,&quot;publisher&quot;:&quot;Medical Law Review&quot;,&quot;volume&quot;:&quot;15&quot;,&quot;container-title-short&quot;:&quot;&quot;},&quot;isTemporary&quot;:false},{&quot;id&quot;:&quot;5cfb1e48-b03c-3cee-a521-92dc2acfb80e&quot;,&quot;itemData&quot;:{&quot;type&quot;:&quot;webpage&quot;,&quot;id&quot;:&quot;5cfb1e48-b03c-3cee-a521-92dc2acfb80e&quot;,&quot;title&quot;:&quot;Protecting Human rights in Childbirth&quot;,&quot;author&quot;:[{&quot;family&quot;:&quot;Birthrights&quot;,&quot;given&quot;:&quot;&quot;,&quot;parse-names&quot;:false,&quot;dropping-particle&quot;:&quot;&quot;,&quot;non-dropping-particle&quot;:&quot;&quot;}],&quot;accessed&quot;:{&quot;date-parts&quot;:[[2022,11,29]]},&quot;URL&quot;:&quot;http://www.birthrights.org.uk/resources/your-rights/&quot;,&quot;issued&quot;:{&quot;date-parts&quot;:[[2017]]},&quot;container-title-short&quot;:&quot;&quot;},&quot;isTemporary&quot;:false}]},{&quot;citationID&quot;:&quot;MENDELEY_CITATION_8c3853f0-92d8-4f10-ab93-17330354b239&quot;,&quot;properties&quot;:{&quot;noteIndex&quot;:0},&quot;isEdited&quot;:false,&quot;manualOverride&quot;:{&quot;isManuallyOverridden&quot;:false,&quot;citeprocText&quot;:&quot;(Mok &amp;#38; Steven, 2005)&quot;,&quot;manualOverrideText&quot;:&quot;&quot;},&quot;citationTag&quot;:&quot;MENDELEY_CITATION_v3_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&quot;,&quot;citationItems&quot;:[{&quot;id&quot;:&quot;0d28cb5b-95ba-34d6-beb4-49c386de1275&quot;,&quot;itemData&quot;:{&quot;type&quot;:&quot;book&quot;,&quot;id&quot;:&quot;0d28cb5b-95ba-34d6-beb4-49c386de1275&quot;,&quot;title&quot;:&quot;Decision-Making in Midwifery Practice&quot;,&quot;author&quot;:[{&quot;family&quot;:&quot;Mok&quot;,&quot;given&quot;:&quot;H&quot;,&quot;parse-names&quot;:false,&quot;dropping-particle&quot;:&quot;&quot;,&quot;non-dropping-particle&quot;:&quot;&quot;},{&quot;family&quot;:&quot;Steven&quot;,&quot;given&quot;:&quot;P&quot;,&quot;parse-names&quot;:false,&quot;dropping-particle&quot;:&quot;&quot;,&quot;non-dropping-particle&quot;:&quot;&quot;}],&quot;editor&quot;:[{&quot;family&quot;:&quot;Raynor&quot;,&quot;given&quot;:&quot;Maureen&quot;,&quot;parse-names&quot;:false,&quot;dropping-particle&quot;:&quot;&quot;,&quot;non-dropping-particle&quot;:&quot;&quot;},{&quot;family&quot;:&quot;Marshall&quot;,&quot;given&quot;:&quot;Jayne&quot;,&quot;parse-names&quot;:false,&quot;dropping-particle&quot;:&quot;&quot;,&quot;non-dropping-particle&quot;:&quot;&quot;},{&quot;family&quot;:&quot;Sullivan&quot;,&quot;given&quot;:&quot;Amanda&quot;,&quot;parse-names&quot;:false,&quot;dropping-particle&quot;:&quot;&quot;,&quot;non-dropping-particle&quot;:&quot;&quot;}],&quot;issued&quot;:{&quot;date-parts&quot;:[[2005]]},&quot;publisher-place&quot;:&quot;Nottingham, UK&quot;,&quot;edition&quot;:&quot;1st edition&quot;,&quot;publisher&quot;:&quot;Elsevier Churchill&quot;,&quot;container-title-short&quot;:&quot;&quot;},&quot;isTemporary&quot;:false}]},{&quot;citationID&quot;:&quot;MENDELEY_CITATION_bab7f1ed-9938-4382-abe1-64e624358b83&quot;,&quot;properties&quot;:{&quot;noteIndex&quot;:0},&quot;isEdited&quot;:false,&quot;manualOverride&quot;:{&quot;isManuallyOverridden&quot;:false,&quot;citeprocText&quot;:&quot;(Maureen &amp;#38; Bluff, 2005)&quot;,&quot;manualOverrideText&quot;:&quot;&quot;},&quot;citationTag&quot;:&quot;MENDELEY_CITATION_v3_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&quot;,&quot;citationItems&quot;:[{&quot;id&quot;:&quot;af7f2209-4230-3ffc-8aaf-4ac8220de2f3&quot;,&quot;itemData&quot;:{&quot;type&quot;:&quot;book&quot;,&quot;id&quot;:&quot;af7f2209-4230-3ffc-8aaf-4ac8220de2f3&quot;,&quot;title&quot;:&quot;Introduction IN: Raynor M, Marshall J and Sullivan A (eds) Decision Making in Midwifery Practice&quot;,&quot;author&quot;:[{&quot;family&quot;:&quot;Maureen&quot;,&quot;given&quot;:&quot;Raynor&quot;,&quot;parse-names&quot;:false,&quot;dropping-particle&quot;:&quot;&quot;,&quot;non-dropping-particle&quot;:&quot;&quot;},{&quot;family&quot;:&quot;Bluff&quot;,&quot;given&quot;:&quot;Rosalind&quot;,&quot;parse-names&quot;:false,&quot;dropping-particle&quot;:&quot;&quot;,&quot;non-dropping-particle&quot;:&quot;&quot;}],&quot;issued&quot;:{&quot;date-parts&quot;:[[2005]]},&quot;publisher-place&quot;:&quot;Edinburgh&quot;,&quot;number-of-pages&quot;:&quot;1-7&quot;,&quot;edition&quot;:&quot;1st edition&quot;,&quot;publisher&quot;:&quot;Elsevier&quot;,&quot;container-title-short&quot;:&quot;&quot;},&quot;isTemporary&quot;:false}]},{&quot;citationID&quot;:&quot;MENDELEY_CITATION_ee0f781b-5e9b-4213-8bba-f50301c515e9&quot;,&quot;properties&quot;:{&quot;noteIndex&quot;:0},&quot;isEdited&quot;:false,&quot;manualOverride&quot;:{&quot;isManuallyOverridden&quot;:true,&quot;citeprocText&quot;:&quot;(Joseph-Williams et al., 2017; Karnieli-Miller &amp;#38; Eisikovits, 2009; National Institute for Health and Care Excellence (NICE 2019), 2019; Nieuwenhuijze et al., 2014)&quot;,&quot;manualOverrideText&quot;:&quot;(Joseph-Williams et al., 2017; Karnieli-Miller &amp; Eisikovits, 2009; National Institute for Health and Care Excellence (NICE 2019), 2019; Nieuwenhuijze et al., 2014).&quot;},&quot;citationTag&quot;:&quot;MENDELEY_CITATION_v3_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&quot;,&quot;citationItems&quot;:[{&quot;id&quot;:&quot;d486e61c-77ae-32b1-953f-5784abd353c1&quot;,&quot;itemData&quot;:{&quot;type&quot;:&quot;article-journal&quot;,&quot;id&quot;:&quot;d486e61c-77ae-32b1-953f-5784abd353c1&quot;,&quot;title&quot;:&quot;Physician as partner or salesman? Shared decision-making in real-time encounters&quot;,&quot;author&quot;:[{&quot;family&quot;:&quot;Karnieli-Miller&quot;,&quot;given&quot;:&quot;Orit&quot;,&quot;parse-names&quot;:false,&quot;dropping-particle&quot;:&quot;&quot;,&quot;non-dropping-particle&quot;:&quot;&quot;},{&quot;family&quot;:&quot;Eisikovits&quot;,&quot;given&quot;:&quot;Zvi&quot;,&quot;parse-names&quot;:false,&quot;dropping-particle&quot;:&quot;&quot;,&quot;non-dropping-particle&quot;:&quot;&quot;}],&quot;container-title&quot;:&quot;Social Science &amp; Medicine&quot;,&quot;container-title-short&quot;:&quot;Soc Sci Med&quot;,&quot;DOI&quot;:&quot;10.1016/j.socscimed.2009.04.030&quot;,&quot;ISSN&quot;:&quot;02779536&quot;,&quot;issued&quot;:{&quot;date-parts&quot;:[[2009,7]]},&quot;page&quot;:&quot;1-8&quot;,&quot;issue&quot;:&quot;1&quot;,&quot;volume&quot;:&quot;69&quot;},&quot;isTemporary&quot;:false},{&quot;id&quot;:&quot;4e72e26e-68e0-3e43-9090-8ecacce59ba8&quot;,&quot;itemData&quot;:{&quot;type&quot;:&quot;article-journal&quot;,&quot;id&quot;:&quot;4e72e26e-68e0-3e43-9090-8ecacce59ba8&quot;,&quot;title&quot;:&quot;On speaking terms: a Delphi study on shared decision-making in maternity care&quot;,&quot;author&quot;:[{&quot;family&quot;:&quot;Nieuwenhuijze&quot;,&quot;given&quot;:&quot;Marianne J&quot;,&quot;parse-names&quot;:false,&quot;dropping-particle&quot;:&quot;&quot;,&quot;non-dropping-particle&quot;:&quot;&quot;},{&quot;family&quot;:&quot;Korstjens&quot;,&quot;given&quot;:&quot;Irene&quot;,&quot;parse-names&quot;:false,&quot;dropping-particle&quot;:&quot;&quot;,&quot;non-dropping-particle&quot;:&quot;&quot;},{&quot;family&quot;:&quot;Jonge&quot;,&quot;given&quot;:&quot;Ank&quot;,&quot;parse-names&quot;:false,&quot;dropping-particle&quot;:&quot;&quot;,&quot;non-dropping-particle&quot;:&quot;de&quot;},{&quot;family&quot;:&quot;Vries&quot;,&quot;given&quot;:&quot;Raymond&quot;,&quot;parse-names&quot;:false,&quot;dropping-particle&quot;:&quot;&quot;,&quot;non-dropping-particle&quot;:&quot;de&quot;},{&quot;family&quot;:&quot;Lagro-Janssen&quot;,&quot;given&quot;:&quot;Antoine&quot;,&quot;parse-names&quot;:false,&quot;dropping-particle&quot;:&quot;&quot;,&quot;non-dropping-particle&quot;:&quot;&quot;}],&quot;container-title&quot;:&quot;BMC Pregnancy and Childbirth&quot;,&quot;container-title-short&quot;:&quot;BMC Pregnancy Childbirth&quot;,&quot;DOI&quot;:&quot;10.1186/1471-2393-14-223&quot;,&quot;ISSN&quot;:&quot;1471-2393&quot;,&quot;issued&quot;:{&quot;date-parts&quot;:[[2014,12,9]]},&quot;page&quot;:&quot;223&quot;,&quot;issue&quot;:&quot;1&quot;,&quot;volume&quot;:&quot;14&quot;},&quot;isTemporary&quot;:false},{&quot;id&quot;:&quot;d1d4f41c-b532-3f75-b1ea-cdad803ca8be&quot;,&quot;itemData&quot;:{&quot;type&quot;:&quot;article-journal&quot;,&quot;id&quot;:&quot;d1d4f41c-b532-3f75-b1ea-cdad803ca8be&quot;,&quot;title&quot;:&quot;Implementing shared decision making in the NHS: lessons from the MAGIC programme.&quot;,&quot;author&quot;:[{&quot;family&quot;:&quot;Joseph-Williams&quot;,&quot;given&quot;:&quot;Natalie&quot;,&quot;parse-names&quot;:false,&quot;dropping-particle&quot;:&quot;&quot;,&quot;non-dropping-particle&quot;:&quot;&quot;},{&quot;family&quot;:&quot;Lloyd&quot;,&quot;given&quot;:&quot;Amy&quot;,&quot;parse-names&quot;:false,&quot;dropping-particle&quot;:&quot;&quot;,&quot;non-dropping-particle&quot;:&quot;&quot;},{&quot;family&quot;:&quot;Edwards&quot;,&quot;given&quot;:&quot;Adrian&quot;,&quot;parse-names&quot;:false,&quot;dropping-particle&quot;:&quot;&quot;,&quot;non-dropping-particle&quot;:&quot;&quot;},{&quot;family&quot;:&quot;Stobbart&quot;,&quot;given&quot;:&quot;Lynne&quot;,&quot;parse-names&quot;:false,&quot;dropping-particle&quot;:&quot;&quot;,&quot;non-dropping-particle&quot;:&quot;&quot;},{&quot;family&quot;:&quot;Tomson&quot;,&quot;given&quot;:&quot;David&quot;,&quot;parse-names&quot;:false,&quot;dropping-particle&quot;:&quot;&quot;,&quot;non-dropping-particle&quot;:&quot;&quot;},{&quot;family&quot;:&quot;Macphail&quot;,&quot;given&quot;:&quot;Sheila&quot;,&quot;parse-names&quot;:false,&quot;dropping-particle&quot;:&quot;&quot;,&quot;non-dropping-particle&quot;:&quot;&quot;},{&quot;family&quot;:&quot;Dodd&quot;,&quot;given&quot;:&quot;Carole&quot;,&quot;parse-names&quot;:false,&quot;dropping-particle&quot;:&quot;&quot;,&quot;non-dropping-particle&quot;:&quot;&quot;},{&quot;family&quot;:&quot;Brain&quot;,&quot;given&quot;:&quot;Kate&quot;,&quot;parse-names&quot;:false,&quot;dropping-particle&quot;:&quot;&quot;,&quot;non-dropping-particle&quot;:&quot;&quot;},{&quot;family&quot;:&quot;Elwyn&quot;,&quot;given&quot;:&quot;Glyn&quot;,&quot;parse-names&quot;:false,&quot;dropping-particle&quot;:&quot;&quot;,&quot;non-dropping-particle&quot;:&quot;&quot;},{&quot;family&quot;:&quot;Thomson&quot;,&quot;given&quot;:&quot;Richard&quot;,&quot;parse-names&quot;:false,&quot;dropping-particle&quot;:&quot;&quot;,&quot;non-dropping-particle&quot;:&quot;&quot;}],&quot;container-title&quot;:&quot;BMJ (Clinical research ed.)&quot;,&quot;container-title-short&quot;:&quot;BMJ&quot;,&quot;DOI&quot;:&quot;10.1136/bmj.j1744&quot;,&quot;ISSN&quot;:&quot;1756-1833&quot;,&quot;PMID&quot;:&quot;28420639&quot;,&quot;issued&quot;:{&quot;date-parts&quot;:[[2017,4,18]]},&quot;page&quot;:&quot;j1744&quot;,&quot;abstract&quot;:&quot;Shared decision making requires a shift in attitudes at all levels but can become part of routine practice with the right support, say Natalie Joseph-Williams and colleagues&quot;,&quot;volume&quot;:&quot;357&quot;},&quot;isTemporary&quot;:false},{&quot;id&quot;:&quot;78be22a0-d550-3a81-a760-1caa63de5f64&quot;,&quot;itemData&quot;:{&quot;type&quot;:&quot;webpage&quot;,&quot;id&quot;:&quot;78be22a0-d550-3a81-a760-1caa63de5f64&quot;,&quot;title&quot;:&quot;Shared decision making&quot;,&quot;author&quot;:[{&quot;family&quot;:&quot;National Institute for Health and Care Excellence (NICE 2019)&quot;,&quot;given&quot;:&quot;&quot;,&quot;parse-names&quot;:false,&quot;dropping-particle&quot;:&quot;&quot;,&quot;non-dropping-particle&quot;:&quot;&quot;}],&quot;accessed&quot;:{&quot;date-parts&quot;:[[2022,11,27]]},&quot;URL&quot;:&quot;https://www.nice.org.uk/about/what-we-do/our-programmes/nice-guidance/nice-guidelines/shared-decision-making&quot;,&quot;issued&quot;:{&quot;date-parts&quot;:[[2019]]},&quot;container-title-short&quot;:&quot;&quot;},&quot;isTemporary&quot;:false}]},{&quot;citationID&quot;:&quot;MENDELEY_CITATION_4d9567f5-baf9-4a85-b48e-e6623ca22d80&quot;,&quot;properties&quot;:{&quot;noteIndex&quot;:0},&quot;isEdited&quot;:false,&quot;manualOverride&quot;:{&quot;isManuallyOverridden&quot;:false,&quot;citeprocText&quot;:&quot;(Briss et al., 2004)&quot;,&quot;manualOverrideText&quot;:&quot;&quot;},&quot;citationTag&quot;:&quot;MENDELEY_CITATION_v3_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&quot;,&quot;citationItems&quot;:[{&quot;id&quot;:&quot;288969a8-5150-3672-ad2d-b68b2b9d673d&quot;,&quot;itemData&quot;:{&quot;type&quot;:&quot;article-journal&quot;,&quot;id&quot;:&quot;288969a8-5150-3672-ad2d-b68b2b9d673d&quot;,&quot;title&quot;:&quot;Promoting informed decisions about cancer screening in communities and healthcare systems&quot;,&quot;author&quot;:[{&quot;family&quot;:&quot;Briss&quot;,&quot;given&quot;:&quot;Peter&quot;,&quot;parse-names&quot;:false,&quot;dropping-particle&quot;:&quot;&quot;,&quot;non-dropping-particle&quot;:&quot;&quot;},{&quot;family&quot;:&quot;Rimer&quot;,&quot;given&quot;:&quot;Barbara&quot;,&quot;parse-names&quot;:false,&quot;dropping-particle&quot;:&quot;&quot;,&quot;non-dropping-particle&quot;:&quot;&quot;},{&quot;family&quot;:&quot;Reilley&quot;,&quot;given&quot;:&quot;Barbara&quot;,&quot;parse-names&quot;:false,&quot;dropping-particle&quot;:&quot;&quot;,&quot;non-dropping-particle&quot;:&quot;&quot;},{&quot;family&quot;:&quot;Coates&quot;,&quot;given&quot;:&quot;Ralph C&quot;,&quot;parse-names&quot;:false,&quot;dropping-particle&quot;:&quot;&quot;,&quot;non-dropping-particle&quot;:&quot;&quot;},{&quot;family&quot;:&quot;Lee&quot;,&quot;given&quot;:&quot;Nancy C&quot;,&quot;parse-names&quot;:false,&quot;dropping-particle&quot;:&quot;&quot;,&quot;non-dropping-particle&quot;:&quot;&quot;},{&quot;family&quot;:&quot;Mullen&quot;,&quot;given&quot;:&quot;Patricia&quot;,&quot;parse-names&quot;:false,&quot;dropping-particle&quot;:&quot;&quot;,&quot;non-dropping-particle&quot;:&quot;&quot;},{&quot;family&quot;:&quot;Corso&quot;,&quot;given&quot;:&quot;Phaedra&quot;,&quot;parse-names&quot;:false,&quot;dropping-particle&quot;:&quot;&quot;,&quot;non-dropping-particle&quot;:&quot;&quot;},{&quot;family&quot;:&quot;Hutchinson&quot;,&quot;given&quot;:&quot;Angela B&quot;,&quot;parse-names&quot;:false,&quot;dropping-particle&quot;:&quot;&quot;,&quot;non-dropping-particle&quot;:&quot;&quot;},{&quot;family&quot;:&quot;Hiatt&quot;,&quot;given&quot;:&quot;Robert&quot;,&quot;parse-names&quot;:false,&quot;dropping-particle&quot;:&quot;&quot;,&quot;non-dropping-particle&quot;:&quot;&quot;},{&quot;family&quot;:&quot;Kerner&quot;,&quot;given&quot;:&quot;Jon&quot;,&quot;parse-names&quot;:false,&quot;dropping-particle&quot;:&quot;&quot;,&quot;non-dropping-particle&quot;:&quot;&quot;},{&quot;family&quot;:&quot;George&quot;,&quot;given&quot;:&quot;Prethibha&quot;,&quot;parse-names&quot;:false,&quot;dropping-particle&quot;:&quot;&quot;,&quot;non-dropping-particle&quot;:&quot;&quot;},{&quot;family&quot;:&quot;White&quot;,&quot;given&quot;:&quot;Cornelia&quot;,&quot;parse-names&quot;:false,&quot;dropping-particle&quot;:&quot;&quot;,&quot;non-dropping-particle&quot;:&quot;&quot;},{&quot;family&quot;:&quot;Gandhi&quot;,&quot;given&quot;:&quot;Nisha&quot;,&quot;parse-names&quot;:false,&quot;dropping-particle&quot;:&quot;&quot;,&quot;non-dropping-particle&quot;:&quot;&quot;},{&quot;family&quot;:&quot;Saraiya&quot;,&quot;given&quot;:&quot;Mona&quot;,&quot;parse-names&quot;:false,&quot;dropping-particle&quot;:&quot;&quot;,&quot;non-dropping-particle&quot;:&quot;&quot;},{&quot;family&quot;:&quot;Breslow&quot;,&quot;given&quot;:&quot;Rosalind&quot;,&quot;parse-names&quot;:false,&quot;dropping-particle&quot;:&quot;&quot;,&quot;non-dropping-particle&quot;:&quot;&quot;},{&quot;family&quot;:&quot;Isham&quot;,&quot;given&quot;:&quot;George&quot;,&quot;parse-names&quot;:false,&quot;dropping-particle&quot;:&quot;&quot;,&quot;non-dropping-particle&quot;:&quot;&quot;},{&quot;family&quot;:&quot;Teutsch&quot;,&quot;given&quot;:&quot;Steven M&quot;,&quot;parse-names&quot;:false,&quot;dropping-particle&quot;:&quot;&quot;,&quot;non-dropping-particle&quot;:&quot;&quot;},{&quot;family&quot;:&quot;Hinman&quot;,&quot;given&quot;:&quot;Alan R&quot;,&quot;parse-names&quot;:false,&quot;dropping-particle&quot;:&quot;&quot;,&quot;non-dropping-particle&quot;:&quot;&quot;},{&quot;family&quot;:&quot;Lawrence&quot;,&quot;given&quot;:&quot;Robert&quot;,&quot;parse-names&quot;:false,&quot;dropping-particle&quot;:&quot;&quot;,&quot;non-dropping-particle&quot;:&quot;&quot;}],&quot;container-title&quot;:&quot;American Journal of Preventive Medicine&quot;,&quot;container-title-short&quot;:&quot;Am J Prev Med&quot;,&quot;DOI&quot;:&quot;10.1016/j.amepre.2003.09.012&quot;,&quot;ISSN&quot;:&quot;07493797&quot;,&quot;issued&quot;:{&quot;date-parts&quot;:[[2004,1]]},&quot;page&quot;:&quot;67-80&quot;,&quot;issue&quot;:&quot;1&quot;,&quot;volume&quot;:&quot;26&quot;},&quot;isTemporary&quot;:false}]},{&quot;citationID&quot;:&quot;MENDELEY_CITATION_a502488c-fc4c-44ca-8791-6c3394f6ee3f&quot;,&quot;properties&quot;:{&quot;noteIndex&quot;:0},&quot;isEdited&quot;:false,&quot;manualOverride&quot;:{&quot;isManuallyOverridden&quot;:false,&quot;citeprocText&quot;:&quot;(Duncan et al., 2010)&quot;,&quot;manualOverrideText&quot;:&quot;&quot;},&quot;citationTag&quot;:&quot;MENDELEY_CITATION_v3_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&quot;,&quot;citationItems&quot;:[{&quot;id&quot;:&quot;d96e041c-6320-3fae-a155-ab3048d41a3f&quot;,&quot;itemData&quot;:{&quot;type&quot;:&quot;article-journal&quot;,&quot;id&quot;:&quot;d96e041c-6320-3fae-a155-ab3048d41a3f&quot;,&quot;title&quot;:&quot;Shared decision making interventions for people with mental health conditions&quot;,&quot;author&quot;:[{&quot;family&quot;:&quot;Duncan&quot;,&quot;given&quot;:&quot;Edward&quot;,&quot;parse-names&quot;:false,&quot;dropping-particle&quot;:&quot;&quot;,&quot;non-dropping-particle&quot;:&quot;&quot;},{&quot;family&quot;:&quot;Best&quot;,&quot;given&quot;:&quot;Catherine&quot;,&quot;parse-names&quot;:false,&quot;dropping-particle&quot;:&quot;&quot;,&quot;non-dropping-particle&quot;:&quot;&quot;},{&quot;family&quot;:&quot;Hagen&quot;,&quot;given&quot;:&quot;Suzanne&quot;,&quot;parse-names&quot;:false,&quot;dropping-particle&quot;:&quot;&quot;,&quot;non-dropping-particle&quot;:&quot;&quot;}],&quot;container-title&quot;:&quot;Cochrane Database of Systematic Reviews&quot;,&quot;DOI&quot;:&quot;10.1002/14651858.CD007297.pub2&quot;,&quot;ISSN&quot;:&quot;14651858&quot;,&quot;issued&quot;:{&quot;date-parts&quot;:[[2010,1,20]]},&quot;container-title-short&quot;:&quot;&quot;},&quot;isTemporary&quot;:false}]},{&quot;citationID&quot;:&quot;MENDELEY_CITATION_dd91ce5e-0a57-4e5a-9825-2481d59a80f5&quot;,&quot;properties&quot;:{&quot;noteIndex&quot;:0},&quot;isEdited&quot;:false,&quot;manualOverride&quot;:{&quot;isManuallyOverridden&quot;:false,&quot;citeprocText&quot;:&quot;(Elwyn &amp;#38; Charles, 2001)&quot;,&quot;manualOverrideText&quot;:&quot;&quot;},&quot;citationTag&quot;:&quot;MENDELEY_CITATION_v3_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&quot;,&quot;citationItems&quot;:[{&quot;id&quot;:&quot;ba722ba2-d5c3-3418-b44a-ae127638307a&quot;,&quot;itemData&quot;:{&quot;type&quot;:&quot;book&quot;,&quot;id&quot;:&quot;ba722ba2-d5c3-3418-b44a-ae127638307a&quot;,&quot;title&quot;:&quot;Shared decision making: the principles and the competences: Evidence based patient’s choice: inevitable or impossible?&quot;,&quot;author&quot;:[{&quot;family&quot;:&quot;Elwyn&quot;,&quot;given&quot;:&quot;Glyn&quot;,&quot;parse-names&quot;:false,&quot;dropping-particle&quot;:&quot;&quot;,&quot;non-dropping-particle&quot;:&quot;&quot;},{&quot;family&quot;:&quot;Charles&quot;,&quot;given&quot;:&quot;C&quot;,&quot;parse-names&quot;:false,&quot;dropping-particle&quot;:&quot;&quot;,&quot;non-dropping-particle&quot;:&quot;&quot;}],&quot;editor&quot;:[{&quot;family&quot;:&quot;Edwards&quot;,&quot;given&quot;:&quot;Adrian&quot;,&quot;parse-names&quot;:false,&quot;dropping-particle&quot;:&quot;&quot;,&quot;non-dropping-particle&quot;:&quot;&quot;},{&quot;family&quot;:&quot;Glyn&quot;,&quot;given&quot;:&quot;Elwyn&quot;,&quot;parse-names&quot;:false,&quot;dropping-particle&quot;:&quot;&quot;,&quot;non-dropping-particle&quot;:&quot;&quot;}],&quot;issued&quot;:{&quot;date-parts&quot;:[[2001]]},&quot;publisher-place&quot;:&quot;Oxford&quot;,&quot;number-of-pages&quot;:&quot;118-143&quot;,&quot;publisher&quot;:&quot;Oxford University Press&quot;,&quot;container-title-short&quot;:&quot;&quot;},&quot;isTemporary&quot;:false}]},{&quot;citationID&quot;:&quot;MENDELEY_CITATION_ed7be9e0-0e75-40ab-9e9d-80a5f8877cfa&quot;,&quot;properties&quot;:{&quot;noteIndex&quot;:0},&quot;isEdited&quot;:false,&quot;manualOverride&quot;:{&quot;isManuallyOverridden&quot;:false,&quot;citeprocText&quot;:&quot;(Elwyn &amp;#38; Charles, 2001)&quot;,&quot;manualOverrideText&quot;:&quot;&quot;},&quot;citationTag&quot;:&quot;MENDELEY_CITATION_v3_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&quot;,&quot;citationItems&quot;:[{&quot;id&quot;:&quot;ba722ba2-d5c3-3418-b44a-ae127638307a&quot;,&quot;itemData&quot;:{&quot;type&quot;:&quot;book&quot;,&quot;id&quot;:&quot;ba722ba2-d5c3-3418-b44a-ae127638307a&quot;,&quot;title&quot;:&quot;Shared decision making: the principles and the competences: Evidence based patient’s choice: inevitable or impossible?&quot;,&quot;author&quot;:[{&quot;family&quot;:&quot;Elwyn&quot;,&quot;given&quot;:&quot;Glyn&quot;,&quot;parse-names&quot;:false,&quot;dropping-particle&quot;:&quot;&quot;,&quot;non-dropping-particle&quot;:&quot;&quot;},{&quot;family&quot;:&quot;Charles&quot;,&quot;given&quot;:&quot;C&quot;,&quot;parse-names&quot;:false,&quot;dropping-particle&quot;:&quot;&quot;,&quot;non-dropping-particle&quot;:&quot;&quot;}],&quot;editor&quot;:[{&quot;family&quot;:&quot;Edwards&quot;,&quot;given&quot;:&quot;Adrian&quot;,&quot;parse-names&quot;:false,&quot;dropping-particle&quot;:&quot;&quot;,&quot;non-dropping-particle&quot;:&quot;&quot;},{&quot;family&quot;:&quot;Glyn&quot;,&quot;given&quot;:&quot;Elwyn&quot;,&quot;parse-names&quot;:false,&quot;dropping-particle&quot;:&quot;&quot;,&quot;non-dropping-particle&quot;:&quot;&quot;}],&quot;issued&quot;:{&quot;date-parts&quot;:[[2001]]},&quot;publisher-place&quot;:&quot;Oxford&quot;,&quot;number-of-pages&quot;:&quot;118-143&quot;,&quot;publisher&quot;:&quot;Oxford University Press&quot;,&quot;container-title-short&quot;:&quot;&quot;},&quot;isTemporary&quot;:false}]},{&quot;citationID&quot;:&quot;MENDELEY_CITATION_bb944edd-8959-4383-8403-7cb209f93d51&quot;,&quot;properties&quot;:{&quot;noteIndex&quot;:0},&quot;isEdited&quot;:false,&quot;manualOverride&quot;:{&quot;isManuallyOverridden&quot;:false,&quot;citeprocText&quot;:&quot;(Maureen &amp;#38; Bluff, 2005; Wyke et al., 2001)&quot;,&quot;manualOverrideText&quot;:&quot;&quot;},&quot;citationTag&quot;:&quot;MENDELEY_CITATION_v3_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&quot;,&quot;citationItems&quot;:[{&quot;id&quot;:&quot;b37f774e-3ef0-36f0-bfe0-5d2e3d5d4c1a&quot;,&quot;itemData&quot;:{&quot;type&quot;:&quot;article-journal&quot;,&quot;id&quot;:&quot;b37f774e-3ef0-36f0-bfe0-5d2e3d5d4c1a&quot;,&quot;title&quot;:&quot;Does general practitioner involvement in commissioning maternity care make a difference?&quot;,&quot;author&quot;:[{&quot;family&quot;:&quot;Wyke&quot;,&quot;given&quot;:&quot;Sally&quot;,&quot;parse-names&quot;:false,&quot;dropping-particle&quot;:&quot;&quot;,&quot;non-dropping-particle&quot;:&quot;&quot;},{&quot;family&quot;:&quot;Hewison&quot;,&quot;given&quot;:&quot;Jenny&quot;,&quot;parse-names&quot;:false,&quot;dropping-particle&quot;:&quot;&quot;,&quot;non-dropping-particle&quot;:&quot;&quot;},{&quot;family&quot;:&quot;Elton&quot;,&quot;given&quot;:&quot;Rob&quot;,&quot;parse-names&quot;:false,&quot;dropping-particle&quot;:&quot;&quot;,&quot;non-dropping-particle&quot;:&quot;&quot;},{&quot;family&quot;:&quot;Posnett&quot;,&quot;given&quot;:&quot;John&quot;,&quot;parse-names&quot;:false,&quot;dropping-particle&quot;:&quot;&quot;,&quot;non-dropping-particle&quot;:&quot;&quot;},{&quot;family&quot;:&quot;MacLeod&quot;,&quot;given&quot;:&quot;Linda&quot;,&quot;parse-names&quot;:false,&quot;dropping-particle&quot;:&quot;&quot;,&quot;non-dropping-particle&quot;:&quot;&quot;},{&quot;family&quot;:&quot;Ross-McGill&quot;,&quot;given&quot;:&quot;Helen&quot;,&quot;parse-names&quot;:false,&quot;dropping-particle&quot;:&quot;&quot;,&quot;non-dropping-particle&quot;:&quot;&quot;}],&quot;container-title&quot;:&quot;Journal of Health Services Research and Policy&quot;,&quot;container-title-short&quot;:&quot;J Health Serv Res Policy&quot;,&quot;DOI&quot;:&quot;10.1258/1355819011927297&quot;,&quot;ISSN&quot;:&quot;00000000&quot;,&quot;issued&quot;:{&quot;date-parts&quot;:[[2001,4,1]]},&quot;page&quot;:&quot;99-104&quot;,&quot;issue&quot;:&quot;2&quot;,&quot;volume&quot;:&quot;6&quot;},&quot;isTemporary&quot;:false},{&quot;id&quot;:&quot;af7f2209-4230-3ffc-8aaf-4ac8220de2f3&quot;,&quot;itemData&quot;:{&quot;type&quot;:&quot;book&quot;,&quot;id&quot;:&quot;af7f2209-4230-3ffc-8aaf-4ac8220de2f3&quot;,&quot;title&quot;:&quot;Introduction IN: Raynor M, Marshall J and Sullivan A (eds) Decision Making in Midwifery Practice&quot;,&quot;author&quot;:[{&quot;family&quot;:&quot;Maureen&quot;,&quot;given&quot;:&quot;Raynor&quot;,&quot;parse-names&quot;:false,&quot;dropping-particle&quot;:&quot;&quot;,&quot;non-dropping-particle&quot;:&quot;&quot;},{&quot;family&quot;:&quot;Bluff&quot;,&quot;given&quot;:&quot;Rosalind&quot;,&quot;parse-names&quot;:false,&quot;dropping-particle&quot;:&quot;&quot;,&quot;non-dropping-particle&quot;:&quot;&quot;}],&quot;issued&quot;:{&quot;date-parts&quot;:[[2005]]},&quot;publisher-place&quot;:&quot;Edinburgh&quot;,&quot;number-of-pages&quot;:&quot;1-7&quot;,&quot;edition&quot;:&quot;1st edition&quot;,&quot;publisher&quot;:&quot;Elsevier&quot;,&quot;container-title-short&quot;:&quot;&quot;},&quot;isTemporary&quot;:false}]},{&quot;citationID&quot;:&quot;MENDELEY_CITATION_41623118-efe9-45ea-8991-7b2e42d63f11&quot;,&quot;properties&quot;:{&quot;noteIndex&quot;:0},&quot;isEdited&quot;:false,&quot;manualOverride&quot;:{&quot;isManuallyOverridden&quot;:false,&quot;citeprocText&quot;:&quot;(Karnieli-Miller &amp;#38; Eisikovits, 2009)&quot;,&quot;manualOverrideText&quot;:&quot;&quot;},&quot;citationTag&quot;:&quot;MENDELEY_CITATION_v3_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&quot;,&quot;citationItems&quot;:[{&quot;id&quot;:&quot;d486e61c-77ae-32b1-953f-5784abd353c1&quot;,&quot;itemData&quot;:{&quot;type&quot;:&quot;article-journal&quot;,&quot;id&quot;:&quot;d486e61c-77ae-32b1-953f-5784abd353c1&quot;,&quot;title&quot;:&quot;Physician as partner or salesman? Shared decision-making in real-time encounters&quot;,&quot;author&quot;:[{&quot;family&quot;:&quot;Karnieli-Miller&quot;,&quot;given&quot;:&quot;Orit&quot;,&quot;parse-names&quot;:false,&quot;dropping-particle&quot;:&quot;&quot;,&quot;non-dropping-particle&quot;:&quot;&quot;},{&quot;family&quot;:&quot;Eisikovits&quot;,&quot;given&quot;:&quot;Zvi&quot;,&quot;parse-names&quot;:false,&quot;dropping-particle&quot;:&quot;&quot;,&quot;non-dropping-particle&quot;:&quot;&quot;}],&quot;container-title&quot;:&quot;Social Science &amp; Medicine&quot;,&quot;container-title-short&quot;:&quot;Soc Sci Med&quot;,&quot;DOI&quot;:&quot;10.1016/j.socscimed.2009.04.030&quot;,&quot;ISSN&quot;:&quot;02779536&quot;,&quot;issued&quot;:{&quot;date-parts&quot;:[[2009,7]]},&quot;page&quot;:&quot;1-8&quot;,&quot;issue&quot;:&quot;1&quot;,&quot;volume&quot;:&quot;69&quot;},&quot;isTemporary&quot;:false}]},{&quot;citationID&quot;:&quot;MENDELEY_CITATION_b7e6c762-ca1c-47ae-adef-9ade858738b3&quot;,&quot;properties&quot;:{&quot;noteIndex&quot;:0},&quot;isEdited&quot;:false,&quot;manualOverride&quot;:{&quot;isManuallyOverridden&quot;:false,&quot;citeprocText&quot;:&quot;(Mok &amp;#38; Steven, 2005)&quot;,&quot;manualOverrideText&quot;:&quot;&quot;},&quot;citationTag&quot;:&quot;MENDELEY_CITATION_v3_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&quot;,&quot;citationItems&quot;:[{&quot;id&quot;:&quot;0d28cb5b-95ba-34d6-beb4-49c386de1275&quot;,&quot;itemData&quot;:{&quot;type&quot;:&quot;book&quot;,&quot;id&quot;:&quot;0d28cb5b-95ba-34d6-beb4-49c386de1275&quot;,&quot;title&quot;:&quot;Decision-Making in Midwifery Practice&quot;,&quot;author&quot;:[{&quot;family&quot;:&quot;Mok&quot;,&quot;given&quot;:&quot;H&quot;,&quot;parse-names&quot;:false,&quot;dropping-particle&quot;:&quot;&quot;,&quot;non-dropping-particle&quot;:&quot;&quot;},{&quot;family&quot;:&quot;Steven&quot;,&quot;given&quot;:&quot;P&quot;,&quot;parse-names&quot;:false,&quot;dropping-particle&quot;:&quot;&quot;,&quot;non-dropping-particle&quot;:&quot;&quot;}],&quot;editor&quot;:[{&quot;family&quot;:&quot;Raynor&quot;,&quot;given&quot;:&quot;Maureen&quot;,&quot;parse-names&quot;:false,&quot;dropping-particle&quot;:&quot;&quot;,&quot;non-dropping-particle&quot;:&quot;&quot;},{&quot;family&quot;:&quot;Marshall&quot;,&quot;given&quot;:&quot;Jayne&quot;,&quot;parse-names&quot;:false,&quot;dropping-particle&quot;:&quot;&quot;,&quot;non-dropping-particle&quot;:&quot;&quot;},{&quot;family&quot;:&quot;Sullivan&quot;,&quot;given&quot;:&quot;Amanda&quot;,&quot;parse-names&quot;:false,&quot;dropping-particle&quot;:&quot;&quot;,&quot;non-dropping-particle&quot;:&quot;&quot;}],&quot;issued&quot;:{&quot;date-parts&quot;:[[2005]]},&quot;publisher-place&quot;:&quot;Nottingham, UK&quot;,&quot;edition&quot;:&quot;1st edition&quot;,&quot;publisher&quot;:&quot;Elsevier Churchill&quot;,&quot;container-title-short&quot;:&quot;&quot;},&quot;isTemporary&quot;:false}]},{&quot;citationID&quot;:&quot;MENDELEY_CITATION_2a780b87-e1f4-41f2-b2ac-346e582e2b89&quot;,&quot;properties&quot;:{&quot;noteIndex&quot;:0},&quot;isEdited&quot;:false,&quot;manualOverride&quot;:{&quot;isManuallyOverridden&quot;:false,&quot;citeprocText&quot;:&quot;(Stacey et al., 2017)&quot;,&quot;manualOverrideText&quot;:&quot;&quot;},&quot;citationTag&quot;:&quot;MENDELEY_CITATION_v3_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&quot;,&quot;citationItems&quot;:[{&quot;id&quot;:&quot;e0b770b7-496b-3f0d-8cbd-3bb6744bfdcc&quot;,&quot;itemData&quot;:{&quot;type&quot;:&quot;article-journal&quot;,&quot;id&quot;:&quot;e0b770b7-496b-3f0d-8cbd-3bb6744bfdcc&quot;,&quot;title&quot;:&quot;Decision aids for people facing health treatment or screening decisions&quot;,&quot;author&quot;:[{&quot;family&quot;:&quot;Stacey&quot;,&quot;given&quot;:&quot;Dawn&quot;,&quot;parse-names&quot;:false,&quot;dropping-particle&quot;:&quot;&quot;,&quot;non-dropping-particle&quot;:&quot;&quot;},{&quot;family&quot;:&quot;Légaré&quot;,&quot;given&quot;:&quot;France&quot;,&quot;parse-names&quot;:false,&quot;dropping-particle&quot;:&quot;&quot;,&quot;non-dropping-particle&quot;:&quot;&quot;},{&quot;family&quot;:&quot;Lewis&quot;,&quot;given&quot;:&quot;Krystina&quot;,&quot;parse-names&quot;:false,&quot;dropping-particle&quot;:&quot;&quot;,&quot;non-dropping-particle&quot;:&quot;&quot;},{&quot;family&quot;:&quot;Barry&quot;,&quot;given&quot;:&quot;Michael J&quot;,&quot;parse-names&quot;:false,&quot;dropping-particle&quot;:&quot;&quot;,&quot;non-dropping-particle&quot;:&quot;&quot;},{&quot;family&quot;:&quot;Bennett&quot;,&quot;given&quot;:&quot;Carol L&quot;,&quot;parse-names&quot;:false,&quot;dropping-particle&quot;:&quot;&quot;,&quot;non-dropping-particle&quot;:&quot;&quot;},{&quot;family&quot;:&quot;Eden&quot;,&quot;given&quot;:&quot;Karen B&quot;,&quot;parse-names&quot;:false,&quot;dropping-particle&quot;:&quot;&quot;,&quot;non-dropping-particle&quot;:&quot;&quot;},{&quot;family&quot;:&quot;Holmes-Rovner&quot;,&quot;given&quot;:&quot;Margaret&quot;,&quot;parse-names&quot;:false,&quot;dropping-particle&quot;:&quot;&quot;,&quot;non-dropping-particle&quot;:&quot;&quot;},{&quot;family&quot;:&quot;Llewellyn-Thomas&quot;,&quot;given&quot;:&quot;Hilary&quot;,&quot;parse-names&quot;:false,&quot;dropping-particle&quot;:&quot;&quot;,&quot;non-dropping-particle&quot;:&quot;&quot;},{&quot;family&quot;:&quot;Lyddiatt&quot;,&quot;given&quot;:&quot;Anne&quot;,&quot;parse-names&quot;:false,&quot;dropping-particle&quot;:&quot;&quot;,&quot;non-dropping-particle&quot;:&quot;&quot;},{&quot;family&quot;:&quot;Thomson&quot;,&quot;given&quot;:&quot;Richard&quot;,&quot;parse-names&quot;:false,&quot;dropping-particle&quot;:&quot;&quot;,&quot;non-dropping-particle&quot;:&quot;&quot;},{&quot;family&quot;:&quot;Trevena&quot;,&quot;given&quot;:&quot;Lyndal&quot;,&quot;parse-names&quot;:false,&quot;dropping-particle&quot;:&quot;&quot;,&quot;non-dropping-particle&quot;:&quot;&quot;}],&quot;container-title&quot;:&quot;Cochrane Database of Systematic Reviews&quot;,&quot;DOI&quot;:&quot;10.1002/14651858.CD001431.pub5&quot;,&quot;ISSN&quot;:&quot;14651858&quot;,&quot;issued&quot;:{&quot;date-parts&quot;:[[2017,4,12]]},&quot;issue&quot;:&quot;4&quot;,&quot;volume&quot;:&quot;2017&quot;,&quot;container-title-short&quot;:&quot;&quot;},&quot;isTemporary&quot;:false}]},{&quot;citationID&quot;:&quot;MENDELEY_CITATION_fc3cc3b3-3334-42b6-9169-1f08b04a5aab&quot;,&quot;properties&quot;:{&quot;noteIndex&quot;:0},&quot;isEdited&quot;:false,&quot;manualOverride&quot;:{&quot;isManuallyOverridden&quot;:false,&quot;citeprocText&quot;:&quot;(Joseph-Williams et al., 2017; Karnieli-Miller &amp;#38; Eisikovits, 2009; Maureen &amp;#38; Bluff, 2005; National Institute for Health and Care Excellence (NICE 2019), 2019; Nieuwenhuijze et al., 2014; Stacey et al., 2017)&quot;,&quot;manualOverrideText&quot;:&quot;&quot;},&quot;citationTag&quot;:&quot;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&quot;,&quot;citationItems&quot;:[{&quot;id&quot;:&quot;af7f2209-4230-3ffc-8aaf-4ac8220de2f3&quot;,&quot;itemData&quot;:{&quot;type&quot;:&quot;book&quot;,&quot;id&quot;:&quot;af7f2209-4230-3ffc-8aaf-4ac8220de2f3&quot;,&quot;title&quot;:&quot;Introduction IN: Raynor M, Marshall J and Sullivan A (eds) Decision Making in Midwifery Practice&quot;,&quot;author&quot;:[{&quot;family&quot;:&quot;Maureen&quot;,&quot;given&quot;:&quot;Raynor&quot;,&quot;parse-names&quot;:false,&quot;dropping-particle&quot;:&quot;&quot;,&quot;non-dropping-particle&quot;:&quot;&quot;},{&quot;family&quot;:&quot;Bluff&quot;,&quot;given&quot;:&quot;Rosalind&quot;,&quot;parse-names&quot;:false,&quot;dropping-particle&quot;:&quot;&quot;,&quot;non-dropping-particle&quot;:&quot;&quot;}],&quot;issued&quot;:{&quot;date-parts&quot;:[[2005]]},&quot;publisher-place&quot;:&quot;Edinburgh&quot;,&quot;number-of-pages&quot;:&quot;1-7&quot;,&quot;edition&quot;:&quot;1st edition&quot;,&quot;publisher&quot;:&quot;Elsevier&quot;,&quot;container-title-short&quot;:&quot;&quot;},&quot;isTemporary&quot;:false},{&quot;id&quot;:&quot;d486e61c-77ae-32b1-953f-5784abd353c1&quot;,&quot;itemData&quot;:{&quot;type&quot;:&quot;article-journal&quot;,&quot;id&quot;:&quot;d486e61c-77ae-32b1-953f-5784abd353c1&quot;,&quot;title&quot;:&quot;Physician as partner or salesman? Shared decision-making in real-time encounters&quot;,&quot;author&quot;:[{&quot;family&quot;:&quot;Karnieli-Miller&quot;,&quot;given&quot;:&quot;Orit&quot;,&quot;parse-names&quot;:false,&quot;dropping-particle&quot;:&quot;&quot;,&quot;non-dropping-particle&quot;:&quot;&quot;},{&quot;family&quot;:&quot;Eisikovits&quot;,&quot;given&quot;:&quot;Zvi&quot;,&quot;parse-names&quot;:false,&quot;dropping-particle&quot;:&quot;&quot;,&quot;non-dropping-particle&quot;:&quot;&quot;}],&quot;container-title&quot;:&quot;Social Science &amp; Medicine&quot;,&quot;container-title-short&quot;:&quot;Soc Sci Med&quot;,&quot;DOI&quot;:&quot;10.1016/j.socscimed.2009.04.030&quot;,&quot;ISSN&quot;:&quot;02779536&quot;,&quot;issued&quot;:{&quot;date-parts&quot;:[[2009,7]]},&quot;page&quot;:&quot;1-8&quot;,&quot;issue&quot;:&quot;1&quot;,&quot;volume&quot;:&quot;69&quot;},&quot;isTemporary&quot;:false},{&quot;id&quot;:&quot;4e72e26e-68e0-3e43-9090-8ecacce59ba8&quot;,&quot;itemData&quot;:{&quot;type&quot;:&quot;article-journal&quot;,&quot;id&quot;:&quot;4e72e26e-68e0-3e43-9090-8ecacce59ba8&quot;,&quot;title&quot;:&quot;On speaking terms: a Delphi study on shared decision-making in maternity care&quot;,&quot;author&quot;:[{&quot;family&quot;:&quot;Nieuwenhuijze&quot;,&quot;given&quot;:&quot;Marianne J&quot;,&quot;parse-names&quot;:false,&quot;dropping-particle&quot;:&quot;&quot;,&quot;non-dropping-particle&quot;:&quot;&quot;},{&quot;family&quot;:&quot;Korstjens&quot;,&quot;given&quot;:&quot;Irene&quot;,&quot;parse-names&quot;:false,&quot;dropping-particle&quot;:&quot;&quot;,&quot;non-dropping-particle&quot;:&quot;&quot;},{&quot;family&quot;:&quot;Jonge&quot;,&quot;given&quot;:&quot;Ank&quot;,&quot;parse-names&quot;:false,&quot;dropping-particle&quot;:&quot;&quot;,&quot;non-dropping-particle&quot;:&quot;de&quot;},{&quot;family&quot;:&quot;Vries&quot;,&quot;given&quot;:&quot;Raymond&quot;,&quot;parse-names&quot;:false,&quot;dropping-particle&quot;:&quot;&quot;,&quot;non-dropping-particle&quot;:&quot;de&quot;},{&quot;family&quot;:&quot;Lagro-Janssen&quot;,&quot;given&quot;:&quot;Antoine&quot;,&quot;parse-names&quot;:false,&quot;dropping-particle&quot;:&quot;&quot;,&quot;non-dropping-particle&quot;:&quot;&quot;}],&quot;container-title&quot;:&quot;BMC Pregnancy and Childbirth&quot;,&quot;container-title-short&quot;:&quot;BMC Pregnancy Childbirth&quot;,&quot;DOI&quot;:&quot;10.1186/1471-2393-14-223&quot;,&quot;ISSN&quot;:&quot;1471-2393&quot;,&quot;issued&quot;:{&quot;date-parts&quot;:[[2014,12,9]]},&quot;page&quot;:&quot;223&quot;,&quot;issue&quot;:&quot;1&quot;,&quot;volume&quot;:&quot;14&quot;},&quot;isTemporary&quot;:false},{&quot;id&quot;:&quot;e0b770b7-496b-3f0d-8cbd-3bb6744bfdcc&quot;,&quot;itemData&quot;:{&quot;type&quot;:&quot;article-journal&quot;,&quot;id&quot;:&quot;e0b770b7-496b-3f0d-8cbd-3bb6744bfdcc&quot;,&quot;title&quot;:&quot;Decision aids for people facing health treatment or screening decisions&quot;,&quot;author&quot;:[{&quot;family&quot;:&quot;Stacey&quot;,&quot;given&quot;:&quot;Dawn&quot;,&quot;parse-names&quot;:false,&quot;dropping-particle&quot;:&quot;&quot;,&quot;non-dropping-particle&quot;:&quot;&quot;},{&quot;family&quot;:&quot;Légaré&quot;,&quot;given&quot;:&quot;France&quot;,&quot;parse-names&quot;:false,&quot;dropping-particle&quot;:&quot;&quot;,&quot;non-dropping-particle&quot;:&quot;&quot;},{&quot;family&quot;:&quot;Lewis&quot;,&quot;given&quot;:&quot;Krystina&quot;,&quot;parse-names&quot;:false,&quot;dropping-particle&quot;:&quot;&quot;,&quot;non-dropping-particle&quot;:&quot;&quot;},{&quot;family&quot;:&quot;Barry&quot;,&quot;given&quot;:&quot;Michael J&quot;,&quot;parse-names&quot;:false,&quot;dropping-particle&quot;:&quot;&quot;,&quot;non-dropping-particle&quot;:&quot;&quot;},{&quot;family&quot;:&quot;Bennett&quot;,&quot;given&quot;:&quot;Carol L&quot;,&quot;parse-names&quot;:false,&quot;dropping-particle&quot;:&quot;&quot;,&quot;non-dropping-particle&quot;:&quot;&quot;},{&quot;family&quot;:&quot;Eden&quot;,&quot;given&quot;:&quot;Karen B&quot;,&quot;parse-names&quot;:false,&quot;dropping-particle&quot;:&quot;&quot;,&quot;non-dropping-particle&quot;:&quot;&quot;},{&quot;family&quot;:&quot;Holmes-Rovner&quot;,&quot;given&quot;:&quot;Margaret&quot;,&quot;parse-names&quot;:false,&quot;dropping-particle&quot;:&quot;&quot;,&quot;non-dropping-particle&quot;:&quot;&quot;},{&quot;family&quot;:&quot;Llewellyn-Thomas&quot;,&quot;given&quot;:&quot;Hilary&quot;,&quot;parse-names&quot;:false,&quot;dropping-particle&quot;:&quot;&quot;,&quot;non-dropping-particle&quot;:&quot;&quot;},{&quot;family&quot;:&quot;Lyddiatt&quot;,&quot;given&quot;:&quot;Anne&quot;,&quot;parse-names&quot;:false,&quot;dropping-particle&quot;:&quot;&quot;,&quot;non-dropping-particle&quot;:&quot;&quot;},{&quot;family&quot;:&quot;Thomson&quot;,&quot;given&quot;:&quot;Richard&quot;,&quot;parse-names&quot;:false,&quot;dropping-particle&quot;:&quot;&quot;,&quot;non-dropping-particle&quot;:&quot;&quot;},{&quot;family&quot;:&quot;Trevena&quot;,&quot;given&quot;:&quot;Lyndal&quot;,&quot;parse-names&quot;:false,&quot;dropping-particle&quot;:&quot;&quot;,&quot;non-dropping-particle&quot;:&quot;&quot;}],&quot;container-title&quot;:&quot;Cochrane Database of Systematic Reviews&quot;,&quot;DOI&quot;:&quot;10.1002/14651858.CD001431.pub5&quot;,&quot;ISSN&quot;:&quot;14651858&quot;,&quot;issued&quot;:{&quot;date-parts&quot;:[[2017,4,12]]},&quot;issue&quot;:&quot;4&quot;,&quot;volume&quot;:&quot;2017&quot;,&quot;container-title-short&quot;:&quot;&quot;},&quot;isTemporary&quot;:false},{&quot;id&quot;:&quot;78be22a0-d550-3a81-a760-1caa63de5f64&quot;,&quot;itemData&quot;:{&quot;type&quot;:&quot;webpage&quot;,&quot;id&quot;:&quot;78be22a0-d550-3a81-a760-1caa63de5f64&quot;,&quot;title&quot;:&quot;Shared decision making&quot;,&quot;author&quot;:[{&quot;family&quot;:&quot;National Institute for Health and Care Excellence (NICE 2019)&quot;,&quot;given&quot;:&quot;&quot;,&quot;parse-names&quot;:false,&quot;dropping-particle&quot;:&quot;&quot;,&quot;non-dropping-particle&quot;:&quot;&quot;}],&quot;accessed&quot;:{&quot;date-parts&quot;:[[2022,11,27]]},&quot;URL&quot;:&quot;https://www.nice.org.uk/about/what-we-do/our-programmes/nice-guidance/nice-guidelines/shared-decision-making&quot;,&quot;issued&quot;:{&quot;date-parts&quot;:[[2019]]},&quot;container-title-short&quot;:&quot;&quot;},&quot;isTemporary&quot;:false},{&quot;id&quot;:&quot;d1d4f41c-b532-3f75-b1ea-cdad803ca8be&quot;,&quot;itemData&quot;:{&quot;type&quot;:&quot;article-journal&quot;,&quot;id&quot;:&quot;d1d4f41c-b532-3f75-b1ea-cdad803ca8be&quot;,&quot;title&quot;:&quot;Implementing shared decision making in the NHS: lessons from the MAGIC programme.&quot;,&quot;author&quot;:[{&quot;family&quot;:&quot;Joseph-Williams&quot;,&quot;given&quot;:&quot;Natalie&quot;,&quot;parse-names&quot;:false,&quot;dropping-particle&quot;:&quot;&quot;,&quot;non-dropping-particle&quot;:&quot;&quot;},{&quot;family&quot;:&quot;Lloyd&quot;,&quot;given&quot;:&quot;Amy&quot;,&quot;parse-names&quot;:false,&quot;dropping-particle&quot;:&quot;&quot;,&quot;non-dropping-particle&quot;:&quot;&quot;},{&quot;family&quot;:&quot;Edwards&quot;,&quot;given&quot;:&quot;Adrian&quot;,&quot;parse-names&quot;:false,&quot;dropping-particle&quot;:&quot;&quot;,&quot;non-dropping-particle&quot;:&quot;&quot;},{&quot;family&quot;:&quot;Stobbart&quot;,&quot;given&quot;:&quot;Lynne&quot;,&quot;parse-names&quot;:false,&quot;dropping-particle&quot;:&quot;&quot;,&quot;non-dropping-particle&quot;:&quot;&quot;},{&quot;family&quot;:&quot;Tomson&quot;,&quot;given&quot;:&quot;David&quot;,&quot;parse-names&quot;:false,&quot;dropping-particle&quot;:&quot;&quot;,&quot;non-dropping-particle&quot;:&quot;&quot;},{&quot;family&quot;:&quot;Macphail&quot;,&quot;given&quot;:&quot;Sheila&quot;,&quot;parse-names&quot;:false,&quot;dropping-particle&quot;:&quot;&quot;,&quot;non-dropping-particle&quot;:&quot;&quot;},{&quot;family&quot;:&quot;Dodd&quot;,&quot;given&quot;:&quot;Carole&quot;,&quot;parse-names&quot;:false,&quot;dropping-particle&quot;:&quot;&quot;,&quot;non-dropping-particle&quot;:&quot;&quot;},{&quot;family&quot;:&quot;Brain&quot;,&quot;given&quot;:&quot;Kate&quot;,&quot;parse-names&quot;:false,&quot;dropping-particle&quot;:&quot;&quot;,&quot;non-dropping-particle&quot;:&quot;&quot;},{&quot;family&quot;:&quot;Elwyn&quot;,&quot;given&quot;:&quot;Glyn&quot;,&quot;parse-names&quot;:false,&quot;dropping-particle&quot;:&quot;&quot;,&quot;non-dropping-particle&quot;:&quot;&quot;},{&quot;family&quot;:&quot;Thomson&quot;,&quot;given&quot;:&quot;Richard&quot;,&quot;parse-names&quot;:false,&quot;dropping-particle&quot;:&quot;&quot;,&quot;non-dropping-particle&quot;:&quot;&quot;}],&quot;container-title&quot;:&quot;BMJ (Clinical research ed.)&quot;,&quot;container-title-short&quot;:&quot;BMJ&quot;,&quot;DOI&quot;:&quot;10.1136/bmj.j1744&quot;,&quot;ISSN&quot;:&quot;1756-1833&quot;,&quot;PMID&quot;:&quot;28420639&quot;,&quot;issued&quot;:{&quot;date-parts&quot;:[[2017,4,18]]},&quot;page&quot;:&quot;j1744&quot;,&quot;abstract&quot;:&quot;Shared decision making requires a shift in attitudes at all levels but can become part of routine practice with the right support, say Natalie Joseph-Williams and colleagues&quot;,&quot;volume&quot;:&quot;357&quot;},&quot;isTemporary&quot;:false}]},{&quot;citationID&quot;:&quot;MENDELEY_CITATION_f5235581-335b-4df3-abe2-35fe52d7be76&quot;,&quot;properties&quot;:{&quot;noteIndex&quot;:0},&quot;isEdited&quot;:false,&quot;manualOverride&quot;:{&quot;isManuallyOverridden&quot;:false,&quot;citeprocText&quot;:&quot;(Joseph-Williams et al., 2017)&quot;,&quot;manualOverrideText&quot;:&quot;&quot;},&quot;citationTag&quot;:&quot;MENDELEY_CITATION_v3_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&quot;,&quot;citationItems&quot;:[{&quot;id&quot;:&quot;d1d4f41c-b532-3f75-b1ea-cdad803ca8be&quot;,&quot;itemData&quot;:{&quot;type&quot;:&quot;article-journal&quot;,&quot;id&quot;:&quot;d1d4f41c-b532-3f75-b1ea-cdad803ca8be&quot;,&quot;title&quot;:&quot;Implementing shared decision making in the NHS: lessons from the MAGIC programme.&quot;,&quot;author&quot;:[{&quot;family&quot;:&quot;Joseph-Williams&quot;,&quot;given&quot;:&quot;Natalie&quot;,&quot;parse-names&quot;:false,&quot;dropping-particle&quot;:&quot;&quot;,&quot;non-dropping-particle&quot;:&quot;&quot;},{&quot;family&quot;:&quot;Lloyd&quot;,&quot;given&quot;:&quot;Amy&quot;,&quot;parse-names&quot;:false,&quot;dropping-particle&quot;:&quot;&quot;,&quot;non-dropping-particle&quot;:&quot;&quot;},{&quot;family&quot;:&quot;Edwards&quot;,&quot;given&quot;:&quot;Adrian&quot;,&quot;parse-names&quot;:false,&quot;dropping-particle&quot;:&quot;&quot;,&quot;non-dropping-particle&quot;:&quot;&quot;},{&quot;family&quot;:&quot;Stobbart&quot;,&quot;given&quot;:&quot;Lynne&quot;,&quot;parse-names&quot;:false,&quot;dropping-particle&quot;:&quot;&quot;,&quot;non-dropping-particle&quot;:&quot;&quot;},{&quot;family&quot;:&quot;Tomson&quot;,&quot;given&quot;:&quot;David&quot;,&quot;parse-names&quot;:false,&quot;dropping-particle&quot;:&quot;&quot;,&quot;non-dropping-particle&quot;:&quot;&quot;},{&quot;family&quot;:&quot;Macphail&quot;,&quot;given&quot;:&quot;Sheila&quot;,&quot;parse-names&quot;:false,&quot;dropping-particle&quot;:&quot;&quot;,&quot;non-dropping-particle&quot;:&quot;&quot;},{&quot;family&quot;:&quot;Dodd&quot;,&quot;given&quot;:&quot;Carole&quot;,&quot;parse-names&quot;:false,&quot;dropping-particle&quot;:&quot;&quot;,&quot;non-dropping-particle&quot;:&quot;&quot;},{&quot;family&quot;:&quot;Brain&quot;,&quot;given&quot;:&quot;Kate&quot;,&quot;parse-names&quot;:false,&quot;dropping-particle&quot;:&quot;&quot;,&quot;non-dropping-particle&quot;:&quot;&quot;},{&quot;family&quot;:&quot;Elwyn&quot;,&quot;given&quot;:&quot;Glyn&quot;,&quot;parse-names&quot;:false,&quot;dropping-particle&quot;:&quot;&quot;,&quot;non-dropping-particle&quot;:&quot;&quot;},{&quot;family&quot;:&quot;Thomson&quot;,&quot;given&quot;:&quot;Richard&quot;,&quot;parse-names&quot;:false,&quot;dropping-particle&quot;:&quot;&quot;,&quot;non-dropping-particle&quot;:&quot;&quot;}],&quot;container-title&quot;:&quot;BMJ (Clinical research ed.)&quot;,&quot;container-title-short&quot;:&quot;BMJ&quot;,&quot;DOI&quot;:&quot;10.1136/bmj.j1744&quot;,&quot;ISSN&quot;:&quot;1756-1833&quot;,&quot;PMID&quot;:&quot;28420639&quot;,&quot;issued&quot;:{&quot;date-parts&quot;:[[2017,4,18]]},&quot;page&quot;:&quot;j1744&quot;,&quot;abstract&quot;:&quot;Shared decision making requires a shift in attitudes at all levels but can become part of routine practice with the right support, say Natalie Joseph-Williams and colleagues&quot;,&quot;volume&quot;:&quot;357&quot;},&quot;isTemporary&quot;:false}]},{&quot;citationID&quot;:&quot;MENDELEY_CITATION_20a1fc65-360d-43c1-8baa-4231abd5d96c&quot;,&quot;properties&quot;:{&quot;noteIndex&quot;:0},&quot;isEdited&quot;:false,&quot;manualOverride&quot;:{&quot;isManuallyOverridden&quot;:false,&quot;citeprocText&quot;:&quot;(Joseph-Williams et al., 2017)&quot;,&quot;manualOverrideText&quot;:&quot;&quot;},&quot;citationTag&quot;:&quot;MENDELEY_CITATION_v3_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&quot;,&quot;citationItems&quot;:[{&quot;id&quot;:&quot;d1d4f41c-b532-3f75-b1ea-cdad803ca8be&quot;,&quot;itemData&quot;:{&quot;type&quot;:&quot;article-journal&quot;,&quot;id&quot;:&quot;d1d4f41c-b532-3f75-b1ea-cdad803ca8be&quot;,&quot;title&quot;:&quot;Implementing shared decision making in the NHS: lessons from the MAGIC programme.&quot;,&quot;author&quot;:[{&quot;family&quot;:&quot;Joseph-Williams&quot;,&quot;given&quot;:&quot;Natalie&quot;,&quot;parse-names&quot;:false,&quot;dropping-particle&quot;:&quot;&quot;,&quot;non-dropping-particle&quot;:&quot;&quot;},{&quot;family&quot;:&quot;Lloyd&quot;,&quot;given&quot;:&quot;Amy&quot;,&quot;parse-names&quot;:false,&quot;dropping-particle&quot;:&quot;&quot;,&quot;non-dropping-particle&quot;:&quot;&quot;},{&quot;family&quot;:&quot;Edwards&quot;,&quot;given&quot;:&quot;Adrian&quot;,&quot;parse-names&quot;:false,&quot;dropping-particle&quot;:&quot;&quot;,&quot;non-dropping-particle&quot;:&quot;&quot;},{&quot;family&quot;:&quot;Stobbart&quot;,&quot;given&quot;:&quot;Lynne&quot;,&quot;parse-names&quot;:false,&quot;dropping-particle&quot;:&quot;&quot;,&quot;non-dropping-particle&quot;:&quot;&quot;},{&quot;family&quot;:&quot;Tomson&quot;,&quot;given&quot;:&quot;David&quot;,&quot;parse-names&quot;:false,&quot;dropping-particle&quot;:&quot;&quot;,&quot;non-dropping-particle&quot;:&quot;&quot;},{&quot;family&quot;:&quot;Macphail&quot;,&quot;given&quot;:&quot;Sheila&quot;,&quot;parse-names&quot;:false,&quot;dropping-particle&quot;:&quot;&quot;,&quot;non-dropping-particle&quot;:&quot;&quot;},{&quot;family&quot;:&quot;Dodd&quot;,&quot;given&quot;:&quot;Carole&quot;,&quot;parse-names&quot;:false,&quot;dropping-particle&quot;:&quot;&quot;,&quot;non-dropping-particle&quot;:&quot;&quot;},{&quot;family&quot;:&quot;Brain&quot;,&quot;given&quot;:&quot;Kate&quot;,&quot;parse-names&quot;:false,&quot;dropping-particle&quot;:&quot;&quot;,&quot;non-dropping-particle&quot;:&quot;&quot;},{&quot;family&quot;:&quot;Elwyn&quot;,&quot;given&quot;:&quot;Glyn&quot;,&quot;parse-names&quot;:false,&quot;dropping-particle&quot;:&quot;&quot;,&quot;non-dropping-particle&quot;:&quot;&quot;},{&quot;family&quot;:&quot;Thomson&quot;,&quot;given&quot;:&quot;Richard&quot;,&quot;parse-names&quot;:false,&quot;dropping-particle&quot;:&quot;&quot;,&quot;non-dropping-particle&quot;:&quot;&quot;}],&quot;container-title&quot;:&quot;BMJ (Clinical research ed.)&quot;,&quot;container-title-short&quot;:&quot;BMJ&quot;,&quot;DOI&quot;:&quot;10.1136/bmj.j1744&quot;,&quot;ISSN&quot;:&quot;1756-1833&quot;,&quot;PMID&quot;:&quot;28420639&quot;,&quot;issued&quot;:{&quot;date-parts&quot;:[[2017,4,18]]},&quot;page&quot;:&quot;j1744&quot;,&quot;abstract&quot;:&quot;Shared decision making requires a shift in attitudes at all levels but can become part of routine practice with the right support, say Natalie Joseph-Williams and colleagues&quot;,&quot;volume&quot;:&quot;357&quot;},&quot;isTemporary&quot;:false}]},{&quot;citationID&quot;:&quot;MENDELEY_CITATION_cc8b5bc9-dfb4-4ebe-8603-23154c843ba7&quot;,&quot;properties&quot;:{&quot;noteIndex&quot;:0},&quot;isEdited&quot;:false,&quot;manualOverride&quot;:{&quot;isManuallyOverridden&quot;:false,&quot;citeprocText&quot;:&quot;(Thaddeus &amp;#38; Maine, 1994)&quot;,&quot;manualOverrideText&quot;:&quot;&quot;},&quot;citationTag&quot;:&quot;MENDELEY_CITATION_v3_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&quot;,&quot;citationItems&quot;:[{&quot;id&quot;:&quot;bc5cffa1-9ef3-3358-8d06-ef4442bb3d8e&quot;,&quot;itemData&quot;:{&quot;type&quot;:&quot;article-journal&quot;,&quot;id&quot;:&quot;bc5cffa1-9ef3-3358-8d06-ef4442bb3d8e&quot;,&quot;title&quot;:&quot;Too far to walk: Maternal mortality in context&quot;,&quot;author&quot;:[{&quot;family&quot;:&quot;Thaddeus&quot;,&quot;given&quot;:&quot;Sereen&quot;,&quot;parse-names&quot;:false,&quot;dropping-particle&quot;:&quot;&quot;,&quot;non-dropping-particle&quot;:&quot;&quot;},{&quot;family&quot;:&quot;Maine&quot;,&quot;given&quot;:&quot;Deborah&quot;,&quot;parse-names&quot;:false,&quot;dropping-particle&quot;:&quot;&quot;,&quot;non-dropping-particle&quot;:&quot;&quot;}],&quot;container-title&quot;:&quot;Social Science &amp; Medicine&quot;,&quot;container-title-short&quot;:&quot;Soc Sci Med&quot;,&quot;DOI&quot;:&quot;10.1016/0277-9536(94)90226-7&quot;,&quot;ISSN&quot;:&quot;02779536&quot;,&quot;issued&quot;:{&quot;date-parts&quot;:[[1994,4]]},&quot;page&quot;:&quot;1091-1110&quot;,&quot;issue&quot;:&quot;8&quot;,&quot;volume&quot;:&quot;38&quot;},&quot;isTemporary&quot;:false}]},{&quot;citationID&quot;:&quot;MENDELEY_CITATION_e8faa195-41fd-4b3d-814e-bf85b99c22cb&quot;,&quot;properties&quot;:{&quot;noteIndex&quot;:0},&quot;isEdited&quot;:false,&quot;manualOverride&quot;:{&quot;isManuallyOverridden&quot;:false,&quot;citeprocText&quot;:&quot;(Barnes-Josiah et al., 1998; Okonofua et al., 1992)&quot;,&quot;manualOverrideText&quot;:&quot;&quot;},&quot;citationTag&quot;:&quot;MENDELEY_CITATION_v3_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&quot;,&quot;citationItems&quot;:[{&quot;id&quot;:&quot;766ded4f-ae00-363f-8585-42c54cd9f9b6&quot;,&quot;itemData&quot;:{&quot;type&quot;:&quot;article-journal&quot;,&quot;id&quot;:&quot;766ded4f-ae00-363f-8585-42c54cd9f9b6&quot;,&quot;title&quot;:&quot;Maternal mortality in Ile-Ife, Nigeria: a study of risk factors.&quot;,&quot;author&quot;:[{&quot;family&quot;:&quot;Okonofua&quot;,&quot;given&quot;:&quot;F E&quot;,&quot;parse-names&quot;:false,&quot;dropping-particle&quot;:&quot;&quot;,&quot;non-dropping-particle&quot;:&quot;&quot;},{&quot;family&quot;:&quot;Abejide&quot;,&quot;given&quot;:&quot;A&quot;,&quot;parse-names&quot;:false,&quot;dropping-particle&quot;:&quot;&quot;,&quot;non-dropping-particle&quot;:&quot;&quot;},{&quot;family&quot;:&quot;Makanjuola&quot;,&quot;given&quot;:&quot;R A&quot;,&quot;parse-names&quot;:false,&quot;dropping-particle&quot;:&quot;&quot;,&quot;non-dropping-particle&quot;:&quot;&quot;}],&quot;container-title&quot;:&quot;Studies in family planning&quot;,&quot;container-title-short&quot;:&quot;Stud Fam Plann&quot;,&quot;ISSN&quot;:&quot;0039-3665&quot;,&quot;PMID&quot;:&quot;1475799&quot;,&quot;issued&quot;:{&quot;date-parts&quot;:[[1992]]},&quot;page&quot;:&quot;319-24&quot;,&quot;abstract&quot;:&quot;The objective of this study was to determine which background factors predispose women to maternal mortality at the Obafemi Awolowo University Hospital in Nigeria. The study examined 35 cases of maternal death occurring in the hospital during the period 1 October 1989 to 30 April 1991. The control group comprised 35 women who were admitted to the hospital with similar complications during the same period, but who survived. Both cases and controls were investigated for their sociodemographic characteristics, their use of prenatal care, and the incidence of delay in clinical management. The results showed that the maternal deaths involved women who were younger and of poorer socioeconomic status than the women in the control group. Both groups showed an equal lack of prenatal care. However, a higher incidence of delayed treatment was found in the management of the cases of maternal deaths. Maternal mortality in the study population can be reduced through improved transportation and institutional management, and, on a long-term basis, through the adoption of measures to improve the socioeconomic status of women.&quot;,&quot;issue&quot;:&quot;5&quot;,&quot;volume&quot;:&quot;23&quot;},&quot;isTemporary&quot;:false},{&quot;id&quot;:&quot;725c37bb-7cd0-381c-aee3-1ccbb71ddd65&quot;,&quot;itemData&quot;:{&quot;type&quot;:&quot;article-journal&quot;,&quot;id&quot;:&quot;725c37bb-7cd0-381c-aee3-1ccbb71ddd65&quot;,&quot;title&quot;:&quot;The “three delays” as a framework for examining maternal mortality in Haiti&quot;,&quot;author&quot;:[{&quot;family&quot;:&quot;Barnes-Josiah&quot;,&quot;given&quot;:&quot;Debora&quot;,&quot;parse-names&quot;:false,&quot;dropping-particle&quot;:&quot;&quot;,&quot;non-dropping-particle&quot;:&quot;&quot;},{&quot;family&quot;:&quot;Myntti&quot;,&quot;given&quot;:&quot;Cynthia&quot;,&quot;parse-names&quot;:false,&quot;dropping-particle&quot;:&quot;&quot;,&quot;non-dropping-particle&quot;:&quot;&quot;},{&quot;family&quot;:&quot;Augustin&quot;,&quot;given&quot;:&quot;Antoine&quot;,&quot;parse-names&quot;:false,&quot;dropping-particle&quot;:&quot;&quot;,&quot;non-dropping-particle&quot;:&quot;&quot;}],&quot;container-title&quot;:&quot;Social Science &amp; Medicine&quot;,&quot;container-title-short&quot;:&quot;Soc Sci Med&quot;,&quot;DOI&quot;:&quot;10.1016/S0277-9536(97)10018-1&quot;,&quot;ISSN&quot;:&quot;02779536&quot;,&quot;issued&quot;:{&quot;date-parts&quot;:[[1998,4]]},&quot;page&quot;:&quot;981-993&quot;,&quot;issue&quot;:&quot;8&quot;,&quot;volume&quot;:&quot;46&quot;},&quot;isTemporary&quot;:false}]},{&quot;citationID&quot;:&quot;MENDELEY_CITATION_aa2e61ec-2ce3-4d83-9dc8-c03ad10bf739&quot;,&quot;properties&quot;:{&quot;noteIndex&quot;:0},&quot;isEdited&quot;:false,&quot;manualOverride&quot;:{&quot;isManuallyOverridden&quot;:false,&quot;citeprocText&quot;:&quot;(Fawcus et al., 1996)&quot;,&quot;manualOverrideText&quot;:&quot;&quot;},&quot;citationTag&quot;:&quot;MENDELEY_CITATION_v3_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&quot;,&quot;citationItems&quot;:[{&quot;id&quot;:&quot;f60e081e-8921-3a46-88e2-87a3c757ebe1&quot;,&quot;itemData&quot;:{&quot;type&quot;:&quot;article-journal&quot;,&quot;id&quot;:&quot;f60e081e-8921-3a46-88e2-87a3c757ebe1&quot;,&quot;title&quot;:&quot;A community-based investigation of avoidable factors for maternal mortality in Zimbabwe.&quot;,&quot;author&quot;:[{&quot;family&quot;:&quot;Fawcus&quot;,&quot;given&quot;:&quot;S&quot;,&quot;parse-names&quot;:false,&quot;dropping-particle&quot;:&quot;&quot;,&quot;non-dropping-particle&quot;:&quot;&quot;},{&quot;family&quot;:&quot;Mbizvo&quot;,&quot;given&quot;:&quot;M&quot;,&quot;parse-names&quot;:false,&quot;dropping-particle&quot;:&quot;&quot;,&quot;non-dropping-particle&quot;:&quot;&quot;},{&quot;family&quot;:&quot;Lindmark&quot;,&quot;given&quot;:&quot;G&quot;,&quot;parse-names&quot;:false,&quot;dropping-particle&quot;:&quot;&quot;,&quot;non-dropping-particle&quot;:&quot;&quot;},{&quot;family&quot;:&quot;Nyström&quot;,&quot;given&quot;:&quot;L&quot;,&quot;parse-names&quot;:false,&quot;dropping-particle&quot;:&quot;&quot;,&quot;non-dropping-particle&quot;:&quot;&quot;}],&quot;container-title&quot;:&quot;Studies in family planning&quot;,&quot;container-title-short&quot;:&quot;Stud Fam Plann&quot;,&quot;ISSN&quot;:&quot;0039-3665&quot;,&quot;PMID&quot;:&quot;8986030&quot;,&quot;issued&quot;:{&quot;date-parts&quot;:[[1996]]},&quot;page&quot;:&quot;319-27&quot;,&quot;abstract&quot;:&quot;A community-based investigation of maternal deaths was undertaken in a rural province (Masvingo) and an urban area (Harare) of Zimbabwe in order to assess their preventability. Avoidable factors were identified in 90 percent of the 105 rural deaths and 85 percent of 61 urban deaths. Delay in seeking treatment contributed to 32 percent and 28 percent of rural and urban deaths, respectively. Lack of transportation delayed or prevented access to healthy facilities in the rural area, a major problem in 28 percent of the cases studied. Suboptimal clinic and hospital management was identified in 67 percent and 70 percent of rural and urban deaths, respectively. Lack of appropriately trained personnel contributed to suboptimal care. In both settings, the severity of patients' conditions was frequently unrecognized, leading to delays in treatment and referral, and inadequate treatment. Appropriate community and health-service interventions to reduce maternal mortality are discussed. A community-based survey of maternal deaths in a rural province (Masvingo) and urban area (Harare) of Zimbabwe in 1989-90 revealed a high incidence of avoidable factors, both within and outside the health sector. During the 2-year study period, 109 maternal deaths were identified in Masvingo (168/100,000 live births) and 66 in Harare (85/100,000 live births). In Masvingo, the three leading causes of death were hemorrhage (25%), postabortion sepsis (15%), and puerperal sepsis (13%); in Harare, these causes were eclampsia (26%), postabortion sepsis (23%), and puerperal sepsis (15%). In Masvingo, the locations of maternal deaths included rural hospitals (50%), provincial hospitals (13%), home (13%), and travelling to or between health facilities (11%); all deaths in Harare occurred in central hospitals. One or more avoidable factors were identified for 90% of maternal deaths in Masvingo and 85% of those in Harare; these factors occurred at the community level in 47% and 38% of deaths, respectively. Among patient-related factors, delay in the decision to seek care for symptoms was most widespread (32% of deaths in Masvingo and 28% of those in Harare). Problems of access to transportation from home to health facility were implicated in 28% of deaths in Masvingo and 3% in Harare. Avoidable factors within the health sector were identifiable in 67% of Masvingo deaths and in 70% of Harare deaths. Notable was failure of health personnel to assess the severity of postabortion conditions and puerperal sepsis and initiate aggressive treatment. Recommended, to reduce maternal mortality in Zimbabwe, are community awareness of risk factors for pregnancy and delivery, collective emergency transportation mechanisms, maternity waiting shelters, appropriate obstetric management protocols, more effective identification and treatment of emergency conditions, and liberalization of existing abortion legislation.&quot;,&quot;issue&quot;:&quot;6&quot;,&quot;volume&quot;:&quot;27&quot;},&quot;isTemporary&quot;:false}]},{&quot;citationID&quot;:&quot;MENDELEY_CITATION_a7eff98b-a036-49ad-a0fb-07ae44171c14&quot;,&quot;properties&quot;:{&quot;noteIndex&quot;:0},&quot;isEdited&quot;:false,&quot;manualOverride&quot;:{&quot;isManuallyOverridden&quot;:false,&quot;citeprocText&quot;:&quot;(Killewo et al., 2006)&quot;,&quot;manualOverrideText&quot;:&quot;&quot;},&quot;citationTag&quot;:&quot;MENDELEY_CITATION_v3_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&quot;,&quot;citationItems&quot;:[{&quot;id&quot;:&quot;72bc74b6-66a9-3840-aed0-de18e25ce80b&quot;,&quot;itemData&quot;:{&quot;type&quot;:&quot;article-journal&quot;,&quot;id&quot;:&quot;72bc74b6-66a9-3840-aed0-de18e25ce80b&quot;,&quot;title&quot;:&quot;Perceived delay in healthcare-seeking for episodes of serious illness and its implications for safe motherhood interventions in rural Bangladesh.&quot;,&quot;author&quot;:[{&quot;family&quot;:&quot;Killewo&quot;,&quot;given&quot;:&quot;J&quot;,&quot;parse-names&quot;:false,&quot;dropping-particle&quot;:&quot;&quot;,&quot;non-dropping-particle&quot;:&quot;&quot;},{&quot;family&quot;:&quot;Anwar&quot;,&quot;given&quot;:&quot;I&quot;,&quot;parse-names&quot;:false,&quot;dropping-particle&quot;:&quot;&quot;,&quot;non-dropping-particle&quot;:&quot;&quot;},{&quot;family&quot;:&quot;Bashir&quot;,&quot;given&quot;:&quot;I&quot;,&quot;parse-names&quot;:false,&quot;dropping-particle&quot;:&quot;&quot;,&quot;non-dropping-particle&quot;:&quot;&quot;},{&quot;family&quot;:&quot;Yunus&quot;,&quot;given&quot;:&quot;M&quot;,&quot;parse-names&quot;:false,&quot;dropping-particle&quot;:&quot;&quot;,&quot;non-dropping-particle&quot;:&quot;&quot;},{&quot;family&quot;:&quot;Chakraborty&quot;,&quot;given&quot;:&quot;J&quot;,&quot;parse-names&quot;:false,&quot;dropping-particle&quot;:&quot;&quot;,&quot;non-dropping-particle&quot;:&quot;&quot;}],&quot;container-title&quot;:&quot;Journal of health, population, and nutrition&quot;,&quot;container-title-short&quot;:&quot;J Health Popul Nutr&quot;,&quot;ISSN&quot;:&quot;1606-0997&quot;,&quot;PMID&quot;:&quot;17591337&quot;,&quot;issued&quot;:{&quot;date-parts&quot;:[[2006,12]]},&quot;page&quot;:&quot;403-12&quot;,&quot;abstract&quot;:&quot;Delay in accessing emergency obstetric-care facilities during life-threatening obstetric complications is a significant determinant of high maternal mortality in developing countries. To examine the factors associated with delays in seeking care for episodes of serious illness and their possible implications for safe motherhood interventions in rural Bangladesh, a cross-sectional study was initiated in Matlab sub-district on the perceptions of household heads regarding delays in seeking care for episodes of serious illness among household members. Of 2,177 households in the study, 881 (40.5%) reported at least one household member who experienced an illness perceived to be serious enough to warrant care-seeking either from health facilities or from providers. Of these, 775 (88.0%) actually visited some providers for treatment, of whom 79.1% used transport. Overall, 69.3% perceived a delay in deciding to seek care, while 12.1% and 24.6% perceived a delay in accessing transport and in reaching the provider respectively. The median time required to make a decision to seek care was 72 minutes, while the same was 10 minutes to get transport and 80 minutes to reach a facility or a provider. Time to decide to seek care was shortest for pregnancy-related conditions and longest for illnesses classified as chronic, while time to reach a facility was longest for pregnancy-related illnesses and shortest for illnesses classified as acute. However, the perceived delay in seeking care did not differ significantly across socioeconomic levels or gender categories but differed significantly between those seeking care from informal providers compared to formal providers. Reasons for the delay included waiting time for results of informal treatment, inability to judge the graveness of disease, and lack of money. For pregnancy-related morbidities, 45% reported 'inability to judge the graveness of the situation' as a reason for delay in making decision. After controlling for possible confounders in multivariate analysis, type of illness and facility visited were the strongest determinants of delay in making decision to seek care. To reduce delays in making decision to seek care in rural Bangladesh, safe motherhood interventions should intensify behaviour change-communication efforts to educate communities to recognize pregnancy-danger signs for which a prompt action must be taken to save life. This strategy should be combined with efforts to train community-based skilled birth attendants, upgrading public facilities to provide emergency obstetric care, introduce voucher schemes to improve access by the poorest of the poor, and improve the quality of care at all levels.&quot;,&quot;issue&quot;:&quot;4&quot;,&quot;volume&quot;:&quot;24&quot;},&quot;isTemporary&quot;:false}]},{&quot;citationID&quot;:&quot;MENDELEY_CITATION_22a4e1ae-4766-4de9-9ca1-12d0aa67e26e&quot;,&quot;properties&quot;:{&quot;noteIndex&quot;:0},&quot;isEdited&quot;:false,&quot;manualOverride&quot;:{&quot;isManuallyOverridden&quot;:false,&quot;citeprocText&quot;:&quot;(Bartlett et al., n.d.)&quot;,&quot;manualOverrideText&quot;:&quot;&quot;},&quot;citationTag&quot;:&quot;MENDELEY_CITATION_v3_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&quot;,&quot;citationItems&quot;:[{&quot;id&quot;:&quot;492bce58-05ef-3ca2-90c4-99cc9416dfb7&quot;,&quot;itemData&quot;:{&quot;type&quot;:&quot;article-journal&quot;,&quot;id&quot;:&quot;492bce58-05ef-3ca2-90c4-99cc9416dfb7&quot;,&quot;title&quot;:&quot;Where giving birth is a forecast of death: maternal mortality in four districts of Afghanistan, 1999-2002.&quot;,&quot;author&quot;:[{&quot;family&quot;:&quot;Bartlett&quot;,&quot;given&quot;:&quot;Linda A&quot;,&quot;parse-names&quot;:false,&quot;dropping-particle&quot;:&quot;&quot;,&quot;non-dropping-particle&quot;:&quot;&quot;},{&quot;family&quot;:&quot;Mawji&quot;,&quot;given&quot;:&quot;Shairose&quot;,&quot;parse-names&quot;:false,&quot;dropping-particle&quot;:&quot;&quot;,&quot;non-dropping-particle&quot;:&quot;&quot;},{&quot;family&quot;:&quot;Whitehead&quot;,&quot;given&quot;:&quot;Sara&quot;,&quot;parse-names&quot;:false,&quot;dropping-particle&quot;:&quot;&quot;,&quot;non-dropping-particle&quot;:&quot;&quot;},{&quot;family&quot;:&quot;Crouse&quot;,&quot;given&quot;:&quot;Chadd&quot;,&quot;parse-names&quot;:false,&quot;dropping-particle&quot;:&quot;&quot;,&quot;non-dropping-particle&quot;:&quot;&quot;},{&quot;family&quot;:&quot;Dalil&quot;,&quot;given&quot;:&quot;Suraya&quot;,&quot;parse-names&quot;:false,&quot;dropping-particle&quot;:&quot;&quot;,&quot;non-dropping-particle&quot;:&quot;&quot;},{&quot;family&quot;:&quot;Ionete&quot;,&quot;given&quot;:&quot;Denisa&quot;,&quot;parse-names&quot;:false,&quot;dropping-particle&quot;:&quot;&quot;,&quot;non-dropping-particle&quot;:&quot;&quot;},{&quot;family&quot;:&quot;Salama&quot;,&quot;given&quot;:&quot;Peter&quot;,&quot;parse-names&quot;:false,&quot;dropping-particle&quot;:&quot;&quot;,&quot;non-dropping-particle&quot;:&quot;&quot;},{&quot;family&quot;:&quot;Afghan Maternal Mortality Study Team&quot;,&quot;given&quot;:&quot;&quot;,&quot;parse-names&quot;:false,&quot;dropping-particle&quot;:&quot;&quot;,&quot;non-dropping-particle&quot;:&quot;&quot;}],&quot;container-title&quot;:&quot;Lancet (London, England)&quot;,&quot;container-title-short&quot;:&quot;Lancet&quot;,&quot;DOI&quot;:&quot;10.1016/S0140-6736(05)71044-8&quot;,&quot;ISSN&quot;:&quot;1474-547X&quot;,&quot;PMID&quot;:&quot;15752530&quot;,&quot;page&quot;:&quot;864-70&quot;,&quot;abstract&quot;:&quot;BACKGROUND Maternal mortality in Afghanistan is uniformly identified as an issue of primary public-health importance. To guide the implementation of reproductive-health services, we examined the numbers, causes, and preventable factors for maternal deaths among women in four districts. METHODS We did a retrospective cohort study of women of reproductive age (15-49 years) who died between March 21, 1999, and March 21, 2002, in four selected districts in four provinces: Kabul city, Kabul province (urban); Alisheng district, Laghman province (semirural); Maywand, Kandahar province (rural); and Ragh, Badakshan province (rural, most remote). Deaths among women of reproductive age were identified through a survey of all households in randomly selected villages and investigated through verbal-autopsy interviews of family members. FINDINGS In a population of 90 816, 357 women of reproductive age died; 154 deaths were related to complications during pregnancy, childbirth, or the puerperal period. Most maternal deaths were caused by ante-partum haemorrhage, except in Ragh, where a greater proportion of women died of obstructed labour. All measures of maternal risk were high, especially in the more remote areas; the maternal mortality ratio (per 100,000 livebirths) was 418 (235-602) in Kabul, 774 (433-1115) in Alisheng, 2182 (1451-2913) in Maywand, and 6507 (5026-7988) in Ragh. In the two rural sites, no woman who died was assisted by a skilled birth attendant. INTERPRETATION Maternal mortality in Afghanistan is high and becomes significantly greater with increasing remoteness. Deaths could be averted if complications were prevented through optimisation of general health status and if complications that occurred were treated to reduce their severity--efforts that require a multisectoral approach to increase availability and accessibility of health care.&quot;,&quot;issue&quot;:&quot;9462&quot;,&quot;volume&quot;:&quot;365&quot;},&quot;isTemporary&quot;:false}]},{&quot;citationID&quot;:&quot;MENDELEY_CITATION_fc753a84-3231-4479-9fff-f2f291b89a29&quot;,&quot;properties&quot;:{&quot;noteIndex&quot;:0},&quot;isEdited&quot;:false,&quot;manualOverride&quot;:{&quot;isManuallyOverridden&quot;:false,&quot;citeprocText&quot;:&quot;(Bartlett et al., 2002)&quot;,&quot;manualOverrideText&quot;:&quot;&quot;},&quot;citationTag&quot;:&quot;MENDELEY_CITATION_v3_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&quot;,&quot;citationItems&quot;:[{&quot;id&quot;:&quot;8e148526-b2ab-337f-9656-2191aa88668f&quot;,&quot;itemData&quot;:{&quot;type&quot;:&quot;article-journal&quot;,&quot;id&quot;:&quot;8e148526-b2ab-337f-9656-2191aa88668f&quot;,&quot;title&quot;:&quot;Maternal mortality among Afghan refugees in Pakistan, 1999-2000&quot;,&quot;author&quot;:[{&quot;family&quot;:&quot;Bartlett&quot;,&quot;given&quot;:&quot;Linda A&quot;,&quot;parse-names&quot;:false,&quot;dropping-particle&quot;:&quot;&quot;,&quot;non-dropping-particle&quot;:&quot;&quot;},{&quot;family&quot;:&quot;Jamieson&quot;,&quot;given&quot;:&quot;Denise J&quot;,&quot;parse-names&quot;:false,&quot;dropping-particle&quot;:&quot;&quot;,&quot;non-dropping-particle&quot;:&quot;&quot;},{&quot;family&quot;:&quot;Kahn&quot;,&quot;given&quot;:&quot;Tila&quot;,&quot;parse-names&quot;:false,&quot;dropping-particle&quot;:&quot;&quot;,&quot;non-dropping-particle&quot;:&quot;&quot;},{&quot;family&quot;:&quot;Sultana&quot;,&quot;given&quot;:&quot;Munawar&quot;,&quot;parse-names&quot;:false,&quot;dropping-particle&quot;:&quot;&quot;,&quot;non-dropping-particle&quot;:&quot;&quot;},{&quot;family&quot;:&quot;Wilson&quot;,&quot;given&quot;:&quot;Hoyt G&quot;,&quot;parse-names&quot;:false,&quot;dropping-particle&quot;:&quot;&quot;,&quot;non-dropping-particle&quot;:&quot;&quot;},{&quot;family&quot;:&quot;Duerr&quot;,&quot;given&quot;:&quot;Ann&quot;,&quot;parse-names&quot;:false,&quot;dropping-particle&quot;:&quot;&quot;,&quot;non-dropping-particle&quot;:&quot;&quot;}],&quot;container-title&quot;:&quot;The Lancet&quot;,&quot;DOI&quot;:&quot;10.1016/S0140-6736(02)07808-X&quot;,&quot;ISSN&quot;:&quot;01406736&quot;,&quot;issued&quot;:{&quot;date-parts&quot;:[[2002,2]]},&quot;page&quot;:&quot;643-649&quot;,&quot;issue&quot;:&quot;9307&quot;,&quot;volume&quot;:&quot;359&quot;,&quot;container-title-short&quot;:&quot;&quot;},&quot;isTemporary&quot;:false}]},{&quot;citationID&quot;:&quot;MENDELEY_CITATION_ce3b4922-8f2f-445d-8b72-81bfaa97499f&quot;,&quot;properties&quot;:{&quot;noteIndex&quot;:0},&quot;isEdited&quot;:false,&quot;manualOverride&quot;:{&quot;isManuallyOverridden&quot;:false,&quot;citeprocText&quot;:&quot;(Mbaruku et al., 2009)&quot;,&quot;manualOverrideText&quot;:&quot;&quot;},&quot;citationTag&quot;:&quot;MENDELEY_CITATION_v3_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&quot;,&quot;citationItems&quot;:[{&quot;id&quot;:&quot;6d5f2f82-eaf0-3a86-86a3-33b91065f4f9&quot;,&quot;itemData&quot;:{&quot;type&quot;:&quot;article-journal&quot;,&quot;id&quot;:&quot;6d5f2f82-eaf0-3a86-86a3-33b91065f4f9&quot;,&quot;title&quot;:&quot;Perinatal audit using the 3-delays model in western Tanzania.&quot;,&quot;author&quot;:[{&quot;family&quot;:&quot;Mbaruku&quot;,&quot;given&quot;:&quot;Godfrey&quot;,&quot;parse-names&quot;:false,&quot;dropping-particle&quot;:&quot;&quot;,&quot;non-dropping-particle&quot;:&quot;&quot;},{&quot;family&quot;:&quot;Roosmalen&quot;,&quot;given&quot;:&quot;Jos&quot;,&quot;parse-names&quot;:false,&quot;dropping-particle&quot;:&quot;&quot;,&quot;non-dropping-particle&quot;:&quot;van&quot;},{&quot;family&quot;:&quot;Kimondo&quot;,&quot;given&quot;:&quot;Iluminata&quot;,&quot;parse-names&quot;:false,&quot;dropping-particle&quot;:&quot;&quot;,&quot;non-dropping-particle&quot;:&quot;&quot;},{&quot;family&quot;:&quot;Bilango&quot;,&quot;given&quot;:&quot;Filigona&quot;,&quot;parse-names&quot;:false,&quot;dropping-particle&quot;:&quot;&quot;,&quot;non-dropping-particle&quot;:&quot;&quot;},{&quot;family&quot;:&quot;Bergström&quot;,&quot;given&quot;:&quot;Staffan&quot;,&quot;parse-names&quot;:false,&quot;dropping-particle&quot;:&quot;&quot;,&quot;non-dropping-particle&quot;:&quot;&quot;}],&quot;container-title&quot;:&quot;International journal of gynaecology and obstetrics: the official organ of the International Federation of Gynaecology and Obstetrics&quot;,&quot;container-title-short&quot;:&quot;Int J Gynaecol Obstet&quot;,&quot;DOI&quot;:&quot;10.1016/j.ijgo.2009.04.008&quot;,&quot;ISSN&quot;:&quot;1879-3479&quot;,&quot;PMID&quot;:&quot;19439297&quot;,&quot;issued&quot;:{&quot;date-parts&quot;:[[2009,7]]},&quot;page&quot;:&quot;85-8&quot;,&quot;abstract&quot;:&quot;OBJECTIVE To audit intrapartum fetal and early neonatal deaths of infants weighing &gt;or=2000 g in a regional hospital in western Tanzania. METHODS The 3-delays methodology was applied to a cohort of perinatal deaths from July 2002 to July 2004. RESULTS The overall perinatal mortality rate in the hospital was 38 per 1000 live births, and in just over half of these cases the birth weight was &gt;or=2000 g. The leading clinicopathologic causes of death were birth asphyxia (19.0%), prolonged or obstructed labor (18.5%), antepartum hemorrhage (11.5%), and uterine rupture (9.0%). First delays occurred in 19.0% of the cases, second delays occurred in 21.5%, and third delays occurred in 72.5%. CONCLUSION For women who delivered in this hospital, most of the substandard care occurred after admission to the health facility. The improvement of institutional health care may have a significant impact on the decision to attend health institutions and, thereby, reduce first delays.&quot;,&quot;issue&quot;:&quot;1&quot;,&quot;volume&quot;:&quot;106&quot;},&quot;isTemporary&quot;:false}]},{&quot;citationID&quot;:&quot;MENDELEY_CITATION_04fcbc75-265e-4551-ab97-5788e34c85cf&quot;,&quot;properties&quot;:{&quot;noteIndex&quot;:0},&quot;isEdited&quot;:false,&quot;manualOverride&quot;:{&quot;isManuallyOverridden&quot;:false,&quot;citeprocText&quot;:&quot;(Sibley &amp;#38; Armbruster, 1997)&quot;,&quot;manualOverrideText&quot;:&quot;&quot;},&quot;citationTag&quot;:&quot;MENDELEY_CITATION_v3_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&quot;,&quot;citationItems&quot;:[{&quot;id&quot;:&quot;617f2514-bb94-34ee-bf31-5e895faf77c8&quot;,&quot;itemData&quot;:{&quot;type&quot;:&quot;article-journal&quot;,&quot;id&quot;:&quot;617f2514-bb94-34ee-bf31-5e895faf77c8&quot;,&quot;title&quot;:&quot;Obstetric first aid in the community--partners in safe motherhood. A strategy for reducing maternal mortality.&quot;,&quot;author&quot;:[{&quot;family&quot;:&quot;Sibley&quot;,&quot;given&quot;:&quot;L&quot;,&quot;parse-names&quot;:false,&quot;dropping-particle&quot;:&quot;&quot;,&quot;non-dropping-particle&quot;:&quot;&quot;},{&quot;family&quot;:&quot;Armbruster&quot;,&quot;given&quot;:&quot;D&quot;,&quot;parse-names&quot;:false,&quot;dropping-particle&quot;:&quot;&quot;,&quot;non-dropping-particle&quot;:&quot;&quot;}],&quot;container-title&quot;:&quot;Journal of nurse-midwifery&quot;,&quot;container-title-short&quot;:&quot;J Nurse Midwifery&quot;,&quot;DOI&quot;:&quot;10.1016/s0091-2182(97)00022-0&quot;,&quot;ISSN&quot;:&quot;0091-2182&quot;,&quot;PMID&quot;:&quot;9107120&quot;,&quot;issued&quot;:{&quot;date-parts&quot;:[[1997]]},&quot;page&quot;:&quot;117-21&quot;,&quot;abstract&quot;:&quot;The unacceptably high levels of maternal mortality that are prevalent throughout the developing world are a product of many factors; most notably, these include nonexistent, inaccessible or inadequate facility-based emergency care, poorly developed referral linkages, predominance of home-based care by attendants and family members who are poorly equipped to respond to emergencies, and the complexities of problem recognition and decision making during emergencies leading to inappropriate or delayed action. This paper describes an innovative community-oriented strategy that has been designed to reduce maternal mortality and that targets women, families, and traditional birth attendants (TBAs) using two complimentary training interventions. The strategy reflects the authors' conviction that the training of professional and paraprofessional health workers in emergency care is essential, but that it must be complemented by the education and mobilization of families, communities, and TBAs who must, in turn, come to common perceptions on the need for and means of intervening to prevent a maternal death. Collaborating with partners in the US Agency for International Development-funded Primary Providers Training and Education in Reproductive Health Project. Special Project staff of the American College of Nurse-Midwives will lead development and testing of the strategy through operations research activities in selected countries.&quot;,&quot;issue&quot;:&quot;2&quot;,&quot;volume&quot;:&quot;42&quot;},&quot;isTemporary&quot;:false}]},{&quot;citationID&quot;:&quot;MENDELEY_CITATION_8050474d-0717-49dc-964e-aff8c02379f2&quot;,&quot;properties&quot;:{&quot;noteIndex&quot;:0},&quot;isEdited&quot;:false,&quot;manualOverride&quot;:{&quot;isManuallyOverridden&quot;:false,&quot;citeprocText&quot;:&quot;(Wall, 1998)&quot;,&quot;manualOverrideText&quot;:&quot;&quot;},&quot;citationTag&quot;:&quot;MENDELEY_CITATION_v3_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&quot;,&quot;citationItems&quot;:[{&quot;id&quot;:&quot;81514d92-3c7d-32bd-8f2b-5b3228415d7d&quot;,&quot;itemData&quot;:{&quot;type&quot;:&quot;article-journal&quot;,&quot;id&quot;:&quot;81514d92-3c7d-32bd-8f2b-5b3228415d7d&quot;,&quot;title&quot;:&quot;Dead Mothers and Injured Wives: The Social Context of Maternal Morbidity and Mortality among the Hausa of Northern Nigeria&quot;,&quot;author&quot;:[{&quot;family&quot;:&quot;Wall&quot;,&quot;given&quot;:&quot;L. Lewis&quot;,&quot;parse-names&quot;:false,&quot;dropping-particle&quot;:&quot;&quot;,&quot;non-dropping-particle&quot;:&quot;&quot;}],&quot;container-title&quot;:&quot;Studies in Family Planning&quot;,&quot;container-title-short&quot;:&quot;Stud Fam Plann&quot;,&quot;DOI&quot;:&quot;10.2307/172248&quot;,&quot;ISSN&quot;:&quot;00393665&quot;,&quot;issued&quot;:{&quot;date-parts&quot;:[[1998,12]]},&quot;page&quot;:&quot;341&quot;,&quot;issue&quot;:&quot;4&quot;,&quot;volume&quot;:&quot;29&quot;},&quot;isTemporary&quot;:false}]},{&quot;citationID&quot;:&quot;MENDELEY_CITATION_c365d222-72cf-4464-933d-34be4572a536&quot;,&quot;properties&quot;:{&quot;noteIndex&quot;:0},&quot;isEdited&quot;:false,&quot;manualOverride&quot;:{&quot;isManuallyOverridden&quot;:false,&quot;citeprocText&quot;:&quot;(White et al., 2006)&quot;,&quot;manualOverrideText&quot;:&quot;&quot;},&quot;citationTag&quot;:&quot;MENDELEY_CITATION_v3_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&quot;,&quot;citationItems&quot;:[{&quot;id&quot;:&quot;989862b4-b6a9-3d92-b490-642d41753d4d&quot;,&quot;itemData&quot;:{&quot;type&quot;:&quot;article-journal&quot;,&quot;id&quot;:&quot;989862b4-b6a9-3d92-b490-642d41753d4d&quot;,&quot;title&quot;:&quot;Health seeking behavior among pregnant women in rural Haiti.&quot;,&quot;author&quot;:[{&quot;family&quot;:&quot;White&quot;,&quot;given&quot;:&quot;Kari&quot;,&quot;parse-names&quot;:false,&quot;dropping-particle&quot;:&quot;&quot;,&quot;non-dropping-particle&quot;:&quot;&quot;},{&quot;family&quot;:&quot;Small&quot;,&quot;given&quot;:&quot;Maria&quot;,&quot;parse-names&quot;:false,&quot;dropping-particle&quot;:&quot;&quot;,&quot;non-dropping-particle&quot;:&quot;&quot;},{&quot;family&quot;:&quot;Frederic&quot;,&quot;given&quot;:&quot;Rikerdy&quot;,&quot;parse-names&quot;:false,&quot;dropping-particle&quot;:&quot;&quot;,&quot;non-dropping-particle&quot;:&quot;&quot;},{&quot;family&quot;:&quot;Joseph&quot;,&quot;given&quot;:&quot;Gabriel&quot;,&quot;parse-names&quot;:false,&quot;dropping-particle&quot;:&quot;&quot;,&quot;non-dropping-particle&quot;:&quot;&quot;},{&quot;family&quot;:&quot;Bateau&quot;,&quot;given&quot;:&quot;Reginald&quot;,&quot;parse-names&quot;:false,&quot;dropping-particle&quot;:&quot;&quot;,&quot;non-dropping-particle&quot;:&quot;&quot;},{&quot;family&quot;:&quot;Kershaw&quot;,&quot;given&quot;:&quot;Trace&quot;,&quot;parse-names&quot;:false,&quot;dropping-particle&quot;:&quot;&quot;,&quot;non-dropping-particle&quot;:&quot;&quot;}],&quot;container-title&quot;:&quot;Health care for women international&quot;,&quot;container-title-short&quot;:&quot;Health Care Women Int&quot;,&quot;DOI&quot;:&quot;10.1080/07399330600880384&quot;,&quot;ISSN&quot;:&quot;0739-9332&quot;,&quot;PMID&quot;:&quot;17060181&quot;,&quot;issued&quot;:{&quot;date-parts&quot;:[[2006,10]]},&quot;page&quot;:&quot;822-38&quot;,&quot;abstract&quot;:&quot;The purpose of this study was to further knowledge of health care seeking behavior among pregnant women in rural Haiti. Eighty-two pregnant women were interviewed to assess care seeking behaviors during pregnancy, satisfaction with services, reliance on social networks, and management of pregnancy-related illness. Twenty-five percent reported not seeking care in the formal health sector for a pregnancy-related illness; 32% delayed seeking care. Women relied primarily on their husbands and mothers for health care advice during pregnancy and times of illness, and coped with illness by lying down. Strategies for improving awareness and health care access are discussed.&quot;,&quot;issue&quot;:&quot;9&quot;,&quot;volume&quot;:&quot;27&quot;},&quot;isTemporary&quot;:false}]},{&quot;citationID&quot;:&quot;MENDELEY_CITATION_e9932881-8c1c-47bd-a934-5d03bf2243d4&quot;,&quot;properties&quot;:{&quot;noteIndex&quot;:0},&quot;isEdited&quot;:false,&quot;manualOverride&quot;:{&quot;isManuallyOverridden&quot;:false,&quot;citeprocText&quot;:&quot;(Otis &amp;#38; Brett, 2008)&quot;,&quot;manualOverrideText&quot;:&quot;&quot;},&quot;citationTag&quot;:&quot;MENDELEY_CITATION_v3_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&quot;,&quot;citationItems&quot;:[{&quot;id&quot;:&quot;8b0f9813-76e7-3c6f-b857-ef81e4758a09&quot;,&quot;itemData&quot;:{&quot;type&quot;:&quot;article-journal&quot;,&quot;id&quot;:&quot;8b0f9813-76e7-3c6f-b857-ef81e4758a09&quot;,&quot;title&quot;:&quot;Barriers to hospital births: why do many Bolivian women givebirth at home? &quot;,&quot;author&quot;:[{&quot;family&quot;:&quot;Otis&quot;,&quot;given&quot;:&quot;Kelsey&quot;,&quot;parse-names&quot;:false,&quot;dropping-particle&quot;:&quot;&quot;,&quot;non-dropping-particle&quot;:&quot;&quot;},{&quot;family&quot;:&quot;Brett&quot;,&quot;given&quot;:&quot;John&quot;,&quot;parse-names&quot;:false,&quot;dropping-particle&quot;:&quot;&quot;,&quot;non-dropping-particle&quot;:&quot;&quot;}],&quot;container-title&quot;:&quot;Rev Panam Salud Publica / Pan American Journal of Public Health &quot;,&quot;accessed&quot;:{&quot;date-parts&quot;:[[2022,11,29]]},&quot;URL&quot;:&quot;http://www.scielosp.org/scielo.php?script=sci_arttext&amp;pid=S1020-49892008000700006 https://iris.paho.org/handle/10665.2/9963&quot;,&quot;issued&quot;:{&quot;date-parts&quot;:[[2008]]},&quot;page&quot;:&quot;46-53&quot;,&quot;issue&quot;:&quot;1&quot;,&quot;volume&quot;:&quot;24&quot;,&quot;container-title-short&quot;:&quot;&quot;},&quot;isTemporary&quot;:false}]},{&quot;citationID&quot;:&quot;MENDELEY_CITATION_ad86e64a-ae6f-476f-83ce-8e21db8a9f45&quot;,&quot;properties&quot;:{&quot;noteIndex&quot;:0},&quot;isEdited&quot;:false,&quot;manualOverride&quot;:{&quot;isManuallyOverridden&quot;:false,&quot;citeprocText&quot;:&quot;(Huschke, 2022; Lambert et al., 2018; O’Brien et al., 2021; Vogels‐Broeke et al., 2022)&quot;,&quot;manualOverrideText&quot;:&quot;&quot;},&quot;citationTag&quot;:&quot;MENDELEY_CITATION_v3_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&quot;,&quot;citationItems&quot;:[{&quot;id&quot;:&quot;001f0821-9a20-3e6c-b287-94548e80820d&quot;,&quot;itemData&quot;:{&quot;type&quot;:&quot;article-journal&quot;,&quot;id&quot;:&quot;001f0821-9a20-3e6c-b287-94548e80820d&quot;,&quot;title&quot;:&quot;The importance of nurturing trusting relationships to embed shared decision-making during pregnancy and childbirth&quot;,&quot;author&quot;:[{&quot;family&quot;:&quot;O'Brien&quot;,&quot;given&quot;:&quot;Denise&quot;,&quot;parse-names&quot;:false,&quot;dropping-particle&quot;:&quot;&quot;,&quot;non-dropping-particle&quot;:&quot;&quot;},{&quot;family&quot;:&quot;Butler&quot;,&quot;given&quot;:&quot;Michelle M.&quot;,&quot;parse-names&quot;:false,&quot;dropping-particle&quot;:&quot;&quot;,&quot;non-dropping-particle&quot;:&quot;&quot;},{&quot;family&quot;:&quot;Casey&quot;,&quot;given&quot;:&quot;Mary&quot;,&quot;parse-names&quot;:false,&quot;dropping-particle&quot;:&quot;&quot;,&quot;non-dropping-particle&quot;:&quot;&quot;}],&quot;container-title&quot;:&quot;Midwifery&quot;,&quot;container-title-short&quot;:&quot;Midwifery&quot;,&quot;DOI&quot;:&quot;10.1016/j.midw.2021.102987&quot;,&quot;ISSN&quot;:&quot;02666138&quot;,&quot;issued&quot;:{&quot;date-parts&quot;:[[2021,7]]},&quot;page&quot;:&quot;102987&quot;,&quot;volume&quot;:&quot;98&quot;},&quot;isTemporary&quot;:false},{&quot;id&quot;:&quot;1fc614ca-5cd4-3c06-8723-23b33e67be49&quot;,&quot;itemData&quot;:{&quot;type&quot;:&quot;article-journal&quot;,&quot;id&quot;:&quot;1fc614ca-5cd4-3c06-8723-23b33e67be49&quot;,&quot;title&quot;:&quot;‘The System is Not Set up for the Benefit of Women’: Women’s Experiences of Decision-Making During Pregnancy and Birth in Ireland&quot;,&quot;author&quot;:[{&quot;family&quot;:&quot;Huschke&quot;,&quot;given&quot;:&quot;Susann&quot;,&quot;parse-names&quot;:false,&quot;dropping-particle&quot;:&quot;&quot;,&quot;non-dropping-particle&quot;:&quot;&quot;}],&quot;container-title&quot;:&quot;Qualitative Health Research&quot;,&quot;container-title-short&quot;:&quot;Qual Health Res&quot;,&quot;DOI&quot;:&quot;10.1177/10497323211055461&quot;,&quot;ISSN&quot;:&quot;1049-7323&quot;,&quot;issued&quot;:{&quot;date-parts&quot;:[[2022,1,1]]},&quot;page&quot;:&quot;330-344&quot;,&quot;abstract&quot;:&quot;&lt;p&gt;In this article, I draw on in-depth qualitative interviews with 23 women, conducted in 2019/2020, focusing on their involvement in decision-making during pregnancy and birth. The study is located in Ireland, where comparably progressive national policies regarding informed choice in labour and birth clash with the day-to-day reality of a heavily medicalised, paternalistic maternity care system. I represent the subjective experiences of a diverse group of women through in-depth interview excerpts. In my analysis, I move beyond describing what is happening in the Irish maternity system to discussing why this is happening – relating the findings of the research to the international literature on authoritative knowledge, technocratic hospital cultures and risk-based discourses around birth. In the last section of the article, I offer concrete, empirically grounded and innovative recommendations how to enhance women’s involvement in decision-making.&lt;/p&gt;&quot;,&quot;issue&quot;:&quot;2&quot;,&quot;volume&quot;:&quot;32&quot;},&quot;isTemporary&quot;:false},{&quot;id&quot;:&quot;ecd220e1-b2b6-3da4-8c5a-dbaa226ccb7b&quot;,&quot;itemData&quot;:{&quot;type&quot;:&quot;article-journal&quot;,&quot;id&quot;:&quot;ecd220e1-b2b6-3da4-8c5a-dbaa226ccb7b&quot;,&quot;title&quot;:&quot;Women’s Decision-Making About Birthplace Choices: Booking for Birth Center, Hospital, or Home Birth in the North of England&quot;,&quot;author&quot;:[{&quot;family&quot;:&quot;Lambert&quot;,&quot;given&quot;:&quot;Carol&quot;,&quot;parse-names&quot;:false,&quot;dropping-particle&quot;:&quot;&quot;,&quot;non-dropping-particle&quot;:&quot;&quot;},{&quot;family&quot;:&quot;Jomeen&quot;,&quot;given&quot;:&quot;Julie&quot;,&quot;parse-names&quot;:false,&quot;dropping-particle&quot;:&quot;&quot;,&quot;non-dropping-particle&quot;:&quot;&quot;},{&quot;family&quot;:&quot;McSherry&quot;,&quot;given&quot;:&quot;Wilf&quot;,&quot;parse-names&quot;:false,&quot;dropping-particle&quot;:&quot;&quot;,&quot;non-dropping-particle&quot;:&quot;&quot;}],&quot;container-title&quot;:&quot;International Journal of Childbirth&quot;,&quot;container-title-short&quot;:&quot;Int J Childbirth&quot;,&quot;DOI&quot;:&quot;10.1891/2156-5287.8.2.115&quot;,&quot;ISSN&quot;:&quot;2156-5287&quot;,&quot;issued&quot;:{&quot;date-parts&quot;:[[2018,11,1]]},&quot;page&quot;:&quot;115-134&quot;,&quot;issue&quot;:&quot;2&quot;,&quot;volume&quot;:&quot;8&quot;},&quot;isTemporary&quot;:false},{&quot;id&quot;:&quot;cf9416ae-72c3-3fd2-82bc-f3295380eb53&quot;,&quot;itemData&quot;:{&quot;type&quot;:&quot;article-journal&quot;,&quot;id&quot;:&quot;cf9416ae-72c3-3fd2-82bc-f3295380eb53&quot;,&quot;title&quot;:&quot;Women's decision‐making autonomy in Dutch maternity care&quot;,&quot;author&quot;:[{&quot;family&quot;:&quot;Vogels‐Broeke&quot;,&quot;given&quot;:&quot;Maaike&quot;,&quot;parse-names&quot;:false,&quot;dropping-particle&quot;:&quot;&quot;,&quot;non-dropping-particle&quot;:&quot;&quot;},{&quot;family&quot;:&quot;Cellissen&quot;,&quot;given&quot;:&quot;Evelien&quot;,&quot;parse-names&quot;:false,&quot;dropping-particle&quot;:&quot;&quot;,&quot;non-dropping-particle&quot;:&quot;&quot;},{&quot;family&quot;:&quot;Daemers&quot;,&quot;given&quot;:&quot;Darie&quot;,&quot;parse-names&quot;:false,&quot;dropping-particle&quot;:&quot;&quot;,&quot;non-dropping-particle&quot;:&quot;&quot;},{&quot;family&quot;:&quot;Budé&quot;,&quot;given&quot;:&quot;Luc&quot;,&quot;parse-names&quot;:false,&quot;dropping-particle&quot;:&quot;&quot;,&quot;non-dropping-particle&quot;:&quot;&quot;},{&quot;family&quot;:&quot;Vries&quot;,&quot;given&quot;:&quot;Raymond&quot;,&quot;parse-names&quot;:false,&quot;dropping-particle&quot;:&quot;&quot;,&quot;non-dropping-particle&quot;:&quot;de&quot;},{&quot;family&quot;:&quot;Nieuwenhuijze&quot;,&quot;given&quot;:&quot;Marianne&quot;,&quot;parse-names&quot;:false,&quot;dropping-particle&quot;:&quot;&quot;,&quot;non-dropping-particle&quot;:&quot;&quot;}],&quot;container-title&quot;:&quot;Birth&quot;,&quot;DOI&quot;:&quot;10.1111/birt.12674&quot;,&quot;ISSN&quot;:&quot;0730-7659&quot;,&quot;issued&quot;:{&quot;date-parts&quot;:[[2022,8,17]]},&quot;container-title-short&quot;:&quot;&quot;},&quot;isTemporary&quot;:false}]},{&quot;citationID&quot;:&quot;MENDELEY_CITATION_26da9278-ec94-4fd4-a103-afc221754485&quot;,&quot;properties&quot;:{&quot;noteIndex&quot;:0},&quot;isEdited&quot;:false,&quot;manualOverride&quot;:{&quot;isManuallyOverridden&quot;:false,&quot;citeprocText&quot;:&quot;(Cook &amp;#38; Loomis, 2012; Regan et al., 2013)&quot;,&quot;manualOverrideText&quot;:&quot;&quot;},&quot;citationTag&quot;:&quot;MENDELEY_CITATION_v3_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&quot;,&quot;citationItems&quot;:[{&quot;id&quot;:&quot;da7aeecc-9065-300f-bce6-613103ce32ee&quot;,&quot;itemData&quot;:{&quot;type&quot;:&quot;article-journal&quot;,&quot;id&quot;:&quot;da7aeecc-9065-300f-bce6-613103ce32ee&quot;,&quot;title&quot;:&quot;Choice? Factors That Influence Women's Decision Making for Childbirth.&quot;,&quot;author&quot;:[{&quot;family&quot;:&quot;Regan&quot;,&quot;given&quot;:&quot;Mary&quot;,&quot;parse-names&quot;:false,&quot;dropping-particle&quot;:&quot;&quot;,&quot;non-dropping-particle&quot;:&quot;&quot;},{&quot;family&quot;:&quot;McElroy&quot;,&quot;given&quot;:&quot;Katie G&quot;,&quot;parse-names&quot;:false,&quot;dropping-particle&quot;:&quot;&quot;,&quot;non-dropping-particle&quot;:&quot;&quot;},{&quot;family&quot;:&quot;Moore&quot;,&quot;given&quot;:&quot;Kristin&quot;,&quot;parse-names&quot;:false,&quot;dropping-particle&quot;:&quot;&quot;,&quot;non-dropping-particle&quot;:&quot;&quot;}],&quot;container-title&quot;:&quot;The Journal of perinatal education&quot;,&quot;container-title-short&quot;:&quot;J Perinat Educ&quot;,&quot;DOI&quot;:&quot;10.1891/1058-1243.22.3.171&quot;,&quot;ISSN&quot;:&quot;1058-1243&quot;,&quot;PMID&quot;:&quot;24868129&quot;,&quot;issued&quot;:{&quot;date-parts&quot;:[[2013]]},&quot;page&quot;:&quot;171-80&quot;,&quot;abstract&quot;:&quot;This article reports the findings from a mixed-methods study on factors that influence women's decisions about birth, with the view that women's decision making about birth can affect the use of cesarean surgery. Data was collected from focus groups and structured postpartum interviews and was analyzed using the Consensual Qualitative Research method. The findings relate specifically to the factors reported as influential in making decisions about birth including how the women categorized, prioritized, and/or favored certain types of knowledge about modes of birth. Four major information categories were identified but only stories about birth and/or attending a birth appeared to have a lasting effect on birth choices. These findings have implications for prenatal and perinatal education and nursing practice.&quot;,&quot;issue&quot;:&quot;3&quot;,&quot;volume&quot;:&quot;22&quot;},&quot;isTemporary&quot;:false},{&quot;id&quot;:&quot;7bea9c40-1fe2-3d11-adf3-0af44e2cc735&quot;,&quot;itemData&quot;:{&quot;type&quot;:&quot;article-journal&quot;,&quot;id&quot;:&quot;7bea9c40-1fe2-3d11-adf3-0af44e2cc735&quot;,&quot;title&quot;:&quot;The Impact of Choice and Control on Women's Childbirth Experiences.&quot;,&quot;author&quot;:[{&quot;family&quot;:&quot;Cook&quot;,&quot;given&quot;:&quot;Katie&quot;,&quot;parse-names&quot;:false,&quot;dropping-particle&quot;:&quot;&quot;,&quot;non-dropping-particle&quot;:&quot;&quot;},{&quot;family&quot;:&quot;Loomis&quot;,&quot;given&quot;:&quot;Colleen&quot;,&quot;parse-names&quot;:false,&quot;dropping-particle&quot;:&quot;&quot;,&quot;non-dropping-particle&quot;:&quot;&quot;}],&quot;container-title&quot;:&quot;The Journal of perinatal education&quot;,&quot;container-title-short&quot;:&quot;J Perinat Educ&quot;,&quot;DOI&quot;:&quot;10.1891/1058-1243.21.3.158&quot;,&quot;ISSN&quot;:&quot;1058-1243&quot;,&quot;PMID&quot;:&quot;23730127&quot;,&quot;issued&quot;:{&quot;date-parts&quot;:[[2012]]},&quot;page&quot;:&quot;158-68&quot;,&quot;abstract&quot;:&quot;Women's choice and control impact birthing experiences. This study used a qualitative, descriptive approach to explore how women develop their initial birth plan and how changes made to the plan affect overall birth experiences. Narrative, semistructured interviews were conducted with 15 women who had given birth in Waterloo Region, Ontario, Canada, and data were analyzed using a phenomenological approach. Findings showed that women relied on many resources when planning a birth and that changes made to a woman's initial birth plan affected her recollection of the birth experience. Conclusions are that women's positive and negative recollections of their birth experiences are related more to feelings and exertion of choice and control than to specific details of the birth experience.&quot;,&quot;issue&quot;:&quot;3&quot;,&quot;volume&quot;:&quot;21&quot;},&quot;isTemporary&quot;:false}]},{&quot;citationID&quot;:&quot;MENDELEY_CITATION_a09606ca-51ed-44fb-9e42-dbc22c144a13&quot;,&quot;properties&quot;:{&quot;noteIndex&quot;:0},&quot;isEdited&quot;:false,&quot;manualOverride&quot;:{&quot;isManuallyOverridden&quot;:false,&quot;citeprocText&quot;:&quot;(Deherder et al., 2022; Murugesu et al., 2021; Yuill et al., 2020)&quot;,&quot;manualOverrideText&quot;:&quot;&quot;},&quot;citationTag&quot;:&quot;MENDELEY_CITATION_v3_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&quot;,&quot;citationItems&quot;:[{&quot;id&quot;:&quot;0552b1b9-7a22-3ab2-a7ab-08ee13363bb5&quot;,&quot;itemData&quot;:{&quot;type&quot;:&quot;article-journal&quot;,&quot;id&quot;:&quot;0552b1b9-7a22-3ab2-a7ab-08ee13363bb5&quot;,&quot;title&quot;:&quot;Women’s experiences of decision-making and informed choice about pregnancy and birth care: a systematic review and meta-synthesis of qualitative research&quot;,&quot;author&quot;:[{&quot;family&quot;:&quot;Yuill&quot;,&quot;given&quot;:&quot;Cassandra&quot;,&quot;parse-names&quot;:false,&quot;dropping-particle&quot;:&quot;&quot;,&quot;non-dropping-particle&quot;:&quot;&quot;},{&quot;family&quot;:&quot;McCourt&quot;,&quot;given&quot;:&quot;Christine&quot;,&quot;parse-names&quot;:false,&quot;dropping-particle&quot;:&quot;&quot;,&quot;non-dropping-particle&quot;:&quot;&quot;},{&quot;family&quot;:&quot;Cheyne&quot;,&quot;given&quot;:&quot;Helen&quot;,&quot;parse-names&quot;:false,&quot;dropping-particle&quot;:&quot;&quot;,&quot;non-dropping-particle&quot;:&quot;&quot;},{&quot;family&quot;:&quot;Leister&quot;,&quot;given&quot;:&quot;Nathalie&quot;,&quot;parse-names&quot;:false,&quot;dropping-particle&quot;:&quot;&quot;,&quot;non-dropping-particle&quot;:&quot;&quot;}],&quot;container-title&quot;:&quot;BMC Pregnancy and Childbirth&quot;,&quot;container-title-short&quot;:&quot;BMC Pregnancy Childbirth&quot;,&quot;DOI&quot;:&quot;10.1186/s12884-020-03023-6&quot;,&quot;ISSN&quot;:&quot;1471-2393&quot;,&quot;issued&quot;:{&quot;date-parts&quot;:[[2020,12,10]]},&quot;page&quot;:&quot;343&quot;,&quot;issue&quot;:&quot;1&quot;,&quot;volume&quot;:&quot;20&quot;},&quot;isTemporary&quot;:false},{&quot;id&quot;:&quot;6a88453f-ab73-3dc9-886e-254a27553ecc&quot;,&quot;itemData&quot;:{&quot;type&quot;:&quot;article-journal&quot;,&quot;id&quot;:&quot;6a88453f-ab73-3dc9-886e-254a27553ecc&quot;,&quot;title&quot;:&quot;Women’s Participation in Decision-Making in Maternity Care: A Qualitative Exploration of Clients’ Health Literacy Skills and Needs for Support&quot;,&quot;author&quot;:[{&quot;family&quot;:&quot;Murugesu&quot;,&quot;given&quot;:&quot;Laxsini&quot;,&quot;parse-names&quot;:false,&quot;dropping-particle&quot;:&quot;&quot;,&quot;non-dropping-particle&quot;:&quot;&quot;},{&quot;family&quot;:&quot;Damman&quot;,&quot;given&quot;:&quot;Olga C.&quot;,&quot;parse-names&quot;:false,&quot;dropping-particle&quot;:&quot;&quot;,&quot;non-dropping-particle&quot;:&quot;&quot;},{&quot;family&quot;:&quot;Derksen&quot;,&quot;given&quot;:&quot;Marloes E.&quot;,&quot;parse-names&quot;:false,&quot;dropping-particle&quot;:&quot;&quot;,&quot;non-dropping-particle&quot;:&quot;&quot;},{&quot;family&quot;:&quot;Timmermans&quot;,&quot;given&quot;:&quot;Danielle R. M.&quot;,&quot;parse-names&quot;:false,&quot;dropping-particle&quot;:&quot;&quot;,&quot;non-dropping-particle&quot;:&quot;&quot;},{&quot;family&quot;:&quot;Jonge&quot;,&quot;given&quot;:&quot;Ank&quot;,&quot;parse-names&quot;:false,&quot;dropping-particle&quot;:&quot;&quot;,&quot;non-dropping-particle&quot;:&quot;de&quot;},{&quot;family&quot;:&quot;Smets&quot;,&quot;given&quot;:&quot;Ellen M. A.&quot;,&quot;parse-names&quot;:false,&quot;dropping-particle&quot;:&quot;&quot;,&quot;non-dropping-particle&quot;:&quot;&quot;},{&quot;family&quot;:&quot;Fransen&quot;,&quot;given&quot;:&quot;Mirjam P.&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8031130&quot;,&quot;ISSN&quot;:&quot;1660-4601&quot;,&quot;issued&quot;:{&quot;date-parts&quot;:[[2021,1,27]]},&quot;page&quot;:&quot;1130&quot;,&quot;abstract&quot;:&quot;&lt;p&gt;Shared decision-making requires adequate functional health literacy (HL) skills from clients to understand information, as well as interactive and critical HL skills to obtain, appraise and apply information about available options. This study aimed to explore women’s HL skills and needs for support regarding shared decision-making in maternity care. In-depth interviews were held among women in Dutch maternity care who scored low (n = 10) and high (n = 13) on basic health literacy screening test(s). HL skills and perceived needs for support were identified through thematic analysis. Women appeared to be highly engaged in the decision-making process. They mentioned searching and selecting general information about pregnancy and labor, constructing their preferences based on their own pre-existing knowledge and experiences and by discussions with partners and significant others. However, women with low basic skills and primigravida perceived difficulties in finding reliable information, understanding probabilistic information, constructing preferences based on benefit/harm information and preparing for consultations. Women also emphasized dealing with uncertainties, changing circumstances of pregnancy and labor, and emotions. Maternity care professionals could further support clients by guiding them towards reliable information. To facilitate participation in decision-making, preparing women for consultations (e.g., agenda setting) and supporting them in a timely manner to understand benefit/harm information seem important.&lt;/p&gt;&quot;,&quot;issue&quot;:&quot;3&quot;,&quot;volume&quot;:&quot;18&quot;},&quot;isTemporary&quot;:false},{&quot;id&quot;:&quot;92798340-a37c-3b81-816d-f00ede29b363&quot;,&quot;itemData&quot;:{&quot;type&quot;:&quot;article-journal&quot;,&quot;id&quot;:&quot;92798340-a37c-3b81-816d-f00ede29b363&quot;,&quot;title&quot;:&quot;Women’s view on shared decision making and autonomy in childbirth: cohort study of Belgian women&quot;,&quot;author&quot;:[{&quot;family&quot;:&quot;Deherder&quot;,&quot;given&quot;:&quot;Elke&quot;,&quot;parse-names&quot;:false,&quot;dropping-particle&quot;:&quot;&quot;,&quot;non-dropping-particle&quot;:&quot;&quot;},{&quot;family&quot;:&quot;Delbaere&quot;,&quot;given&quot;:&quot;Ilse&quot;,&quot;parse-names&quot;:false,&quot;dropping-particle&quot;:&quot;&quot;,&quot;non-dropping-particle&quot;:&quot;&quot;},{&quot;family&quot;:&quot;Macedo&quot;,&quot;given&quot;:&quot;Adriana&quot;,&quot;parse-names&quot;:false,&quot;dropping-particle&quot;:&quot;&quot;,&quot;non-dropping-particle&quot;:&quot;&quot;},{&quot;family&quot;:&quot;Nieuwenhuijze&quot;,&quot;given&quot;:&quot;Marianne J.&quot;,&quot;parse-names&quot;:false,&quot;dropping-particle&quot;:&quot;&quot;,&quot;non-dropping-particle&quot;:&quot;&quot;},{&quot;family&quot;:&quot;Laere&quot;,&quot;given&quot;:&quot;Sven&quot;,&quot;parse-names&quot;:false,&quot;dropping-particle&quot;:&quot;&quot;,&quot;non-dropping-particle&quot;:&quot;van&quot;},{&quot;family&quot;:&quot;Beeckman&quot;,&quot;given&quot;:&quot;Katrien&quot;,&quot;parse-names&quot;:false,&quot;dropping-particle&quot;:&quot;&quot;,&quot;non-dropping-particle&quot;:&quot;&quot;}],&quot;container-title&quot;:&quot;BMC Pregnancy and Childbirth&quot;,&quot;container-title-short&quot;:&quot;BMC Pregnancy Childbirth&quot;,&quot;DOI&quot;:&quot;10.1186/s12884-022-04890-x&quot;,&quot;ISSN&quot;:&quot;1471-2393&quot;,&quot;issued&quot;:{&quot;date-parts&quot;:[[2022,12,8]]},&quot;page&quot;:&quot;551&quot;,&quot;issue&quot;:&quot;1&quot;,&quot;volume&quot;:&quot;22&quot;},&quot;isTemporary&quot;:false}]},{&quot;citationID&quot;:&quot;MENDELEY_CITATION_b690400d-6acc-4526-8933-9a3d2efed22a&quot;,&quot;properties&quot;:{&quot;noteIndex&quot;:0},&quot;isEdited&quot;:false,&quot;manualOverride&quot;:{&quot;isManuallyOverridden&quot;:false,&quot;citeprocText&quot;:&quot;(Leahy-Warren et al., 2021; Mazúchová et al., 2020)&quot;,&quot;manualOverrideText&quot;:&quot;&quot;},&quot;citationTag&quot;:&quot;MENDELEY_CITATION_v3_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&quot;,&quot;citationItems&quot;:[{&quot;id&quot;:&quot;f85d37e6-1eba-3648-8d8c-dd2972fa1c09&quot;,&quot;itemData&quot;:{&quot;type&quot;:&quot;article-journal&quot;,&quot;id&quot;:&quot;f85d37e6-1eba-3648-8d8c-dd2972fa1c09&quot;,&quot;title&quot;:&quot;Factors influencing women’s perceptions of choice and control during pregnancy and birth: a cross-sectional study&quot;,&quot;author&quot;:[{&quot;family&quot;:&quot;Leahy-Warren&quot;,&quot;given&quot;:&quot;Patricia&quot;,&quot;parse-names&quot;:false,&quot;dropping-particle&quot;:&quot;&quot;,&quot;non-dropping-particle&quot;:&quot;&quot;},{&quot;family&quot;:&quot;Mulcahy&quot;,&quot;given&quot;:&quot;Helen&quot;,&quot;parse-names&quot;:false,&quot;dropping-particle&quot;:&quot;&quot;,&quot;non-dropping-particle&quot;:&quot;&quot;},{&quot;family&quot;:&quot;Corcoran&quot;,&quot;given&quot;:&quot;Paul&quot;,&quot;parse-names&quot;:false,&quot;dropping-particle&quot;:&quot;&quot;,&quot;non-dropping-particle&quot;:&quot;&quot;},{&quot;family&quot;:&quot;Bradley&quot;,&quot;given&quot;:&quot;Róisín&quot;,&quot;parse-names&quot;:false,&quot;dropping-particle&quot;:&quot;&quot;,&quot;non-dropping-particle&quot;:&quot;&quot;},{&quot;family&quot;:&quot;O’Connor&quot;,&quot;given&quot;:&quot;Mary&quot;,&quot;parse-names&quot;:false,&quot;dropping-particle&quot;:&quot;&quot;,&quot;non-dropping-particle&quot;:&quot;&quot;},{&quot;family&quot;:&quot;O’Connell&quot;,&quot;given&quot;:&quot;Rhona&quot;,&quot;parse-names&quot;:false,&quot;dropping-particle&quot;:&quot;&quot;,&quot;non-dropping-particle&quot;:&quot;&quot;}],&quot;container-title&quot;:&quot;BMC Pregnancy and Childbirth&quot;,&quot;container-title-short&quot;:&quot;BMC Pregnancy Childbirth&quot;,&quot;DOI&quot;:&quot;10.1186/s12884-021-04106-8&quot;,&quot;ISSN&quot;:&quot;1471-2393&quot;,&quot;issued&quot;:{&quot;date-parts&quot;:[[2021,12,1]]},&quot;page&quot;:&quot;667&quot;,&quot;issue&quot;:&quot;1&quot;,&quot;volume&quot;:&quot;21&quot;},&quot;isTemporary&quot;:false},{&quot;id&quot;:&quot;70526aba-11e2-354d-bd63-123c8755f4cb&quot;,&quot;itemData&quot;:{&quot;type&quot;:&quot;article-journal&quot;,&quot;id&quot;:&quot;70526aba-11e2-354d-bd63-123c8755f4cb&quot;,&quot;title&quot;:&quot;Women's control and participation in decision-making during childbirth in relation to satisfaction&quot;,&quot;author&quot;:[{&quot;family&quot;:&quot;Mazúchová&quot;,&quot;given&quot;:&quot;Lucia&quot;,&quot;parse-names&quot;:false,&quot;dropping-particle&quot;:&quot;&quot;,&quot;non-dropping-particle&quot;:&quot;&quot;},{&quot;family&quot;:&quot;Kelčíková&quot;,&quot;given&quot;:&quot;Simona&quot;,&quot;parse-names&quot;:false,&quot;dropping-particle&quot;:&quot;&quot;,&quot;non-dropping-particle&quot;:&quot;&quot;},{&quot;family&quot;:&quot;Štofaníková&quot;,&quot;given&quot;:&quot;Linda&quot;,&quot;parse-names&quot;:false,&quot;dropping-particle&quot;:&quot;&quot;,&quot;non-dropping-particle&quot;:&quot;&quot;},{&quot;family&quot;:&quot;Malinovská&quot;,&quot;given&quot;:&quot;Nora&quot;,&quot;parse-names&quot;:false,&quot;dropping-particle&quot;:&quot;&quot;,&quot;non-dropping-particle&quot;:&quot;&quot;}],&quot;container-title&quot;:&quot;Central European Journal of Nursing and Midwifery&quot;,&quot;DOI&quot;:&quot;10.15452/cejnm.2020.11.0021&quot;,&quot;ISSN&quot;:&quot;23363517&quot;,&quot;issued&quot;:{&quot;date-parts&quot;:[[2020,9,7]]},&quot;page&quot;:&quot;136-142&quot;,&quot;issue&quot;:&quot;3&quot;,&quot;volume&quot;:&quot;11&quot;,&quot;container-title-short&quot;:&quot;&quot;},&quot;isTemporary&quot;:false}]},{&quot;citationID&quot;:&quot;MENDELEY_CITATION_ba8a0052-f4c3-40cd-a966-ee6eb8d3ff9e&quot;,&quot;properties&quot;:{&quot;noteIndex&quot;:0},&quot;isEdited&quot;:false,&quot;manualOverride&quot;:{&quot;isManuallyOverridden&quot;:false,&quot;citeprocText&quot;:&quot;(Efendi et al., 2019, 2020; Gebeyehu et al., 2022; Rizkianti et al., 2020; Sebayang et al., 2022; Seidu et al., 2020; K. Singh et al., 2012)&quot;,&quot;manualOverrideText&quot;:&quot;&quot;},&quot;citationTag&quot;:&quot;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&quot;,&quot;citationItems&quot;:[{&quot;id&quot;:&quot;774ceedc-abb7-320d-ac81-54ce59e0cdbc&quot;,&quot;itemData&quot;:{&quot;type&quot;:&quot;article-journal&quot;,&quot;id&quot;:&quot;774ceedc-abb7-320d-ac81-54ce59e0cdbc&quot;,&quot;title&quot;:&quot;Women decision-making autonomy on maternal health service and associated factors in low- and middle-income countries: Systematic review and meta-analysis&quot;,&quot;author&quot;:[{&quot;family&quot;:&quot;Gebeyehu&quot;,&quot;given&quot;:&quot;Natnael Atnafu&quot;,&quot;parse-names&quot;:false,&quot;dropping-particle&quot;:&quot;&quot;,&quot;non-dropping-particle&quot;:&quot;&quot;},{&quot;family&quot;:&quot;Gelaw&quot;,&quot;given&quot;:&quot;Kelemu Abebe&quot;,&quot;parse-names&quot;:false,&quot;dropping-particle&quot;:&quot;&quot;,&quot;non-dropping-particle&quot;:&quot;&quot;},{&quot;family&quot;:&quot;Lake&quot;,&quot;given&quot;:&quot;Eyasu Alem&quot;,&quot;parse-names&quot;:false,&quot;dropping-particle&quot;:&quot;&quot;,&quot;non-dropping-particle&quot;:&quot;&quot;},{&quot;family&quot;:&quot;Adela&quot;,&quot;given&quot;:&quot;Getachew Asmare&quot;,&quot;parse-names&quot;:false,&quot;dropping-particle&quot;:&quot;&quot;,&quot;non-dropping-particle&quot;:&quot;&quot;},{&quot;family&quot;:&quot;Tegegne&quot;,&quot;given&quot;:&quot;Kirubel Dagnaw&quot;,&quot;parse-names&quot;:false,&quot;dropping-particle&quot;:&quot;&quot;,&quot;non-dropping-particle&quot;:&quot;&quot;},{&quot;family&quot;:&quot;Shewangashaw&quot;,&quot;given&quot;:&quot;Nathan Estifanos&quot;,&quot;parse-names&quot;:false,&quot;dropping-particle&quot;:&quot;&quot;,&quot;non-dropping-particle&quot;:&quot;&quot;}],&quot;container-title&quot;:&quot;Women's Health&quot;,&quot;DOI&quot;:&quot;10.1177/17455057221122618&quot;,&quot;ISSN&quot;:&quot;1745-5057&quot;,&quot;issued&quot;:{&quot;date-parts&quot;:[[2022,1,3]]},&quot;page&quot;:&quot;174550572211226&quot;,&quot;volume&quot;:&quot;18&quot;,&quot;container-title-short&quot;:&quot;&quot;},&quot;isTemporary&quot;:false},{&quot;id&quot;:&quot;bde47ee8-ae7e-3fbf-aa20-757a428321b8&quot;,&quot;itemData&quot;:{&quot;type&quot;:&quot;article-journal&quot;,&quot;id&quot;:&quot;bde47ee8-ae7e-3fbf-aa20-757a428321b8&quot;,&quot;title&quot;:&quot;Gender Equality and Childbirth in a Health Facility: Nigeria and MDG5&quot;,&quot;author&quot;:[{&quot;family&quot;:&quot;Singh&quot;,&quot;given&quot;:&quot;Kavita&quot;,&quot;parse-names&quot;:false,&quot;dropping-particle&quot;:&quot;&quot;,&quot;non-dropping-particle&quot;:&quot;&quot;},{&quot;family&quot;:&quot;Bloom&quot;,&quot;given&quot;:&quot;Shelah&quot;,&quot;parse-names&quot;:false,&quot;dropping-particle&quot;:&quot;&quot;,&quot;non-dropping-particle&quot;:&quot;&quot;},{&quot;family&quot;:&quot;Haney&quot;,&quot;given&quot;:&quot;Erica&quot;,&quot;parse-names&quot;:false,&quot;dropping-particle&quot;:&quot;&quot;,&quot;non-dropping-particle&quot;:&quot;&quot;},{&quot;family&quot;:&quot;Olorunsaiye&quot;,&quot;given&quot;:&quot;Comfort&quot;,&quot;parse-names&quot;:false,&quot;dropping-particle&quot;:&quot;&quot;,&quot;non-dropping-particle&quot;:&quot;&quot;},{&quot;family&quot;:&quot;Brodish&quot;,&quot;given&quot;:&quot;Paul&quot;,&quot;parse-names&quot;:false,&quot;dropping-particle&quot;:&quot;&quot;,&quot;non-dropping-particle&quot;:&quot;&quot;}],&quot;container-title&quot;:&quot;African Journal of Reproductive Health / La Revue Africaine de la Santé Reproductive&quot;,&quot;accessed&quot;:{&quot;date-parts&quot;:[[2022,12,5]]},&quot;URL&quot;:&quot;https://www.jstor.org/stable/pdf/23485700.pdf?refreqid=excelsior%3Ae325e347f6cd5ed8763093a61e8cc5e0&amp;ab_segments=&amp;origin=&amp;acceptTC=1&quot;,&quot;issued&quot;:{&quot;date-parts&quot;:[[2012]]},&quot;page&quot;:&quot;123-129&quot;,&quot;issue&quot;:&quot;3&quot;,&quot;volume&quot;:&quot;16&quot;,&quot;container-title-short&quot;:&quot;&quot;},&quot;isTemporary&quot;:false},{&quot;id&quot;:&quot;4350bce9-1dda-326f-afd7-0dd0a10fc5d6&quot;,&quot;itemData&quot;:{&quot;type&quot;:&quot;article-journal&quot;,&quot;id&quot;:&quot;4350bce9-1dda-326f-afd7-0dd0a10fc5d6&quot;,&quot;title&quot;:&quot;What has women’s reproductive health decision-making capacity and other factors got to do with pregnancy termination in sub-Saharan Africa? evidence from 27 cross-sectional surveys&quot;,&quot;author&quot;:[{&quot;family&quot;:&quot;Seidu&quot;,&quot;given&quot;:&quot;Abdul-Aziz&quot;,&quot;parse-names&quot;:false,&quot;dropping-particle&quot;:&quot;&quot;,&quot;non-dropping-particle&quot;:&quot;&quot;},{&quot;family&quot;:&quot;Ahinkorah&quot;,&quot;given&quot;:&quot;Bright Opoku&quot;,&quot;parse-names&quot;:false,&quot;dropping-particle&quot;:&quot;&quot;,&quot;non-dropping-particle&quot;:&quot;&quot;},{&quot;family&quot;:&quot;Ameyaw&quot;,&quot;given&quot;:&quot;Edward Kwabena&quot;,&quot;parse-names&quot;:false,&quot;dropping-particle&quot;:&quot;&quot;,&quot;non-dropping-particle&quot;:&quot;&quot;},{&quot;family&quot;:&quot;Hubert&quot;,&quot;given&quot;:&quot;Amu&quot;,&quot;parse-names&quot;:false,&quot;dropping-particle&quot;:&quot;&quot;,&quot;non-dropping-particle&quot;:&quot;&quot;},{&quot;family&quot;:&quot;Agbemavi&quot;,&quot;given&quot;:&quot;Wonder&quot;,&quot;parse-names&quot;:false,&quot;dropping-particle&quot;:&quot;&quot;,&quot;non-dropping-particle&quot;:&quot;&quot;},{&quot;family&quot;:&quot;Armah-Ansah&quot;,&quot;given&quot;:&quot;Ebenezer Kwesi&quot;,&quot;parse-names&quot;:false,&quot;dropping-particle&quot;:&quot;&quot;,&quot;non-dropping-particle&quot;:&quot;&quot;},{&quot;family&quot;:&quot;Budu&quot;,&quot;given&quot;:&quot;Eugene&quot;,&quot;parse-names&quot;:false,&quot;dropping-particle&quot;:&quot;&quot;,&quot;non-dropping-particle&quot;:&quot;&quot;},{&quot;family&quot;:&quot;Sambah&quot;,&quot;given&quot;:&quot;Francis&quot;,&quot;parse-names&quot;:false,&quot;dropping-particle&quot;:&quot;&quot;,&quot;non-dropping-particle&quot;:&quot;&quot;},{&quot;family&quot;:&quot;Tackie&quot;,&quot;given&quot;:&quot;Vivian&quot;,&quot;parse-names&quot;:false,&quot;dropping-particle&quot;:&quot;&quot;,&quot;non-dropping-particle&quot;:&quot;&quot;}],&quot;container-title&quot;:&quot;PLOS ONE&quot;,&quot;container-title-short&quot;:&quot;PLoS One&quot;,&quot;DOI&quot;:&quot;10.1371/journal.pone.0235329&quot;,&quot;ISSN&quot;:&quot;1932-6203&quot;,&quot;issued&quot;:{&quot;date-parts&quot;:[[2020,7,23]]},&quot;page&quot;:&quot;e0235329&quot;,&quot;issue&quot;:&quot;7&quot;,&quot;volume&quot;:&quot;15&quot;},&quot;isTemporary&quot;:false},{&quot;id&quot;:&quot;2ce28ac5-62da-30cf-8d66-0bd3da2c511b&quot;,&quot;itemData&quot;:{&quot;type&quot;:&quot;article-journal&quot;,&quot;id&quot;:&quot;2ce28ac5-62da-30cf-8d66-0bd3da2c511b&quot;,&quot;title&quot;:&quot;Utilization of Postnatal Care Service in Indonesia and its Association with Women’s Empowerment: An Analysis of 2017 Indonesian Demographic Health Survey Data&quot;,&quot;author&quot;:[{&quot;family&quot;:&quot;Sebayang&quot;,&quot;given&quot;:&quot;Susy K.&quot;,&quot;parse-names&quot;:false,&quot;dropping-particle&quot;:&quot;&quot;,&quot;non-dropping-particle&quot;:&quot;&quot;},{&quot;family&quot;:&quot;Has&quot;,&quot;given&quot;:&quot;Eka M. M.&quot;,&quot;parse-names&quot;:false,&quot;dropping-particle&quot;:&quot;&quot;,&quot;non-dropping-particle&quot;:&quot;&quot;},{&quot;family&quot;:&quot;Hadisuyatmana&quot;,&quot;given&quot;:&quot;Setho&quot;,&quot;parse-names&quot;:false,&quot;dropping-particle&quot;:&quot;&quot;,&quot;non-dropping-particle&quot;:&quot;&quot;},{&quot;family&quot;:&quot;Efendi&quot;,&quot;given&quot;:&quot;Ferry&quot;,&quot;parse-names&quot;:false,&quot;dropping-particle&quot;:&quot;&quot;,&quot;non-dropping-particle&quot;:&quot;&quot;},{&quot;family&quot;:&quot;Astutik&quot;,&quot;given&quot;:&quot;Erni&quot;,&quot;parse-names&quot;:false,&quot;dropping-particle&quot;:&quot;&quot;,&quot;non-dropping-particle&quot;:&quot;&quot;},{&quot;family&quot;:&quot;Kuswanto&quot;,&quot;given&quot;:&quot;Heri&quot;,&quot;parse-names&quot;:false,&quot;dropping-particle&quot;:&quot;&quot;,&quot;non-dropping-particle&quot;:&quot;&quot;}],&quot;container-title&quot;:&quot;Maternal and Child Health Journal&quot;,&quot;container-title-short&quot;:&quot;Matern Child Health J&quot;,&quot;DOI&quot;:&quot;10.1007/s10995-021-03324-y&quot;,&quot;ISSN&quot;:&quot;1092-7875&quot;,&quot;issued&quot;:{&quot;date-parts&quot;:[[2022,3,11]]},&quot;page&quot;:&quot;545-555&quot;,&quot;issue&quot;:&quot;3&quot;,&quot;volume&quot;:&quot;26&quot;},&quot;isTemporary&quot;:false},{&quot;id&quot;:&quot;bd4a740d-8af4-3088-b582-e03e6aae103a&quot;,&quot;itemData&quot;:{&quot;type&quot;:&quot;article-journal&quot;,&quot;id&quot;:&quot;bd4a740d-8af4-3088-b582-e03e6aae103a&quot;,&quot;title&quot;:&quot;Determinants of Facility-Based Childbirth in Indonesia&quot;,&quot;author&quot;:[{&quot;family&quot;:&quot;Efendi&quot;,&quot;given&quot;:&quot;Ferry&quot;,&quot;parse-names&quot;:false,&quot;dropping-particle&quot;:&quot;&quot;,&quot;non-dropping-particle&quot;:&quot;&quot;},{&quot;family&quot;:&quot;Ni’mah&quot;,&quot;given&quot;:&quot;Ani Rihlatun&quot;,&quot;parse-names&quot;:false,&quot;dropping-particle&quot;:&quot;&quot;,&quot;non-dropping-particle&quot;:&quot;&quot;},{&quot;family&quot;:&quot;Hadisuyatmana&quot;,&quot;given&quot;:&quot;Setho&quot;,&quot;parse-names&quot;:false,&quot;dropping-particle&quot;:&quot;&quot;,&quot;non-dropping-particle&quot;:&quot;&quot;},{&quot;family&quot;:&quot;Kuswanto&quot;,&quot;given&quot;:&quot;Heri&quot;,&quot;parse-names&quot;:false,&quot;dropping-particle&quot;:&quot;&quot;,&quot;non-dropping-particle&quot;:&quot;&quot;},{&quot;family&quot;:&quot;Lindayani&quot;,&quot;given&quot;:&quot;Linlin&quot;,&quot;parse-names&quot;:false,&quot;dropping-particle&quot;:&quot;&quot;,&quot;non-dropping-particle&quot;:&quot;&quot;},{&quot;family&quot;:&quot;Berliana&quot;,&quot;given&quot;:&quot;Sarni Maniar&quot;,&quot;parse-names&quot;:false,&quot;dropping-particle&quot;:&quot;&quot;,&quot;non-dropping-particle&quot;:&quot;&quot;}],&quot;container-title&quot;:&quot;The Scientific World Journal&quot;,&quot;DOI&quot;:&quot;10.1155/2019/9694602&quot;,&quot;ISSN&quot;:&quot;2356-6140&quot;,&quot;issued&quot;:{&quot;date-parts&quot;:[[2019,6,20]]},&quot;page&quot;:&quot;1-7&quot;,&quot;abstract&quot;:&quot;&lt;p&gt; &lt;italic&gt;Background&lt;/italic&gt; . Reducing maternal mortality remains a significant challenge in Indonesia, especially for achieving the country’s Sustainable Development Goals (SDGs) by 2030. One of the challenges is increasing delivery at healthcare facilities to ensure safe and healthy births. In Indonesia, research on factors affecting women’s use of facility-based childbirth services is scarce. &lt;italic&gt;Objective&lt;/italic&gt; . This study was conducted to identify the determinants of facility-based deliveries in Indonesia. &lt;italic&gt;Methods&lt;/italic&gt; . This study used data from the Indonesia Demographic and Health Survey of 2012, with a cross-sectional design. An odds ratio with 95% confidence intervals (CI) was employed to outline the independent variables for the determinants, including maternal age and education, place of residence, involvement in decision-making, employment status, economic status, and number of antenatal care visits. The dependent variable in this study was the place of delivery: whether it took place in healthcare or nonhealthcare facilities. The statistical significance was set at p&amp;lt;0.05 using bivariate analysis and binary logistic regression. &lt;italic&gt;Results&lt;/italic&gt; . This study showed that a high level of education (OR: 3.035, 95% CI: 2.310–3.987), high economic status (OR: 6.691, 95% CI: 5.768–7.761), urban residence (OR: 2.947, 95% CI: 2.730–3.181), working status (OR: 0.853, 95% CI: 0.793–0.918), involvement in decision-making (OR: 0.887, 95% CI: 0.804–0.910), and having more than four visits to antenatal care centers (OR: 1.917, 95% CI: 1.783–2.061) were significant determinants of delivery at healthcare facilities. &lt;italic&gt;Conclusion&lt;/italic&gt; . Efforts to improve facility-based childbirth in Indonesia must strengthen initiatives that promote women’s education, women’s autonomy, opportunities for wealth creation, and increased uptake of antenatal care, among others. Any barriers related to maternal healthcare services and cultural factors on the use of health facilities for childbirth in Indonesia require further monitoring and evaluation. &lt;/p&gt;&quot;,&quot;volume&quot;:&quot;2019&quot;,&quot;container-title-short&quot;:&quot;&quot;},&quot;isTemporary&quot;:false},{&quot;id&quot;:&quot;08474496-c4ed-3cac-9139-73750a4e4260&quot;,&quot;itemData&quot;:{&quot;type&quot;:&quot;article-journal&quot;,&quot;id&quot;:&quot;08474496-c4ed-3cac-9139-73750a4e4260&quot;,&quot;title&quot;:&quot;Determinants of safe delivery utilization among Indonesian women in eastern part of Indonesia&quot;,&quot;author&quot;:[{&quot;family&quot;:&quot;Efendi&quot;,&quot;given&quot;:&quot;Ferry&quot;,&quot;parse-names&quot;:false,&quot;dropping-particle&quot;:&quot;&quot;,&quot;non-dropping-particle&quot;:&quot;&quot;},{&quot;family&quot;:&quot;Sebayang&quot;,&quot;given&quot;:&quot;Susy Katikana&quot;,&quot;parse-names&quot;:false,&quot;dropping-particle&quot;:&quot;&quot;,&quot;non-dropping-particle&quot;:&quot;&quot;},{&quot;family&quot;:&quot;Astutik&quot;,&quot;given&quot;:&quot;Erni&quot;,&quot;parse-names&quot;:false,&quot;dropping-particle&quot;:&quot;&quot;,&quot;non-dropping-particle&quot;:&quot;&quot;},{&quot;family&quot;:&quot;Hadisuyatmana&quot;,&quot;given&quot;:&quot;Setho&quot;,&quot;parse-names&quot;:false,&quot;dropping-particle&quot;:&quot;&quot;,&quot;non-dropping-particle&quot;:&quot;&quot;},{&quot;family&quot;:&quot;Has&quot;,&quot;given&quot;:&quot;Eka Mishbahatul Mar'ah&quot;,&quot;parse-names&quot;:false,&quot;dropping-particle&quot;:&quot;&quot;,&quot;non-dropping-particle&quot;:&quot;&quot;},{&quot;family&quot;:&quot;Kuswanto&quot;,&quot;given&quot;:&quot;Heri&quot;,&quot;parse-names&quot;:false,&quot;dropping-particle&quot;:&quot;&quot;,&quot;non-dropping-particle&quot;:&quot;&quot;}],&quot;container-title&quot;:&quot;F1000Research&quot;,&quot;container-title-short&quot;:&quot;F1000Res&quot;,&quot;DOI&quot;:&quot;10.12688/f1000research.23324.2&quot;,&quot;ISSN&quot;:&quot;2046-1402&quot;,&quot;issued&quot;:{&quot;date-parts&quot;:[[2020,9,23]]},&quot;page&quot;:&quot;332&quot;,&quot;abstract&quot;:&quot;&lt;p&gt; &lt;bold&gt;Background:&lt;/bold&gt; Improving maternal health and reducing maternal mortality are part of the United Nations global Sustainable Development Goals for 2030. Ensuring every woman’s right to safe delivery is critical for reducing the maternal mortality rate. Our study aimed to identify determinants of safe delivery utilization among women in the eastern Indonesia. &lt;/p&gt;&quot;,&quot;volume&quot;:&quot;9&quot;},&quot;isTemporary&quot;:false},{&quot;id&quot;:&quot;2e0314cb-05a0-3f31-a2f9-c427179971ed&quot;,&quot;itemData&quot;:{&quot;type&quot;:&quot;article-journal&quot;,&quot;id&quot;:&quot;2e0314cb-05a0-3f31-a2f9-c427179971ed&quot;,&quot;title&quot;:&quot;Women's decision-making autonomy in the household and the use of maternal health services: An Indonesian case study&quot;,&quot;author&quot;:[{&quot;family&quot;:&quot;Rizkianti&quot;,&quot;given&quot;:&quot;Anissa&quot;,&quot;parse-names&quot;:false,&quot;dropping-particle&quot;:&quot;&quot;,&quot;non-dropping-particle&quot;:&quot;&quot;},{&quot;family&quot;:&quot;Afifah&quot;,&quot;given&quot;:&quot;Tin&quot;,&quot;parse-names&quot;:false,&quot;dropping-particle&quot;:&quot;&quot;,&quot;non-dropping-particle&quot;:&quot;&quot;},{&quot;family&quot;:&quot;Saptarini&quot;,&quot;given&quot;:&quot;Ika&quot;,&quot;parse-names&quot;:false,&quot;dropping-particle&quot;:&quot;&quot;,&quot;non-dropping-particle&quot;:&quot;&quot;},{&quot;family&quot;:&quot;Rakhmadi&quot;,&quot;given&quot;:&quot;Mukhammad Fajar&quot;,&quot;parse-names&quot;:false,&quot;dropping-particle&quot;:&quot;&quot;,&quot;non-dropping-particle&quot;:&quot;&quot;}],&quot;container-title&quot;:&quot;Midwifery&quot;,&quot;container-title-short&quot;:&quot;Midwifery&quot;,&quot;DOI&quot;:&quot;10.1016/j.midw.2020.102816&quot;,&quot;ISSN&quot;:&quot;02666138&quot;,&quot;issued&quot;:{&quot;date-parts&quot;:[[2020,11]]},&quot;page&quot;:&quot;102816&quot;,&quot;volume&quot;:&quot;90&quot;},&quot;isTemporary&quot;:false}]},{&quot;citationID&quot;:&quot;MENDELEY_CITATION_03e8d48e-c5b6-47c5-b803-8735a17b492a&quot;,&quot;properties&quot;:{&quot;noteIndex&quot;:0},&quot;isEdited&quot;:false,&quot;manualOverride&quot;:{&quot;isManuallyOverridden&quot;:false,&quot;citeprocText&quot;:&quot;(Rizkianti et al., 2020; Seidu et al., 2020)&quot;,&quot;manualOverrideText&quot;:&quot;&quot;},&quot;citationTag&quot;:&quot;MENDELEY_CITATION_v3_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&quot;,&quot;citationItems&quot;:[{&quot;id&quot;:&quot;4350bce9-1dda-326f-afd7-0dd0a10fc5d6&quot;,&quot;itemData&quot;:{&quot;type&quot;:&quot;article-journal&quot;,&quot;id&quot;:&quot;4350bce9-1dda-326f-afd7-0dd0a10fc5d6&quot;,&quot;title&quot;:&quot;What has women’s reproductive health decision-making capacity and other factors got to do with pregnancy termination in sub-Saharan Africa? evidence from 27 cross-sectional surveys&quot;,&quot;author&quot;:[{&quot;family&quot;:&quot;Seidu&quot;,&quot;given&quot;:&quot;Abdul-Aziz&quot;,&quot;parse-names&quot;:false,&quot;dropping-particle&quot;:&quot;&quot;,&quot;non-dropping-particle&quot;:&quot;&quot;},{&quot;family&quot;:&quot;Ahinkorah&quot;,&quot;given&quot;:&quot;Bright Opoku&quot;,&quot;parse-names&quot;:false,&quot;dropping-particle&quot;:&quot;&quot;,&quot;non-dropping-particle&quot;:&quot;&quot;},{&quot;family&quot;:&quot;Ameyaw&quot;,&quot;given&quot;:&quot;Edward Kwabena&quot;,&quot;parse-names&quot;:false,&quot;dropping-particle&quot;:&quot;&quot;,&quot;non-dropping-particle&quot;:&quot;&quot;},{&quot;family&quot;:&quot;Hubert&quot;,&quot;given&quot;:&quot;Amu&quot;,&quot;parse-names&quot;:false,&quot;dropping-particle&quot;:&quot;&quot;,&quot;non-dropping-particle&quot;:&quot;&quot;},{&quot;family&quot;:&quot;Agbemavi&quot;,&quot;given&quot;:&quot;Wonder&quot;,&quot;parse-names&quot;:false,&quot;dropping-particle&quot;:&quot;&quot;,&quot;non-dropping-particle&quot;:&quot;&quot;},{&quot;family&quot;:&quot;Armah-Ansah&quot;,&quot;given&quot;:&quot;Ebenezer Kwesi&quot;,&quot;parse-names&quot;:false,&quot;dropping-particle&quot;:&quot;&quot;,&quot;non-dropping-particle&quot;:&quot;&quot;},{&quot;family&quot;:&quot;Budu&quot;,&quot;given&quot;:&quot;Eugene&quot;,&quot;parse-names&quot;:false,&quot;dropping-particle&quot;:&quot;&quot;,&quot;non-dropping-particle&quot;:&quot;&quot;},{&quot;family&quot;:&quot;Sambah&quot;,&quot;given&quot;:&quot;Francis&quot;,&quot;parse-names&quot;:false,&quot;dropping-particle&quot;:&quot;&quot;,&quot;non-dropping-particle&quot;:&quot;&quot;},{&quot;family&quot;:&quot;Tackie&quot;,&quot;given&quot;:&quot;Vivian&quot;,&quot;parse-names&quot;:false,&quot;dropping-particle&quot;:&quot;&quot;,&quot;non-dropping-particle&quot;:&quot;&quot;}],&quot;container-title&quot;:&quot;PLOS ONE&quot;,&quot;container-title-short&quot;:&quot;PLoS One&quot;,&quot;DOI&quot;:&quot;10.1371/journal.pone.0235329&quot;,&quot;ISSN&quot;:&quot;1932-6203&quot;,&quot;issued&quot;:{&quot;date-parts&quot;:[[2020,7,23]]},&quot;page&quot;:&quot;e0235329&quot;,&quot;issue&quot;:&quot;7&quot;,&quot;volume&quot;:&quot;15&quot;},&quot;isTemporary&quot;:false},{&quot;id&quot;:&quot;2e0314cb-05a0-3f31-a2f9-c427179971ed&quot;,&quot;itemData&quot;:{&quot;type&quot;:&quot;article-journal&quot;,&quot;id&quot;:&quot;2e0314cb-05a0-3f31-a2f9-c427179971ed&quot;,&quot;title&quot;:&quot;Women's decision-making autonomy in the household and the use of maternal health services: An Indonesian case study&quot;,&quot;author&quot;:[{&quot;family&quot;:&quot;Rizkianti&quot;,&quot;given&quot;:&quot;Anissa&quot;,&quot;parse-names&quot;:false,&quot;dropping-particle&quot;:&quot;&quot;,&quot;non-dropping-particle&quot;:&quot;&quot;},{&quot;family&quot;:&quot;Afifah&quot;,&quot;given&quot;:&quot;Tin&quot;,&quot;parse-names&quot;:false,&quot;dropping-particle&quot;:&quot;&quot;,&quot;non-dropping-particle&quot;:&quot;&quot;},{&quot;family&quot;:&quot;Saptarini&quot;,&quot;given&quot;:&quot;Ika&quot;,&quot;parse-names&quot;:false,&quot;dropping-particle&quot;:&quot;&quot;,&quot;non-dropping-particle&quot;:&quot;&quot;},{&quot;family&quot;:&quot;Rakhmadi&quot;,&quot;given&quot;:&quot;Mukhammad Fajar&quot;,&quot;parse-names&quot;:false,&quot;dropping-particle&quot;:&quot;&quot;,&quot;non-dropping-particle&quot;:&quot;&quot;}],&quot;container-title&quot;:&quot;Midwifery&quot;,&quot;container-title-short&quot;:&quot;Midwifery&quot;,&quot;DOI&quot;:&quot;10.1016/j.midw.2020.102816&quot;,&quot;ISSN&quot;:&quot;02666138&quot;,&quot;issued&quot;:{&quot;date-parts&quot;:[[2020,11]]},&quot;page&quot;:&quot;102816&quot;,&quot;volume&quot;:&quot;90&quot;},&quot;isTemporary&quot;:false}]},{&quot;citationID&quot;:&quot;MENDELEY_CITATION_67385987-6945-4d23-b1e6-879578d03506&quot;,&quot;properties&quot;:{&quot;noteIndex&quot;:0},&quot;isEdited&quot;:false,&quot;manualOverride&quot;:{&quot;isManuallyOverridden&quot;:false,&quot;citeprocText&quot;:&quot;(Treesia et al., 2016)&quot;,&quot;manualOverrideText&quot;:&quot;&quot;},&quot;citationTag&quot;:&quot;MENDELEY_CITATION_v3_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&quot;,&quot;citationItems&quot;:[{&quot;id&quot;:&quot;a25cad60-72d8-3857-b004-c8da8fec5949&quot;,&quot;itemData&quot;:{&quot;type&quot;:&quot;article-journal&quot;,&quot;id&quot;:&quot;a25cad60-72d8-3857-b004-c8da8fec5949&quot;,&quot;title&quot;:&quot;Decision Making towards Maternal Health Services in Central Java, Indonesia&quot;,&quot;author&quot;:[{&quot;family&quot;:&quot;Treesia&quot;,&quot;given&quot;:&quot;Sujana&quot;,&quot;parse-names&quot;:false,&quot;dropping-particle&quot;:&quot;&quot;,&quot;non-dropping-particle&quot;:&quot;&quot;},{&quot;family&quot;:&quot;Barnes&quot;,&quot;given&quot;:&quot;Margareth&quot;,&quot;parse-names&quot;:false,&quot;dropping-particle&quot;:&quot;&quot;,&quot;non-dropping-particle&quot;:&quot;&quot;},{&quot;family&quot;:&quot;Rowe&quot;,&quot;given&quot;:&quot;Jennifer&quot;,&quot;parse-names&quot;:false,&quot;dropping-particle&quot;:&quot;&quot;,&quot;non-dropping-particle&quot;:&quot;&quot;},{&quot;family&quot;:&quot;Rees&quot;,&quot;given&quot;:&quot;Rachel&quot;,&quot;parse-names&quot;:false,&quot;dropping-particle&quot;:&quot;&quot;,&quot;non-dropping-particle&quot;:&quot;&quot;}],&quot;container-title&quot;:&quot;Nurse Media Journal of Nursing&quot;,&quot;accessed&quot;:{&quot;date-parts&quot;:[[2022,12,5]]},&quot;URL&quot;:&quot;http://ejournal.undip.ac.id/index.php/medianers&quot;,&quot;issued&quot;:{&quot;date-parts&quot;:[[2016]]},&quot;page&quot;:&quot;68-80&quot;,&quot;issue&quot;:&quot;2&quot;,&quot;volume&quot;:&quot;6&quot;,&quot;container-title-short&quot;:&quot;&quot;},&quot;isTemporary&quot;:false}]},{&quot;citationID&quot;:&quot;MENDELEY_CITATION_c16032a9-5260-488d-b41e-f96b36a329ce&quot;,&quot;properties&quot;:{&quot;noteIndex&quot;:0},&quot;isEdited&quot;:false,&quot;manualOverride&quot;:{&quot;isManuallyOverridden&quot;:false,&quot;citeprocText&quot;:&quot;(Tanaka et al., 2020)&quot;,&quot;manualOverrideText&quot;:&quot;&quot;},&quot;citationTag&quot;:&quot;MENDELEY_CITATION_v3_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&quot;,&quot;citationItems&quot;:[{&quot;id&quot;:&quot;c46524cf-0aab-3a92-95ee-3df1194af1a9&quot;,&quot;itemData&quot;:{&quot;type&quot;:&quot;article-journal&quot;,&quot;id&quot;:&quot;c46524cf-0aab-3a92-95ee-3df1194af1a9&quot;,&quot;title&quot;:&quot;Perception of childbirth experiences of Japanese women in Bali, Indonesia: a qualitative study&quot;,&quot;author&quot;:[{&quot;family&quot;:&quot;Tanaka&quot;,&quot;given&quot;:&quot;Kazuko&quot;,&quot;parse-names&quot;:false,&quot;dropping-particle&quot;:&quot;&quot;,&quot;non-dropping-particle&quot;:&quot;&quot;},{&quot;family&quot;:&quot;Kurniasari&quot;,&quot;given&quot;:&quot;Ni Made Dian&quot;,&quot;parse-names&quot;:false,&quot;dropping-particle&quot;:&quot;&quot;,&quot;non-dropping-particle&quot;:&quot;&quot;},{&quot;family&quot;:&quot;Widyanthini&quot;,&quot;given&quot;:&quot;Desak Nyoman&quot;,&quot;parse-names&quot;:false,&quot;dropping-particle&quot;:&quot;&quot;,&quot;non-dropping-particle&quot;:&quot;&quot;},{&quot;family&quot;:&quot;Suariyani&quot;,&quot;given&quot;:&quot;Ni Luh Putu&quot;,&quot;parse-names&quot;:false,&quot;dropping-particle&quot;:&quot;&quot;,&quot;non-dropping-particle&quot;:&quot;&quot;},{&quot;family&quot;:&quot;Listyowati&quot;,&quot;given&quot;:&quot;Rina&quot;,&quot;parse-names&quot;:false,&quot;dropping-particle&quot;:&quot;&quot;,&quot;non-dropping-particle&quot;:&quot;&quot;},{&quot;family&quot;:&quot;Urayama&quot;,&quot;given&quot;:&quot;Akimi&quot;,&quot;parse-names&quot;:false,&quot;dropping-particle&quot;:&quot;&quot;,&quot;non-dropping-particle&quot;:&quot;&quot;},{&quot;family&quot;:&quot;Wirawan&quot;,&quot;given&quot;:&quot;I. Made Ady&quot;,&quot;parse-names&quot;:false,&quot;dropping-particle&quot;:&quot;&quot;,&quot;non-dropping-particle&quot;:&quot;&quot;},{&quot;family&quot;:&quot;Yoshimura&quot;,&quot;given&quot;:&quot;Koichi&quot;,&quot;parse-names&quot;:false,&quot;dropping-particle&quot;:&quot;&quot;,&quot;non-dropping-particle&quot;:&quot;&quot;}],&quot;container-title&quot;:&quot;BMC Pregnancy and Childbirth&quot;,&quot;container-title-short&quot;:&quot;BMC Pregnancy Childbirth&quot;,&quot;DOI&quot;:&quot;10.1186/s12884-020-03466-x&quot;,&quot;ISSN&quot;:&quot;1471-2393&quot;,&quot;issued&quot;:{&quot;date-parts&quot;:[[2020,12,7]]},&quot;page&quot;:&quot;760&quot;,&quot;issue&quot;:&quot;1&quot;,&quot;volume&quot;:&quot;20&quot;},&quot;isTemporary&quot;:false}]},{&quot;citationID&quot;:&quot;MENDELEY_CITATION_b2ea9430-82d1-4fc0-8367-044d093c2aa8&quot;,&quot;properties&quot;:{&quot;noteIndex&quot;:0},&quot;isEdited&quot;:false,&quot;manualOverride&quot;:{&quot;isManuallyOverridden&quot;:false,&quot;citeprocText&quot;:&quot;(Titaley et al., 2010b)&quot;,&quot;manualOverrideText&quot;:&quot;&quot;},&quot;citationTag&quot;:&quot;MENDELEY_CITATION_v3_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&quot;,&quot;citationItems&quot;:[{&quot;id&quot;:&quot;e739d89f-cda4-3e4c-911c-037277610b77&quot;,&quot;itemData&quot;:{&quot;type&quot;:&quot;article-journal&quot;,&quot;id&quot;:&quot;e739d89f-cda4-3e4c-911c-037277610b77&quot;,&quot;title&quot;:&quot;Why do some women still prefer traditional birth attendants and home delivery?: a qualitative study on delivery care services in West Java Province, Indonesia&quot;,&quot;author&quot;:[{&quot;family&quot;:&quot;Titaley&quot;,&quot;given&quot;:&quot;Christiana R&quot;,&quot;parse-names&quot;:false,&quot;dropping-particle&quot;:&quot;&quot;,&quot;non-dropping-particle&quot;:&quot;&quot;},{&quot;family&quot;:&quot;Hunter&quot;,&quot;given&quot;:&quot;Cynthia L&quot;,&quot;parse-names&quot;:false,&quot;dropping-particle&quot;:&quot;&quot;,&quot;non-dropping-particle&quot;:&quot;&quot;},{&quot;family&quot;:&quot;Dibley&quot;,&quot;given&quot;:&quot;Michael J&quot;,&quot;parse-names&quot;:false,&quot;dropping-particle&quot;:&quot;&quot;,&quot;non-dropping-particle&quot;:&quot;&quot;},{&quot;family&quot;:&quot;Heywood&quot;,&quot;given&quot;:&quot;Peter&quot;,&quot;parse-names&quot;:false,&quot;dropping-particle&quot;:&quot;&quot;,&quot;non-dropping-particle&quot;:&quot;&quot;}],&quot;container-title&quot;:&quot;BMC Pregnancy and Childbirth&quot;,&quot;container-title-short&quot;:&quot;BMC Pregnancy Childbirth&quot;,&quot;DOI&quot;:&quot;10.1186/1471-2393-10-43&quot;,&quot;ISSN&quot;:&quot;1471-2393&quot;,&quot;issued&quot;:{&quot;date-parts&quot;:[[2010,12,11]]},&quot;page&quot;:&quot;43&quot;,&quot;issue&quot;:&quot;1&quot;,&quot;volume&quot;:&quot;10&quot;},&quot;isTemporary&quot;:false}]},{&quot;citationID&quot;:&quot;MENDELEY_CITATION_3b89e112-f7c3-4736-9998-5c05d619577b&quot;,&quot;properties&quot;:{&quot;noteIndex&quot;:0},&quot;isEdited&quot;:false,&quot;manualOverride&quot;:{&quot;isManuallyOverridden&quot;:false,&quot;citeprocText&quot;:&quot;(Atukunda et al., 2020)&quot;,&quot;manualOverrideText&quot;:&quot;&quot;},&quot;citationTag&quot;:&quot;MENDELEY_CITATION_v3_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&quot;,&quot;citationItems&quot;:[{&quot;id&quot;:&quot;98fe91f5-da72-3c6c-9d34-ed6f9a13076c&quot;,&quot;itemData&quot;:{&quot;type&quot;:&quot;article-journal&quot;,&quot;id&quot;:&quot;98fe91f5-da72-3c6c-9d34-ed6f9a13076c&quot;,&quot;title&quot;:&quot;Women’s Choice to Deliver at Home: Understanding the Psychosocial and Cultural Factors Influencing Birthing Choices for Unskilled Home Delivery among Women in Southwestern Uganda&quot;,&quot;author&quot;:[{&quot;family&quot;:&quot;Atukunda&quot;,&quot;given&quot;:&quot;Esther C.&quot;,&quot;parse-names&quot;:false,&quot;dropping-particle&quot;:&quot;&quot;,&quot;non-dropping-particle&quot;:&quot;&quot;},{&quot;family&quot;:&quot;Mugyenyi&quot;,&quot;given&quot;:&quot;Godfrey R.&quot;,&quot;parse-names&quot;:false,&quot;dropping-particle&quot;:&quot;&quot;,&quot;non-dropping-particle&quot;:&quot;&quot;},{&quot;family&quot;:&quot;Obua&quot;,&quot;given&quot;:&quot;Celestino&quot;,&quot;parse-names&quot;:false,&quot;dropping-particle&quot;:&quot;&quot;,&quot;non-dropping-particle&quot;:&quot;&quot;},{&quot;family&quot;:&quot;Musiimenta&quot;,&quot;given&quot;:&quot;Angella&quot;,&quot;parse-names&quot;:false,&quot;dropping-particle&quot;:&quot;&quot;,&quot;non-dropping-particle&quot;:&quot;&quot;},{&quot;family&quot;:&quot;Agaba&quot;,&quot;given&quot;:&quot;Edgar&quot;,&quot;parse-names&quot;:false,&quot;dropping-particle&quot;:&quot;&quot;,&quot;non-dropping-particle&quot;:&quot;&quot;},{&quot;family&quot;:&quot;Najjuma&quot;,&quot;given&quot;:&quot;Josephine N.&quot;,&quot;parse-names&quot;:false,&quot;dropping-particle&quot;:&quot;&quot;,&quot;non-dropping-particle&quot;:&quot;&quot;},{&quot;family&quot;:&quot;Ware&quot;,&quot;given&quot;:&quot;Norma C.&quot;,&quot;parse-names&quot;:false,&quot;dropping-particle&quot;:&quot;&quot;,&quot;non-dropping-particle&quot;:&quot;&quot;},{&quot;family&quot;:&quot;Matthews&quot;,&quot;given&quot;:&quot;Lynn T.&quot;,&quot;parse-names&quot;:false,&quot;dropping-particle&quot;:&quot;&quot;,&quot;non-dropping-particle&quot;:&quot;&quot;}],&quot;container-title&quot;:&quot;Journal of Pregnancy&quot;,&quot;container-title-short&quot;:&quot;J Pregnancy&quot;,&quot;DOI&quot;:&quot;10.1155/2020/6596394&quot;,&quot;ISSN&quot;:&quot;2090-2727&quot;,&quot;issued&quot;:{&quot;date-parts&quot;:[[2020,6,3]]},&quot;page&quot;:&quot;1-12&quot;,&quot;abstract&quot;:&quot;&lt;p&gt; &lt;italic&gt;Background&lt;/italic&gt; . Utilization of perinatal services in Uganda remains low, with correspondingly high rates of unskilled home deliveries, which can be life-threatening. We explored psychosocial and cultural factors influencing birthing choices for unskilled home delivery among postpartum women in rural southwestern Uganda. &lt;italic&gt;Methods&lt;/italic&gt; . We conducted in-depth qualitative face-to-face interviews with 30 purposively selected women between December 2018 and March 2019 to include adult women who delivered from their homes and health facility within the past three months. Women were recruited from 10 villages within 20 km from a referral hospital. Using the constructs of the Health Utilization Model (HUM), interview topics were developed. Interviews were conducted and digitally recorded in a private setting by a native speaker to elicit choices and experiences during pregnancy and childbirth. Translated transcripts were generated and coded. Coded data were iteratively reviewed and sorted to derive categories using inductive content analytic approach. &lt;italic&gt;Results&lt;/italic&gt; . Eighteen women (60%) preferred to deliver from home. Women’s referent birth location was largely intentional. Overall, the data suggest women choose home delivery (1) because of their financial dependency and expectation for a “ &lt;italic&gt;natural&lt;/italic&gt; ” and normal childbirth, affecting their ability and need to seek skilled facility delivery; (2) as a means of controlling their own birth processes; (3) out of dissatisfaction with facility-based care; (4) out of strong belief in fate regarding birth outcomes; (5) because they have access to alternative sources of birthing help within their communities, perceived as “ &lt;italic&gt;affordable&lt;/italic&gt; ,” “ &lt;italic&gt;supportive&lt;/italic&gt; ,” and “ &lt;italic&gt;convenient&lt;/italic&gt; ”; and (6) as a result of existing gender and traditional norms that limit their ability and freedom to make family or health decisions as women. &lt;italic&gt;Conclusion&lt;/italic&gt; . Women’s psychosocial and cultural understandings of pregnancy and child birth, their established traditions, birth expectations, and perceptions of control, need, and quality of maternity care at a particular birthing location influenced their past and future decisions to pursue home delivery. Interventions to address barriers to healthcare utilization through a multipronged approach could help to debunk misconceptions, increase perceived need, and motivate women to seek facility delivery. &lt;/p&gt;&quot;,&quot;volume&quot;:&quot;2020&quot;},&quot;isTemporary&quot;:false}]},{&quot;citationID&quot;:&quot;MENDELEY_CITATION_8b90e92c-6e35-4e62-928a-4f59d365e4d8&quot;,&quot;properties&quot;:{&quot;noteIndex&quot;:0},&quot;isEdited&quot;:false,&quot;manualOverride&quot;:{&quot;isManuallyOverridden&quot;:false,&quot;citeprocText&quot;:&quot;(Solnes Miltenburg et al., 2022)&quot;,&quot;manualOverrideText&quot;:&quot;&quot;},&quot;citationTag&quot;:&quot;MENDELEY_CITATION_v3_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&quot;,&quot;citationItems&quot;:[{&quot;id&quot;:&quot;5eaaf059-bcdd-3b94-b5e8-f896a39902f2&quot;,&quot;itemData&quot;:{&quot;type&quot;:&quot;article-journal&quot;,&quot;id&quot;:&quot;5eaaf059-bcdd-3b94-b5e8-f896a39902f2&quot;,&quot;title&quot;:&quot;Understanding women’s decision-making process for birth location in Tanzania based on individual women’s reproductive pathways: a life-course perspective&quot;,&quot;author&quot;:[{&quot;family&quot;:&quot;Solnes Miltenburg&quot;,&quot;given&quot;:&quot;Andrea&quot;,&quot;parse-names&quot;:false,&quot;dropping-particle&quot;:&quot;&quot;,&quot;non-dropping-particle&quot;:&quot;&quot;},{&quot;family&quot;:&quot;Pelt&quot;,&quot;given&quot;:&quot;Sandra&quot;,&quot;parse-names&quot;:false,&quot;dropping-particle&quot;:&quot;&quot;,&quot;non-dropping-particle&quot;:&quot;van&quot;},{&quot;family&quot;:&quot;Lindskog&quot;,&quot;given&quot;:&quot;Benedikte&quot;,&quot;parse-names&quot;:false,&quot;dropping-particle&quot;:&quot;&quot;,&quot;non-dropping-particle&quot;:&quot;&quot;},{&quot;family&quot;:&quot;Sundby&quot;,&quot;given&quot;:&quot;Johanne&quot;,&quot;parse-names&quot;:false,&quot;dropping-particle&quot;:&quot;&quot;,&quot;non-dropping-particle&quot;:&quot;&quot;},{&quot;family&quot;:&quot;Meguid&quot;,&quot;given&quot;:&quot;Tarek&quot;,&quot;parse-names&quot;:false,&quot;dropping-particle&quot;:&quot;&quot;,&quot;non-dropping-particle&quot;:&quot;&quot;}],&quot;container-title&quot;:&quot;Global Health Action&quot;,&quot;container-title-short&quot;:&quot;Glob Health Action&quot;,&quot;DOI&quot;:&quot;10.1080/16549716.2022.2040149&quot;,&quot;ISSN&quot;:&quot;1654-9716&quot;,&quot;issued&quot;:{&quot;date-parts&quot;:[[2022,12,31]]},&quot;issue&quot;:&quot;1&quot;,&quot;volume&quot;:&quot;15&quot;},&quot;isTemporary&quot;:false}]},{&quot;citationID&quot;:&quot;MENDELEY_CITATION_84c7f884-e93c-4d99-851f-befb05594333&quot;,&quot;properties&quot;:{&quot;noteIndex&quot;:0},&quot;isEdited&quot;:false,&quot;manualOverride&quot;:{&quot;isManuallyOverridden&quot;:false,&quot;citeprocText&quot;:&quot;(King, 2014)&quot;,&quot;manualOverrideText&quot;:&quot;&quot;},&quot;citationTag&quot;:&quot;MENDELEY_CITATION_v3_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&quot;,&quot;citationItems&quot;:[{&quot;id&quot;:&quot;fec82392-3af4-32b9-8ae4-f2ae80077dc9&quot;,&quot;itemData&quot;:{&quot;type&quot;:&quot;webpage&quot;,&quot;id&quot;:&quot;fec82392-3af4-32b9-8ae4-f2ae80077dc9&quot;,&quot;title&quot;:&quot; Template analysis&quot;,&quot;author&quot;:[{&quot;family&quot;:&quot;King&quot;,&quot;given&quot;:&quot;Nigel&quot;,&quot;parse-names&quot;:false,&quot;dropping-particle&quot;:&quot;&quot;,&quot;non-dropping-particle&quot;:&quot;&quot;}],&quot;accessed&quot;:{&quot;date-parts&quot;:[[2022,11,28]]},&quot;URL&quot;:&quot;https://research.hud.ac.uk/research-subjects/human-health/template-analysis/&quot;,&quot;issued&quot;:{&quot;date-parts&quot;:[[2014]]},&quot;container-title-short&quot;:&quot;&quot;},&quot;isTemporary&quot;:false}]},{&quot;citationID&quot;:&quot;MENDELEY_CITATION_6b5bfd46-510e-4ce2-ac21-9efc0cbb437a&quot;,&quot;properties&quot;:{&quot;noteIndex&quot;:0},&quot;isEdited&quot;:false,&quot;manualOverride&quot;:{&quot;isManuallyOverridden&quot;:false,&quot;citeprocText&quot;:&quot;(King, 2014)&quot;,&quot;manualOverrideText&quot;:&quot;&quot;},&quot;citationTag&quot;:&quot;MENDELEY_CITATION_v3_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&quot;,&quot;citationItems&quot;:[{&quot;id&quot;:&quot;fec82392-3af4-32b9-8ae4-f2ae80077dc9&quot;,&quot;itemData&quot;:{&quot;type&quot;:&quot;webpage&quot;,&quot;id&quot;:&quot;fec82392-3af4-32b9-8ae4-f2ae80077dc9&quot;,&quot;title&quot;:&quot; Template analysis&quot;,&quot;author&quot;:[{&quot;family&quot;:&quot;King&quot;,&quot;given&quot;:&quot;Nigel&quot;,&quot;parse-names&quot;:false,&quot;dropping-particle&quot;:&quot;&quot;,&quot;non-dropping-particle&quot;:&quot;&quot;}],&quot;accessed&quot;:{&quot;date-parts&quot;:[[2022,11,28]]},&quot;URL&quot;:&quot;https://research.hud.ac.uk/research-subjects/human-health/template-analysis/&quot;,&quot;issued&quot;:{&quot;date-parts&quot;:[[2014]]},&quot;container-title-short&quot;:&quot;&quot;},&quot;isTemporary&quot;:false}]},{&quot;citationID&quot;:&quot;MENDELEY_CITATION_05c7c8b7-6911-4665-a288-256a25a24d0c&quot;,&quot;properties&quot;:{&quot;noteIndex&quot;:0},&quot;isEdited&quot;:false,&quot;manualOverride&quot;:{&quot;isManuallyOverridden&quot;:false,&quot;citeprocText&quot;:&quot;(Sandelowski, 2000)&quot;,&quot;manualOverrideText&quot;:&quot;&quot;},&quot;citationTag&quot;:&quot;MENDELEY_CITATION_v3_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&quot;,&quot;citationItems&quot;:[{&quot;id&quot;:&quot;6ced2777-0daf-31ab-962f-06873efc33ec&quot;,&quot;itemData&quot;:{&quot;type&quot;:&quot;article-journal&quot;,&quot;id&quot;:&quot;6ced2777-0daf-31ab-962f-06873efc33ec&quot;,&quot;title&quot;:&quot;Whatever happened to qualitative description?&quot;,&quot;author&quot;:[{&quot;family&quot;:&quot;Sandelowski&quot;,&quot;given&quot;:&quot;M&quot;,&quot;parse-names&quot;:false,&quot;dropping-particle&quot;:&quot;&quot;,&quot;non-dropping-particle&quot;:&quot;&quot;}],&quot;container-title&quot;:&quot;Research in nursing &amp; health&quot;,&quot;container-title-short&quot;:&quot;Res Nurs Health&quot;,&quot;DOI&quot;:&quot;10.1002/1098-240x(200008)23:4&lt;334::aid-nur9&gt;3.0.co;2-g&quot;,&quot;ISSN&quot;:&quot;0160-6891&quot;,&quot;PMID&quot;:&quot;10940958&quot;,&quot;issued&quot;:{&quot;date-parts&quot;:[[2000,8]]},&quot;page&quot;:&quot;334-40&quot;,&quot;abstract&quot;:&quot;The general view of descriptive research as a lower level form of inquiry has influenced some researchers conducting qualitative research to claim methods they are really not using and not to claim the method they are using: namely, qualitative description. Qualitative descriptive studies have as their goal a comprehensive summary of events in the everyday terms of those events. Researchers conducting qualitative descriptive studies stay close to their data and to the surface of words and events. Qualitative descriptive designs typically are an eclectic but reasonable combination of sampling, and data collection, analysis, and re-presentation techniques. Qualitative descriptive study is the method of choice when straight descriptions of phenomena are desired.&quot;,&quot;issue&quot;:&quot;4&quot;,&quot;volume&quot;:&quot;23&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CAD3C03-6DA8-47A8-93A8-D73744C17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6377</TotalTime>
  <Pages>13</Pages>
  <Words>6942</Words>
  <Characters>38048</Characters>
  <Application>Microsoft Office Word</Application>
  <DocSecurity>0</DocSecurity>
  <Lines>2113</Lines>
  <Paragraphs>762</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44228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 Antarini</cp:lastModifiedBy>
  <cp:revision>2613</cp:revision>
  <cp:lastPrinted>2023-06-06T18:45:00Z</cp:lastPrinted>
  <dcterms:created xsi:type="dcterms:W3CDTF">2023-04-27T17:09:00Z</dcterms:created>
  <dcterms:modified xsi:type="dcterms:W3CDTF">2024-03-15T14:27:00Z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2022-06-11T00:00:00Z</vt:filetime>
  </property>
  <property fmtid="{D5CDD505-2E9C-101B-9397-08002B2CF9AE}" pid="3" name="Creator">
    <vt:lpwstr>Microsoft® Office Word 2007</vt:lpwstr>
  </property>
  <property fmtid="{D5CDD505-2E9C-101B-9397-08002B2CF9AE}" pid="4" name="GrammarlyDocumentId">
    <vt:lpwstr>035704cd7fb74a609118c50126057583bf75c76cbe27bd6c150958c24d924007</vt:lpwstr>
  </property>
  <property fmtid="{D5CDD505-2E9C-101B-9397-08002B2CF9AE}" pid="5" name="LastSaved">
    <vt:filetime>2022-11-02T00:00:00Z</vt:filetime>
  </property>
</Properties>
</file>