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7B40" w14:textId="77777777" w:rsidR="00CC230E" w:rsidRPr="00F44B36" w:rsidRDefault="00CC230E" w:rsidP="00CC230E">
      <w:pPr>
        <w:rPr>
          <w:rFonts w:ascii="Times New Roman" w:eastAsia="Times New Roman" w:hAnsi="Times New Roman" w:cs="Times New Roman"/>
          <w:sz w:val="24"/>
        </w:rPr>
      </w:pPr>
      <w:bookmarkStart w:id="0" w:name="OLE_LINK130"/>
      <w:bookmarkStart w:id="1" w:name="OLE_LINK131"/>
      <w:bookmarkStart w:id="2" w:name="OLE_LINK184"/>
      <w:bookmarkStart w:id="3" w:name="OLE_LINK284"/>
      <w:bookmarkStart w:id="4" w:name="OLE_LINK189"/>
      <w:bookmarkStart w:id="5" w:name="OLE_LINK234"/>
      <w:bookmarkStart w:id="6" w:name="OLE_LINK208"/>
      <w:bookmarkStart w:id="7" w:name="OLE_LINK60"/>
      <w:bookmarkStart w:id="8" w:name="OLE_LINK61"/>
      <w:bookmarkStart w:id="9" w:name="OLE_LINK63"/>
      <w:bookmarkStart w:id="10" w:name="OLE_LINK68"/>
      <w:r w:rsidRPr="00F44B36">
        <w:rPr>
          <w:rFonts w:ascii="Times New Roman" w:eastAsia="Times New Roman" w:hAnsi="Times New Roman" w:cs="Times New Roman"/>
          <w:sz w:val="24"/>
        </w:rPr>
        <w:t>&lt;Appendix A Supplementary Material&gt;</w:t>
      </w:r>
    </w:p>
    <w:p w14:paraId="775FF531" w14:textId="68B9854D" w:rsidR="00CC230E" w:rsidRDefault="005B2ED7" w:rsidP="00CC230E">
      <w:pPr>
        <w:widowControl/>
        <w:shd w:val="clear" w:color="auto" w:fill="FFFFFF"/>
        <w:snapToGrid w:val="0"/>
        <w:spacing w:beforeLines="200" w:before="624" w:afterLines="100" w:after="312" w:line="48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1" w:name="_GoBack"/>
      <w:bookmarkEnd w:id="11"/>
      <w:r w:rsidRPr="005B2ED7">
        <w:rPr>
          <w:rFonts w:ascii="Times New Roman" w:eastAsia="Times New Roman" w:hAnsi="Times New Roman"/>
          <w:b/>
          <w:bCs/>
          <w:sz w:val="28"/>
          <w:szCs w:val="28"/>
        </w:rPr>
        <w:t>Urban environmental and climatic determinants of pediatric respiratory infection: Microscale spatiotemporal evidence from Fuzhou, China</w:t>
      </w:r>
    </w:p>
    <w:p w14:paraId="374E5C87" w14:textId="77777777" w:rsidR="00CC230E" w:rsidRDefault="00CC230E" w:rsidP="00CC230E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12" w:name="OLE_LINK13"/>
      <w:bookmarkStart w:id="13" w:name="OLE_LINK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eastAsia="Times New Roman" w:hAnsi="Times New Roman" w:cs="Times New Roman"/>
          <w:sz w:val="24"/>
        </w:rPr>
        <w:t xml:space="preserve">Yangbin Dong </w:t>
      </w:r>
      <w:r>
        <w:rPr>
          <w:rFonts w:ascii="Times New Roman" w:eastAsia="Times New Roman" w:hAnsi="Times New Roman" w:cs="Times New Roman"/>
          <w:sz w:val="24"/>
          <w:vertAlign w:val="superscript"/>
        </w:rPr>
        <w:t>a,#</w:t>
      </w:r>
      <w:r>
        <w:rPr>
          <w:rFonts w:ascii="Times New Roman" w:eastAsia="Times New Roman" w:hAnsi="Times New Roman" w:cs="Times New Roman"/>
          <w:sz w:val="24"/>
        </w:rPr>
        <w:t xml:space="preserve">, Yanying Rao </w:t>
      </w:r>
      <w:r>
        <w:rPr>
          <w:rFonts w:ascii="Times New Roman" w:eastAsia="Times New Roman" w:hAnsi="Times New Roman" w:cs="Times New Roman"/>
          <w:sz w:val="24"/>
          <w:vertAlign w:val="superscript"/>
        </w:rPr>
        <w:t>b,#</w:t>
      </w:r>
      <w:r>
        <w:rPr>
          <w:rFonts w:ascii="Times New Roman" w:eastAsia="Times New Roman" w:hAnsi="Times New Roman" w:cs="Times New Roman"/>
          <w:sz w:val="24"/>
        </w:rPr>
        <w:t xml:space="preserve">, Jie Zhang </w:t>
      </w:r>
      <w:r>
        <w:rPr>
          <w:rFonts w:ascii="Times New Roman" w:eastAsia="Times New Roman" w:hAnsi="Times New Roman" w:cs="Times New Roman"/>
          <w:sz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, Qiuyu Tang </w:t>
      </w:r>
      <w:bookmarkStart w:id="14" w:name="OLE_LINK599"/>
      <w:bookmarkStart w:id="15" w:name="OLE_LINK598"/>
      <w:r>
        <w:rPr>
          <w:rFonts w:ascii="Times New Roman" w:eastAsia="Times New Roman" w:hAnsi="Times New Roman" w:cs="Times New Roman"/>
          <w:sz w:val="24"/>
          <w:vertAlign w:val="superscript"/>
        </w:rPr>
        <w:t>c,*</w:t>
      </w:r>
      <w:bookmarkEnd w:id="14"/>
      <w:bookmarkEnd w:id="15"/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, Zhanyong Wang </w:t>
      </w:r>
      <w:r>
        <w:rPr>
          <w:rFonts w:ascii="Times New Roman" w:eastAsia="Times New Roman" w:hAnsi="Times New Roman" w:cs="Times New Roman"/>
          <w:sz w:val="24"/>
          <w:vertAlign w:val="superscript"/>
        </w:rPr>
        <w:t>a,*</w:t>
      </w:r>
    </w:p>
    <w:p w14:paraId="5440671B" w14:textId="77777777" w:rsidR="00CC230E" w:rsidRDefault="00CC230E" w:rsidP="00CC230E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16" w:name="OLE_LINK592"/>
      <w:bookmarkStart w:id="17" w:name="OLE_LINK593"/>
      <w:r>
        <w:rPr>
          <w:rFonts w:ascii="Times New Roman" w:eastAsia="Times New Roman" w:hAnsi="Times New Roman" w:cs="Times New Roman"/>
          <w:sz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College of Transportation and Civil Engineering, </w:t>
      </w:r>
      <w:bookmarkStart w:id="18" w:name="OLE_LINK164"/>
      <w:bookmarkStart w:id="19" w:name="OLE_LINK165"/>
      <w:r>
        <w:rPr>
          <w:rFonts w:ascii="Times New Roman" w:eastAsia="Times New Roman" w:hAnsi="Times New Roman" w:cs="Times New Roman"/>
          <w:sz w:val="24"/>
        </w:rPr>
        <w:t>Fujian Agriculture and Forestry University</w:t>
      </w:r>
      <w:bookmarkEnd w:id="16"/>
      <w:bookmarkEnd w:id="17"/>
      <w:bookmarkEnd w:id="18"/>
      <w:bookmarkEnd w:id="19"/>
      <w:r>
        <w:rPr>
          <w:rFonts w:ascii="Times New Roman" w:eastAsia="Times New Roman" w:hAnsi="Times New Roman" w:cs="Times New Roman"/>
          <w:sz w:val="24"/>
        </w:rPr>
        <w:t>, Fuzhou 350108, China</w:t>
      </w:r>
    </w:p>
    <w:p w14:paraId="45C05C43" w14:textId="77777777" w:rsidR="00CC230E" w:rsidRDefault="00CC230E" w:rsidP="00CC230E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20" w:name="OLE_LINK29"/>
      <w:bookmarkStart w:id="21" w:name="OLE_LINK31"/>
      <w:r>
        <w:rPr>
          <w:rFonts w:ascii="Times New Roman" w:eastAsia="Times New Roman" w:hAnsi="Times New Roman" w:cs="Times New Roman"/>
          <w:sz w:val="24"/>
          <w:vertAlign w:val="superscript"/>
        </w:rPr>
        <w:t>b</w:t>
      </w:r>
      <w:bookmarkEnd w:id="20"/>
      <w:bookmarkEnd w:id="21"/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22" w:name="OLE_LINK233"/>
      <w:bookmarkStart w:id="23" w:name="OLE_LINK235"/>
      <w:r>
        <w:rPr>
          <w:rFonts w:ascii="Times New Roman" w:eastAsia="Times New Roman" w:hAnsi="Times New Roman" w:cs="Times New Roman"/>
          <w:sz w:val="24"/>
        </w:rPr>
        <w:t xml:space="preserve">Department of Radiology, </w:t>
      </w:r>
      <w:bookmarkStart w:id="24" w:name="OLE_LINK282"/>
      <w:bookmarkStart w:id="25" w:name="OLE_LINK283"/>
      <w:r>
        <w:rPr>
          <w:rFonts w:ascii="Times New Roman" w:eastAsia="Times New Roman" w:hAnsi="Times New Roman" w:cs="Times New Roman"/>
          <w:sz w:val="24"/>
        </w:rPr>
        <w:t xml:space="preserve">Fujian Children's Hospital (Fujian Branch of Shanghai Children's Medical Center), College of Clinical Medicine for Obstetrics &amp; Gynecology and Pediatrics, Fujian Medical University, </w:t>
      </w:r>
      <w:bookmarkEnd w:id="24"/>
      <w:bookmarkEnd w:id="25"/>
      <w:r>
        <w:rPr>
          <w:rFonts w:ascii="Times New Roman" w:eastAsia="Times New Roman" w:hAnsi="Times New Roman" w:cs="Times New Roman"/>
          <w:sz w:val="24"/>
        </w:rPr>
        <w:t>Fuzhou 350014, Fujian, China</w:t>
      </w:r>
    </w:p>
    <w:bookmarkEnd w:id="22"/>
    <w:bookmarkEnd w:id="23"/>
    <w:p w14:paraId="7FA04DED" w14:textId="77777777" w:rsidR="00CC230E" w:rsidRDefault="00CC230E" w:rsidP="00CC230E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c</w:t>
      </w:r>
      <w:r>
        <w:rPr>
          <w:rFonts w:ascii="Times New Roman" w:eastAsia="Times New Roman" w:hAnsi="Times New Roman" w:cs="Times New Roman"/>
          <w:sz w:val="24"/>
        </w:rPr>
        <w:t xml:space="preserve"> Pediatric Intensive Care Unit‌, </w:t>
      </w:r>
      <w:bookmarkStart w:id="26" w:name="OLE_LINK93"/>
      <w:bookmarkStart w:id="27" w:name="OLE_LINK94"/>
      <w:r>
        <w:rPr>
          <w:rFonts w:ascii="Times New Roman" w:eastAsia="Times New Roman" w:hAnsi="Times New Roman" w:cs="Times New Roman"/>
          <w:sz w:val="24"/>
        </w:rPr>
        <w:t>Fujian Children's Hospital</w:t>
      </w:r>
      <w:bookmarkEnd w:id="26"/>
      <w:bookmarkEnd w:id="27"/>
      <w:r>
        <w:rPr>
          <w:rFonts w:ascii="Times New Roman" w:eastAsia="宋体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Fujian Branch of Shanghai Children's Medical Center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 College of Clinical Medicine for Obstetrics &amp; Gynecology and Pediatrics, Fujian Medical University, Fuzhou 350014, Fujian, China</w:t>
      </w:r>
    </w:p>
    <w:p w14:paraId="43DA8A43" w14:textId="77777777" w:rsidR="00CC230E" w:rsidRDefault="00CC230E" w:rsidP="00CC230E">
      <w:pPr>
        <w:spacing w:line="36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>
        <w:rPr>
          <w:rFonts w:ascii="Times New Roman" w:eastAsia="宋体" w:hAnsi="Times New Roman" w:cs="Times New Roman"/>
          <w:sz w:val="24"/>
          <w14:ligatures w14:val="standardContextual"/>
        </w:rPr>
        <w:t># These authors contributed equally to this work.</w:t>
      </w:r>
    </w:p>
    <w:p w14:paraId="31F70E46" w14:textId="77777777" w:rsidR="00CC230E" w:rsidRDefault="00CC230E" w:rsidP="00CC230E">
      <w:pPr>
        <w:spacing w:afterLines="150" w:after="468" w:line="36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>
        <w:rPr>
          <w:rFonts w:ascii="Times New Roman" w:eastAsia="宋体" w:hAnsi="Times New Roman" w:cs="Times New Roman"/>
          <w:sz w:val="24"/>
          <w14:ligatures w14:val="standardContextual"/>
        </w:rPr>
        <w:t xml:space="preserve">*Corresponding authors: </w:t>
      </w:r>
      <w:bookmarkStart w:id="28" w:name="OLE_LINK91"/>
      <w:bookmarkStart w:id="29" w:name="OLE_LINK92"/>
      <w:r>
        <w:rPr>
          <w:rFonts w:ascii="Times New Roman" w:eastAsia="宋体" w:hAnsi="Times New Roman" w:cs="Times New Roman"/>
          <w:sz w:val="24"/>
          <w14:ligatures w14:val="standardContextual"/>
        </w:rPr>
        <w:t xml:space="preserve">tell.rain@163.com </w:t>
      </w:r>
      <w:bookmarkEnd w:id="28"/>
      <w:bookmarkEnd w:id="29"/>
      <w:r>
        <w:rPr>
          <w:rFonts w:ascii="Times New Roman" w:eastAsia="宋体" w:hAnsi="Times New Roman" w:cs="Times New Roman"/>
          <w:sz w:val="24"/>
          <w14:ligatures w14:val="standardContextual"/>
        </w:rPr>
        <w:t>(Q. Tang); wangzy1026@fafu.edu.cn (Z. Wang).</w:t>
      </w:r>
    </w:p>
    <w:bookmarkEnd w:id="12"/>
    <w:bookmarkEnd w:id="13"/>
    <w:p w14:paraId="1D74E6E9" w14:textId="77777777" w:rsidR="00CC230E" w:rsidRPr="00CC230E" w:rsidRDefault="00CC230E">
      <w:pPr>
        <w:rPr>
          <w:rFonts w:ascii="Times New Roman" w:eastAsia="Times New Roman" w:hAnsi="Times New Roman" w:cs="Times New Roman"/>
          <w:sz w:val="24"/>
        </w:rPr>
      </w:pPr>
    </w:p>
    <w:p w14:paraId="1E14154B" w14:textId="77777777" w:rsidR="00D243AE" w:rsidRPr="00F44B36" w:rsidRDefault="00D243AE">
      <w:pPr>
        <w:widowControl/>
        <w:shd w:val="clear" w:color="auto" w:fill="FFFFFF"/>
        <w:snapToGrid w:val="0"/>
        <w:spacing w:afterLines="100" w:after="312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07A2F1EB" w14:textId="77777777" w:rsidR="00D243AE" w:rsidRPr="00F44B36" w:rsidRDefault="007527EE" w:rsidP="00CC230E">
      <w:pPr>
        <w:spacing w:line="48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 w:rsidRPr="00F44B36">
        <w:rPr>
          <w:rFonts w:ascii="Times New Roman" w:eastAsia="宋体" w:hAnsi="Times New Roman" w:cs="Times New Roman"/>
          <w:noProof/>
          <w:sz w:val="24"/>
          <w14:ligatures w14:val="standardContextual"/>
        </w:rPr>
        <w:lastRenderedPageBreak/>
        <w:drawing>
          <wp:inline distT="0" distB="0" distL="0" distR="0" wp14:anchorId="6C36B471" wp14:editId="4718B9AA">
            <wp:extent cx="4713890" cy="3608345"/>
            <wp:effectExtent l="0" t="0" r="0" b="0"/>
            <wp:docPr id="1021749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4998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342" cy="361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8171" w14:textId="77777777" w:rsidR="00D243AE" w:rsidRPr="00F44B36" w:rsidRDefault="007527EE">
      <w:pPr>
        <w:spacing w:afterLines="100" w:after="312"/>
        <w:jc w:val="center"/>
        <w:rPr>
          <w:rFonts w:ascii="Times New Roman" w:hAnsi="Times New Roman" w:cs="Times New Roman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Fig.S1 </w:t>
      </w:r>
      <w:r w:rsidRPr="00F44B36">
        <w:rPr>
          <w:rFonts w:ascii="Times New Roman" w:eastAsia="黑体" w:hAnsi="Times New Roman" w:cs="Times New Roman"/>
          <w:kern w:val="28"/>
          <w:sz w:val="24"/>
        </w:rPr>
        <w:t>Distance to hospital vs. number of cases</w:t>
      </w:r>
    </w:p>
    <w:p w14:paraId="3C68CD42" w14:textId="77777777" w:rsidR="00D243AE" w:rsidRPr="00F44B36" w:rsidRDefault="007527EE" w:rsidP="00CC230E">
      <w:pPr>
        <w:spacing w:line="48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 w:rsidRPr="00F44B36">
        <w:rPr>
          <w:rFonts w:ascii="Times New Roman" w:eastAsia="宋体" w:hAnsi="Times New Roman" w:cs="Times New Roman"/>
          <w:noProof/>
          <w:sz w:val="24"/>
          <w14:ligatures w14:val="standardContextual"/>
        </w:rPr>
        <w:drawing>
          <wp:inline distT="0" distB="0" distL="0" distR="0" wp14:anchorId="0CBD90FC" wp14:editId="5F6FDD6D">
            <wp:extent cx="5274310" cy="4037330"/>
            <wp:effectExtent l="0" t="0" r="2540" b="1270"/>
            <wp:docPr id="19842379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37996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734CC" w14:textId="77777777" w:rsidR="00D243AE" w:rsidRPr="00F44B36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Fig.S2 </w:t>
      </w:r>
      <w:r w:rsidRPr="00F44B36">
        <w:rPr>
          <w:rFonts w:ascii="Times New Roman" w:eastAsia="黑体" w:hAnsi="Times New Roman" w:cs="Times New Roman"/>
          <w:kern w:val="28"/>
          <w:sz w:val="24"/>
        </w:rPr>
        <w:t>Distance to hospital vs. incidence rate (‰)</w:t>
      </w:r>
    </w:p>
    <w:p w14:paraId="242B2036" w14:textId="77777777" w:rsidR="00D243AE" w:rsidRPr="00F44B36" w:rsidRDefault="007527EE">
      <w:pPr>
        <w:spacing w:afterLines="100" w:after="312"/>
        <w:jc w:val="center"/>
        <w:rPr>
          <w:rFonts w:ascii="Times New Roman" w:hAnsi="Times New Roman" w:cs="Times New Roman"/>
        </w:rPr>
      </w:pPr>
      <w:r w:rsidRPr="00F44B36">
        <w:rPr>
          <w:rFonts w:ascii="Times New Roman" w:hAnsi="Times New Roman" w:cs="Times New Roman"/>
          <w:b/>
          <w:bCs/>
        </w:rPr>
        <w:lastRenderedPageBreak/>
        <w:t xml:space="preserve">Table S1 </w:t>
      </w:r>
      <w:r w:rsidRPr="00F44B36">
        <w:rPr>
          <w:rFonts w:ascii="Times New Roman" w:eastAsia="黑体" w:hAnsi="Times New Roman" w:cs="Times New Roman"/>
          <w:kern w:val="28"/>
          <w:sz w:val="24"/>
        </w:rPr>
        <w:t>Spatial–temporal scanning results of MPP in children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685"/>
        <w:gridCol w:w="1071"/>
        <w:gridCol w:w="1314"/>
        <w:gridCol w:w="672"/>
        <w:gridCol w:w="776"/>
        <w:gridCol w:w="972"/>
        <w:gridCol w:w="530"/>
        <w:gridCol w:w="648"/>
        <w:gridCol w:w="695"/>
      </w:tblGrid>
      <w:tr w:rsidR="00D243AE" w:rsidRPr="00F44B36" w14:paraId="572EF289" w14:textId="77777777">
        <w:trPr>
          <w:jc w:val="center"/>
        </w:trPr>
        <w:tc>
          <w:tcPr>
            <w:tcW w:w="93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57F6F71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Time window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E301E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CC5861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Scanning area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673ED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E230B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Span (km)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72E2CB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Time frame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73868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Number of cases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FD8BFE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RR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F04EAB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LLR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06B3DC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B36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D243AE" w:rsidRPr="00F44B36" w14:paraId="039B5EE3" w14:textId="77777777">
        <w:trPr>
          <w:jc w:val="center"/>
        </w:trPr>
        <w:tc>
          <w:tcPr>
            <w:tcW w:w="933" w:type="dxa"/>
            <w:vMerge w:val="restart"/>
            <w:tcBorders>
              <w:top w:val="single" w:sz="8" w:space="0" w:color="auto"/>
            </w:tcBorders>
            <w:vAlign w:val="center"/>
          </w:tcPr>
          <w:p w14:paraId="3F1B561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3 months</w:t>
            </w:r>
          </w:p>
        </w:tc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14:paraId="16C2DF3E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</w:tcBorders>
            <w:vAlign w:val="center"/>
          </w:tcPr>
          <w:p w14:paraId="4CFAFF0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314" w:type="dxa"/>
            <w:tcBorders>
              <w:top w:val="single" w:sz="8" w:space="0" w:color="auto"/>
            </w:tcBorders>
            <w:vAlign w:val="center"/>
          </w:tcPr>
          <w:p w14:paraId="5417720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7, 18, 37, 46, 13, 9, 36, 34, 15, 41, 1, 38, 27, 6, 40, 42, 32, 17,                          45, 16, 14</w:t>
            </w: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14:paraId="227E94B8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10.25</w:t>
            </w:r>
          </w:p>
        </w:tc>
        <w:tc>
          <w:tcPr>
            <w:tcW w:w="776" w:type="dxa"/>
            <w:tcBorders>
              <w:top w:val="single" w:sz="8" w:space="0" w:color="auto"/>
            </w:tcBorders>
            <w:vAlign w:val="center"/>
          </w:tcPr>
          <w:p w14:paraId="6D1C1B5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2023/11/1 to 2024/1/31</w:t>
            </w:r>
          </w:p>
        </w:tc>
        <w:tc>
          <w:tcPr>
            <w:tcW w:w="972" w:type="dxa"/>
            <w:tcBorders>
              <w:top w:val="single" w:sz="8" w:space="0" w:color="auto"/>
            </w:tcBorders>
            <w:vAlign w:val="center"/>
          </w:tcPr>
          <w:p w14:paraId="6A51401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530" w:type="dxa"/>
            <w:tcBorders>
              <w:top w:val="single" w:sz="8" w:space="0" w:color="auto"/>
            </w:tcBorders>
            <w:vAlign w:val="center"/>
          </w:tcPr>
          <w:p w14:paraId="4A15168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14:paraId="260D7D1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183.62</w:t>
            </w:r>
          </w:p>
        </w:tc>
        <w:tc>
          <w:tcPr>
            <w:tcW w:w="695" w:type="dxa"/>
            <w:tcBorders>
              <w:top w:val="single" w:sz="8" w:space="0" w:color="auto"/>
            </w:tcBorders>
            <w:vAlign w:val="center"/>
          </w:tcPr>
          <w:p w14:paraId="6E851C4B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 0.00001</w:t>
            </w:r>
          </w:p>
        </w:tc>
      </w:tr>
      <w:tr w:rsidR="00D243AE" w:rsidRPr="00F44B36" w14:paraId="30C7B1A1" w14:textId="77777777">
        <w:trPr>
          <w:jc w:val="center"/>
        </w:trPr>
        <w:tc>
          <w:tcPr>
            <w:tcW w:w="933" w:type="dxa"/>
            <w:vMerge/>
            <w:vAlign w:val="center"/>
          </w:tcPr>
          <w:p w14:paraId="7A93E4D5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</w:p>
        </w:tc>
        <w:tc>
          <w:tcPr>
            <w:tcW w:w="685" w:type="dxa"/>
            <w:vAlign w:val="center"/>
          </w:tcPr>
          <w:p w14:paraId="16BEAC5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71" w:type="dxa"/>
            <w:vMerge/>
            <w:vAlign w:val="center"/>
          </w:tcPr>
          <w:p w14:paraId="2BE5CA30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298A6BB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vAlign w:val="center"/>
          </w:tcPr>
          <w:p w14:paraId="3E52B12E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14:paraId="056414EB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2024/3/1 to 2024/4/30</w:t>
            </w:r>
          </w:p>
        </w:tc>
        <w:tc>
          <w:tcPr>
            <w:tcW w:w="972" w:type="dxa"/>
            <w:vAlign w:val="center"/>
          </w:tcPr>
          <w:p w14:paraId="6B8341B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" w:type="dxa"/>
            <w:vAlign w:val="center"/>
          </w:tcPr>
          <w:p w14:paraId="257D6BE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648" w:type="dxa"/>
            <w:vAlign w:val="center"/>
          </w:tcPr>
          <w:p w14:paraId="57A1C6D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15.89</w:t>
            </w:r>
          </w:p>
        </w:tc>
        <w:tc>
          <w:tcPr>
            <w:tcW w:w="695" w:type="dxa"/>
            <w:vAlign w:val="center"/>
          </w:tcPr>
          <w:p w14:paraId="745660A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&lt;0.0001</w:t>
            </w:r>
          </w:p>
        </w:tc>
      </w:tr>
      <w:tr w:rsidR="00D243AE" w:rsidRPr="00F44B36" w14:paraId="0A868466" w14:textId="77777777">
        <w:trPr>
          <w:jc w:val="center"/>
        </w:trPr>
        <w:tc>
          <w:tcPr>
            <w:tcW w:w="933" w:type="dxa"/>
            <w:vMerge w:val="restart"/>
            <w:vAlign w:val="center"/>
          </w:tcPr>
          <w:p w14:paraId="77F62CC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685" w:type="dxa"/>
            <w:vAlign w:val="center"/>
          </w:tcPr>
          <w:p w14:paraId="3A21A0F8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71" w:type="dxa"/>
            <w:vMerge w:val="restart"/>
            <w:vAlign w:val="center"/>
          </w:tcPr>
          <w:p w14:paraId="37292488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314" w:type="dxa"/>
            <w:vAlign w:val="center"/>
          </w:tcPr>
          <w:p w14:paraId="406B587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46, 7, 37, 36, 18, 13, 34, 14, 9, 40, 42, 1, 6, 15, 41, 45, 27, 2,17, 38</w:t>
            </w:r>
          </w:p>
        </w:tc>
        <w:tc>
          <w:tcPr>
            <w:tcW w:w="672" w:type="dxa"/>
            <w:vAlign w:val="center"/>
          </w:tcPr>
          <w:p w14:paraId="712D85A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776" w:type="dxa"/>
            <w:vAlign w:val="center"/>
          </w:tcPr>
          <w:p w14:paraId="7A6D28E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2023/12/1 to 2023/12/31</w:t>
            </w:r>
          </w:p>
        </w:tc>
        <w:tc>
          <w:tcPr>
            <w:tcW w:w="972" w:type="dxa"/>
            <w:vAlign w:val="center"/>
          </w:tcPr>
          <w:p w14:paraId="48C688C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530" w:type="dxa"/>
            <w:vAlign w:val="center"/>
          </w:tcPr>
          <w:p w14:paraId="0379D49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2.65</w:t>
            </w:r>
          </w:p>
        </w:tc>
        <w:tc>
          <w:tcPr>
            <w:tcW w:w="648" w:type="dxa"/>
            <w:vAlign w:val="center"/>
          </w:tcPr>
          <w:p w14:paraId="73DD9BB0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74.52</w:t>
            </w:r>
          </w:p>
        </w:tc>
        <w:tc>
          <w:tcPr>
            <w:tcW w:w="695" w:type="dxa"/>
            <w:vAlign w:val="center"/>
          </w:tcPr>
          <w:p w14:paraId="17AAB24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 0.00001</w:t>
            </w:r>
          </w:p>
        </w:tc>
      </w:tr>
      <w:tr w:rsidR="00D243AE" w:rsidRPr="00F44B36" w14:paraId="4976328B" w14:textId="77777777">
        <w:trPr>
          <w:jc w:val="center"/>
        </w:trPr>
        <w:tc>
          <w:tcPr>
            <w:tcW w:w="933" w:type="dxa"/>
            <w:vMerge/>
            <w:vAlign w:val="center"/>
          </w:tcPr>
          <w:p w14:paraId="6591E36A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</w:p>
        </w:tc>
        <w:tc>
          <w:tcPr>
            <w:tcW w:w="685" w:type="dxa"/>
            <w:vAlign w:val="center"/>
          </w:tcPr>
          <w:p w14:paraId="28CE59B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71" w:type="dxa"/>
            <w:vMerge/>
            <w:vAlign w:val="center"/>
          </w:tcPr>
          <w:p w14:paraId="0F546CCB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34DE5AC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7, 18, 37, 46</w:t>
            </w:r>
          </w:p>
        </w:tc>
        <w:tc>
          <w:tcPr>
            <w:tcW w:w="672" w:type="dxa"/>
            <w:vAlign w:val="center"/>
          </w:tcPr>
          <w:p w14:paraId="514D2C2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76" w:type="dxa"/>
            <w:vAlign w:val="center"/>
          </w:tcPr>
          <w:p w14:paraId="18A3C64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2023/10/1 to 2023/10/31</w:t>
            </w:r>
          </w:p>
        </w:tc>
        <w:tc>
          <w:tcPr>
            <w:tcW w:w="972" w:type="dxa"/>
            <w:vAlign w:val="center"/>
          </w:tcPr>
          <w:p w14:paraId="5DFAAA7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0" w:type="dxa"/>
            <w:vAlign w:val="center"/>
          </w:tcPr>
          <w:p w14:paraId="746BAB0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648" w:type="dxa"/>
            <w:vAlign w:val="center"/>
          </w:tcPr>
          <w:p w14:paraId="618CB35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16.81</w:t>
            </w:r>
          </w:p>
        </w:tc>
        <w:tc>
          <w:tcPr>
            <w:tcW w:w="695" w:type="dxa"/>
            <w:vAlign w:val="center"/>
          </w:tcPr>
          <w:p w14:paraId="6DC8BFE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&lt;0.0001</w:t>
            </w:r>
          </w:p>
        </w:tc>
      </w:tr>
      <w:tr w:rsidR="00D243AE" w:rsidRPr="00F44B36" w14:paraId="54780C23" w14:textId="77777777">
        <w:trPr>
          <w:jc w:val="center"/>
        </w:trPr>
        <w:tc>
          <w:tcPr>
            <w:tcW w:w="933" w:type="dxa"/>
            <w:vMerge w:val="restart"/>
            <w:vAlign w:val="center"/>
          </w:tcPr>
          <w:p w14:paraId="567DD8A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 months</w:t>
            </w:r>
          </w:p>
        </w:tc>
        <w:tc>
          <w:tcPr>
            <w:tcW w:w="685" w:type="dxa"/>
            <w:vAlign w:val="center"/>
          </w:tcPr>
          <w:p w14:paraId="34ECAC6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71" w:type="dxa"/>
            <w:vMerge w:val="restart"/>
            <w:vAlign w:val="center"/>
          </w:tcPr>
          <w:p w14:paraId="769E8DF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314" w:type="dxa"/>
            <w:vAlign w:val="center"/>
          </w:tcPr>
          <w:p w14:paraId="3BB8E61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29, 33, 19, 41, 38, 18, 7, 46, 13, 15, 37, 16, 9, 27, 1, 34, 36, 32,6, 21</w:t>
            </w:r>
          </w:p>
        </w:tc>
        <w:tc>
          <w:tcPr>
            <w:tcW w:w="672" w:type="dxa"/>
            <w:vAlign w:val="center"/>
          </w:tcPr>
          <w:p w14:paraId="3F5FE46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10.25</w:t>
            </w:r>
          </w:p>
        </w:tc>
        <w:tc>
          <w:tcPr>
            <w:tcW w:w="776" w:type="dxa"/>
            <w:vAlign w:val="center"/>
          </w:tcPr>
          <w:p w14:paraId="5CC9703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2023/11/1 to 2023/12/31</w:t>
            </w:r>
          </w:p>
        </w:tc>
        <w:tc>
          <w:tcPr>
            <w:tcW w:w="972" w:type="dxa"/>
            <w:vAlign w:val="center"/>
          </w:tcPr>
          <w:p w14:paraId="36E4094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530" w:type="dxa"/>
            <w:vAlign w:val="center"/>
          </w:tcPr>
          <w:p w14:paraId="65442A2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2.66</w:t>
            </w:r>
          </w:p>
        </w:tc>
        <w:tc>
          <w:tcPr>
            <w:tcW w:w="648" w:type="dxa"/>
            <w:vAlign w:val="center"/>
          </w:tcPr>
          <w:p w14:paraId="0311F9B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183.62</w:t>
            </w:r>
          </w:p>
        </w:tc>
        <w:tc>
          <w:tcPr>
            <w:tcW w:w="695" w:type="dxa"/>
            <w:vAlign w:val="center"/>
          </w:tcPr>
          <w:p w14:paraId="63A53891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 0.00001</w:t>
            </w:r>
          </w:p>
        </w:tc>
      </w:tr>
      <w:tr w:rsidR="00D243AE" w:rsidRPr="00F44B36" w14:paraId="402ED734" w14:textId="77777777">
        <w:trPr>
          <w:jc w:val="center"/>
        </w:trPr>
        <w:tc>
          <w:tcPr>
            <w:tcW w:w="933" w:type="dxa"/>
            <w:vMerge/>
            <w:vAlign w:val="center"/>
          </w:tcPr>
          <w:p w14:paraId="1C76760E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Align w:val="center"/>
          </w:tcPr>
          <w:p w14:paraId="079BBAA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71" w:type="dxa"/>
            <w:vMerge/>
            <w:vAlign w:val="center"/>
          </w:tcPr>
          <w:p w14:paraId="7C552C2D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14:paraId="6A8CB66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vAlign w:val="center"/>
          </w:tcPr>
          <w:p w14:paraId="333F6C0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14:paraId="231F5E9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2024/2/1 to 2024/3/31</w:t>
            </w:r>
          </w:p>
        </w:tc>
        <w:tc>
          <w:tcPr>
            <w:tcW w:w="972" w:type="dxa"/>
            <w:vAlign w:val="center"/>
          </w:tcPr>
          <w:p w14:paraId="057CCD3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0" w:type="dxa"/>
            <w:vAlign w:val="center"/>
          </w:tcPr>
          <w:p w14:paraId="1FD9118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10.14</w:t>
            </w:r>
          </w:p>
        </w:tc>
        <w:tc>
          <w:tcPr>
            <w:tcW w:w="648" w:type="dxa"/>
            <w:vAlign w:val="center"/>
          </w:tcPr>
          <w:p w14:paraId="6581D5A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695" w:type="dxa"/>
            <w:vAlign w:val="center"/>
          </w:tcPr>
          <w:p w14:paraId="40EF878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&lt;0.0001</w:t>
            </w:r>
          </w:p>
        </w:tc>
      </w:tr>
      <w:tr w:rsidR="00D243AE" w:rsidRPr="00F44B36" w14:paraId="2B457744" w14:textId="77777777">
        <w:trPr>
          <w:jc w:val="center"/>
        </w:trPr>
        <w:tc>
          <w:tcPr>
            <w:tcW w:w="933" w:type="dxa"/>
            <w:vMerge w:val="restart"/>
            <w:vAlign w:val="center"/>
          </w:tcPr>
          <w:p w14:paraId="6002B038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lastRenderedPageBreak/>
              <w:t>4 months</w:t>
            </w:r>
          </w:p>
        </w:tc>
        <w:tc>
          <w:tcPr>
            <w:tcW w:w="685" w:type="dxa"/>
            <w:vAlign w:val="center"/>
          </w:tcPr>
          <w:p w14:paraId="622F3560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71" w:type="dxa"/>
            <w:vMerge w:val="restart"/>
            <w:vAlign w:val="center"/>
          </w:tcPr>
          <w:p w14:paraId="481F865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314" w:type="dxa"/>
            <w:vAlign w:val="center"/>
          </w:tcPr>
          <w:p w14:paraId="7C71384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46, 7, 37, 36, 18, 13, 34, 14, 9, 40, 42, 1, 6, 15, 41, 45, 27, 2,17, 38</w:t>
            </w:r>
          </w:p>
        </w:tc>
        <w:tc>
          <w:tcPr>
            <w:tcW w:w="672" w:type="dxa"/>
            <w:vAlign w:val="center"/>
          </w:tcPr>
          <w:p w14:paraId="1E88EDFC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776" w:type="dxa"/>
            <w:vAlign w:val="center"/>
          </w:tcPr>
          <w:p w14:paraId="061EAF7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2023/10/1 to 2024/1/31</w:t>
            </w:r>
          </w:p>
        </w:tc>
        <w:tc>
          <w:tcPr>
            <w:tcW w:w="972" w:type="dxa"/>
            <w:vAlign w:val="center"/>
          </w:tcPr>
          <w:p w14:paraId="623F5188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530" w:type="dxa"/>
            <w:vAlign w:val="center"/>
          </w:tcPr>
          <w:p w14:paraId="3227C9A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648" w:type="dxa"/>
            <w:vAlign w:val="center"/>
          </w:tcPr>
          <w:p w14:paraId="3B7050E1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198.34</w:t>
            </w:r>
          </w:p>
        </w:tc>
        <w:tc>
          <w:tcPr>
            <w:tcW w:w="695" w:type="dxa"/>
            <w:vAlign w:val="center"/>
          </w:tcPr>
          <w:p w14:paraId="5EDBA493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 0.00001</w:t>
            </w:r>
          </w:p>
        </w:tc>
      </w:tr>
      <w:tr w:rsidR="00D243AE" w:rsidRPr="00F44B36" w14:paraId="155ED2E1" w14:textId="77777777">
        <w:trPr>
          <w:jc w:val="center"/>
        </w:trPr>
        <w:tc>
          <w:tcPr>
            <w:tcW w:w="933" w:type="dxa"/>
            <w:vMerge/>
            <w:vAlign w:val="center"/>
          </w:tcPr>
          <w:p w14:paraId="22FD39B5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Align w:val="center"/>
          </w:tcPr>
          <w:p w14:paraId="679B8B9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71" w:type="dxa"/>
            <w:vMerge/>
            <w:vAlign w:val="center"/>
          </w:tcPr>
          <w:p w14:paraId="55476B49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14:paraId="2FEBAF4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vAlign w:val="center"/>
          </w:tcPr>
          <w:p w14:paraId="7FB015E0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14:paraId="21441F7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2024/3/1 to 2024/4/30</w:t>
            </w:r>
          </w:p>
        </w:tc>
        <w:tc>
          <w:tcPr>
            <w:tcW w:w="972" w:type="dxa"/>
            <w:vAlign w:val="center"/>
          </w:tcPr>
          <w:p w14:paraId="4D782A6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" w:type="dxa"/>
            <w:vAlign w:val="center"/>
          </w:tcPr>
          <w:p w14:paraId="16000CF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648" w:type="dxa"/>
            <w:vAlign w:val="center"/>
          </w:tcPr>
          <w:p w14:paraId="1AFDF4C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15.89</w:t>
            </w:r>
          </w:p>
        </w:tc>
        <w:tc>
          <w:tcPr>
            <w:tcW w:w="695" w:type="dxa"/>
            <w:vAlign w:val="center"/>
          </w:tcPr>
          <w:p w14:paraId="1BA49E6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&lt;0.0001</w:t>
            </w:r>
          </w:p>
        </w:tc>
      </w:tr>
      <w:tr w:rsidR="00D243AE" w:rsidRPr="00F44B36" w14:paraId="551AE03C" w14:textId="77777777">
        <w:trPr>
          <w:jc w:val="center"/>
        </w:trPr>
        <w:tc>
          <w:tcPr>
            <w:tcW w:w="933" w:type="dxa"/>
            <w:vMerge w:val="restart"/>
            <w:vAlign w:val="center"/>
          </w:tcPr>
          <w:p w14:paraId="71CCD14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5 months</w:t>
            </w:r>
          </w:p>
        </w:tc>
        <w:tc>
          <w:tcPr>
            <w:tcW w:w="685" w:type="dxa"/>
            <w:vAlign w:val="center"/>
          </w:tcPr>
          <w:p w14:paraId="5986C02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71" w:type="dxa"/>
            <w:vMerge w:val="restart"/>
            <w:vAlign w:val="center"/>
          </w:tcPr>
          <w:p w14:paraId="21868D2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314" w:type="dxa"/>
            <w:vAlign w:val="center"/>
          </w:tcPr>
          <w:p w14:paraId="41E1199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46, 7, 37, 36, 18, 13, 34, 14, 9, 40, 42, 1, 6, 15, 41, 45, 27, 2,17, 38</w:t>
            </w:r>
          </w:p>
        </w:tc>
        <w:tc>
          <w:tcPr>
            <w:tcW w:w="672" w:type="dxa"/>
            <w:vAlign w:val="center"/>
          </w:tcPr>
          <w:p w14:paraId="739F46DD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776" w:type="dxa"/>
            <w:vAlign w:val="center"/>
          </w:tcPr>
          <w:p w14:paraId="406E6F0A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2023/10/1 to 2024/2/29</w:t>
            </w:r>
          </w:p>
        </w:tc>
        <w:tc>
          <w:tcPr>
            <w:tcW w:w="972" w:type="dxa"/>
            <w:vAlign w:val="center"/>
          </w:tcPr>
          <w:p w14:paraId="67A6BC0E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530" w:type="dxa"/>
            <w:vAlign w:val="center"/>
          </w:tcPr>
          <w:p w14:paraId="028954BC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648" w:type="dxa"/>
            <w:vAlign w:val="center"/>
          </w:tcPr>
          <w:p w14:paraId="6984562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203.86</w:t>
            </w:r>
          </w:p>
        </w:tc>
        <w:tc>
          <w:tcPr>
            <w:tcW w:w="695" w:type="dxa"/>
            <w:vAlign w:val="center"/>
          </w:tcPr>
          <w:p w14:paraId="14E94C25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&lt; 0.00001</w:t>
            </w:r>
          </w:p>
        </w:tc>
      </w:tr>
      <w:tr w:rsidR="00D243AE" w:rsidRPr="00F44B36" w14:paraId="1EC09063" w14:textId="77777777">
        <w:trPr>
          <w:jc w:val="center"/>
        </w:trPr>
        <w:tc>
          <w:tcPr>
            <w:tcW w:w="933" w:type="dxa"/>
            <w:vMerge/>
            <w:vAlign w:val="center"/>
          </w:tcPr>
          <w:p w14:paraId="031951DD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Align w:val="center"/>
          </w:tcPr>
          <w:p w14:paraId="7D664C9F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  <w:r w:rsidRPr="00F44B36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71" w:type="dxa"/>
            <w:vMerge/>
            <w:vAlign w:val="center"/>
          </w:tcPr>
          <w:p w14:paraId="58965896" w14:textId="77777777" w:rsidR="00D243AE" w:rsidRPr="00F44B36" w:rsidRDefault="00D243AE">
            <w:pPr>
              <w:spacing w:afterLines="100" w:after="3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14:paraId="1AD167C2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3, 23, 11, 5, 44, 39, 10</w:t>
            </w:r>
          </w:p>
        </w:tc>
        <w:tc>
          <w:tcPr>
            <w:tcW w:w="672" w:type="dxa"/>
            <w:vAlign w:val="center"/>
          </w:tcPr>
          <w:p w14:paraId="6E863B37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76" w:type="dxa"/>
            <w:vAlign w:val="center"/>
          </w:tcPr>
          <w:p w14:paraId="2E9AA099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2023/10/1 to 2023/12/31</w:t>
            </w:r>
          </w:p>
        </w:tc>
        <w:tc>
          <w:tcPr>
            <w:tcW w:w="972" w:type="dxa"/>
            <w:vAlign w:val="center"/>
          </w:tcPr>
          <w:p w14:paraId="7D0FCB8B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" w:type="dxa"/>
            <w:vAlign w:val="center"/>
          </w:tcPr>
          <w:p w14:paraId="62009C04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648" w:type="dxa"/>
            <w:vAlign w:val="center"/>
          </w:tcPr>
          <w:p w14:paraId="4C6E1D7E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695" w:type="dxa"/>
            <w:vAlign w:val="center"/>
          </w:tcPr>
          <w:p w14:paraId="376E5506" w14:textId="77777777" w:rsidR="00D243AE" w:rsidRPr="00F44B36" w:rsidRDefault="007527EE">
            <w:pPr>
              <w:spacing w:afterLines="100" w:after="312"/>
              <w:jc w:val="center"/>
              <w:rPr>
                <w:rFonts w:ascii="Times New Roman" w:eastAsia="黑体" w:hAnsi="Times New Roman" w:cs="Times New Roman"/>
                <w:kern w:val="28"/>
                <w:sz w:val="24"/>
              </w:rPr>
            </w:pPr>
            <w:r w:rsidRPr="00F44B36">
              <w:rPr>
                <w:rFonts w:ascii="Times New Roman" w:hAnsi="Times New Roman" w:cs="Times New Roman"/>
              </w:rPr>
              <w:t>0.117</w:t>
            </w:r>
          </w:p>
        </w:tc>
      </w:tr>
    </w:tbl>
    <w:p w14:paraId="0E360FD5" w14:textId="77777777" w:rsidR="00CC230E" w:rsidRDefault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</w:p>
    <w:p w14:paraId="7323E0C8" w14:textId="77777777" w:rsidR="00CC230E" w:rsidRDefault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</w:p>
    <w:p w14:paraId="5EE838DF" w14:textId="77777777" w:rsidR="00CC230E" w:rsidRDefault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</w:p>
    <w:p w14:paraId="1AB965B0" w14:textId="77777777" w:rsidR="00CC230E" w:rsidRDefault="007527EE" w:rsidP="00CC230E">
      <w:pPr>
        <w:jc w:val="center"/>
        <w:rPr>
          <w:rFonts w:ascii="Times New Roman" w:eastAsia="黑体" w:hAnsi="Times New Roman" w:cs="Times New Roman"/>
          <w:b/>
          <w:bCs/>
          <w:kern w:val="28"/>
          <w:sz w:val="24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  <w14:ligatures w14:val="standardContextual"/>
        </w:rPr>
        <w:lastRenderedPageBreak/>
        <w:drawing>
          <wp:inline distT="0" distB="0" distL="114300" distR="114300" wp14:anchorId="618E7C2E" wp14:editId="2B6BF227">
            <wp:extent cx="4682359" cy="2809528"/>
            <wp:effectExtent l="0" t="0" r="4445" b="0"/>
            <wp:docPr id="3" name="图片 3" descr="roc_kfold_pru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c_kfold_prun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159" cy="28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731BB" w14:textId="77777777" w:rsidR="00CC230E" w:rsidRDefault="007527EE" w:rsidP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Fig.S3 </w:t>
      </w:r>
      <w:r w:rsidRPr="00F44B36">
        <w:rPr>
          <w:rFonts w:ascii="Times New Roman" w:eastAsia="黑体" w:hAnsi="Times New Roman" w:cs="Times New Roman"/>
          <w:kern w:val="28"/>
          <w:sz w:val="24"/>
        </w:rPr>
        <w:t>ROC curves (K-fold out-of-fold) comparing models for pediatric MPP incidence</w:t>
      </w:r>
    </w:p>
    <w:p w14:paraId="04ADBBB0" w14:textId="2F6B01F7" w:rsidR="00D243AE" w:rsidRPr="00F44B36" w:rsidRDefault="007527EE" w:rsidP="00CC230E">
      <w:pPr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  <w14:ligatures w14:val="standardContextual"/>
        </w:rPr>
        <w:drawing>
          <wp:inline distT="0" distB="0" distL="0" distR="0" wp14:anchorId="32EC7B58" wp14:editId="3544BFED">
            <wp:extent cx="5274310" cy="3164205"/>
            <wp:effectExtent l="0" t="0" r="2540" b="0"/>
            <wp:docPr id="1625502904" name="图片 10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02904" name="图片 10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02DE" w14:textId="77777777" w:rsidR="00D243AE" w:rsidRPr="00F44B36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Fig.S4 </w:t>
      </w:r>
      <w:r w:rsidRPr="00F44B36">
        <w:rPr>
          <w:rFonts w:ascii="Times New Roman" w:eastAsia="黑体" w:hAnsi="Times New Roman" w:cs="Times New Roman"/>
          <w:kern w:val="28"/>
          <w:sz w:val="24"/>
        </w:rPr>
        <w:t>Calibration curves (K-fold CV) for MPP risk models</w:t>
      </w:r>
    </w:p>
    <w:p w14:paraId="39A8AD68" w14:textId="77777777" w:rsidR="00D243AE" w:rsidRPr="00F44B36" w:rsidRDefault="007527EE" w:rsidP="00CC230E">
      <w:pPr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  <w14:ligatures w14:val="standardContextual"/>
        </w:rPr>
        <w:lastRenderedPageBreak/>
        <w:drawing>
          <wp:inline distT="0" distB="0" distL="0" distR="0" wp14:anchorId="2983C296" wp14:editId="3ECCC604">
            <wp:extent cx="5274310" cy="3164205"/>
            <wp:effectExtent l="0" t="0" r="2540" b="0"/>
            <wp:docPr id="1709159589" name="图片 1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59589" name="图片 11" descr="图表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12F72" w14:textId="023371F3" w:rsidR="00D243AE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Fig.S5 </w:t>
      </w:r>
      <w:r w:rsidRPr="00F44B36">
        <w:rPr>
          <w:rFonts w:ascii="Times New Roman" w:eastAsia="黑体" w:hAnsi="Times New Roman" w:cs="Times New Roman"/>
          <w:kern w:val="28"/>
          <w:sz w:val="24"/>
        </w:rPr>
        <w:t>Decision curve analysis (K-fold CV) for MPP risk models</w:t>
      </w:r>
    </w:p>
    <w:p w14:paraId="0AA73911" w14:textId="77777777" w:rsidR="00CC230E" w:rsidRPr="00F44B36" w:rsidRDefault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</w:p>
    <w:p w14:paraId="0955F8E4" w14:textId="77777777" w:rsidR="00D243AE" w:rsidRPr="00F44B36" w:rsidRDefault="007527EE" w:rsidP="00CC230E">
      <w:pPr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</w:rPr>
        <w:drawing>
          <wp:inline distT="0" distB="0" distL="114300" distR="114300" wp14:anchorId="50D552E8" wp14:editId="22DA64C0">
            <wp:extent cx="5272405" cy="3163570"/>
            <wp:effectExtent l="0" t="0" r="6350" b="10160"/>
            <wp:docPr id="2" name="图片 2" descr="roc_kfold_pru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c_kfold_prun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F973" w14:textId="77777777" w:rsidR="00D243AE" w:rsidRPr="00F44B36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>Fig.S6</w:t>
      </w:r>
      <w:r w:rsidRPr="00F44B36">
        <w:rPr>
          <w:rFonts w:ascii="Times New Roman" w:eastAsia="黑体" w:hAnsi="Times New Roman" w:cs="Times New Roman"/>
          <w:kern w:val="28"/>
          <w:sz w:val="24"/>
        </w:rPr>
        <w:t xml:space="preserve"> ROC curves (K-fold out-of-fold) comparing models for progression from MPP to severe pneumonia</w:t>
      </w:r>
    </w:p>
    <w:p w14:paraId="45239A93" w14:textId="77777777" w:rsidR="00D243AE" w:rsidRPr="00F44B36" w:rsidRDefault="00D243A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</w:p>
    <w:p w14:paraId="01EDE587" w14:textId="77777777" w:rsidR="00D243AE" w:rsidRPr="00F44B36" w:rsidRDefault="007527EE" w:rsidP="00CC230E">
      <w:pPr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  <w14:ligatures w14:val="standardContextual"/>
        </w:rPr>
        <w:lastRenderedPageBreak/>
        <w:drawing>
          <wp:inline distT="0" distB="0" distL="0" distR="0" wp14:anchorId="2F57E4C1" wp14:editId="59EF9322">
            <wp:extent cx="5274310" cy="3164205"/>
            <wp:effectExtent l="0" t="0" r="2540" b="0"/>
            <wp:docPr id="1707766065" name="图片 1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66065" name="图片 12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23A4" w14:textId="0CBE6D54" w:rsidR="00D243AE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Fig.S7 </w:t>
      </w:r>
      <w:r w:rsidRPr="00F44B36">
        <w:rPr>
          <w:rFonts w:ascii="Times New Roman" w:eastAsia="黑体" w:hAnsi="Times New Roman" w:cs="Times New Roman"/>
          <w:kern w:val="28"/>
          <w:sz w:val="24"/>
        </w:rPr>
        <w:t>Calibration curves (K-fold CV) for models predicting progression from MPP to severe pneumonia</w:t>
      </w:r>
    </w:p>
    <w:p w14:paraId="0074EFE2" w14:textId="77777777" w:rsidR="00CC230E" w:rsidRPr="00F44B36" w:rsidRDefault="00CC230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</w:p>
    <w:p w14:paraId="5AE31BE0" w14:textId="77777777" w:rsidR="00D243AE" w:rsidRPr="00F44B36" w:rsidRDefault="007527EE" w:rsidP="00CC230E">
      <w:pPr>
        <w:jc w:val="center"/>
        <w:rPr>
          <w:rFonts w:ascii="Times New Roman" w:eastAsia="黑体" w:hAnsi="Times New Roman" w:cs="Times New Roman"/>
          <w:kern w:val="28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noProof/>
          <w:kern w:val="28"/>
          <w:sz w:val="24"/>
          <w14:ligatures w14:val="standardContextual"/>
        </w:rPr>
        <w:drawing>
          <wp:inline distT="0" distB="0" distL="0" distR="0" wp14:anchorId="56EC6314" wp14:editId="45A1ED67">
            <wp:extent cx="5274310" cy="3164205"/>
            <wp:effectExtent l="0" t="0" r="2540" b="0"/>
            <wp:docPr id="1043052884" name="图片 13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52884" name="图片 13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1544A" w14:textId="77777777" w:rsidR="00D243AE" w:rsidRPr="00F44B36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Fig.S8 </w:t>
      </w:r>
      <w:r w:rsidRPr="00F44B36">
        <w:rPr>
          <w:rFonts w:ascii="Times New Roman" w:eastAsia="黑体" w:hAnsi="Times New Roman" w:cs="Times New Roman"/>
          <w:kern w:val="28"/>
          <w:sz w:val="24"/>
        </w:rPr>
        <w:t>Decision curve analysis (K-fold CV) for models predicting progression from MPP to severe pneumonia</w:t>
      </w:r>
    </w:p>
    <w:p w14:paraId="0EFB74A6" w14:textId="77777777" w:rsidR="00D243AE" w:rsidRPr="00F44B36" w:rsidRDefault="007527EE" w:rsidP="00CC230E">
      <w:pPr>
        <w:spacing w:line="48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 w:rsidRPr="00F44B36">
        <w:rPr>
          <w:rFonts w:ascii="Times New Roman" w:eastAsia="宋体" w:hAnsi="Times New Roman" w:cs="Times New Roman"/>
          <w:noProof/>
          <w:sz w:val="24"/>
          <w14:ligatures w14:val="standardContextual"/>
        </w:rPr>
        <w:lastRenderedPageBreak/>
        <w:drawing>
          <wp:inline distT="0" distB="0" distL="0" distR="0" wp14:anchorId="701D5AE9" wp14:editId="31359C53">
            <wp:extent cx="5274310" cy="5274310"/>
            <wp:effectExtent l="0" t="0" r="4445" b="4445"/>
            <wp:docPr id="336910032" name="图片 7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10032" name="图片 7" descr="图表, 条形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CF02" w14:textId="77777777" w:rsidR="00D243AE" w:rsidRPr="00F44B36" w:rsidRDefault="007527EE">
      <w:pPr>
        <w:spacing w:afterLines="100" w:after="312"/>
        <w:jc w:val="center"/>
        <w:rPr>
          <w:rFonts w:ascii="Times New Roman" w:eastAsia="黑体" w:hAnsi="Times New Roman" w:cs="Times New Roman"/>
          <w:kern w:val="28"/>
          <w:sz w:val="24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Fig.S9 </w:t>
      </w:r>
      <w:r w:rsidRPr="00F44B36">
        <w:rPr>
          <w:rFonts w:ascii="Times New Roman" w:eastAsia="黑体" w:hAnsi="Times New Roman" w:cs="Times New Roman"/>
          <w:kern w:val="28"/>
          <w:sz w:val="24"/>
        </w:rPr>
        <w:t>Top 15 features for pediatric MPP incidence (ranked by mean |SHAP|, XGBoost)</w:t>
      </w:r>
    </w:p>
    <w:p w14:paraId="03305D3E" w14:textId="77777777" w:rsidR="00D243AE" w:rsidRPr="00F44B36" w:rsidRDefault="00D243AE">
      <w:pPr>
        <w:spacing w:afterLines="150" w:after="468" w:line="48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</w:p>
    <w:p w14:paraId="7175BB02" w14:textId="77777777" w:rsidR="00D243AE" w:rsidRPr="00F44B36" w:rsidRDefault="007527EE" w:rsidP="00CC230E">
      <w:pPr>
        <w:spacing w:line="480" w:lineRule="auto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 w:rsidRPr="00F44B36">
        <w:rPr>
          <w:rFonts w:ascii="Times New Roman" w:eastAsia="宋体" w:hAnsi="Times New Roman" w:cs="Times New Roman"/>
          <w:noProof/>
          <w:sz w:val="24"/>
          <w14:ligatures w14:val="standardContextual"/>
        </w:rPr>
        <w:lastRenderedPageBreak/>
        <w:drawing>
          <wp:inline distT="0" distB="0" distL="0" distR="0" wp14:anchorId="70BAE368" wp14:editId="4CB30305">
            <wp:extent cx="5274310" cy="5274310"/>
            <wp:effectExtent l="0" t="0" r="2540" b="2540"/>
            <wp:docPr id="1670950365" name="图片 9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50365" name="图片 9" descr="图表, 条形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4315E" w14:textId="77777777" w:rsidR="00D243AE" w:rsidRPr="00F44B36" w:rsidRDefault="007527EE">
      <w:pPr>
        <w:spacing w:afterLines="100" w:after="312"/>
        <w:jc w:val="center"/>
        <w:rPr>
          <w:rFonts w:ascii="Times New Roman" w:eastAsia="宋体" w:hAnsi="Times New Roman" w:cs="Times New Roman"/>
          <w:sz w:val="24"/>
          <w14:ligatures w14:val="standardContextual"/>
        </w:rPr>
      </w:pPr>
      <w:r w:rsidRPr="00F44B36">
        <w:rPr>
          <w:rFonts w:ascii="Times New Roman" w:eastAsia="黑体" w:hAnsi="Times New Roman" w:cs="Times New Roman"/>
          <w:b/>
          <w:bCs/>
          <w:kern w:val="28"/>
          <w:sz w:val="24"/>
        </w:rPr>
        <w:t xml:space="preserve">Fig.S10 </w:t>
      </w:r>
      <w:r w:rsidRPr="00F44B36">
        <w:rPr>
          <w:rFonts w:ascii="Times New Roman" w:eastAsia="黑体" w:hAnsi="Times New Roman" w:cs="Times New Roman"/>
          <w:kern w:val="28"/>
          <w:sz w:val="24"/>
        </w:rPr>
        <w:t>Top 15 features for progression from MPP to severe pneumonia (ranked by mean |SHAP|, XGBoost)</w:t>
      </w:r>
    </w:p>
    <w:sectPr w:rsidR="00D243AE" w:rsidRPr="00F44B36" w:rsidSect="00C656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33DF4" w14:textId="77777777" w:rsidR="00872282" w:rsidRDefault="00872282">
      <w:r>
        <w:separator/>
      </w:r>
    </w:p>
  </w:endnote>
  <w:endnote w:type="continuationSeparator" w:id="0">
    <w:p w14:paraId="4617C55C" w14:textId="77777777" w:rsidR="00872282" w:rsidRDefault="0087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0107" w14:textId="77777777" w:rsidR="00872282" w:rsidRDefault="00872282">
      <w:r>
        <w:separator/>
      </w:r>
    </w:p>
  </w:footnote>
  <w:footnote w:type="continuationSeparator" w:id="0">
    <w:p w14:paraId="09B695E5" w14:textId="77777777" w:rsidR="00872282" w:rsidRDefault="0087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A9"/>
    <w:rsid w:val="00143338"/>
    <w:rsid w:val="00204899"/>
    <w:rsid w:val="002161A9"/>
    <w:rsid w:val="002655FC"/>
    <w:rsid w:val="003A0224"/>
    <w:rsid w:val="004624F7"/>
    <w:rsid w:val="00485989"/>
    <w:rsid w:val="0049054C"/>
    <w:rsid w:val="005803D7"/>
    <w:rsid w:val="0058228D"/>
    <w:rsid w:val="005B2ED7"/>
    <w:rsid w:val="00640EB6"/>
    <w:rsid w:val="006544E4"/>
    <w:rsid w:val="007527EE"/>
    <w:rsid w:val="00872282"/>
    <w:rsid w:val="00885424"/>
    <w:rsid w:val="00BC4193"/>
    <w:rsid w:val="00C65665"/>
    <w:rsid w:val="00CC230E"/>
    <w:rsid w:val="00D243AE"/>
    <w:rsid w:val="00F44B36"/>
    <w:rsid w:val="00FA0F58"/>
    <w:rsid w:val="0ACE638D"/>
    <w:rsid w:val="10D27C6D"/>
    <w:rsid w:val="14BF6570"/>
    <w:rsid w:val="3A65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9BFD"/>
  <w15:docId w15:val="{9C576CD1-BA68-4ECB-941D-450B32E9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e12949</dc:creator>
  <cp:lastModifiedBy>Zhanyong Wang</cp:lastModifiedBy>
  <cp:revision>7</cp:revision>
  <dcterms:created xsi:type="dcterms:W3CDTF">2025-08-19T08:25:00Z</dcterms:created>
  <dcterms:modified xsi:type="dcterms:W3CDTF">2025-11-06T15:11:00Z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eyJoZGlkIjoiZWIwMzIxOTU2MWZkMGRjM2RjZTYwYzE1M2QwZGE3YmUiLCJ1c2VySWQiOiI2MzQ4ODU5MzcifQ==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377BA7008FB94314A5AC7C232EEA40C5_12</vt:lpwstr>
  </property>
</Properties>
</file>