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58F2C" w14:textId="37C0DD34" w:rsidR="00FF543B" w:rsidRDefault="00D51C0F">
      <w:pPr>
        <w:widowControl/>
      </w:pPr>
      <w:r>
        <w:rPr>
          <w:noProof/>
        </w:rPr>
        <w:drawing>
          <wp:inline distT="0" distB="0" distL="0" distR="0" wp14:anchorId="7CF2D2FA" wp14:editId="291F8DD7">
            <wp:extent cx="5274310" cy="4333875"/>
            <wp:effectExtent l="0" t="0" r="0" b="0"/>
            <wp:docPr id="513384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84537" name="图片 51338453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4333875"/>
                    </a:xfrm>
                    <a:prstGeom prst="rect">
                      <a:avLst/>
                    </a:prstGeom>
                  </pic:spPr>
                </pic:pic>
              </a:graphicData>
            </a:graphic>
          </wp:inline>
        </w:drawing>
      </w:r>
    </w:p>
    <w:p w14:paraId="7D1BBCE4" w14:textId="3D321B15" w:rsidR="00E76F8F" w:rsidRPr="00C740BE" w:rsidRDefault="001B7871" w:rsidP="001B7871">
      <w:pPr>
        <w:rPr>
          <w:rFonts w:ascii="Times New Roman" w:hAnsi="Times New Roman" w:cs="Times New Roman"/>
          <w:b/>
          <w:bCs/>
          <w:sz w:val="20"/>
          <w:szCs w:val="20"/>
        </w:rPr>
      </w:pPr>
      <w:r>
        <w:rPr>
          <w:rFonts w:ascii="Times New Roman" w:hAnsi="Times New Roman" w:cs="Times New Roman"/>
          <w:b/>
          <w:bCs/>
          <w:sz w:val="20"/>
          <w:szCs w:val="20"/>
        </w:rPr>
        <w:t xml:space="preserve">Supplementary </w:t>
      </w:r>
      <w:r w:rsidR="00E76F8F" w:rsidRPr="00C740BE">
        <w:rPr>
          <w:rFonts w:ascii="Times New Roman" w:hAnsi="Times New Roman" w:cs="Times New Roman"/>
          <w:b/>
          <w:bCs/>
          <w:sz w:val="20"/>
          <w:szCs w:val="20"/>
        </w:rPr>
        <w:t xml:space="preserve">Figure </w:t>
      </w:r>
      <w:r>
        <w:rPr>
          <w:rFonts w:ascii="Times New Roman" w:hAnsi="Times New Roman" w:cs="Times New Roman"/>
          <w:b/>
          <w:bCs/>
          <w:sz w:val="20"/>
          <w:szCs w:val="20"/>
        </w:rPr>
        <w:t>1</w:t>
      </w:r>
      <w:r w:rsidR="00E76F8F" w:rsidRPr="00C740BE">
        <w:rPr>
          <w:rFonts w:ascii="Times New Roman" w:hAnsi="Times New Roman" w:cs="Times New Roman"/>
          <w:b/>
          <w:bCs/>
          <w:sz w:val="20"/>
          <w:szCs w:val="20"/>
        </w:rPr>
        <w:t xml:space="preserve">. </w:t>
      </w:r>
      <w:r w:rsidR="00E76F8F" w:rsidRPr="00427D85">
        <w:rPr>
          <w:rFonts w:ascii="Times New Roman" w:hAnsi="Times New Roman" w:cs="Times New Roman"/>
          <w:b/>
          <w:bCs/>
          <w:sz w:val="20"/>
          <w:szCs w:val="20"/>
        </w:rPr>
        <w:t xml:space="preserve">Standardized Mean Differences of Biomarkers in </w:t>
      </w:r>
      <w:r w:rsidR="00E76F8F">
        <w:rPr>
          <w:rFonts w:ascii="Times New Roman" w:hAnsi="Times New Roman" w:cs="Times New Roman"/>
          <w:b/>
          <w:bCs/>
          <w:sz w:val="20"/>
          <w:szCs w:val="20"/>
        </w:rPr>
        <w:t>sepsis and non-sepsis</w:t>
      </w:r>
      <w:r w:rsidR="00E76F8F" w:rsidRPr="00427D85">
        <w:rPr>
          <w:rFonts w:ascii="Times New Roman" w:hAnsi="Times New Roman" w:cs="Times New Roman"/>
          <w:b/>
          <w:bCs/>
          <w:sz w:val="20"/>
          <w:szCs w:val="20"/>
        </w:rPr>
        <w:t xml:space="preserve"> </w:t>
      </w:r>
      <w:r w:rsidR="00E76F8F">
        <w:rPr>
          <w:rFonts w:ascii="Times New Roman" w:hAnsi="Times New Roman" w:cs="Times New Roman"/>
          <w:b/>
          <w:bCs/>
          <w:sz w:val="20"/>
          <w:szCs w:val="20"/>
        </w:rPr>
        <w:t>g</w:t>
      </w:r>
      <w:r w:rsidR="00E76F8F" w:rsidRPr="00427D85">
        <w:rPr>
          <w:rFonts w:ascii="Times New Roman" w:hAnsi="Times New Roman" w:cs="Times New Roman"/>
          <w:b/>
          <w:bCs/>
          <w:sz w:val="20"/>
          <w:szCs w:val="20"/>
        </w:rPr>
        <w:t xml:space="preserve">roups </w:t>
      </w:r>
      <w:r w:rsidR="00E76F8F">
        <w:rPr>
          <w:rFonts w:ascii="Times New Roman" w:hAnsi="Times New Roman" w:cs="Times New Roman"/>
          <w:b/>
          <w:bCs/>
          <w:sz w:val="20"/>
          <w:szCs w:val="20"/>
        </w:rPr>
        <w:t>f</w:t>
      </w:r>
      <w:r w:rsidR="00E76F8F" w:rsidRPr="00427D85">
        <w:rPr>
          <w:rFonts w:ascii="Times New Roman" w:hAnsi="Times New Roman" w:cs="Times New Roman"/>
          <w:b/>
          <w:bCs/>
          <w:sz w:val="20"/>
          <w:szCs w:val="20"/>
        </w:rPr>
        <w:t xml:space="preserve">ollowing </w:t>
      </w:r>
      <w:r w:rsidR="00E76F8F">
        <w:rPr>
          <w:rFonts w:ascii="Times New Roman" w:hAnsi="Times New Roman" w:cs="Times New Roman"/>
          <w:b/>
          <w:bCs/>
          <w:sz w:val="20"/>
          <w:szCs w:val="20"/>
        </w:rPr>
        <w:t>p</w:t>
      </w:r>
      <w:r w:rsidR="00E76F8F" w:rsidRPr="00427D85">
        <w:rPr>
          <w:rFonts w:ascii="Times New Roman" w:hAnsi="Times New Roman" w:cs="Times New Roman"/>
          <w:b/>
          <w:bCs/>
          <w:sz w:val="20"/>
          <w:szCs w:val="20"/>
        </w:rPr>
        <w:t xml:space="preserve">ropensity </w:t>
      </w:r>
      <w:r w:rsidR="00E76F8F">
        <w:rPr>
          <w:rFonts w:ascii="Times New Roman" w:hAnsi="Times New Roman" w:cs="Times New Roman"/>
          <w:b/>
          <w:bCs/>
          <w:sz w:val="20"/>
          <w:szCs w:val="20"/>
        </w:rPr>
        <w:t>s</w:t>
      </w:r>
      <w:r w:rsidR="00E76F8F" w:rsidRPr="00427D85">
        <w:rPr>
          <w:rFonts w:ascii="Times New Roman" w:hAnsi="Times New Roman" w:cs="Times New Roman"/>
          <w:b/>
          <w:bCs/>
          <w:sz w:val="20"/>
          <w:szCs w:val="20"/>
        </w:rPr>
        <w:t xml:space="preserve">core </w:t>
      </w:r>
      <w:r w:rsidR="00E76F8F">
        <w:rPr>
          <w:rFonts w:ascii="Times New Roman" w:hAnsi="Times New Roman" w:cs="Times New Roman"/>
          <w:b/>
          <w:bCs/>
          <w:sz w:val="20"/>
          <w:szCs w:val="20"/>
        </w:rPr>
        <w:t>m</w:t>
      </w:r>
      <w:r w:rsidR="00E76F8F" w:rsidRPr="00427D85">
        <w:rPr>
          <w:rFonts w:ascii="Times New Roman" w:hAnsi="Times New Roman" w:cs="Times New Roman"/>
          <w:b/>
          <w:bCs/>
          <w:sz w:val="20"/>
          <w:szCs w:val="20"/>
        </w:rPr>
        <w:t>atching</w:t>
      </w:r>
    </w:p>
    <w:p w14:paraId="5DB7F842" w14:textId="77777777" w:rsidR="00D51C0F" w:rsidRPr="00E76F8F" w:rsidRDefault="00D51C0F">
      <w:pPr>
        <w:widowControl/>
      </w:pPr>
    </w:p>
    <w:p w14:paraId="18227614" w14:textId="0A35A586" w:rsidR="00FF543B" w:rsidRDefault="00FF543B">
      <w:pPr>
        <w:widowControl/>
        <w:sectPr w:rsidR="00FF543B" w:rsidSect="00FF543B">
          <w:pgSz w:w="11906" w:h="16838"/>
          <w:pgMar w:top="1440" w:right="1800" w:bottom="1440" w:left="1800" w:header="851" w:footer="992" w:gutter="0"/>
          <w:cols w:space="425"/>
          <w:docGrid w:type="lines" w:linePitch="312"/>
        </w:sectPr>
      </w:pPr>
    </w:p>
    <w:p w14:paraId="2BD10797" w14:textId="77777777" w:rsidR="00FF543B" w:rsidRDefault="00FF543B">
      <w:pPr>
        <w:widowControl/>
      </w:pPr>
    </w:p>
    <w:p w14:paraId="50954321" w14:textId="1EC18630" w:rsidR="00EF51C5" w:rsidRDefault="00EF51C5" w:rsidP="00EF51C5">
      <w:r>
        <w:rPr>
          <w:noProof/>
        </w:rPr>
        <w:drawing>
          <wp:inline distT="0" distB="0" distL="0" distR="0" wp14:anchorId="0A6AE54F" wp14:editId="41EBCFB5">
            <wp:extent cx="8819426" cy="4842933"/>
            <wp:effectExtent l="0" t="0" r="0" b="0"/>
            <wp:docPr id="863353677"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53677" name="图片 1" descr="图表&#10;&#10;AI 生成的内容可能不正确。"/>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05291" cy="4890083"/>
                    </a:xfrm>
                    <a:prstGeom prst="rect">
                      <a:avLst/>
                    </a:prstGeom>
                  </pic:spPr>
                </pic:pic>
              </a:graphicData>
            </a:graphic>
          </wp:inline>
        </w:drawing>
      </w:r>
    </w:p>
    <w:p w14:paraId="093D296D" w14:textId="7FE359B1" w:rsidR="00EF51C5" w:rsidRPr="000676E2" w:rsidRDefault="00EF51C5" w:rsidP="00EF51C5">
      <w:pPr>
        <w:spacing w:after="0" w:line="240" w:lineRule="auto"/>
        <w:rPr>
          <w:rFonts w:ascii="Arial" w:hAnsi="Arial" w:cs="Arial"/>
          <w:b/>
          <w:bCs/>
          <w:sz w:val="24"/>
        </w:rPr>
      </w:pPr>
      <w:r w:rsidRPr="00783B7A">
        <w:rPr>
          <w:rFonts w:ascii="Times New Roman" w:hAnsi="Times New Roman" w:cs="Times New Roman"/>
          <w:b/>
          <w:sz w:val="24"/>
        </w:rPr>
        <w:lastRenderedPageBreak/>
        <w:t xml:space="preserve">Supplementary Figure </w:t>
      </w:r>
      <w:r w:rsidR="001B7871">
        <w:rPr>
          <w:rFonts w:ascii="Times New Roman" w:hAnsi="Times New Roman" w:cs="Times New Roman"/>
          <w:b/>
          <w:sz w:val="24"/>
        </w:rPr>
        <w:t>2</w:t>
      </w:r>
      <w:r w:rsidRPr="00783B7A">
        <w:rPr>
          <w:rFonts w:ascii="Times New Roman" w:hAnsi="Times New Roman" w:cs="Times New Roman"/>
          <w:b/>
          <w:sz w:val="24"/>
        </w:rPr>
        <w:t xml:space="preserve">. </w:t>
      </w:r>
      <w:r w:rsidRPr="00783B7A">
        <w:rPr>
          <w:rFonts w:ascii="Times New Roman" w:hAnsi="Times New Roman" w:cs="Times New Roman" w:hint="eastAsia"/>
          <w:b/>
          <w:sz w:val="24"/>
        </w:rPr>
        <w:t>ROC</w:t>
      </w:r>
      <w:r w:rsidRPr="00783B7A">
        <w:rPr>
          <w:rFonts w:ascii="Times New Roman" w:hAnsi="Times New Roman" w:cs="Times New Roman"/>
          <w:b/>
          <w:sz w:val="24"/>
        </w:rPr>
        <w:t xml:space="preserve"> curve for the sepsis prediction model</w:t>
      </w:r>
      <w:r>
        <w:rPr>
          <w:rFonts w:ascii="Arial" w:hAnsi="Arial" w:cs="Arial" w:hint="eastAsia"/>
          <w:b/>
          <w:bCs/>
          <w:i/>
          <w:iCs/>
          <w:sz w:val="24"/>
        </w:rPr>
        <w:t xml:space="preserve"> </w:t>
      </w:r>
      <w:r w:rsidRPr="007A0E38">
        <w:rPr>
          <w:rFonts w:ascii="Times New Roman" w:hAnsi="Times New Roman" w:cs="Times New Roman"/>
          <w:sz w:val="24"/>
        </w:rPr>
        <w:t>The cut-off value of the sepsis prediction model was 0.</w:t>
      </w:r>
      <w:r>
        <w:rPr>
          <w:rFonts w:ascii="Times New Roman" w:hAnsi="Times New Roman" w:cs="Times New Roman"/>
          <w:sz w:val="24"/>
        </w:rPr>
        <w:t>526</w:t>
      </w:r>
      <w:r w:rsidRPr="007A0E38">
        <w:rPr>
          <w:rFonts w:ascii="Times New Roman" w:hAnsi="Times New Roman" w:cs="Times New Roman"/>
          <w:sz w:val="24"/>
        </w:rPr>
        <w:t xml:space="preserve"> when area under the curve of 0.</w:t>
      </w:r>
      <w:r>
        <w:rPr>
          <w:rFonts w:ascii="Times New Roman" w:hAnsi="Times New Roman" w:cs="Times New Roman"/>
          <w:sz w:val="24"/>
        </w:rPr>
        <w:t>828</w:t>
      </w:r>
      <w:r w:rsidRPr="007A0E38">
        <w:rPr>
          <w:rFonts w:ascii="Times New Roman" w:hAnsi="Times New Roman" w:cs="Times New Roman"/>
          <w:sz w:val="24"/>
        </w:rPr>
        <w:t>, 95% confidence interval of 0.</w:t>
      </w:r>
      <w:r>
        <w:rPr>
          <w:rFonts w:ascii="Times New Roman" w:hAnsi="Times New Roman" w:cs="Times New Roman"/>
          <w:sz w:val="24"/>
        </w:rPr>
        <w:t>799-0.857</w:t>
      </w:r>
      <w:r w:rsidRPr="007A0E38">
        <w:rPr>
          <w:rFonts w:ascii="Times New Roman" w:hAnsi="Times New Roman" w:cs="Times New Roman"/>
          <w:sz w:val="24"/>
        </w:rPr>
        <w:t>, This indicates that the patient is diagnosed with sepsis when the model's predicted probability value exceeds 0.</w:t>
      </w:r>
      <w:r>
        <w:rPr>
          <w:rFonts w:ascii="Times New Roman" w:hAnsi="Times New Roman" w:cs="Times New Roman"/>
          <w:sz w:val="24"/>
        </w:rPr>
        <w:t>526</w:t>
      </w:r>
      <w:r w:rsidRPr="007A0E38">
        <w:rPr>
          <w:rFonts w:ascii="Times New Roman" w:hAnsi="Times New Roman" w:cs="Times New Roman"/>
          <w:sz w:val="24"/>
        </w:rPr>
        <w:t>, otherwise it is classified as non-sepsis. The true positive rate(TPR) was 0.</w:t>
      </w:r>
      <w:r>
        <w:rPr>
          <w:rFonts w:ascii="Times New Roman" w:hAnsi="Times New Roman" w:cs="Times New Roman"/>
          <w:sz w:val="24"/>
        </w:rPr>
        <w:t>734</w:t>
      </w:r>
      <w:r w:rsidRPr="007A0E38">
        <w:rPr>
          <w:rFonts w:ascii="Times New Roman" w:hAnsi="Times New Roman" w:cs="Times New Roman"/>
          <w:sz w:val="24"/>
        </w:rPr>
        <w:t xml:space="preserve"> and the false positive rate(FPR) was 0.</w:t>
      </w:r>
      <w:r>
        <w:rPr>
          <w:rFonts w:ascii="Times New Roman" w:hAnsi="Times New Roman" w:cs="Times New Roman"/>
          <w:sz w:val="24"/>
        </w:rPr>
        <w:t>799</w:t>
      </w:r>
      <w:r w:rsidRPr="007A0E38">
        <w:rPr>
          <w:rFonts w:ascii="Times New Roman" w:hAnsi="Times New Roman" w:cs="Times New Roman"/>
          <w:sz w:val="24"/>
        </w:rPr>
        <w:t>.</w:t>
      </w:r>
    </w:p>
    <w:p w14:paraId="4F4AE33E" w14:textId="77777777" w:rsidR="007375BA" w:rsidRPr="00EF51C5" w:rsidRDefault="007375BA"/>
    <w:p w14:paraId="7A8389F5" w14:textId="77777777" w:rsidR="00EF51C5" w:rsidRDefault="00EF51C5" w:rsidP="00EF51C5">
      <w:pPr>
        <w:jc w:val="center"/>
      </w:pPr>
      <w:r>
        <w:rPr>
          <w:noProof/>
        </w:rPr>
        <w:lastRenderedPageBreak/>
        <w:drawing>
          <wp:inline distT="0" distB="0" distL="0" distR="0" wp14:anchorId="284B4BEA" wp14:editId="6BAC0AF9">
            <wp:extent cx="6595533" cy="4789936"/>
            <wp:effectExtent l="0" t="0" r="0" b="0"/>
            <wp:docPr id="558814479" name="图片 2"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814479" name="图片 2" descr="图表, 直方图&#10;&#10;AI 生成的内容可能不正确。"/>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42037" cy="4823709"/>
                    </a:xfrm>
                    <a:prstGeom prst="rect">
                      <a:avLst/>
                    </a:prstGeom>
                  </pic:spPr>
                </pic:pic>
              </a:graphicData>
            </a:graphic>
          </wp:inline>
        </w:drawing>
      </w:r>
    </w:p>
    <w:p w14:paraId="23508008" w14:textId="7FCF3305" w:rsidR="00EF51C5" w:rsidRPr="0045714B" w:rsidRDefault="00EF51C5" w:rsidP="00EF51C5">
      <w:pPr>
        <w:spacing w:after="0" w:line="240" w:lineRule="auto"/>
        <w:rPr>
          <w:rFonts w:ascii="Arial" w:hAnsi="Arial" w:cs="Arial"/>
          <w:b/>
          <w:bCs/>
          <w:i/>
          <w:iCs/>
          <w:sz w:val="24"/>
        </w:rPr>
      </w:pPr>
      <w:r w:rsidRPr="00783B7A">
        <w:rPr>
          <w:rFonts w:ascii="Times New Roman" w:hAnsi="Times New Roman" w:cs="Times New Roman"/>
          <w:b/>
          <w:sz w:val="24"/>
        </w:rPr>
        <w:t xml:space="preserve">Supplementary Figure </w:t>
      </w:r>
      <w:r w:rsidR="001B7871">
        <w:rPr>
          <w:rFonts w:ascii="Times New Roman" w:hAnsi="Times New Roman" w:cs="Times New Roman"/>
          <w:b/>
          <w:sz w:val="24"/>
        </w:rPr>
        <w:t>3</w:t>
      </w:r>
      <w:r w:rsidRPr="00783B7A">
        <w:rPr>
          <w:rFonts w:ascii="Times New Roman" w:hAnsi="Times New Roman" w:cs="Times New Roman"/>
          <w:b/>
          <w:sz w:val="24"/>
        </w:rPr>
        <w:t>.</w:t>
      </w:r>
      <w:r>
        <w:t xml:space="preserve"> </w:t>
      </w:r>
      <w:r w:rsidRPr="001E1E3A">
        <w:rPr>
          <w:rFonts w:ascii="Times New Roman" w:hAnsi="Times New Roman" w:cs="Times New Roman" w:hint="eastAsia"/>
          <w:b/>
          <w:sz w:val="24"/>
        </w:rPr>
        <w:t>T</w:t>
      </w:r>
      <w:r w:rsidRPr="001E1E3A">
        <w:rPr>
          <w:rFonts w:ascii="Times New Roman" w:hAnsi="Times New Roman" w:cs="Times New Roman"/>
          <w:b/>
          <w:sz w:val="24"/>
        </w:rPr>
        <w:t xml:space="preserve">he calibration plot for the sepsis prediction </w:t>
      </w:r>
      <w:r w:rsidRPr="00656339">
        <w:rPr>
          <w:rFonts w:ascii="Times New Roman" w:hAnsi="Times New Roman" w:cs="Times New Roman"/>
          <w:b/>
          <w:sz w:val="24"/>
        </w:rPr>
        <w:t>model</w:t>
      </w:r>
      <w:r>
        <w:rPr>
          <w:rFonts w:ascii="Arial" w:hAnsi="Arial" w:cs="Arial" w:hint="eastAsia"/>
          <w:b/>
          <w:bCs/>
          <w:i/>
          <w:iCs/>
          <w:sz w:val="24"/>
        </w:rPr>
        <w:t xml:space="preserve"> </w:t>
      </w:r>
      <w:r w:rsidRPr="009766D3">
        <w:rPr>
          <w:rFonts w:ascii="Times New Roman" w:hAnsi="Times New Roman" w:cs="Times New Roman"/>
          <w:sz w:val="24"/>
        </w:rPr>
        <w:t>The dot line (</w:t>
      </w:r>
      <w:r>
        <w:rPr>
          <w:rFonts w:ascii="Times New Roman" w:hAnsi="Times New Roman" w:cs="Times New Roman"/>
          <w:sz w:val="24"/>
        </w:rPr>
        <w:t>Nonparametric</w:t>
      </w:r>
      <w:r w:rsidRPr="009766D3">
        <w:rPr>
          <w:rFonts w:ascii="Times New Roman" w:hAnsi="Times New Roman" w:cs="Times New Roman"/>
          <w:sz w:val="24"/>
        </w:rPr>
        <w:t xml:space="preserve">) represents the model's predicted </w:t>
      </w:r>
      <w:r w:rsidRPr="009766D3">
        <w:rPr>
          <w:rFonts w:ascii="Times New Roman" w:hAnsi="Times New Roman" w:cs="Times New Roman"/>
          <w:sz w:val="24"/>
        </w:rPr>
        <w:lastRenderedPageBreak/>
        <w:t>fit, while the solid line (</w:t>
      </w:r>
      <w:r>
        <w:rPr>
          <w:rFonts w:ascii="Times New Roman" w:hAnsi="Times New Roman" w:cs="Times New Roman"/>
          <w:sz w:val="24"/>
        </w:rPr>
        <w:t>Logistic calibration</w:t>
      </w:r>
      <w:r w:rsidRPr="009766D3">
        <w:rPr>
          <w:rFonts w:ascii="Times New Roman" w:hAnsi="Times New Roman" w:cs="Times New Roman"/>
          <w:sz w:val="24"/>
        </w:rPr>
        <w:t xml:space="preserve">) represents the bias-corrected fit from </w:t>
      </w:r>
      <w:r>
        <w:rPr>
          <w:rFonts w:ascii="Times New Roman" w:hAnsi="Times New Roman" w:cs="Times New Roman"/>
          <w:sz w:val="24"/>
        </w:rPr>
        <w:t>1000</w:t>
      </w:r>
      <w:r w:rsidRPr="009766D3">
        <w:rPr>
          <w:rFonts w:ascii="Times New Roman" w:hAnsi="Times New Roman" w:cs="Times New Roman"/>
          <w:sz w:val="24"/>
        </w:rPr>
        <w:t xml:space="preserve"> bootstrap resamples. The proximity of these curves to the reference line(</w:t>
      </w:r>
      <w:r>
        <w:rPr>
          <w:rFonts w:ascii="Times New Roman" w:hAnsi="Times New Roman" w:cs="Times New Roman"/>
          <w:sz w:val="24"/>
        </w:rPr>
        <w:t>ideal</w:t>
      </w:r>
      <w:r w:rsidRPr="009766D3">
        <w:rPr>
          <w:rFonts w:ascii="Times New Roman" w:hAnsi="Times New Roman" w:cs="Times New Roman"/>
          <w:sz w:val="24"/>
        </w:rPr>
        <w:t>) indicates strong alignment between predicted and actual values. The mean absolute error was 0.0</w:t>
      </w:r>
      <w:r>
        <w:rPr>
          <w:rFonts w:ascii="Times New Roman" w:hAnsi="Times New Roman" w:cs="Times New Roman" w:hint="eastAsia"/>
          <w:sz w:val="24"/>
        </w:rPr>
        <w:t>27</w:t>
      </w:r>
      <w:r w:rsidRPr="009766D3">
        <w:rPr>
          <w:rFonts w:ascii="Times New Roman" w:hAnsi="Times New Roman" w:cs="Times New Roman"/>
          <w:sz w:val="24"/>
        </w:rPr>
        <w:t>, suggesting high accuracy and good fit of the model's predictions.</w:t>
      </w:r>
    </w:p>
    <w:p w14:paraId="624C6854" w14:textId="77777777" w:rsidR="00EF51C5" w:rsidRPr="004C2AB2" w:rsidRDefault="00EF51C5" w:rsidP="00EF51C5">
      <w:pPr>
        <w:rPr>
          <w:b/>
          <w:bCs/>
        </w:rPr>
      </w:pPr>
    </w:p>
    <w:p w14:paraId="5DCD7338" w14:textId="77777777" w:rsidR="00EF51C5" w:rsidRPr="00EF51C5" w:rsidRDefault="00EF51C5"/>
    <w:p w14:paraId="068F6795" w14:textId="77777777" w:rsidR="00EF51C5" w:rsidRDefault="00EF51C5" w:rsidP="00EF51C5">
      <w:pPr>
        <w:jc w:val="center"/>
      </w:pPr>
      <w:r>
        <w:rPr>
          <w:noProof/>
        </w:rPr>
        <w:lastRenderedPageBreak/>
        <w:drawing>
          <wp:inline distT="0" distB="0" distL="0" distR="0" wp14:anchorId="2762B2EF" wp14:editId="107736B2">
            <wp:extent cx="7086642" cy="4868334"/>
            <wp:effectExtent l="0" t="0" r="0" b="0"/>
            <wp:docPr id="202343442"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3442" name="图片 1" descr="图表, 折线图&#10;&#10;AI 生成的内容可能不正确。"/>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17548" cy="4889566"/>
                    </a:xfrm>
                    <a:prstGeom prst="rect">
                      <a:avLst/>
                    </a:prstGeom>
                  </pic:spPr>
                </pic:pic>
              </a:graphicData>
            </a:graphic>
          </wp:inline>
        </w:drawing>
      </w:r>
    </w:p>
    <w:p w14:paraId="46856EEF" w14:textId="5901FB11" w:rsidR="00EF51C5" w:rsidRPr="00114A15" w:rsidRDefault="00EF51C5" w:rsidP="00EF51C5">
      <w:pPr>
        <w:spacing w:after="0" w:line="240" w:lineRule="auto"/>
        <w:rPr>
          <w:rFonts w:ascii="Times New Roman" w:hAnsi="Times New Roman" w:cs="Times New Roman"/>
          <w:b/>
          <w:bCs/>
          <w:sz w:val="24"/>
        </w:rPr>
      </w:pPr>
      <w:r w:rsidRPr="00114A15">
        <w:rPr>
          <w:rFonts w:ascii="Times New Roman" w:hAnsi="Times New Roman" w:cs="Times New Roman"/>
          <w:b/>
          <w:sz w:val="24"/>
        </w:rPr>
        <w:t xml:space="preserve">Supplementary Figure </w:t>
      </w:r>
      <w:r w:rsidR="001B7871">
        <w:rPr>
          <w:rFonts w:ascii="Times New Roman" w:hAnsi="Times New Roman" w:cs="Times New Roman"/>
          <w:b/>
          <w:sz w:val="24"/>
        </w:rPr>
        <w:t>4</w:t>
      </w:r>
      <w:r w:rsidRPr="00114A15">
        <w:rPr>
          <w:rFonts w:ascii="Times New Roman" w:hAnsi="Times New Roman" w:cs="Times New Roman"/>
          <w:b/>
          <w:bCs/>
          <w:sz w:val="24"/>
        </w:rPr>
        <w:t>. DCA curve for the sepsis prediction model</w:t>
      </w:r>
      <w:r>
        <w:rPr>
          <w:rFonts w:ascii="Times New Roman" w:hAnsi="Times New Roman" w:cs="Times New Roman" w:hint="eastAsia"/>
          <w:b/>
          <w:bCs/>
          <w:sz w:val="24"/>
        </w:rPr>
        <w:t xml:space="preserve"> </w:t>
      </w:r>
      <w:r w:rsidRPr="00114A15">
        <w:rPr>
          <w:rFonts w:ascii="Times New Roman" w:hAnsi="Times New Roman" w:cs="Times New Roman"/>
          <w:sz w:val="24"/>
        </w:rPr>
        <w:t xml:space="preserve">The x-axis represents threshold probability, while the y-axis represents </w:t>
      </w:r>
      <w:r w:rsidRPr="00114A15">
        <w:rPr>
          <w:rFonts w:ascii="Times New Roman" w:hAnsi="Times New Roman" w:cs="Times New Roman"/>
          <w:sz w:val="24"/>
        </w:rPr>
        <w:lastRenderedPageBreak/>
        <w:t>the standard net benefit. The ALL line represents the net benefit of predicting that all patients will develop sepsis, while the None line represents the net benefit of predicting that none of the patients will develop sepsis. The decision curve for the sepsis prediction model lies between the ALL and None line and above the ALL line, indicating that the model's predictive ability surpasses always predicting a positive outcome and provides an enhanced clinical decision-making.</w:t>
      </w:r>
    </w:p>
    <w:p w14:paraId="07FD9C52" w14:textId="77777777" w:rsidR="00EF51C5" w:rsidRPr="009103B4" w:rsidRDefault="00EF51C5" w:rsidP="00EF51C5"/>
    <w:p w14:paraId="2429D18E" w14:textId="77777777" w:rsidR="00EF51C5" w:rsidRDefault="00EF51C5" w:rsidP="00EF51C5">
      <w:pPr>
        <w:jc w:val="center"/>
      </w:pPr>
      <w:r>
        <w:rPr>
          <w:noProof/>
        </w:rPr>
        <w:lastRenderedPageBreak/>
        <w:drawing>
          <wp:inline distT="0" distB="0" distL="0" distR="0" wp14:anchorId="36FEE623" wp14:editId="6BCFA401">
            <wp:extent cx="7104341" cy="4766733"/>
            <wp:effectExtent l="0" t="0" r="0" b="0"/>
            <wp:docPr id="1412240227"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40227" name="图片 1" descr="图表&#10;&#10;AI 生成的内容可能不正确。"/>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83409" cy="4819785"/>
                    </a:xfrm>
                    <a:prstGeom prst="rect">
                      <a:avLst/>
                    </a:prstGeom>
                  </pic:spPr>
                </pic:pic>
              </a:graphicData>
            </a:graphic>
          </wp:inline>
        </w:drawing>
      </w:r>
    </w:p>
    <w:p w14:paraId="7358F6BF" w14:textId="5589F8ED" w:rsidR="00EF51C5" w:rsidRPr="00AF668B" w:rsidRDefault="00EF51C5" w:rsidP="00EF51C5">
      <w:pPr>
        <w:spacing w:after="0" w:line="240" w:lineRule="auto"/>
        <w:rPr>
          <w:rFonts w:ascii="Times New Roman" w:hAnsi="Times New Roman" w:cs="Times New Roman"/>
          <w:b/>
          <w:sz w:val="24"/>
        </w:rPr>
      </w:pPr>
      <w:r w:rsidRPr="00114A15">
        <w:rPr>
          <w:rFonts w:ascii="Times New Roman" w:hAnsi="Times New Roman" w:cs="Times New Roman"/>
          <w:b/>
          <w:sz w:val="24"/>
        </w:rPr>
        <w:t xml:space="preserve">Supplementary Figure </w:t>
      </w:r>
      <w:r w:rsidR="001B7871">
        <w:rPr>
          <w:rFonts w:ascii="Times New Roman" w:hAnsi="Times New Roman" w:cs="Times New Roman"/>
          <w:b/>
          <w:sz w:val="24"/>
        </w:rPr>
        <w:t>5</w:t>
      </w:r>
      <w:r w:rsidRPr="00AF668B">
        <w:rPr>
          <w:rFonts w:ascii="Times New Roman" w:hAnsi="Times New Roman" w:cs="Times New Roman"/>
          <w:b/>
          <w:sz w:val="24"/>
        </w:rPr>
        <w:t xml:space="preserve">. </w:t>
      </w:r>
      <w:r w:rsidRPr="00AF668B">
        <w:rPr>
          <w:rFonts w:ascii="Times New Roman" w:hAnsi="Times New Roman" w:cs="Times New Roman" w:hint="eastAsia"/>
          <w:b/>
          <w:sz w:val="24"/>
        </w:rPr>
        <w:t>ROC</w:t>
      </w:r>
      <w:r w:rsidRPr="00AF668B">
        <w:rPr>
          <w:rFonts w:ascii="Times New Roman" w:hAnsi="Times New Roman" w:cs="Times New Roman"/>
          <w:b/>
          <w:sz w:val="24"/>
        </w:rPr>
        <w:t xml:space="preserve"> curve for external validation of the sepsis prediction model</w:t>
      </w:r>
      <w:r>
        <w:rPr>
          <w:rFonts w:ascii="Times New Roman" w:hAnsi="Times New Roman" w:cs="Times New Roman" w:hint="eastAsia"/>
          <w:b/>
          <w:sz w:val="24"/>
        </w:rPr>
        <w:t xml:space="preserve"> </w:t>
      </w:r>
      <w:r w:rsidRPr="007A0E38">
        <w:rPr>
          <w:rFonts w:ascii="Times New Roman" w:hAnsi="Times New Roman" w:cs="Times New Roman"/>
          <w:sz w:val="24"/>
        </w:rPr>
        <w:t xml:space="preserve">The cut-off value of the sepsis prediction model </w:t>
      </w:r>
      <w:r w:rsidRPr="007A0E38">
        <w:rPr>
          <w:rFonts w:ascii="Times New Roman" w:hAnsi="Times New Roman" w:cs="Times New Roman"/>
          <w:sz w:val="24"/>
        </w:rPr>
        <w:lastRenderedPageBreak/>
        <w:t>was 0.</w:t>
      </w:r>
      <w:r>
        <w:rPr>
          <w:rFonts w:ascii="Times New Roman" w:hAnsi="Times New Roman" w:cs="Times New Roman"/>
          <w:sz w:val="24"/>
        </w:rPr>
        <w:t>684</w:t>
      </w:r>
      <w:r w:rsidRPr="007A0E38">
        <w:rPr>
          <w:rFonts w:ascii="Times New Roman" w:hAnsi="Times New Roman" w:cs="Times New Roman"/>
          <w:sz w:val="24"/>
        </w:rPr>
        <w:t xml:space="preserve"> when area under the curve of 0.</w:t>
      </w:r>
      <w:r>
        <w:rPr>
          <w:rFonts w:ascii="Times New Roman" w:hAnsi="Times New Roman" w:cs="Times New Roman"/>
          <w:sz w:val="24"/>
        </w:rPr>
        <w:t>719</w:t>
      </w:r>
      <w:r w:rsidRPr="007A0E38">
        <w:rPr>
          <w:rFonts w:ascii="Times New Roman" w:hAnsi="Times New Roman" w:cs="Times New Roman"/>
          <w:sz w:val="24"/>
        </w:rPr>
        <w:t>, 95% confidence interval of 0.</w:t>
      </w:r>
      <w:r>
        <w:rPr>
          <w:rFonts w:ascii="Times New Roman" w:hAnsi="Times New Roman" w:cs="Times New Roman"/>
          <w:sz w:val="24"/>
        </w:rPr>
        <w:t>683-0.756</w:t>
      </w:r>
      <w:r w:rsidRPr="007A0E38">
        <w:rPr>
          <w:rFonts w:ascii="Times New Roman" w:hAnsi="Times New Roman" w:cs="Times New Roman"/>
          <w:sz w:val="24"/>
        </w:rPr>
        <w:t>, This indicates that the patient is diagnosed with sepsis when the model's predicted probability value exceeds 0.</w:t>
      </w:r>
      <w:r>
        <w:rPr>
          <w:rFonts w:ascii="Times New Roman" w:hAnsi="Times New Roman" w:cs="Times New Roman"/>
          <w:sz w:val="24"/>
        </w:rPr>
        <w:t>684</w:t>
      </w:r>
      <w:r w:rsidRPr="007A0E38">
        <w:rPr>
          <w:rFonts w:ascii="Times New Roman" w:hAnsi="Times New Roman" w:cs="Times New Roman"/>
          <w:sz w:val="24"/>
        </w:rPr>
        <w:t>, otherwise it is classified as non-sepsis. The true positive rate(TPR) was 0.</w:t>
      </w:r>
      <w:r>
        <w:rPr>
          <w:rFonts w:ascii="Times New Roman" w:hAnsi="Times New Roman" w:cs="Times New Roman"/>
          <w:sz w:val="24"/>
        </w:rPr>
        <w:t>566</w:t>
      </w:r>
      <w:r w:rsidRPr="007A0E38">
        <w:rPr>
          <w:rFonts w:ascii="Times New Roman" w:hAnsi="Times New Roman" w:cs="Times New Roman"/>
          <w:sz w:val="24"/>
        </w:rPr>
        <w:t xml:space="preserve"> and the false positive rate(FPR) was 0.</w:t>
      </w:r>
      <w:r>
        <w:rPr>
          <w:rFonts w:ascii="Times New Roman" w:hAnsi="Times New Roman" w:cs="Times New Roman"/>
          <w:sz w:val="24"/>
        </w:rPr>
        <w:t>788</w:t>
      </w:r>
      <w:r w:rsidRPr="007A0E38">
        <w:rPr>
          <w:rFonts w:ascii="Times New Roman" w:hAnsi="Times New Roman" w:cs="Times New Roman"/>
          <w:sz w:val="24"/>
        </w:rPr>
        <w:t>.</w:t>
      </w:r>
    </w:p>
    <w:p w14:paraId="3A4CACB6" w14:textId="77777777" w:rsidR="00EF51C5" w:rsidRDefault="00EF51C5"/>
    <w:p w14:paraId="0ACFCFDA" w14:textId="77777777" w:rsidR="00EF51C5" w:rsidRDefault="00EF51C5" w:rsidP="00EF51C5">
      <w:pPr>
        <w:jc w:val="center"/>
      </w:pPr>
      <w:r>
        <w:rPr>
          <w:noProof/>
        </w:rPr>
        <w:lastRenderedPageBreak/>
        <w:drawing>
          <wp:inline distT="0" distB="0" distL="0" distR="0" wp14:anchorId="10C04317" wp14:editId="3ADA872C">
            <wp:extent cx="7509510" cy="5274310"/>
            <wp:effectExtent l="0" t="0" r="0" b="0"/>
            <wp:docPr id="1116393248" name="图片 2"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93248" name="图片 2" descr="图表, 直方图&#10;&#10;AI 生成的内容可能不正确。"/>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09510" cy="5274310"/>
                    </a:xfrm>
                    <a:prstGeom prst="rect">
                      <a:avLst/>
                    </a:prstGeom>
                  </pic:spPr>
                </pic:pic>
              </a:graphicData>
            </a:graphic>
          </wp:inline>
        </w:drawing>
      </w:r>
    </w:p>
    <w:p w14:paraId="616592DE" w14:textId="020E2364" w:rsidR="00EF51C5" w:rsidRPr="00CE3AFF" w:rsidRDefault="00EF51C5" w:rsidP="00EF51C5">
      <w:pPr>
        <w:spacing w:after="0" w:line="240" w:lineRule="auto"/>
        <w:rPr>
          <w:rFonts w:ascii="Times New Roman" w:hAnsi="Times New Roman" w:cs="Times New Roman"/>
          <w:b/>
          <w:sz w:val="24"/>
        </w:rPr>
      </w:pPr>
      <w:r w:rsidRPr="00114A15">
        <w:rPr>
          <w:rFonts w:ascii="Times New Roman" w:hAnsi="Times New Roman" w:cs="Times New Roman"/>
          <w:b/>
          <w:sz w:val="24"/>
        </w:rPr>
        <w:lastRenderedPageBreak/>
        <w:t xml:space="preserve">Supplementary Figure </w:t>
      </w:r>
      <w:r w:rsidR="00BD4929">
        <w:rPr>
          <w:rFonts w:ascii="Times New Roman" w:hAnsi="Times New Roman" w:cs="Times New Roman"/>
          <w:b/>
          <w:sz w:val="24"/>
        </w:rPr>
        <w:t>6</w:t>
      </w:r>
      <w:r w:rsidRPr="00CE3AFF">
        <w:rPr>
          <w:rFonts w:ascii="Times New Roman" w:hAnsi="Times New Roman" w:cs="Times New Roman"/>
          <w:b/>
          <w:sz w:val="24"/>
        </w:rPr>
        <w:t xml:space="preserve">. </w:t>
      </w:r>
      <w:r w:rsidRPr="00CE3AFF">
        <w:rPr>
          <w:rFonts w:ascii="Times New Roman" w:hAnsi="Times New Roman" w:cs="Times New Roman" w:hint="eastAsia"/>
          <w:b/>
          <w:sz w:val="24"/>
        </w:rPr>
        <w:t>T</w:t>
      </w:r>
      <w:r w:rsidRPr="00CE3AFF">
        <w:rPr>
          <w:rFonts w:ascii="Times New Roman" w:hAnsi="Times New Roman" w:cs="Times New Roman"/>
          <w:b/>
          <w:sz w:val="24"/>
        </w:rPr>
        <w:t xml:space="preserve">he calibration plot for </w:t>
      </w:r>
      <w:r w:rsidRPr="00CE3AFF">
        <w:rPr>
          <w:rFonts w:ascii="Times New Roman" w:hAnsi="Times New Roman" w:cs="Times New Roman" w:hint="eastAsia"/>
          <w:b/>
          <w:sz w:val="24"/>
        </w:rPr>
        <w:t>ex</w:t>
      </w:r>
      <w:r w:rsidRPr="00CE3AFF">
        <w:rPr>
          <w:rFonts w:ascii="Times New Roman" w:hAnsi="Times New Roman" w:cs="Times New Roman"/>
          <w:b/>
          <w:sz w:val="24"/>
        </w:rPr>
        <w:t>ternal validation of the sepsis prediction model</w:t>
      </w:r>
      <w:r>
        <w:rPr>
          <w:rFonts w:ascii="Times New Roman" w:hAnsi="Times New Roman" w:cs="Times New Roman" w:hint="eastAsia"/>
          <w:b/>
          <w:sz w:val="24"/>
        </w:rPr>
        <w:t xml:space="preserve"> </w:t>
      </w:r>
      <w:r w:rsidRPr="003F46CE">
        <w:rPr>
          <w:rFonts w:ascii="Times New Roman" w:hAnsi="Times New Roman" w:cs="Times New Roman"/>
          <w:sz w:val="24"/>
        </w:rPr>
        <w:t>The external validation prediction model of the external data of MIMIC-IV has an R2 value of 0.185 (R2 &gt; 0.1), which is also well fitted. From the calibration plot, the dotted line (Nonparametric) and the solid line (Logistic calibration) represent the fitting lines of the model prediction and the actual situation, as well as the fitting lines after bias correction by 1000 resampling of the Bootstrap method. It can be seen from the figure that both the two curves and the standard line (ideal) are highly consistent, with an average absolute error of 0.009, indicating that the accuracy and fitting degree of the model prediction results are relatively high.</w:t>
      </w:r>
    </w:p>
    <w:p w14:paraId="3841D015" w14:textId="77777777" w:rsidR="00EF51C5" w:rsidRPr="00EF51C5" w:rsidRDefault="00EF51C5"/>
    <w:p w14:paraId="1EF634A3" w14:textId="77777777" w:rsidR="00EF51C5" w:rsidRDefault="00EF51C5" w:rsidP="00EF51C5">
      <w:r>
        <w:rPr>
          <w:noProof/>
        </w:rPr>
        <w:lastRenderedPageBreak/>
        <w:drawing>
          <wp:inline distT="0" distB="0" distL="0" distR="0" wp14:anchorId="5E63BA70" wp14:editId="32F454F9">
            <wp:extent cx="8424333" cy="5165558"/>
            <wp:effectExtent l="0" t="0" r="0" b="3810"/>
            <wp:docPr id="276455588"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55588" name="图片 1" descr="图表, 折线图&#10;&#10;AI 生成的内容可能不正确。"/>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44993" cy="5178226"/>
                    </a:xfrm>
                    <a:prstGeom prst="rect">
                      <a:avLst/>
                    </a:prstGeom>
                  </pic:spPr>
                </pic:pic>
              </a:graphicData>
            </a:graphic>
          </wp:inline>
        </w:drawing>
      </w:r>
    </w:p>
    <w:p w14:paraId="1D76BFB9" w14:textId="3B8C0E58" w:rsidR="00EF51C5" w:rsidRPr="0007410B" w:rsidRDefault="00EF51C5" w:rsidP="0007410B">
      <w:pPr>
        <w:spacing w:after="0" w:line="240" w:lineRule="auto"/>
        <w:rPr>
          <w:rFonts w:ascii="Times New Roman" w:hAnsi="Times New Roman" w:cs="Times New Roman"/>
          <w:b/>
          <w:sz w:val="24"/>
        </w:rPr>
      </w:pPr>
      <w:r w:rsidRPr="00114A15">
        <w:rPr>
          <w:rFonts w:ascii="Times New Roman" w:hAnsi="Times New Roman" w:cs="Times New Roman"/>
          <w:b/>
          <w:sz w:val="24"/>
        </w:rPr>
        <w:lastRenderedPageBreak/>
        <w:t xml:space="preserve">Supplementary Figure </w:t>
      </w:r>
      <w:r w:rsidR="00BD4929">
        <w:rPr>
          <w:rFonts w:ascii="Times New Roman" w:hAnsi="Times New Roman" w:cs="Times New Roman"/>
          <w:b/>
          <w:sz w:val="24"/>
        </w:rPr>
        <w:t>7</w:t>
      </w:r>
      <w:r w:rsidRPr="00F5057F">
        <w:rPr>
          <w:rFonts w:ascii="Times New Roman" w:hAnsi="Times New Roman" w:cs="Times New Roman" w:hint="eastAsia"/>
          <w:b/>
          <w:sz w:val="24"/>
        </w:rPr>
        <w:t>.</w:t>
      </w:r>
      <w:r w:rsidRPr="00F5057F">
        <w:rPr>
          <w:rFonts w:ascii="Times New Roman" w:hAnsi="Times New Roman" w:cs="Times New Roman"/>
          <w:b/>
          <w:sz w:val="24"/>
        </w:rPr>
        <w:t xml:space="preserve"> DCA curve </w:t>
      </w:r>
      <w:r w:rsidRPr="00F5057F">
        <w:rPr>
          <w:rFonts w:ascii="Times New Roman" w:hAnsi="Times New Roman" w:cs="Times New Roman" w:hint="eastAsia"/>
          <w:b/>
          <w:sz w:val="24"/>
        </w:rPr>
        <w:t xml:space="preserve">for external validation </w:t>
      </w:r>
      <w:r w:rsidRPr="00F5057F">
        <w:rPr>
          <w:rFonts w:ascii="Times New Roman" w:hAnsi="Times New Roman" w:cs="Times New Roman"/>
          <w:b/>
          <w:sz w:val="24"/>
        </w:rPr>
        <w:t>of the sepsis prediction model</w:t>
      </w:r>
      <w:r>
        <w:rPr>
          <w:rFonts w:ascii="Times New Roman" w:hAnsi="Times New Roman" w:cs="Times New Roman" w:hint="eastAsia"/>
          <w:b/>
          <w:sz w:val="24"/>
        </w:rPr>
        <w:t xml:space="preserve"> </w:t>
      </w:r>
      <w:r w:rsidRPr="00DA28F5">
        <w:rPr>
          <w:rFonts w:ascii="Times New Roman" w:hAnsi="Times New Roman" w:cs="Times New Roman"/>
          <w:sz w:val="24"/>
        </w:rPr>
        <w:t>The x-axis represents threshold probability, while the y-axis represents the standard net benefit. The ALL line represents the net benefit of predicting that all patients will develop sepsis, while the None line represents the net benefit of predicting that none of the patients will develop sepsis. The decision curve for the sepsis prediction model lies between the ALL and None line and above the ALL line, indicating that the model's predictive ability surpasses always predicting a positive outcome and provides an enhanced clinical decision-making.</w:t>
      </w:r>
    </w:p>
    <w:sectPr w:rsidR="00EF51C5" w:rsidRPr="0007410B" w:rsidSect="00FF543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C5"/>
    <w:rsid w:val="00004352"/>
    <w:rsid w:val="00030A8A"/>
    <w:rsid w:val="0007410B"/>
    <w:rsid w:val="000C4609"/>
    <w:rsid w:val="00153A01"/>
    <w:rsid w:val="00170C80"/>
    <w:rsid w:val="001B7871"/>
    <w:rsid w:val="007077CF"/>
    <w:rsid w:val="007375BA"/>
    <w:rsid w:val="00820899"/>
    <w:rsid w:val="0094264F"/>
    <w:rsid w:val="00BD4929"/>
    <w:rsid w:val="00D51C0F"/>
    <w:rsid w:val="00E76F8F"/>
    <w:rsid w:val="00EF51C5"/>
    <w:rsid w:val="00FF5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D5BCA77"/>
  <w15:chartTrackingRefBased/>
  <w15:docId w15:val="{DFA528C1-FE93-AD43-9CFA-D389E5A8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C5"/>
    <w:pPr>
      <w:widowControl w:val="0"/>
    </w:pPr>
  </w:style>
  <w:style w:type="paragraph" w:styleId="1">
    <w:name w:val="heading 1"/>
    <w:basedOn w:val="a"/>
    <w:next w:val="a"/>
    <w:link w:val="10"/>
    <w:uiPriority w:val="9"/>
    <w:qFormat/>
    <w:rsid w:val="00EF51C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F51C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F51C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F51C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F51C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F51C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F51C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F51C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F51C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F51C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F51C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F51C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F51C5"/>
    <w:rPr>
      <w:rFonts w:cstheme="majorBidi"/>
      <w:color w:val="0F4761" w:themeColor="accent1" w:themeShade="BF"/>
      <w:sz w:val="28"/>
      <w:szCs w:val="28"/>
    </w:rPr>
  </w:style>
  <w:style w:type="character" w:customStyle="1" w:styleId="50">
    <w:name w:val="标题 5 字符"/>
    <w:basedOn w:val="a0"/>
    <w:link w:val="5"/>
    <w:uiPriority w:val="9"/>
    <w:semiHidden/>
    <w:rsid w:val="00EF51C5"/>
    <w:rPr>
      <w:rFonts w:cstheme="majorBidi"/>
      <w:color w:val="0F4761" w:themeColor="accent1" w:themeShade="BF"/>
      <w:sz w:val="24"/>
    </w:rPr>
  </w:style>
  <w:style w:type="character" w:customStyle="1" w:styleId="60">
    <w:name w:val="标题 6 字符"/>
    <w:basedOn w:val="a0"/>
    <w:link w:val="6"/>
    <w:uiPriority w:val="9"/>
    <w:semiHidden/>
    <w:rsid w:val="00EF51C5"/>
    <w:rPr>
      <w:rFonts w:cstheme="majorBidi"/>
      <w:b/>
      <w:bCs/>
      <w:color w:val="0F4761" w:themeColor="accent1" w:themeShade="BF"/>
    </w:rPr>
  </w:style>
  <w:style w:type="character" w:customStyle="1" w:styleId="70">
    <w:name w:val="标题 7 字符"/>
    <w:basedOn w:val="a0"/>
    <w:link w:val="7"/>
    <w:uiPriority w:val="9"/>
    <w:semiHidden/>
    <w:rsid w:val="00EF51C5"/>
    <w:rPr>
      <w:rFonts w:cstheme="majorBidi"/>
      <w:b/>
      <w:bCs/>
      <w:color w:val="595959" w:themeColor="text1" w:themeTint="A6"/>
    </w:rPr>
  </w:style>
  <w:style w:type="character" w:customStyle="1" w:styleId="80">
    <w:name w:val="标题 8 字符"/>
    <w:basedOn w:val="a0"/>
    <w:link w:val="8"/>
    <w:uiPriority w:val="9"/>
    <w:semiHidden/>
    <w:rsid w:val="00EF51C5"/>
    <w:rPr>
      <w:rFonts w:cstheme="majorBidi"/>
      <w:color w:val="595959" w:themeColor="text1" w:themeTint="A6"/>
    </w:rPr>
  </w:style>
  <w:style w:type="character" w:customStyle="1" w:styleId="90">
    <w:name w:val="标题 9 字符"/>
    <w:basedOn w:val="a0"/>
    <w:link w:val="9"/>
    <w:uiPriority w:val="9"/>
    <w:semiHidden/>
    <w:rsid w:val="00EF51C5"/>
    <w:rPr>
      <w:rFonts w:eastAsiaTheme="majorEastAsia" w:cstheme="majorBidi"/>
      <w:color w:val="595959" w:themeColor="text1" w:themeTint="A6"/>
    </w:rPr>
  </w:style>
  <w:style w:type="paragraph" w:styleId="a3">
    <w:name w:val="Title"/>
    <w:basedOn w:val="a"/>
    <w:next w:val="a"/>
    <w:link w:val="a4"/>
    <w:uiPriority w:val="10"/>
    <w:qFormat/>
    <w:rsid w:val="00EF51C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F51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51C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F51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51C5"/>
    <w:pPr>
      <w:spacing w:before="160"/>
      <w:jc w:val="center"/>
    </w:pPr>
    <w:rPr>
      <w:i/>
      <w:iCs/>
      <w:color w:val="404040" w:themeColor="text1" w:themeTint="BF"/>
    </w:rPr>
  </w:style>
  <w:style w:type="character" w:customStyle="1" w:styleId="a8">
    <w:name w:val="引用 字符"/>
    <w:basedOn w:val="a0"/>
    <w:link w:val="a7"/>
    <w:uiPriority w:val="29"/>
    <w:rsid w:val="00EF51C5"/>
    <w:rPr>
      <w:i/>
      <w:iCs/>
      <w:color w:val="404040" w:themeColor="text1" w:themeTint="BF"/>
    </w:rPr>
  </w:style>
  <w:style w:type="paragraph" w:styleId="a9">
    <w:name w:val="List Paragraph"/>
    <w:basedOn w:val="a"/>
    <w:uiPriority w:val="34"/>
    <w:qFormat/>
    <w:rsid w:val="00EF51C5"/>
    <w:pPr>
      <w:ind w:left="720"/>
      <w:contextualSpacing/>
    </w:pPr>
  </w:style>
  <w:style w:type="character" w:styleId="aa">
    <w:name w:val="Intense Emphasis"/>
    <w:basedOn w:val="a0"/>
    <w:uiPriority w:val="21"/>
    <w:qFormat/>
    <w:rsid w:val="00EF51C5"/>
    <w:rPr>
      <w:i/>
      <w:iCs/>
      <w:color w:val="0F4761" w:themeColor="accent1" w:themeShade="BF"/>
    </w:rPr>
  </w:style>
  <w:style w:type="paragraph" w:styleId="ab">
    <w:name w:val="Intense Quote"/>
    <w:basedOn w:val="a"/>
    <w:next w:val="a"/>
    <w:link w:val="ac"/>
    <w:uiPriority w:val="30"/>
    <w:qFormat/>
    <w:rsid w:val="00EF5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F51C5"/>
    <w:rPr>
      <w:i/>
      <w:iCs/>
      <w:color w:val="0F4761" w:themeColor="accent1" w:themeShade="BF"/>
    </w:rPr>
  </w:style>
  <w:style w:type="character" w:styleId="ad">
    <w:name w:val="Intense Reference"/>
    <w:basedOn w:val="a0"/>
    <w:uiPriority w:val="32"/>
    <w:qFormat/>
    <w:rsid w:val="00EF51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532</Words>
  <Characters>3039</Characters>
  <Application>Microsoft Office Word</Application>
  <DocSecurity>0</DocSecurity>
  <Lines>25</Lines>
  <Paragraphs>7</Paragraphs>
  <ScaleCrop>false</ScaleCrop>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培莉 陈</dc:creator>
  <cp:keywords/>
  <dc:description/>
  <cp:lastModifiedBy>培莉 陈</cp:lastModifiedBy>
  <cp:revision>7</cp:revision>
  <dcterms:created xsi:type="dcterms:W3CDTF">2025-07-24T07:31:00Z</dcterms:created>
  <dcterms:modified xsi:type="dcterms:W3CDTF">2025-08-03T09:09:00Z</dcterms:modified>
</cp:coreProperties>
</file>