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C9755D" w14:textId="77777777" w:rsidR="00A21532" w:rsidRPr="00082568" w:rsidRDefault="00A21532" w:rsidP="00A21532">
      <w:pPr>
        <w:spacing w:line="360" w:lineRule="auto"/>
        <w:rPr>
          <w:rFonts w:ascii="Times New Roman" w:hAnsi="Times New Roman" w:cs="Times New Roman"/>
          <w:b/>
          <w:bCs/>
          <w:sz w:val="20"/>
          <w:szCs w:val="20"/>
        </w:rPr>
      </w:pPr>
      <w:bookmarkStart w:id="0" w:name="OLE_LINK26"/>
      <w:bookmarkStart w:id="1" w:name="OLE_LINK1"/>
      <w:bookmarkStart w:id="2" w:name="_Hlk210759189"/>
      <w:r w:rsidRPr="00082568">
        <w:rPr>
          <w:rFonts w:ascii="Times New Roman" w:hAnsi="Times New Roman" w:cs="Times New Roman"/>
          <w:b/>
          <w:bCs/>
          <w:sz w:val="20"/>
          <w:szCs w:val="20"/>
        </w:rPr>
        <w:t>Depth-governed ecological and evolutionary partitioning of ocean trench viromes</w:t>
      </w:r>
      <w:bookmarkEnd w:id="0"/>
      <w:bookmarkEnd w:id="1"/>
    </w:p>
    <w:p w14:paraId="4CA4196F" w14:textId="77777777" w:rsidR="00722CD0" w:rsidRPr="005A56BA" w:rsidRDefault="00722CD0" w:rsidP="00722CD0">
      <w:pPr>
        <w:spacing w:line="360" w:lineRule="auto"/>
        <w:rPr>
          <w:rFonts w:ascii="Times New Roman" w:hAnsi="Times New Roman" w:cs="Times New Roman"/>
          <w:sz w:val="20"/>
          <w:szCs w:val="20"/>
        </w:rPr>
      </w:pPr>
      <w:bookmarkStart w:id="3" w:name="_Hlk216617918"/>
      <w:r w:rsidRPr="005A56BA">
        <w:rPr>
          <w:rFonts w:ascii="Times New Roman" w:hAnsi="Times New Roman" w:cs="Times New Roman" w:hint="eastAsia"/>
          <w:sz w:val="20"/>
          <w:szCs w:val="20"/>
        </w:rPr>
        <w:t>Y</w:t>
      </w:r>
      <w:r w:rsidRPr="005A56BA">
        <w:rPr>
          <w:rFonts w:ascii="Times New Roman" w:hAnsi="Times New Roman" w:cs="Times New Roman"/>
          <w:sz w:val="20"/>
          <w:szCs w:val="20"/>
        </w:rPr>
        <w:t>uan-Guo Xie</w:t>
      </w:r>
      <w:r w:rsidRPr="005A56BA">
        <w:rPr>
          <w:rFonts w:ascii="Times New Roman" w:hAnsi="Times New Roman" w:cs="Times New Roman"/>
          <w:sz w:val="20"/>
          <w:szCs w:val="20"/>
          <w:vertAlign w:val="superscript"/>
        </w:rPr>
        <w:t>1</w:t>
      </w:r>
      <w:r>
        <w:rPr>
          <w:rFonts w:ascii="Times New Roman" w:hAnsi="Times New Roman" w:cs="Times New Roman" w:hint="eastAsia"/>
          <w:sz w:val="20"/>
          <w:szCs w:val="20"/>
          <w:vertAlign w:val="superscript"/>
        </w:rPr>
        <w:t>,9</w:t>
      </w:r>
      <w:r w:rsidRPr="005A56BA">
        <w:rPr>
          <w:rFonts w:ascii="Times New Roman" w:hAnsi="Times New Roman" w:cs="Times New Roman"/>
          <w:sz w:val="20"/>
          <w:szCs w:val="20"/>
        </w:rPr>
        <w:t>, Jian-Xing Sun</w:t>
      </w:r>
      <w:r w:rsidRPr="005A56BA">
        <w:rPr>
          <w:rFonts w:ascii="Times New Roman" w:hAnsi="Times New Roman" w:cs="Times New Roman"/>
          <w:sz w:val="20"/>
          <w:szCs w:val="20"/>
          <w:vertAlign w:val="superscript"/>
        </w:rPr>
        <w:t>2</w:t>
      </w:r>
      <w:r>
        <w:rPr>
          <w:rFonts w:ascii="Times New Roman" w:hAnsi="Times New Roman" w:cs="Times New Roman" w:hint="eastAsia"/>
          <w:sz w:val="20"/>
          <w:szCs w:val="20"/>
          <w:vertAlign w:val="superscript"/>
        </w:rPr>
        <w:t>,3,9</w:t>
      </w:r>
      <w:r w:rsidRPr="005A56BA">
        <w:rPr>
          <w:rFonts w:ascii="Times New Roman" w:hAnsi="Times New Roman" w:cs="Times New Roman" w:hint="eastAsia"/>
          <w:sz w:val="20"/>
          <w:szCs w:val="20"/>
        </w:rPr>
        <w:t>,</w:t>
      </w:r>
      <w:r w:rsidRPr="005A56BA">
        <w:rPr>
          <w:rFonts w:ascii="Times New Roman" w:hAnsi="Times New Roman" w:cs="Times New Roman"/>
          <w:sz w:val="20"/>
          <w:szCs w:val="20"/>
        </w:rPr>
        <w:t xml:space="preserve"> Yan</w:t>
      </w:r>
      <w:r w:rsidRPr="005A56BA">
        <w:rPr>
          <w:rFonts w:ascii="Times New Roman" w:hAnsi="Times New Roman" w:cs="Times New Roman" w:hint="eastAsia"/>
          <w:sz w:val="20"/>
          <w:szCs w:val="20"/>
        </w:rPr>
        <w:t>-L</w:t>
      </w:r>
      <w:r w:rsidRPr="005A56BA">
        <w:rPr>
          <w:rFonts w:ascii="Times New Roman" w:hAnsi="Times New Roman" w:cs="Times New Roman"/>
          <w:sz w:val="20"/>
          <w:szCs w:val="20"/>
        </w:rPr>
        <w:t>in</w:t>
      </w:r>
      <w:r>
        <w:rPr>
          <w:rFonts w:ascii="Times New Roman" w:hAnsi="Times New Roman" w:cs="Times New Roman"/>
          <w:sz w:val="20"/>
          <w:szCs w:val="20"/>
        </w:rPr>
        <w:t>g</w:t>
      </w:r>
      <w:r w:rsidRPr="005A56BA">
        <w:rPr>
          <w:rFonts w:ascii="Times New Roman" w:hAnsi="Times New Roman" w:cs="Times New Roman"/>
          <w:sz w:val="20"/>
          <w:szCs w:val="20"/>
        </w:rPr>
        <w:t xml:space="preserve"> Q</w:t>
      </w:r>
      <w:r w:rsidRPr="005A56BA">
        <w:rPr>
          <w:rFonts w:ascii="Times New Roman" w:hAnsi="Times New Roman" w:cs="Times New Roman" w:hint="eastAsia"/>
          <w:sz w:val="20"/>
          <w:szCs w:val="20"/>
        </w:rPr>
        <w:t>i</w:t>
      </w:r>
      <w:r>
        <w:rPr>
          <w:rFonts w:ascii="Times New Roman" w:hAnsi="Times New Roman" w:cs="Times New Roman" w:hint="eastAsia"/>
          <w:sz w:val="20"/>
          <w:szCs w:val="20"/>
          <w:vertAlign w:val="superscript"/>
        </w:rPr>
        <w:t>4</w:t>
      </w:r>
      <w:r w:rsidRPr="005A56BA">
        <w:rPr>
          <w:rFonts w:ascii="Times New Roman" w:hAnsi="Times New Roman" w:cs="Times New Roman"/>
          <w:sz w:val="20"/>
          <w:szCs w:val="20"/>
        </w:rPr>
        <w:t xml:space="preserve">, </w:t>
      </w:r>
      <w:r w:rsidRPr="009B5EB9">
        <w:rPr>
          <w:rFonts w:ascii="Times New Roman" w:hAnsi="Times New Roman"/>
          <w:color w:val="000000" w:themeColor="text1"/>
          <w:kern w:val="0"/>
          <w:sz w:val="20"/>
          <w:szCs w:val="20"/>
        </w:rPr>
        <w:t>Libo Yu</w:t>
      </w:r>
      <w:r w:rsidRPr="009B5EB9">
        <w:rPr>
          <w:rFonts w:ascii="Times New Roman" w:hAnsi="Times New Roman" w:hint="eastAsia"/>
          <w:color w:val="000000" w:themeColor="text1"/>
          <w:kern w:val="0"/>
          <w:sz w:val="20"/>
          <w:szCs w:val="20"/>
          <w:vertAlign w:val="superscript"/>
        </w:rPr>
        <w:t>5</w:t>
      </w:r>
      <w:r w:rsidRPr="009B5EB9">
        <w:rPr>
          <w:rFonts w:ascii="Times New Roman" w:hAnsi="Times New Roman"/>
          <w:color w:val="000000" w:themeColor="text1"/>
          <w:kern w:val="0"/>
          <w:sz w:val="20"/>
          <w:szCs w:val="20"/>
        </w:rPr>
        <w:t>, Hongbo Zhou</w:t>
      </w:r>
      <w:r w:rsidRPr="009B5EB9">
        <w:rPr>
          <w:rFonts w:ascii="Times New Roman" w:hAnsi="Times New Roman"/>
          <w:color w:val="000000" w:themeColor="text1"/>
          <w:kern w:val="0"/>
          <w:sz w:val="20"/>
          <w:szCs w:val="20"/>
          <w:vertAlign w:val="superscript"/>
        </w:rPr>
        <w:t>2</w:t>
      </w:r>
      <w:r w:rsidRPr="009B5EB9">
        <w:rPr>
          <w:rFonts w:ascii="Times New Roman" w:hAnsi="Times New Roman"/>
          <w:color w:val="000000" w:themeColor="text1"/>
          <w:kern w:val="0"/>
          <w:sz w:val="20"/>
          <w:szCs w:val="20"/>
        </w:rPr>
        <w:t>, Zhu Chen</w:t>
      </w:r>
      <w:r w:rsidRPr="009B5EB9">
        <w:rPr>
          <w:rFonts w:ascii="Times New Roman" w:hAnsi="Times New Roman"/>
          <w:color w:val="000000" w:themeColor="text1"/>
          <w:kern w:val="0"/>
          <w:sz w:val="20"/>
          <w:szCs w:val="20"/>
          <w:vertAlign w:val="superscript"/>
        </w:rPr>
        <w:t>2</w:t>
      </w:r>
      <w:r w:rsidRPr="009B5EB9">
        <w:rPr>
          <w:rFonts w:ascii="Times New Roman" w:hAnsi="Times New Roman"/>
          <w:color w:val="000000" w:themeColor="text1"/>
          <w:kern w:val="0"/>
          <w:sz w:val="20"/>
          <w:szCs w:val="20"/>
        </w:rPr>
        <w:t>,</w:t>
      </w:r>
      <w:r>
        <w:rPr>
          <w:rFonts w:ascii="Times New Roman" w:hAnsi="Times New Roman"/>
          <w:color w:val="0070C0"/>
          <w:kern w:val="0"/>
          <w:sz w:val="20"/>
          <w:szCs w:val="20"/>
        </w:rPr>
        <w:t xml:space="preserve"> </w:t>
      </w:r>
      <w:r>
        <w:rPr>
          <w:rFonts w:ascii="Times New Roman" w:hAnsi="Times New Roman"/>
          <w:kern w:val="0"/>
          <w:sz w:val="20"/>
          <w:szCs w:val="20"/>
        </w:rPr>
        <w:t>Zhen-Hao Luo</w:t>
      </w:r>
      <w:r w:rsidRPr="009B5EB9">
        <w:rPr>
          <w:rFonts w:ascii="Times New Roman" w:hAnsi="Times New Roman" w:hint="eastAsia"/>
          <w:color w:val="000000" w:themeColor="text1"/>
          <w:kern w:val="0"/>
          <w:sz w:val="20"/>
          <w:szCs w:val="20"/>
          <w:vertAlign w:val="superscript"/>
        </w:rPr>
        <w:t>6</w:t>
      </w:r>
      <w:r>
        <w:rPr>
          <w:rFonts w:ascii="Times New Roman" w:hAnsi="Times New Roman"/>
          <w:kern w:val="0"/>
          <w:sz w:val="20"/>
          <w:szCs w:val="20"/>
        </w:rPr>
        <w:t>,</w:t>
      </w:r>
      <w:r>
        <w:rPr>
          <w:rFonts w:ascii="Arial" w:hAnsi="Arial" w:cs="Arial" w:hint="eastAsia"/>
          <w:color w:val="222222"/>
          <w:sz w:val="20"/>
          <w:szCs w:val="20"/>
          <w:shd w:val="clear" w:color="auto" w:fill="FFFFFF"/>
        </w:rPr>
        <w:t xml:space="preserve"> </w:t>
      </w:r>
      <w:r w:rsidRPr="00875AAC">
        <w:rPr>
          <w:rFonts w:ascii="Times New Roman" w:hAnsi="Times New Roman" w:cs="Times New Roman" w:hint="eastAsia"/>
          <w:sz w:val="20"/>
          <w:szCs w:val="20"/>
        </w:rPr>
        <w:t>Yan-Ni Qu</w:t>
      </w:r>
      <w:r w:rsidRPr="00875AAC">
        <w:rPr>
          <w:rFonts w:ascii="Times New Roman" w:hAnsi="Times New Roman" w:cs="Times New Roman" w:hint="eastAsia"/>
          <w:sz w:val="20"/>
          <w:szCs w:val="20"/>
          <w:vertAlign w:val="superscript"/>
        </w:rPr>
        <w:t>1</w:t>
      </w:r>
      <w:r w:rsidRPr="00875AAC">
        <w:rPr>
          <w:rFonts w:ascii="Times New Roman" w:hAnsi="Times New Roman" w:cs="Times New Roman" w:hint="eastAsia"/>
          <w:sz w:val="20"/>
          <w:szCs w:val="20"/>
        </w:rPr>
        <w:t>,</w:t>
      </w:r>
      <w:bookmarkStart w:id="4" w:name="OLE_LINK79"/>
      <w:r w:rsidRPr="007741B4">
        <w:rPr>
          <w:rFonts w:hint="eastAsia"/>
        </w:rPr>
        <w:t xml:space="preserve"> </w:t>
      </w:r>
      <w:r w:rsidRPr="007741B4">
        <w:rPr>
          <w:rFonts w:ascii="Times New Roman" w:hAnsi="Times New Roman" w:cs="Times New Roman" w:hint="eastAsia"/>
          <w:sz w:val="20"/>
          <w:szCs w:val="20"/>
        </w:rPr>
        <w:t>Li Shen</w:t>
      </w:r>
      <w:r w:rsidRPr="007741B4">
        <w:rPr>
          <w:rFonts w:ascii="Times New Roman" w:hAnsi="Times New Roman" w:cs="Times New Roman" w:hint="eastAsia"/>
          <w:sz w:val="20"/>
          <w:szCs w:val="20"/>
          <w:vertAlign w:val="superscript"/>
        </w:rPr>
        <w:t>2</w:t>
      </w:r>
      <w:r>
        <w:rPr>
          <w:rFonts w:ascii="Times New Roman" w:hAnsi="Times New Roman" w:cs="Times New Roman" w:hint="eastAsia"/>
          <w:sz w:val="20"/>
          <w:szCs w:val="20"/>
        </w:rPr>
        <w:t>,</w:t>
      </w:r>
      <w:bookmarkEnd w:id="4"/>
      <w:r w:rsidRPr="001C5884">
        <w:rPr>
          <w:rFonts w:ascii="Times New Roman" w:hAnsi="Times New Roman" w:cs="Times New Roman" w:hint="eastAsia"/>
          <w:sz w:val="20"/>
          <w:szCs w:val="20"/>
        </w:rPr>
        <w:t xml:space="preserve"> </w:t>
      </w:r>
      <w:r w:rsidRPr="008B790C">
        <w:rPr>
          <w:rFonts w:ascii="Times New Roman" w:hAnsi="Times New Roman" w:cs="Times New Roman"/>
          <w:sz w:val="20"/>
          <w:szCs w:val="20"/>
        </w:rPr>
        <w:t>Zhichao Zhou</w:t>
      </w:r>
      <w:r>
        <w:rPr>
          <w:rFonts w:ascii="Times New Roman" w:hAnsi="Times New Roman" w:cs="Times New Roman" w:hint="eastAsia"/>
          <w:sz w:val="20"/>
          <w:szCs w:val="20"/>
          <w:vertAlign w:val="superscript"/>
        </w:rPr>
        <w:t>4</w:t>
      </w:r>
      <w:r>
        <w:rPr>
          <w:rFonts w:ascii="Times New Roman" w:hAnsi="Times New Roman" w:cs="Times New Roman" w:hint="eastAsia"/>
          <w:sz w:val="20"/>
          <w:szCs w:val="20"/>
        </w:rPr>
        <w:t>, Meng Li</w:t>
      </w:r>
      <w:r>
        <w:rPr>
          <w:rFonts w:ascii="Times New Roman" w:hAnsi="Times New Roman" w:cs="Times New Roman" w:hint="eastAsia"/>
          <w:sz w:val="20"/>
          <w:szCs w:val="20"/>
          <w:vertAlign w:val="superscript"/>
        </w:rPr>
        <w:t>4</w:t>
      </w:r>
      <w:r>
        <w:rPr>
          <w:rFonts w:ascii="Times New Roman" w:hAnsi="Times New Roman" w:cs="Times New Roman" w:hint="eastAsia"/>
          <w:sz w:val="20"/>
          <w:szCs w:val="20"/>
        </w:rPr>
        <w:t>,</w:t>
      </w:r>
      <w:r w:rsidRPr="004022BD">
        <w:rPr>
          <w:rFonts w:ascii="Times New Roman" w:hAnsi="Times New Roman" w:cs="Times New Roman" w:hint="eastAsia"/>
          <w:sz w:val="20"/>
          <w:szCs w:val="20"/>
        </w:rPr>
        <w:t xml:space="preserve"> </w:t>
      </w:r>
      <w:r w:rsidRPr="00013F89">
        <w:rPr>
          <w:rFonts w:ascii="Times New Roman" w:hAnsi="Times New Roman" w:cs="Times New Roman" w:hint="eastAsia"/>
          <w:sz w:val="20"/>
          <w:szCs w:val="20"/>
        </w:rPr>
        <w:t>Xinhua Chen</w:t>
      </w:r>
      <w:r>
        <w:rPr>
          <w:rFonts w:ascii="Times New Roman" w:hAnsi="Times New Roman" w:cs="Times New Roman" w:hint="eastAsia"/>
          <w:sz w:val="20"/>
          <w:szCs w:val="20"/>
          <w:vertAlign w:val="superscript"/>
        </w:rPr>
        <w:t>7</w:t>
      </w:r>
      <w:r w:rsidRPr="00013F89">
        <w:rPr>
          <w:rFonts w:ascii="Times New Roman" w:hAnsi="Times New Roman" w:cs="Times New Roman" w:hint="eastAsia"/>
          <w:sz w:val="20"/>
          <w:szCs w:val="20"/>
        </w:rPr>
        <w:t>,</w:t>
      </w:r>
      <w:r>
        <w:rPr>
          <w:rFonts w:ascii="Times New Roman" w:hAnsi="Times New Roman" w:cs="Times New Roman" w:hint="eastAsia"/>
          <w:sz w:val="20"/>
          <w:szCs w:val="20"/>
        </w:rPr>
        <w:t xml:space="preserve"> </w:t>
      </w:r>
      <w:r w:rsidRPr="00E36645">
        <w:rPr>
          <w:rFonts w:ascii="Times New Roman" w:hAnsi="Times New Roman" w:cs="Times New Roman"/>
          <w:sz w:val="20"/>
          <w:szCs w:val="20"/>
        </w:rPr>
        <w:t>Karthik Anantharaman</w:t>
      </w:r>
      <w:r>
        <w:rPr>
          <w:rFonts w:ascii="Times New Roman" w:hAnsi="Times New Roman" w:cs="Times New Roman" w:hint="eastAsia"/>
          <w:sz w:val="20"/>
          <w:szCs w:val="20"/>
          <w:vertAlign w:val="superscript"/>
        </w:rPr>
        <w:t>8</w:t>
      </w:r>
      <w:r w:rsidRPr="005A56BA">
        <w:rPr>
          <w:rFonts w:ascii="Times New Roman" w:hAnsi="Times New Roman" w:cs="Times New Roman"/>
          <w:sz w:val="20"/>
          <w:szCs w:val="20"/>
          <w:vertAlign w:val="superscript"/>
        </w:rPr>
        <w:t>*</w:t>
      </w:r>
      <w:r>
        <w:rPr>
          <w:rFonts w:ascii="Times New Roman" w:hAnsi="Times New Roman" w:cs="Times New Roman" w:hint="eastAsia"/>
          <w:sz w:val="20"/>
          <w:szCs w:val="20"/>
        </w:rPr>
        <w:t>,</w:t>
      </w:r>
      <w:r w:rsidRPr="00283857">
        <w:rPr>
          <w:rFonts w:hint="eastAsia"/>
        </w:rPr>
        <w:t xml:space="preserve"> </w:t>
      </w:r>
      <w:r w:rsidRPr="00013F89">
        <w:rPr>
          <w:rFonts w:ascii="Times New Roman" w:hAnsi="Times New Roman" w:cs="Times New Roman"/>
          <w:sz w:val="20"/>
          <w:szCs w:val="20"/>
        </w:rPr>
        <w:t>Yuguang</w:t>
      </w:r>
      <w:r w:rsidRPr="005A56BA">
        <w:rPr>
          <w:rFonts w:ascii="Times New Roman" w:hAnsi="Times New Roman" w:cs="Times New Roman"/>
          <w:sz w:val="20"/>
          <w:szCs w:val="20"/>
        </w:rPr>
        <w:t xml:space="preserve"> Wang</w:t>
      </w:r>
      <w:r w:rsidRPr="005A56BA">
        <w:rPr>
          <w:rFonts w:ascii="Times New Roman" w:hAnsi="Times New Roman" w:cs="Times New Roman"/>
          <w:sz w:val="20"/>
          <w:szCs w:val="20"/>
          <w:vertAlign w:val="superscript"/>
        </w:rPr>
        <w:t>2*</w:t>
      </w:r>
      <w:r w:rsidRPr="005A56BA">
        <w:rPr>
          <w:rFonts w:ascii="Times New Roman" w:hAnsi="Times New Roman" w:cs="Times New Roman"/>
          <w:sz w:val="20"/>
          <w:szCs w:val="20"/>
        </w:rPr>
        <w:t>, Zheng-Shuang Hua</w:t>
      </w:r>
      <w:r w:rsidRPr="005A56BA">
        <w:rPr>
          <w:rFonts w:ascii="Times New Roman" w:hAnsi="Times New Roman" w:cs="Times New Roman"/>
          <w:sz w:val="20"/>
          <w:szCs w:val="20"/>
          <w:vertAlign w:val="superscript"/>
        </w:rPr>
        <w:t>1*</w:t>
      </w:r>
      <w:r w:rsidRPr="005A56BA">
        <w:rPr>
          <w:rFonts w:ascii="Times New Roman" w:hAnsi="Times New Roman" w:cs="Times New Roman"/>
          <w:sz w:val="20"/>
          <w:szCs w:val="20"/>
        </w:rPr>
        <w:t>.</w:t>
      </w:r>
    </w:p>
    <w:bookmarkEnd w:id="3"/>
    <w:p w14:paraId="528AB103" w14:textId="77777777" w:rsidR="00A21532" w:rsidRPr="007741B4" w:rsidRDefault="00A21532" w:rsidP="00A21532">
      <w:pPr>
        <w:spacing w:line="360" w:lineRule="auto"/>
        <w:rPr>
          <w:rFonts w:ascii="Times New Roman" w:hAnsi="Times New Roman" w:cs="Times New Roman"/>
          <w:sz w:val="20"/>
          <w:szCs w:val="20"/>
        </w:rPr>
      </w:pPr>
    </w:p>
    <w:p w14:paraId="2DB5AD1D" w14:textId="77777777" w:rsidR="00A21532" w:rsidRPr="005A56BA" w:rsidRDefault="00A21532" w:rsidP="00A21532">
      <w:pPr>
        <w:spacing w:line="360" w:lineRule="auto"/>
        <w:rPr>
          <w:rFonts w:ascii="Times New Roman" w:hAnsi="Times New Roman" w:cs="Times New Roman"/>
          <w:sz w:val="20"/>
          <w:szCs w:val="20"/>
        </w:rPr>
      </w:pPr>
      <w:bookmarkStart w:id="5" w:name="OLE_LINK7"/>
      <w:r w:rsidRPr="005A56BA">
        <w:rPr>
          <w:rFonts w:ascii="Times New Roman" w:hAnsi="Times New Roman" w:cs="Times New Roman"/>
          <w:sz w:val="20"/>
          <w:szCs w:val="20"/>
          <w:vertAlign w:val="superscript"/>
        </w:rPr>
        <w:t>1</w:t>
      </w:r>
      <w:r w:rsidRPr="00BB33E1">
        <w:rPr>
          <w:rFonts w:ascii="Times New Roman" w:hAnsi="Times New Roman" w:cs="Times New Roman"/>
          <w:sz w:val="20"/>
          <w:szCs w:val="20"/>
        </w:rPr>
        <w:t>State Key Laboratory of Advanced Environmental Technology</w:t>
      </w:r>
      <w:bookmarkEnd w:id="5"/>
      <w:r w:rsidRPr="005A56BA">
        <w:rPr>
          <w:rFonts w:ascii="Times New Roman" w:hAnsi="Times New Roman" w:cs="Times New Roman"/>
          <w:sz w:val="20"/>
          <w:szCs w:val="20"/>
        </w:rPr>
        <w:t xml:space="preserve">, </w:t>
      </w:r>
      <w:bookmarkStart w:id="6" w:name="OLE_LINK4"/>
      <w:r w:rsidRPr="005A56BA">
        <w:rPr>
          <w:rFonts w:ascii="Times New Roman" w:hAnsi="Times New Roman" w:cs="Times New Roman"/>
          <w:sz w:val="20"/>
          <w:szCs w:val="20"/>
        </w:rPr>
        <w:t>Department of Environmental Science and Engineering, University of Science and Technology of China,</w:t>
      </w:r>
      <w:bookmarkEnd w:id="6"/>
      <w:r w:rsidRPr="005A56BA">
        <w:rPr>
          <w:rFonts w:ascii="Times New Roman" w:hAnsi="Times New Roman" w:cs="Times New Roman"/>
          <w:sz w:val="20"/>
          <w:szCs w:val="20"/>
        </w:rPr>
        <w:t xml:space="preserve"> Hefei, 230026, PR China</w:t>
      </w:r>
    </w:p>
    <w:p w14:paraId="2DBEF007" w14:textId="77777777" w:rsidR="00A21532" w:rsidRDefault="00A21532" w:rsidP="00A21532">
      <w:pPr>
        <w:spacing w:line="360" w:lineRule="auto"/>
        <w:rPr>
          <w:rFonts w:ascii="Times New Roman" w:hAnsi="Times New Roman" w:cs="Times New Roman"/>
          <w:sz w:val="20"/>
          <w:szCs w:val="20"/>
        </w:rPr>
      </w:pPr>
      <w:r w:rsidRPr="005A56BA">
        <w:rPr>
          <w:rFonts w:ascii="Times New Roman" w:hAnsi="Times New Roman" w:cs="Times New Roman" w:hint="eastAsia"/>
          <w:sz w:val="20"/>
          <w:szCs w:val="20"/>
          <w:vertAlign w:val="superscript"/>
        </w:rPr>
        <w:t>2</w:t>
      </w:r>
      <w:r w:rsidRPr="005A56BA">
        <w:rPr>
          <w:rFonts w:ascii="Times New Roman" w:hAnsi="Times New Roman" w:cs="Times New Roman"/>
          <w:sz w:val="20"/>
          <w:szCs w:val="20"/>
        </w:rPr>
        <w:t>School of Minerals Processing and Bioengineering, Central South University, Changsha, 410083, Hunan, PR China</w:t>
      </w:r>
    </w:p>
    <w:p w14:paraId="110B02C1" w14:textId="77777777" w:rsidR="00A21532" w:rsidRPr="005A56BA" w:rsidRDefault="00A21532" w:rsidP="00A21532">
      <w:pPr>
        <w:spacing w:line="360" w:lineRule="auto"/>
        <w:rPr>
          <w:rFonts w:ascii="Times New Roman" w:hAnsi="Times New Roman" w:cs="Times New Roman"/>
          <w:sz w:val="20"/>
          <w:szCs w:val="20"/>
        </w:rPr>
      </w:pPr>
      <w:r w:rsidRPr="00CB7500">
        <w:rPr>
          <w:rFonts w:ascii="Times New Roman" w:hAnsi="Times New Roman" w:cs="Times New Roman" w:hint="eastAsia"/>
          <w:sz w:val="20"/>
          <w:szCs w:val="20"/>
          <w:vertAlign w:val="superscript"/>
        </w:rPr>
        <w:t>3</w:t>
      </w:r>
      <w:r w:rsidRPr="008407C0">
        <w:rPr>
          <w:rFonts w:ascii="Times New Roman" w:hAnsi="Times New Roman" w:cs="Times New Roman" w:hint="eastAsia"/>
          <w:sz w:val="20"/>
          <w:szCs w:val="20"/>
        </w:rPr>
        <w:t>Department of Laboratory Medicine, Affiliated Nanhua Hospital, University of South China, Hengyang 421001, Hunan, China.</w:t>
      </w:r>
    </w:p>
    <w:p w14:paraId="6E756127" w14:textId="77777777" w:rsidR="00A21532" w:rsidRDefault="00A21532" w:rsidP="00A21532">
      <w:pPr>
        <w:spacing w:line="360" w:lineRule="auto"/>
        <w:rPr>
          <w:rFonts w:ascii="Times New Roman" w:hAnsi="Times New Roman" w:cs="Times New Roman"/>
          <w:sz w:val="20"/>
          <w:szCs w:val="20"/>
        </w:rPr>
      </w:pPr>
      <w:r>
        <w:rPr>
          <w:rFonts w:ascii="Times New Roman" w:hAnsi="Times New Roman" w:cs="Times New Roman" w:hint="eastAsia"/>
          <w:sz w:val="20"/>
          <w:szCs w:val="20"/>
          <w:vertAlign w:val="superscript"/>
        </w:rPr>
        <w:t>4</w:t>
      </w:r>
      <w:r w:rsidRPr="0008619B">
        <w:rPr>
          <w:rFonts w:ascii="Times New Roman" w:hAnsi="Times New Roman" w:cs="Times New Roman"/>
          <w:sz w:val="20"/>
          <w:szCs w:val="20"/>
        </w:rPr>
        <w:t>Archaeal Biology Centre, Synthetic Biology Research Center, Shenzhen Key Laboratory of Marine Microbiome Engineering, Key Laboratory of Marine Microbiome Engineering of Guangdong Higher Education Institutes, Institute for Advanced Study, Shenzhen University, Shenzhen, 518060, PR China</w:t>
      </w:r>
    </w:p>
    <w:p w14:paraId="281D1A78" w14:textId="77777777" w:rsidR="00A21532" w:rsidRPr="003F4985" w:rsidRDefault="00A21532" w:rsidP="00A21532">
      <w:pPr>
        <w:spacing w:line="360" w:lineRule="auto"/>
        <w:rPr>
          <w:rFonts w:ascii="Times New Roman" w:eastAsia="等线" w:hAnsi="Times New Roman" w:cs="Times New Roman"/>
          <w:color w:val="000000" w:themeColor="text1"/>
          <w:sz w:val="20"/>
          <w:szCs w:val="20"/>
        </w:rPr>
      </w:pPr>
      <w:r w:rsidRPr="003F4985">
        <w:rPr>
          <w:rFonts w:ascii="Times New Roman" w:eastAsia="等线" w:hAnsi="Times New Roman" w:cs="Times New Roman" w:hint="eastAsia"/>
          <w:color w:val="000000" w:themeColor="text1"/>
          <w:sz w:val="20"/>
          <w:szCs w:val="20"/>
          <w:vertAlign w:val="superscript"/>
        </w:rPr>
        <w:t>5</w:t>
      </w:r>
      <w:r w:rsidRPr="003F4985">
        <w:rPr>
          <w:rFonts w:ascii="Times New Roman" w:eastAsia="等线" w:hAnsi="Times New Roman" w:cs="Times New Roman"/>
          <w:color w:val="000000" w:themeColor="text1"/>
          <w:sz w:val="20"/>
          <w:szCs w:val="20"/>
        </w:rPr>
        <w:t>Key Laboratory of Marine Genetic Resources, Third Institute of Oceanography, Ministry of Natural Resources, Xiamen 361005, PR China</w:t>
      </w:r>
    </w:p>
    <w:p w14:paraId="7F8D2676" w14:textId="77777777" w:rsidR="00A21532" w:rsidRDefault="00A21532" w:rsidP="00A21532">
      <w:pPr>
        <w:spacing w:line="360" w:lineRule="auto"/>
        <w:rPr>
          <w:rFonts w:ascii="Times New Roman" w:hAnsi="Times New Roman" w:cs="Times New Roman"/>
          <w:sz w:val="20"/>
          <w:szCs w:val="20"/>
        </w:rPr>
      </w:pPr>
      <w:r>
        <w:rPr>
          <w:rFonts w:ascii="Times New Roman" w:hAnsi="Times New Roman" w:cs="Times New Roman" w:hint="eastAsia"/>
          <w:sz w:val="20"/>
          <w:szCs w:val="20"/>
          <w:vertAlign w:val="superscript"/>
        </w:rPr>
        <w:t>6</w:t>
      </w:r>
      <w:r w:rsidRPr="00B20C1F">
        <w:rPr>
          <w:rFonts w:ascii="Times New Roman" w:hAnsi="Times New Roman" w:cs="Times New Roman"/>
          <w:sz w:val="20"/>
          <w:szCs w:val="20"/>
        </w:rPr>
        <w:t>Department of Functional and Evolutionary Ecology, Archaea Biology and Ecogenomics Unit, University of Vienna, Vienna, Austria</w:t>
      </w:r>
    </w:p>
    <w:p w14:paraId="650977E6" w14:textId="77777777" w:rsidR="00A21532" w:rsidRPr="003F4985" w:rsidRDefault="00A21532" w:rsidP="00A21532">
      <w:pPr>
        <w:spacing w:line="360" w:lineRule="auto"/>
        <w:rPr>
          <w:rFonts w:ascii="Times New Roman" w:eastAsia="等线" w:hAnsi="Times New Roman" w:cs="Times New Roman"/>
          <w:color w:val="000000" w:themeColor="text1"/>
          <w:sz w:val="20"/>
          <w:szCs w:val="20"/>
        </w:rPr>
      </w:pPr>
      <w:r w:rsidRPr="003F4985">
        <w:rPr>
          <w:rFonts w:ascii="Times New Roman" w:eastAsia="等线" w:hAnsi="Times New Roman" w:cs="Times New Roman" w:hint="eastAsia"/>
          <w:color w:val="000000" w:themeColor="text1"/>
          <w:sz w:val="20"/>
          <w:szCs w:val="20"/>
          <w:vertAlign w:val="superscript"/>
        </w:rPr>
        <w:t>7</w:t>
      </w:r>
      <w:r w:rsidRPr="003F4985">
        <w:rPr>
          <w:rFonts w:ascii="Times New Roman" w:eastAsia="等线" w:hAnsi="Times New Roman" w:cs="Times New Roman"/>
          <w:color w:val="000000" w:themeColor="text1"/>
          <w:sz w:val="20"/>
          <w:szCs w:val="20"/>
        </w:rPr>
        <w:t>College of Marine Sciences, Fujian Agriculture and Forestry University, Fuzhou, 350002, PR China</w:t>
      </w:r>
    </w:p>
    <w:p w14:paraId="37499649" w14:textId="77777777" w:rsidR="00A21532" w:rsidRPr="00013F89" w:rsidRDefault="00A21532" w:rsidP="00A21532">
      <w:pPr>
        <w:spacing w:line="360" w:lineRule="auto"/>
        <w:rPr>
          <w:rFonts w:ascii="Times New Roman" w:eastAsia="等线" w:hAnsi="Times New Roman" w:cs="Times New Roman"/>
          <w:sz w:val="20"/>
          <w:szCs w:val="20"/>
        </w:rPr>
      </w:pPr>
      <w:r w:rsidRPr="003F4985">
        <w:rPr>
          <w:rFonts w:ascii="Times New Roman" w:eastAsia="等线" w:hAnsi="Times New Roman" w:cs="Times New Roman" w:hint="eastAsia"/>
          <w:color w:val="000000" w:themeColor="text1"/>
          <w:sz w:val="20"/>
          <w:szCs w:val="20"/>
          <w:vertAlign w:val="superscript"/>
        </w:rPr>
        <w:t>8</w:t>
      </w:r>
      <w:r w:rsidRPr="003F4985">
        <w:rPr>
          <w:rFonts w:ascii="Times New Roman" w:eastAsia="等线" w:hAnsi="Times New Roman" w:cs="Times New Roman"/>
          <w:color w:val="000000" w:themeColor="text1"/>
          <w:sz w:val="20"/>
          <w:szCs w:val="20"/>
        </w:rPr>
        <w:t>Depar</w:t>
      </w:r>
      <w:r w:rsidRPr="00013F89">
        <w:rPr>
          <w:rFonts w:ascii="Times New Roman" w:eastAsia="等线" w:hAnsi="Times New Roman" w:cs="Times New Roman"/>
          <w:sz w:val="20"/>
          <w:szCs w:val="20"/>
        </w:rPr>
        <w:t>tment of Bacteriology, University of Wisconsin–Madison, Madison, WI, USA</w:t>
      </w:r>
    </w:p>
    <w:p w14:paraId="1D173F4B" w14:textId="77777777" w:rsidR="00A21532" w:rsidRPr="005A56BA" w:rsidRDefault="00A21532" w:rsidP="00A21532">
      <w:pPr>
        <w:spacing w:line="360" w:lineRule="auto"/>
        <w:rPr>
          <w:rFonts w:ascii="Times New Roman" w:hAnsi="Times New Roman" w:cs="Times New Roman"/>
          <w:sz w:val="20"/>
          <w:szCs w:val="20"/>
        </w:rPr>
      </w:pPr>
      <w:r>
        <w:rPr>
          <w:rFonts w:ascii="Times New Roman" w:hAnsi="Times New Roman" w:cs="Times New Roman" w:hint="eastAsia"/>
          <w:sz w:val="20"/>
          <w:szCs w:val="20"/>
          <w:vertAlign w:val="superscript"/>
        </w:rPr>
        <w:t>9</w:t>
      </w:r>
      <w:r w:rsidRPr="0004393B">
        <w:rPr>
          <w:rFonts w:ascii="Times New Roman" w:hAnsi="Times New Roman" w:cs="Times New Roman"/>
          <w:sz w:val="20"/>
          <w:szCs w:val="20"/>
        </w:rPr>
        <w:t>These authors contributed equally:</w:t>
      </w:r>
      <w:r w:rsidRPr="0004393B">
        <w:rPr>
          <w:rFonts w:ascii="Times New Roman" w:hAnsi="Times New Roman" w:cs="Times New Roman" w:hint="eastAsia"/>
          <w:sz w:val="20"/>
          <w:szCs w:val="20"/>
        </w:rPr>
        <w:t xml:space="preserve"> </w:t>
      </w:r>
      <w:r w:rsidRPr="005A56BA">
        <w:rPr>
          <w:rFonts w:ascii="Times New Roman" w:hAnsi="Times New Roman" w:cs="Times New Roman" w:hint="eastAsia"/>
          <w:sz w:val="20"/>
          <w:szCs w:val="20"/>
        </w:rPr>
        <w:t>Y</w:t>
      </w:r>
      <w:r w:rsidRPr="005A56BA">
        <w:rPr>
          <w:rFonts w:ascii="Times New Roman" w:hAnsi="Times New Roman" w:cs="Times New Roman"/>
          <w:sz w:val="20"/>
          <w:szCs w:val="20"/>
        </w:rPr>
        <w:t>uan-Guo Xie, Jian-Xing Sun</w:t>
      </w:r>
      <w:bookmarkEnd w:id="2"/>
    </w:p>
    <w:p w14:paraId="1FE3F2BF" w14:textId="77777777" w:rsidR="00A21532" w:rsidRDefault="00A21532" w:rsidP="00A21532">
      <w:pPr>
        <w:spacing w:line="360" w:lineRule="auto"/>
        <w:rPr>
          <w:rFonts w:ascii="Times New Roman" w:hAnsi="Times New Roman" w:cs="Times New Roman"/>
          <w:sz w:val="20"/>
          <w:szCs w:val="20"/>
        </w:rPr>
      </w:pPr>
    </w:p>
    <w:p w14:paraId="1A2D9326" w14:textId="77777777" w:rsidR="003F4985" w:rsidRPr="005A56BA" w:rsidRDefault="003F4985" w:rsidP="00A21532">
      <w:pPr>
        <w:spacing w:line="360" w:lineRule="auto"/>
        <w:rPr>
          <w:rFonts w:ascii="Times New Roman" w:hAnsi="Times New Roman" w:cs="Times New Roman"/>
          <w:sz w:val="20"/>
          <w:szCs w:val="20"/>
        </w:rPr>
      </w:pPr>
    </w:p>
    <w:p w14:paraId="75ED9A28" w14:textId="77777777" w:rsidR="00A21532" w:rsidRPr="005A56BA" w:rsidRDefault="00A21532" w:rsidP="00A21532">
      <w:pPr>
        <w:spacing w:line="360" w:lineRule="auto"/>
        <w:rPr>
          <w:rFonts w:ascii="Times New Roman" w:hAnsi="Times New Roman" w:cs="Times New Roman"/>
          <w:sz w:val="20"/>
          <w:szCs w:val="20"/>
        </w:rPr>
      </w:pPr>
      <w:r w:rsidRPr="005A56BA">
        <w:rPr>
          <w:rFonts w:ascii="Times New Roman" w:hAnsi="Times New Roman" w:cs="Times New Roman"/>
          <w:sz w:val="20"/>
          <w:szCs w:val="20"/>
        </w:rPr>
        <w:t>Correspondence:</w:t>
      </w:r>
    </w:p>
    <w:p w14:paraId="373FE2A6" w14:textId="77777777" w:rsidR="00A21532" w:rsidRPr="005A56BA" w:rsidRDefault="00A21532" w:rsidP="00A21532">
      <w:pPr>
        <w:spacing w:line="360" w:lineRule="auto"/>
        <w:rPr>
          <w:rFonts w:ascii="Times New Roman" w:hAnsi="Times New Roman" w:cs="Times New Roman"/>
          <w:sz w:val="20"/>
          <w:szCs w:val="20"/>
        </w:rPr>
      </w:pPr>
      <w:r w:rsidRPr="005A56BA">
        <w:rPr>
          <w:rFonts w:ascii="Times New Roman" w:hAnsi="Times New Roman" w:cs="Times New Roman"/>
          <w:sz w:val="20"/>
          <w:szCs w:val="20"/>
        </w:rPr>
        <w:t>ZS Hua, University of Science and Technology of China, Hefei, 230026, PR China</w:t>
      </w:r>
    </w:p>
    <w:p w14:paraId="28E6C65C" w14:textId="77777777" w:rsidR="00A21532" w:rsidRPr="005A56BA" w:rsidRDefault="00A21532" w:rsidP="00A21532">
      <w:pPr>
        <w:spacing w:line="360" w:lineRule="auto"/>
        <w:rPr>
          <w:rFonts w:ascii="Times New Roman" w:hAnsi="Times New Roman" w:cs="Times New Roman"/>
          <w:sz w:val="20"/>
          <w:szCs w:val="20"/>
        </w:rPr>
      </w:pPr>
      <w:r w:rsidRPr="005A56BA">
        <w:rPr>
          <w:rFonts w:ascii="Times New Roman" w:hAnsi="Times New Roman" w:cs="Times New Roman"/>
          <w:sz w:val="20"/>
          <w:szCs w:val="20"/>
        </w:rPr>
        <w:t xml:space="preserve">Email: </w:t>
      </w:r>
      <w:hyperlink r:id="rId8" w:history="1">
        <w:r w:rsidRPr="005A56BA">
          <w:rPr>
            <w:rStyle w:val="a8"/>
            <w:rFonts w:ascii="Times New Roman" w:hAnsi="Times New Roman" w:cs="Times New Roman"/>
            <w:sz w:val="20"/>
            <w:szCs w:val="20"/>
          </w:rPr>
          <w:t>hzhengsh@ustc.edu.cn</w:t>
        </w:r>
      </w:hyperlink>
    </w:p>
    <w:p w14:paraId="385478E9" w14:textId="77777777" w:rsidR="00A21532" w:rsidRPr="005A56BA" w:rsidRDefault="00A21532" w:rsidP="00A21532">
      <w:pPr>
        <w:spacing w:line="360" w:lineRule="auto"/>
        <w:rPr>
          <w:rFonts w:ascii="Times New Roman" w:hAnsi="Times New Roman" w:cs="Times New Roman"/>
          <w:sz w:val="20"/>
          <w:szCs w:val="20"/>
        </w:rPr>
      </w:pPr>
      <w:r w:rsidRPr="005A56BA">
        <w:rPr>
          <w:rFonts w:ascii="Times New Roman" w:hAnsi="Times New Roman" w:cs="Times New Roman" w:hint="eastAsia"/>
          <w:sz w:val="20"/>
          <w:szCs w:val="20"/>
        </w:rPr>
        <w:t>YG</w:t>
      </w:r>
      <w:r w:rsidRPr="005A56BA">
        <w:rPr>
          <w:rFonts w:ascii="Times New Roman" w:hAnsi="Times New Roman" w:cs="Times New Roman"/>
          <w:sz w:val="20"/>
          <w:szCs w:val="20"/>
        </w:rPr>
        <w:t xml:space="preserve"> Wang, Central South University, Changsha, 410083, Hunan, PR China</w:t>
      </w:r>
    </w:p>
    <w:p w14:paraId="1BAF530C" w14:textId="77777777" w:rsidR="00A21532" w:rsidRDefault="00A21532" w:rsidP="00A21532">
      <w:pPr>
        <w:spacing w:line="360" w:lineRule="auto"/>
        <w:rPr>
          <w:rFonts w:hint="eastAsia"/>
        </w:rPr>
      </w:pPr>
      <w:r w:rsidRPr="005A56BA">
        <w:rPr>
          <w:rFonts w:ascii="Times New Roman" w:hAnsi="Times New Roman" w:cs="Times New Roman"/>
          <w:sz w:val="20"/>
          <w:szCs w:val="20"/>
        </w:rPr>
        <w:t xml:space="preserve">Email: </w:t>
      </w:r>
      <w:hyperlink r:id="rId9" w:history="1">
        <w:r w:rsidRPr="005A56BA">
          <w:rPr>
            <w:rStyle w:val="a8"/>
            <w:rFonts w:ascii="Times New Roman" w:hAnsi="Times New Roman" w:cs="Times New Roman"/>
            <w:sz w:val="20"/>
            <w:szCs w:val="20"/>
          </w:rPr>
          <w:t>ygwang@csu.edu.cn</w:t>
        </w:r>
      </w:hyperlink>
    </w:p>
    <w:p w14:paraId="3011A304" w14:textId="77777777" w:rsidR="00A21532" w:rsidRDefault="00A21532" w:rsidP="00A21532">
      <w:pPr>
        <w:spacing w:line="360" w:lineRule="auto"/>
        <w:rPr>
          <w:rFonts w:ascii="Times New Roman" w:hAnsi="Times New Roman" w:cs="Times New Roman"/>
          <w:sz w:val="20"/>
          <w:szCs w:val="20"/>
        </w:rPr>
      </w:pPr>
      <w:bookmarkStart w:id="7" w:name="OLE_LINK34"/>
      <w:r w:rsidRPr="00507173">
        <w:rPr>
          <w:rFonts w:ascii="Times New Roman" w:hAnsi="Times New Roman" w:cs="Times New Roman"/>
          <w:sz w:val="20"/>
          <w:szCs w:val="20"/>
        </w:rPr>
        <w:t>K.</w:t>
      </w:r>
      <w:r w:rsidRPr="00E36645">
        <w:rPr>
          <w:rFonts w:ascii="Times New Roman" w:hAnsi="Times New Roman" w:cs="Times New Roman"/>
          <w:sz w:val="20"/>
          <w:szCs w:val="20"/>
        </w:rPr>
        <w:t xml:space="preserve"> Anantharaman</w:t>
      </w:r>
      <w:bookmarkEnd w:id="7"/>
      <w:r>
        <w:rPr>
          <w:rFonts w:ascii="Times New Roman" w:hAnsi="Times New Roman" w:cs="Times New Roman" w:hint="eastAsia"/>
          <w:sz w:val="20"/>
          <w:szCs w:val="20"/>
        </w:rPr>
        <w:t xml:space="preserve">, </w:t>
      </w:r>
      <w:r w:rsidRPr="00E36645">
        <w:rPr>
          <w:rFonts w:ascii="Times New Roman" w:hAnsi="Times New Roman" w:cs="Times New Roman"/>
          <w:sz w:val="20"/>
          <w:szCs w:val="20"/>
        </w:rPr>
        <w:t>Department of Bacteriology, University of Wisconsin–Madison, Madison, WI, USA</w:t>
      </w:r>
    </w:p>
    <w:p w14:paraId="01442975" w14:textId="55A46062" w:rsidR="001B4B0F" w:rsidRDefault="00A21532" w:rsidP="00A21532">
      <w:pPr>
        <w:rPr>
          <w:rFonts w:ascii="Times New Roman" w:hAnsi="Times New Roman" w:cs="Times New Roman"/>
          <w:sz w:val="20"/>
          <w:szCs w:val="20"/>
        </w:rPr>
      </w:pPr>
      <w:r w:rsidRPr="005A56BA">
        <w:rPr>
          <w:rFonts w:ascii="Times New Roman" w:hAnsi="Times New Roman" w:cs="Times New Roman"/>
          <w:sz w:val="20"/>
          <w:szCs w:val="20"/>
        </w:rPr>
        <w:t>Email:</w:t>
      </w:r>
      <w:r w:rsidRPr="00507173">
        <w:rPr>
          <w:rFonts w:ascii="微软雅黑" w:eastAsia="微软雅黑" w:hAnsi="微软雅黑" w:hint="eastAsia"/>
          <w:color w:val="777777"/>
          <w:szCs w:val="21"/>
          <w:shd w:val="clear" w:color="auto" w:fill="FFFFFF"/>
        </w:rPr>
        <w:t xml:space="preserve"> </w:t>
      </w:r>
      <w:hyperlink r:id="rId10" w:history="1">
        <w:r w:rsidR="003F4985" w:rsidRPr="000D5486">
          <w:rPr>
            <w:rStyle w:val="a8"/>
            <w:rFonts w:ascii="Times New Roman" w:hAnsi="Times New Roman" w:cs="Times New Roman" w:hint="eastAsia"/>
            <w:sz w:val="20"/>
            <w:szCs w:val="20"/>
          </w:rPr>
          <w:t>karthik@bact.wisc.edu</w:t>
        </w:r>
      </w:hyperlink>
    </w:p>
    <w:p w14:paraId="574BA84B" w14:textId="75567925" w:rsidR="001B4B0F" w:rsidRDefault="00107FD0" w:rsidP="00C0096A">
      <w:pPr>
        <w:spacing w:line="360" w:lineRule="auto"/>
        <w:rPr>
          <w:rFonts w:ascii="Times New Roman" w:hAnsi="Times New Roman" w:cs="Times New Roman"/>
          <w:b/>
          <w:bCs/>
          <w:sz w:val="24"/>
          <w:szCs w:val="24"/>
        </w:rPr>
      </w:pPr>
      <w:r w:rsidRPr="00107FD0">
        <w:rPr>
          <w:rFonts w:ascii="Times New Roman" w:hAnsi="Times New Roman" w:cs="Times New Roman" w:hint="eastAsia"/>
          <w:b/>
          <w:bCs/>
          <w:sz w:val="24"/>
          <w:szCs w:val="24"/>
        </w:rPr>
        <w:lastRenderedPageBreak/>
        <w:t>Supplementary Figures</w:t>
      </w:r>
    </w:p>
    <w:p w14:paraId="777B57C0" w14:textId="3EBEDE73" w:rsidR="002B7A51" w:rsidRDefault="002B7A51" w:rsidP="002B7A51">
      <w:pPr>
        <w:spacing w:line="360" w:lineRule="auto"/>
        <w:jc w:val="center"/>
        <w:rPr>
          <w:rFonts w:ascii="Times New Roman" w:hAnsi="Times New Roman" w:cs="Times New Roman"/>
          <w:b/>
          <w:bCs/>
          <w:sz w:val="24"/>
          <w:szCs w:val="24"/>
        </w:rPr>
      </w:pPr>
      <w:r>
        <w:rPr>
          <w:noProof/>
        </w:rPr>
        <w:drawing>
          <wp:inline distT="0" distB="0" distL="0" distR="0" wp14:anchorId="0DB32E85" wp14:editId="0F9FD2C8">
            <wp:extent cx="4171315" cy="4645660"/>
            <wp:effectExtent l="0" t="0" r="635" b="2540"/>
            <wp:docPr id="3899535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315" cy="4645660"/>
                    </a:xfrm>
                    <a:prstGeom prst="rect">
                      <a:avLst/>
                    </a:prstGeom>
                    <a:noFill/>
                    <a:ln>
                      <a:noFill/>
                    </a:ln>
                  </pic:spPr>
                </pic:pic>
              </a:graphicData>
            </a:graphic>
          </wp:inline>
        </w:drawing>
      </w:r>
      <w:bookmarkStart w:id="8" w:name="OLE_LINK3"/>
    </w:p>
    <w:p w14:paraId="589AF9D7" w14:textId="52521E86" w:rsidR="001B4B0F" w:rsidRDefault="000A0228" w:rsidP="00C51398">
      <w:pPr>
        <w:spacing w:line="360" w:lineRule="auto"/>
        <w:rPr>
          <w:rFonts w:ascii="Times New Roman" w:hAnsi="Times New Roman" w:cs="Times New Roman"/>
          <w:sz w:val="24"/>
          <w:szCs w:val="24"/>
        </w:rPr>
      </w:pPr>
      <w:r w:rsidRPr="00107FD0">
        <w:rPr>
          <w:rFonts w:ascii="Times New Roman" w:hAnsi="Times New Roman" w:cs="Times New Roman" w:hint="eastAsia"/>
          <w:b/>
          <w:bCs/>
          <w:sz w:val="24"/>
          <w:szCs w:val="24"/>
        </w:rPr>
        <w:t xml:space="preserve">Supplementary Figure </w:t>
      </w:r>
      <w:r>
        <w:rPr>
          <w:rFonts w:ascii="Times New Roman" w:hAnsi="Times New Roman" w:cs="Times New Roman" w:hint="eastAsia"/>
          <w:b/>
          <w:bCs/>
          <w:sz w:val="24"/>
          <w:szCs w:val="24"/>
        </w:rPr>
        <w:t>1</w:t>
      </w:r>
      <w:r w:rsidRPr="00107FD0">
        <w:rPr>
          <w:rFonts w:ascii="Times New Roman" w:hAnsi="Times New Roman" w:cs="Times New Roman" w:hint="eastAsia"/>
          <w:b/>
          <w:bCs/>
          <w:sz w:val="24"/>
          <w:szCs w:val="24"/>
        </w:rPr>
        <w:t>.</w:t>
      </w:r>
      <w:bookmarkEnd w:id="8"/>
      <w:r w:rsidRPr="00107FD0">
        <w:rPr>
          <w:rFonts w:ascii="Times New Roman" w:hAnsi="Times New Roman" w:cs="Times New Roman" w:hint="eastAsia"/>
          <w:b/>
          <w:bCs/>
          <w:sz w:val="24"/>
          <w:szCs w:val="24"/>
        </w:rPr>
        <w:t xml:space="preserve"> </w:t>
      </w:r>
      <w:r w:rsidR="00C51398" w:rsidRPr="00C51398">
        <w:rPr>
          <w:rFonts w:ascii="Times New Roman" w:hAnsi="Times New Roman" w:cs="Times New Roman" w:hint="eastAsia"/>
          <w:b/>
          <w:bCs/>
          <w:sz w:val="24"/>
          <w:szCs w:val="24"/>
        </w:rPr>
        <w:t>Environmental gradients and microbial</w:t>
      </w:r>
      <w:r w:rsidR="00C51398" w:rsidRPr="00C51398">
        <w:rPr>
          <w:rFonts w:ascii="Times New Roman" w:hAnsi="Times New Roman" w:cs="Times New Roman" w:hint="eastAsia"/>
          <w:b/>
          <w:bCs/>
          <w:sz w:val="24"/>
          <w:szCs w:val="24"/>
        </w:rPr>
        <w:t>–</w:t>
      </w:r>
      <w:r w:rsidR="00C51398" w:rsidRPr="00C51398">
        <w:rPr>
          <w:rFonts w:ascii="Times New Roman" w:hAnsi="Times New Roman" w:cs="Times New Roman" w:hint="eastAsia"/>
          <w:b/>
          <w:bCs/>
          <w:sz w:val="24"/>
          <w:szCs w:val="24"/>
        </w:rPr>
        <w:t>viral dynamics in the Yap Trench water column</w:t>
      </w:r>
      <w:r w:rsidR="00C51398" w:rsidRPr="0065307C">
        <w:rPr>
          <w:rFonts w:ascii="Times New Roman" w:hAnsi="Times New Roman" w:cs="Times New Roman" w:hint="eastAsia"/>
          <w:b/>
          <w:bCs/>
          <w:sz w:val="24"/>
          <w:szCs w:val="24"/>
        </w:rPr>
        <w:t>.</w:t>
      </w:r>
      <w:r w:rsidR="00861086" w:rsidRPr="0065307C">
        <w:rPr>
          <w:rFonts w:hint="eastAsia"/>
          <w:sz w:val="24"/>
          <w:szCs w:val="24"/>
        </w:rPr>
        <w:t xml:space="preserve"> </w:t>
      </w:r>
      <w:r w:rsidR="0065307C" w:rsidRPr="0065307C">
        <w:rPr>
          <w:rFonts w:ascii="Times New Roman" w:hAnsi="Times New Roman" w:cs="Times New Roman"/>
          <w:sz w:val="24"/>
          <w:szCs w:val="24"/>
        </w:rPr>
        <w:t>(</w:t>
      </w:r>
      <w:r w:rsidR="00861086" w:rsidRPr="0065307C">
        <w:rPr>
          <w:rFonts w:ascii="Times New Roman" w:hAnsi="Times New Roman" w:cs="Times New Roman"/>
          <w:b/>
          <w:bCs/>
          <w:sz w:val="24"/>
          <w:szCs w:val="24"/>
        </w:rPr>
        <w:t>a</w:t>
      </w:r>
      <w:r w:rsidR="0065307C" w:rsidRPr="00003B00">
        <w:rPr>
          <w:rFonts w:ascii="Times New Roman" w:hAnsi="Times New Roman" w:cs="Times New Roman"/>
          <w:sz w:val="24"/>
          <w:szCs w:val="24"/>
        </w:rPr>
        <w:t>)</w:t>
      </w:r>
      <w:r w:rsidR="00861086" w:rsidRPr="00861086">
        <w:rPr>
          <w:rFonts w:ascii="Times New Roman" w:hAnsi="Times New Roman" w:cs="Times New Roman" w:hint="eastAsia"/>
          <w:sz w:val="24"/>
          <w:szCs w:val="24"/>
        </w:rPr>
        <w:t xml:space="preserve"> </w:t>
      </w:r>
      <w:r w:rsidR="009A0A5C" w:rsidRPr="00004710">
        <w:rPr>
          <w:rFonts w:ascii="Times New Roman" w:hAnsi="Times New Roman" w:cs="Times New Roman"/>
          <w:sz w:val="24"/>
          <w:szCs w:val="24"/>
        </w:rPr>
        <w:t>Geographic location</w:t>
      </w:r>
      <w:r w:rsidR="00004710">
        <w:rPr>
          <w:rFonts w:ascii="Times New Roman" w:hAnsi="Times New Roman" w:cs="Times New Roman" w:hint="eastAsia"/>
          <w:sz w:val="24"/>
          <w:szCs w:val="24"/>
        </w:rPr>
        <w:t xml:space="preserve"> </w:t>
      </w:r>
      <w:r w:rsidR="00861086" w:rsidRPr="00861086">
        <w:rPr>
          <w:rFonts w:ascii="Times New Roman" w:hAnsi="Times New Roman" w:cs="Times New Roman" w:hint="eastAsia"/>
          <w:sz w:val="24"/>
          <w:szCs w:val="24"/>
        </w:rPr>
        <w:t xml:space="preserve">of </w:t>
      </w:r>
      <w:r w:rsidR="00861086">
        <w:rPr>
          <w:rFonts w:ascii="Times New Roman" w:hAnsi="Times New Roman" w:cs="Times New Roman" w:hint="eastAsia"/>
          <w:sz w:val="24"/>
          <w:szCs w:val="24"/>
        </w:rPr>
        <w:t>17</w:t>
      </w:r>
      <w:r w:rsidR="00861086" w:rsidRPr="00861086">
        <w:rPr>
          <w:rFonts w:ascii="Times New Roman" w:hAnsi="Times New Roman" w:cs="Times New Roman" w:hint="eastAsia"/>
          <w:sz w:val="24"/>
          <w:szCs w:val="24"/>
        </w:rPr>
        <w:t xml:space="preserve"> water column samples collected in the Yap Trench. </w:t>
      </w:r>
      <w:r w:rsidR="0065307C">
        <w:rPr>
          <w:rFonts w:ascii="Times New Roman" w:hAnsi="Times New Roman" w:cs="Times New Roman" w:hint="eastAsia"/>
          <w:sz w:val="24"/>
          <w:szCs w:val="24"/>
        </w:rPr>
        <w:t>(</w:t>
      </w:r>
      <w:r w:rsidR="00861086" w:rsidRPr="006A1532">
        <w:rPr>
          <w:rFonts w:ascii="Times New Roman" w:hAnsi="Times New Roman" w:cs="Times New Roman" w:hint="eastAsia"/>
          <w:b/>
          <w:bCs/>
          <w:sz w:val="24"/>
          <w:szCs w:val="24"/>
        </w:rPr>
        <w:t>b</w:t>
      </w:r>
      <w:r w:rsidR="0065307C" w:rsidRPr="00003B00">
        <w:rPr>
          <w:rFonts w:ascii="Times New Roman" w:hAnsi="Times New Roman" w:cs="Times New Roman" w:hint="eastAsia"/>
          <w:sz w:val="24"/>
          <w:szCs w:val="24"/>
        </w:rPr>
        <w:t>)</w:t>
      </w:r>
      <w:r w:rsidR="00861086" w:rsidRPr="00861086">
        <w:rPr>
          <w:rFonts w:ascii="Times New Roman" w:hAnsi="Times New Roman" w:cs="Times New Roman" w:hint="eastAsia"/>
          <w:sz w:val="24"/>
          <w:szCs w:val="24"/>
        </w:rPr>
        <w:t xml:space="preserve"> </w:t>
      </w:r>
      <w:r w:rsidR="00004710" w:rsidRPr="00004710">
        <w:rPr>
          <w:rFonts w:ascii="Times New Roman" w:hAnsi="Times New Roman" w:cs="Times New Roman" w:hint="eastAsia"/>
          <w:sz w:val="24"/>
          <w:szCs w:val="24"/>
        </w:rPr>
        <w:t>Changes in physicochemical conditions and the richness and abundance of microbial and viral communities along the depth gradient of the Yap Trench.</w:t>
      </w:r>
      <w:r w:rsidR="001B4B0F">
        <w:rPr>
          <w:rFonts w:ascii="Times New Roman" w:hAnsi="Times New Roman" w:cs="Times New Roman"/>
          <w:sz w:val="24"/>
          <w:szCs w:val="24"/>
        </w:rPr>
        <w:br w:type="page"/>
      </w:r>
    </w:p>
    <w:p w14:paraId="10483AB8" w14:textId="42421C16" w:rsidR="00904D27" w:rsidRDefault="001B4B0F" w:rsidP="00673FCD">
      <w:pPr>
        <w:spacing w:line="360" w:lineRule="auto"/>
        <w:rPr>
          <w:rFonts w:hint="eastAsia"/>
          <w:noProof/>
        </w:rPr>
      </w:pPr>
      <w:r>
        <w:rPr>
          <w:noProof/>
        </w:rPr>
        <w:lastRenderedPageBreak/>
        <w:drawing>
          <wp:inline distT="0" distB="0" distL="0" distR="0" wp14:anchorId="43146857" wp14:editId="5621F145">
            <wp:extent cx="4626610" cy="1705610"/>
            <wp:effectExtent l="0" t="0" r="2540" b="8890"/>
            <wp:docPr id="19694676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26610" cy="1705610"/>
                    </a:xfrm>
                    <a:prstGeom prst="rect">
                      <a:avLst/>
                    </a:prstGeom>
                    <a:noFill/>
                    <a:ln>
                      <a:noFill/>
                    </a:ln>
                  </pic:spPr>
                </pic:pic>
              </a:graphicData>
            </a:graphic>
          </wp:inline>
        </w:drawing>
      </w:r>
      <w:r w:rsidR="00107FD0" w:rsidRPr="00107FD0">
        <w:rPr>
          <w:rFonts w:ascii="Times New Roman" w:hAnsi="Times New Roman" w:cs="Times New Roman" w:hint="eastAsia"/>
          <w:b/>
          <w:bCs/>
          <w:sz w:val="24"/>
          <w:szCs w:val="24"/>
        </w:rPr>
        <w:t xml:space="preserve">Supplementary Figure </w:t>
      </w:r>
      <w:r w:rsidR="000A0228">
        <w:rPr>
          <w:rFonts w:ascii="Times New Roman" w:hAnsi="Times New Roman" w:cs="Times New Roman" w:hint="eastAsia"/>
          <w:b/>
          <w:bCs/>
          <w:sz w:val="24"/>
          <w:szCs w:val="24"/>
        </w:rPr>
        <w:t>2</w:t>
      </w:r>
      <w:r w:rsidR="00107FD0" w:rsidRPr="00107FD0">
        <w:rPr>
          <w:rFonts w:ascii="Times New Roman" w:hAnsi="Times New Roman" w:cs="Times New Roman" w:hint="eastAsia"/>
          <w:b/>
          <w:bCs/>
          <w:sz w:val="24"/>
          <w:szCs w:val="24"/>
        </w:rPr>
        <w:t xml:space="preserve">. </w:t>
      </w:r>
      <w:bookmarkStart w:id="9" w:name="OLE_LINK2"/>
      <w:r w:rsidR="00107FD0" w:rsidRPr="00107FD0">
        <w:rPr>
          <w:rFonts w:ascii="Times New Roman" w:hAnsi="Times New Roman" w:cs="Times New Roman" w:hint="eastAsia"/>
          <w:b/>
          <w:bCs/>
          <w:sz w:val="24"/>
          <w:szCs w:val="24"/>
        </w:rPr>
        <w:t xml:space="preserve">Accumulation curve of vOTUs and OTUs in the </w:t>
      </w:r>
      <w:r w:rsidR="00107FD0">
        <w:rPr>
          <w:rFonts w:ascii="Times New Roman" w:hAnsi="Times New Roman" w:cs="Times New Roman" w:hint="eastAsia"/>
          <w:b/>
          <w:bCs/>
          <w:sz w:val="24"/>
          <w:szCs w:val="24"/>
        </w:rPr>
        <w:t xml:space="preserve">Yap </w:t>
      </w:r>
      <w:r w:rsidR="00107FD0" w:rsidRPr="00107FD0">
        <w:rPr>
          <w:rFonts w:ascii="Times New Roman" w:hAnsi="Times New Roman" w:cs="Times New Roman" w:hint="eastAsia"/>
          <w:b/>
          <w:bCs/>
          <w:sz w:val="24"/>
          <w:szCs w:val="24"/>
        </w:rPr>
        <w:t>Trench water</w:t>
      </w:r>
      <w:r w:rsidR="00107FD0" w:rsidRPr="00107FD0">
        <w:rPr>
          <w:rFonts w:hint="eastAsia"/>
        </w:rPr>
        <w:t xml:space="preserve"> </w:t>
      </w:r>
      <w:r w:rsidR="00107FD0" w:rsidRPr="00107FD0">
        <w:rPr>
          <w:rFonts w:ascii="Times New Roman" w:hAnsi="Times New Roman" w:cs="Times New Roman" w:hint="eastAsia"/>
          <w:b/>
          <w:bCs/>
          <w:sz w:val="24"/>
          <w:szCs w:val="24"/>
        </w:rPr>
        <w:t>column metagenomes.</w:t>
      </w:r>
      <w:bookmarkEnd w:id="9"/>
      <w:r w:rsidR="00107FD0">
        <w:rPr>
          <w:rFonts w:ascii="Times New Roman" w:hAnsi="Times New Roman" w:cs="Times New Roman" w:hint="eastAsia"/>
          <w:b/>
          <w:bCs/>
          <w:sz w:val="24"/>
          <w:szCs w:val="24"/>
        </w:rPr>
        <w:t xml:space="preserve"> </w:t>
      </w:r>
      <w:r w:rsidR="0065307C" w:rsidRPr="00003B00">
        <w:rPr>
          <w:rFonts w:ascii="Times New Roman" w:hAnsi="Times New Roman" w:cs="Times New Roman" w:hint="eastAsia"/>
          <w:sz w:val="24"/>
          <w:szCs w:val="24"/>
        </w:rPr>
        <w:t>(</w:t>
      </w:r>
      <w:r w:rsidR="00107FD0" w:rsidRPr="006A1532">
        <w:rPr>
          <w:rFonts w:ascii="Times New Roman" w:hAnsi="Times New Roman" w:cs="Times New Roman" w:hint="eastAsia"/>
          <w:b/>
          <w:bCs/>
          <w:sz w:val="24"/>
          <w:szCs w:val="24"/>
        </w:rPr>
        <w:t>a</w:t>
      </w:r>
      <w:r w:rsidR="0065307C" w:rsidRPr="00003B00">
        <w:rPr>
          <w:rFonts w:ascii="Times New Roman" w:hAnsi="Times New Roman" w:cs="Times New Roman" w:hint="eastAsia"/>
          <w:sz w:val="24"/>
          <w:szCs w:val="24"/>
        </w:rPr>
        <w:t>)</w:t>
      </w:r>
      <w:r w:rsidR="00107FD0" w:rsidRPr="00107FD0">
        <w:rPr>
          <w:rFonts w:ascii="Times New Roman" w:hAnsi="Times New Roman" w:cs="Times New Roman" w:hint="eastAsia"/>
          <w:sz w:val="24"/>
          <w:szCs w:val="24"/>
        </w:rPr>
        <w:t xml:space="preserve"> Accumulation curve of OTUs in the Yap Trench water</w:t>
      </w:r>
      <w:r w:rsidR="00107FD0" w:rsidRPr="00107FD0">
        <w:rPr>
          <w:rFonts w:hint="eastAsia"/>
        </w:rPr>
        <w:t xml:space="preserve"> </w:t>
      </w:r>
      <w:r w:rsidR="00107FD0" w:rsidRPr="00107FD0">
        <w:rPr>
          <w:rFonts w:ascii="Times New Roman" w:hAnsi="Times New Roman" w:cs="Times New Roman" w:hint="eastAsia"/>
          <w:sz w:val="24"/>
          <w:szCs w:val="24"/>
        </w:rPr>
        <w:t xml:space="preserve">column metagenomes. </w:t>
      </w:r>
      <w:r w:rsidR="0065307C" w:rsidRPr="00003B00">
        <w:rPr>
          <w:rFonts w:ascii="Times New Roman" w:hAnsi="Times New Roman" w:cs="Times New Roman" w:hint="eastAsia"/>
          <w:sz w:val="24"/>
          <w:szCs w:val="24"/>
        </w:rPr>
        <w:t>(</w:t>
      </w:r>
      <w:r w:rsidR="00107FD0" w:rsidRPr="006A1532">
        <w:rPr>
          <w:rFonts w:ascii="Times New Roman" w:hAnsi="Times New Roman" w:cs="Times New Roman" w:hint="eastAsia"/>
          <w:b/>
          <w:bCs/>
          <w:sz w:val="24"/>
          <w:szCs w:val="24"/>
        </w:rPr>
        <w:t>b</w:t>
      </w:r>
      <w:r w:rsidR="0065307C" w:rsidRPr="00003B00">
        <w:rPr>
          <w:rFonts w:ascii="Times New Roman" w:hAnsi="Times New Roman" w:cs="Times New Roman" w:hint="eastAsia"/>
          <w:sz w:val="24"/>
          <w:szCs w:val="24"/>
        </w:rPr>
        <w:t>)</w:t>
      </w:r>
      <w:r w:rsidR="00107FD0" w:rsidRPr="006A1532">
        <w:rPr>
          <w:rFonts w:ascii="Times New Roman" w:hAnsi="Times New Roman" w:cs="Times New Roman" w:hint="eastAsia"/>
          <w:b/>
          <w:bCs/>
          <w:sz w:val="24"/>
          <w:szCs w:val="24"/>
        </w:rPr>
        <w:t xml:space="preserve"> </w:t>
      </w:r>
      <w:r w:rsidR="00107FD0" w:rsidRPr="00107FD0">
        <w:rPr>
          <w:rFonts w:ascii="Times New Roman" w:hAnsi="Times New Roman" w:cs="Times New Roman" w:hint="eastAsia"/>
          <w:sz w:val="24"/>
          <w:szCs w:val="24"/>
        </w:rPr>
        <w:t>Accumulation curve of vOTUs in the Yap Trench water</w:t>
      </w:r>
      <w:r w:rsidR="00107FD0" w:rsidRPr="00107FD0">
        <w:rPr>
          <w:rFonts w:hint="eastAsia"/>
        </w:rPr>
        <w:t xml:space="preserve"> </w:t>
      </w:r>
      <w:r w:rsidR="00107FD0" w:rsidRPr="00107FD0">
        <w:rPr>
          <w:rFonts w:ascii="Times New Roman" w:hAnsi="Times New Roman" w:cs="Times New Roman" w:hint="eastAsia"/>
          <w:sz w:val="24"/>
          <w:szCs w:val="24"/>
        </w:rPr>
        <w:t>column metagenomes.</w:t>
      </w:r>
      <w:r w:rsidR="00107FD0">
        <w:rPr>
          <w:rFonts w:ascii="Times New Roman" w:hAnsi="Times New Roman" w:cs="Times New Roman" w:hint="eastAsia"/>
          <w:sz w:val="24"/>
          <w:szCs w:val="24"/>
        </w:rPr>
        <w:t xml:space="preserve"> </w:t>
      </w:r>
      <w:r w:rsidR="00107FD0" w:rsidRPr="00107FD0">
        <w:rPr>
          <w:rFonts w:ascii="Times New Roman" w:hAnsi="Times New Roman" w:cs="Times New Roman" w:hint="eastAsia"/>
          <w:sz w:val="24"/>
          <w:szCs w:val="24"/>
        </w:rPr>
        <w:t>Dots represent the average number of vOTUs and OTUs for all combinations</w:t>
      </w:r>
      <w:r w:rsidR="00107FD0">
        <w:rPr>
          <w:rFonts w:ascii="Times New Roman" w:hAnsi="Times New Roman" w:cs="Times New Roman" w:hint="eastAsia"/>
          <w:sz w:val="24"/>
          <w:szCs w:val="24"/>
        </w:rPr>
        <w:t xml:space="preserve"> </w:t>
      </w:r>
      <w:r w:rsidR="00107FD0" w:rsidRPr="00107FD0">
        <w:rPr>
          <w:rFonts w:ascii="Times New Roman" w:hAnsi="Times New Roman" w:cs="Times New Roman" w:hint="eastAsia"/>
          <w:sz w:val="24"/>
          <w:szCs w:val="24"/>
        </w:rPr>
        <w:t>of a given number of samples, and error bars represent the range. The red circle represents vOTUs and</w:t>
      </w:r>
      <w:r w:rsidR="00107FD0">
        <w:rPr>
          <w:rFonts w:ascii="Times New Roman" w:hAnsi="Times New Roman" w:cs="Times New Roman" w:hint="eastAsia"/>
          <w:sz w:val="24"/>
          <w:szCs w:val="24"/>
        </w:rPr>
        <w:t xml:space="preserve"> </w:t>
      </w:r>
      <w:r w:rsidR="00107FD0" w:rsidRPr="00107FD0">
        <w:rPr>
          <w:rFonts w:ascii="Times New Roman" w:hAnsi="Times New Roman" w:cs="Times New Roman" w:hint="eastAsia"/>
          <w:sz w:val="24"/>
          <w:szCs w:val="24"/>
        </w:rPr>
        <w:t>the sky-blue circle represents OTUs.</w:t>
      </w:r>
      <w:r w:rsidR="00662038" w:rsidRPr="00662038">
        <w:rPr>
          <w:noProof/>
        </w:rPr>
        <w:t xml:space="preserve"> </w:t>
      </w:r>
    </w:p>
    <w:p w14:paraId="565AFFCD" w14:textId="77777777" w:rsidR="00904D27" w:rsidRDefault="00904D27">
      <w:pPr>
        <w:widowControl/>
        <w:jc w:val="left"/>
        <w:rPr>
          <w:rFonts w:hint="eastAsia"/>
          <w:noProof/>
        </w:rPr>
      </w:pPr>
      <w:r>
        <w:rPr>
          <w:rFonts w:hint="eastAsia"/>
          <w:noProof/>
        </w:rPr>
        <w:br w:type="page"/>
      </w:r>
    </w:p>
    <w:p w14:paraId="465FD6D7" w14:textId="0E42FE62" w:rsidR="001B4B0F" w:rsidRDefault="00662038" w:rsidP="00673FCD">
      <w:pPr>
        <w:spacing w:line="360" w:lineRule="auto"/>
        <w:rPr>
          <w:rFonts w:ascii="Times New Roman" w:hAnsi="Times New Roman" w:cs="Times New Roman"/>
          <w:sz w:val="24"/>
          <w:szCs w:val="24"/>
        </w:rPr>
      </w:pPr>
      <w:r>
        <w:rPr>
          <w:noProof/>
        </w:rPr>
        <w:lastRenderedPageBreak/>
        <w:drawing>
          <wp:inline distT="0" distB="0" distL="0" distR="0" wp14:anchorId="60E53DC6" wp14:editId="557FCF10">
            <wp:extent cx="5109845" cy="2063115"/>
            <wp:effectExtent l="0" t="0" r="0" b="0"/>
            <wp:docPr id="4844452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09845" cy="2063115"/>
                    </a:xfrm>
                    <a:prstGeom prst="rect">
                      <a:avLst/>
                    </a:prstGeom>
                    <a:noFill/>
                    <a:ln>
                      <a:noFill/>
                    </a:ln>
                  </pic:spPr>
                </pic:pic>
              </a:graphicData>
            </a:graphic>
          </wp:inline>
        </w:drawing>
      </w:r>
      <w:r w:rsidRPr="00BA60E7">
        <w:rPr>
          <w:rFonts w:ascii="Times New Roman" w:hAnsi="Times New Roman" w:cs="Times New Roman" w:hint="eastAsia"/>
          <w:b/>
          <w:bCs/>
          <w:sz w:val="24"/>
          <w:szCs w:val="24"/>
        </w:rPr>
        <w:t xml:space="preserve"> </w:t>
      </w:r>
      <w:r w:rsidRPr="00107FD0">
        <w:rPr>
          <w:rFonts w:ascii="Times New Roman" w:hAnsi="Times New Roman" w:cs="Times New Roman" w:hint="eastAsia"/>
          <w:b/>
          <w:bCs/>
          <w:sz w:val="24"/>
          <w:szCs w:val="24"/>
        </w:rPr>
        <w:t xml:space="preserve">Supplementary Figure </w:t>
      </w:r>
      <w:r w:rsidR="00904D27">
        <w:rPr>
          <w:rFonts w:ascii="Times New Roman" w:hAnsi="Times New Roman" w:cs="Times New Roman" w:hint="eastAsia"/>
          <w:b/>
          <w:bCs/>
          <w:sz w:val="24"/>
          <w:szCs w:val="24"/>
        </w:rPr>
        <w:t>3</w:t>
      </w:r>
      <w:r w:rsidRPr="00107FD0">
        <w:rPr>
          <w:rFonts w:ascii="Times New Roman" w:hAnsi="Times New Roman" w:cs="Times New Roman" w:hint="eastAsia"/>
          <w:b/>
          <w:bCs/>
          <w:sz w:val="24"/>
          <w:szCs w:val="24"/>
        </w:rPr>
        <w:t>.</w:t>
      </w:r>
      <w:r w:rsidRPr="00BA60E7">
        <w:rPr>
          <w:rFonts w:hint="eastAsia"/>
        </w:rPr>
        <w:t xml:space="preserve"> </w:t>
      </w:r>
      <w:r w:rsidRPr="00BA60E7">
        <w:rPr>
          <w:rFonts w:ascii="Times New Roman" w:hAnsi="Times New Roman" w:cs="Times New Roman" w:hint="eastAsia"/>
          <w:b/>
          <w:bCs/>
          <w:sz w:val="24"/>
          <w:szCs w:val="24"/>
        </w:rPr>
        <w:t>Comparison of Yap Trench viral vOTUs with public marine viral databases.</w:t>
      </w:r>
      <w:r>
        <w:rPr>
          <w:rFonts w:ascii="Times New Roman" w:hAnsi="Times New Roman" w:cs="Times New Roman" w:hint="eastAsia"/>
          <w:b/>
          <w:bCs/>
          <w:sz w:val="24"/>
          <w:szCs w:val="24"/>
        </w:rPr>
        <w:t xml:space="preserve"> </w:t>
      </w:r>
      <w:r w:rsidRPr="00BA60E7">
        <w:rPr>
          <w:rFonts w:ascii="Times New Roman" w:hAnsi="Times New Roman" w:cs="Times New Roman" w:hint="eastAsia"/>
          <w:sz w:val="24"/>
          <w:szCs w:val="24"/>
        </w:rPr>
        <w:t>Pie charts show the proportion of Yap Trench viral operational taxonomic units (vOTUs) shared with (</w:t>
      </w:r>
      <w:r w:rsidRPr="00BA60E7">
        <w:rPr>
          <w:rFonts w:ascii="Times New Roman" w:hAnsi="Times New Roman" w:cs="Times New Roman" w:hint="eastAsia"/>
          <w:b/>
          <w:bCs/>
          <w:sz w:val="24"/>
          <w:szCs w:val="24"/>
        </w:rPr>
        <w:t>a</w:t>
      </w:r>
      <w:r w:rsidRPr="00BA60E7">
        <w:rPr>
          <w:rFonts w:ascii="Times New Roman" w:hAnsi="Times New Roman" w:cs="Times New Roman" w:hint="eastAsia"/>
          <w:sz w:val="24"/>
          <w:szCs w:val="24"/>
        </w:rPr>
        <w:t>) the Global Ocean Viromes 2.0 (GOV2) and (</w:t>
      </w:r>
      <w:r w:rsidRPr="00BA60E7">
        <w:rPr>
          <w:rFonts w:ascii="Times New Roman" w:hAnsi="Times New Roman" w:cs="Times New Roman" w:hint="eastAsia"/>
          <w:b/>
          <w:bCs/>
          <w:sz w:val="24"/>
          <w:szCs w:val="24"/>
        </w:rPr>
        <w:t>b</w:t>
      </w:r>
      <w:r w:rsidRPr="00BA60E7">
        <w:rPr>
          <w:rFonts w:ascii="Times New Roman" w:hAnsi="Times New Roman" w:cs="Times New Roman" w:hint="eastAsia"/>
          <w:sz w:val="24"/>
          <w:szCs w:val="24"/>
        </w:rPr>
        <w:t>) IMG/VR version 4 databases, based on 95% average nucleotide identity (ANI) and 85% alignment coverage thresholds. In both comparisons, the majority of vOTUs were unique to the Yap Trench dataset (blue), while a smaller fraction matched reference sequences in GOV2 (3.6%) and IMG/VR v4 (9.9%) (yellow), indicating a high degree of novel viral diversity in the hadal environment</w:t>
      </w:r>
      <w:r>
        <w:rPr>
          <w:rFonts w:ascii="Times New Roman" w:hAnsi="Times New Roman" w:cs="Times New Roman" w:hint="eastAsia"/>
          <w:sz w:val="24"/>
          <w:szCs w:val="24"/>
        </w:rPr>
        <w:t>.</w:t>
      </w:r>
    </w:p>
    <w:p w14:paraId="325D6B94" w14:textId="77777777" w:rsidR="001B4B0F" w:rsidRDefault="001B4B0F">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34DA6AAE" w14:textId="12BAB858" w:rsidR="006953E3" w:rsidRDefault="001B4B0F" w:rsidP="00C0096A">
      <w:pPr>
        <w:spacing w:line="360" w:lineRule="auto"/>
        <w:rPr>
          <w:rFonts w:ascii="Times New Roman" w:hAnsi="Times New Roman" w:cs="Times New Roman"/>
          <w:sz w:val="22"/>
          <w:szCs w:val="24"/>
        </w:rPr>
      </w:pPr>
      <w:r>
        <w:rPr>
          <w:noProof/>
        </w:rPr>
        <w:lastRenderedPageBreak/>
        <w:drawing>
          <wp:inline distT="0" distB="0" distL="0" distR="0" wp14:anchorId="6821876F" wp14:editId="27DFF760">
            <wp:extent cx="5274310" cy="3747135"/>
            <wp:effectExtent l="0" t="0" r="2540" b="5715"/>
            <wp:docPr id="20668318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747135"/>
                    </a:xfrm>
                    <a:prstGeom prst="rect">
                      <a:avLst/>
                    </a:prstGeom>
                    <a:noFill/>
                    <a:ln>
                      <a:noFill/>
                    </a:ln>
                  </pic:spPr>
                </pic:pic>
              </a:graphicData>
            </a:graphic>
          </wp:inline>
        </w:drawing>
      </w:r>
      <w:r w:rsidR="000A0228" w:rsidRPr="000A0228">
        <w:rPr>
          <w:rFonts w:ascii="Times New Roman" w:hAnsi="Times New Roman" w:cs="Times New Roman" w:hint="eastAsia"/>
          <w:b/>
          <w:bCs/>
          <w:sz w:val="24"/>
          <w:szCs w:val="24"/>
        </w:rPr>
        <w:t xml:space="preserve"> </w:t>
      </w:r>
      <w:r w:rsidR="000A0228" w:rsidRPr="00107FD0">
        <w:rPr>
          <w:rFonts w:ascii="Times New Roman" w:hAnsi="Times New Roman" w:cs="Times New Roman" w:hint="eastAsia"/>
          <w:b/>
          <w:bCs/>
          <w:sz w:val="24"/>
          <w:szCs w:val="24"/>
        </w:rPr>
        <w:t xml:space="preserve">Supplementary Figure </w:t>
      </w:r>
      <w:r w:rsidR="00662038">
        <w:rPr>
          <w:rFonts w:ascii="Times New Roman" w:hAnsi="Times New Roman" w:cs="Times New Roman" w:hint="eastAsia"/>
          <w:b/>
          <w:bCs/>
          <w:sz w:val="24"/>
          <w:szCs w:val="24"/>
        </w:rPr>
        <w:t>4</w:t>
      </w:r>
      <w:r w:rsidR="000A0228" w:rsidRPr="00107FD0">
        <w:rPr>
          <w:rFonts w:ascii="Times New Roman" w:hAnsi="Times New Roman" w:cs="Times New Roman" w:hint="eastAsia"/>
          <w:b/>
          <w:bCs/>
          <w:sz w:val="24"/>
          <w:szCs w:val="24"/>
        </w:rPr>
        <w:t>.</w:t>
      </w:r>
      <w:r w:rsidR="00004710">
        <w:rPr>
          <w:rFonts w:ascii="Times New Roman" w:hAnsi="Times New Roman" w:cs="Times New Roman" w:hint="eastAsia"/>
          <w:b/>
          <w:bCs/>
          <w:sz w:val="24"/>
          <w:szCs w:val="24"/>
        </w:rPr>
        <w:t xml:space="preserve"> </w:t>
      </w:r>
      <w:r w:rsidR="00004710" w:rsidRPr="00004710">
        <w:rPr>
          <w:rStyle w:val="a9"/>
          <w:rFonts w:ascii="Times New Roman" w:hAnsi="Times New Roman" w:cs="Times New Roman"/>
          <w:sz w:val="22"/>
          <w:szCs w:val="24"/>
        </w:rPr>
        <w:t>Comparison of viral communities across different seawater depth layers at the vOTU level.</w:t>
      </w:r>
      <w:r w:rsidR="00004710" w:rsidRPr="00004710">
        <w:rPr>
          <w:rFonts w:ascii="Times New Roman" w:hAnsi="Times New Roman" w:cs="Times New Roman"/>
          <w:sz w:val="22"/>
          <w:szCs w:val="24"/>
        </w:rPr>
        <w:t xml:space="preserve"> </w:t>
      </w:r>
      <w:r w:rsidR="005E19E3">
        <w:rPr>
          <w:rFonts w:ascii="Times New Roman" w:hAnsi="Times New Roman" w:cs="Times New Roman" w:hint="eastAsia"/>
          <w:sz w:val="22"/>
          <w:szCs w:val="24"/>
        </w:rPr>
        <w:t>The u</w:t>
      </w:r>
      <w:r w:rsidR="00004710" w:rsidRPr="00004710">
        <w:rPr>
          <w:rFonts w:ascii="Times New Roman" w:hAnsi="Times New Roman" w:cs="Times New Roman"/>
          <w:sz w:val="22"/>
          <w:szCs w:val="24"/>
        </w:rPr>
        <w:t>p</w:t>
      </w:r>
      <w:r w:rsidR="005E19E3">
        <w:rPr>
          <w:rFonts w:ascii="Times New Roman" w:hAnsi="Times New Roman" w:cs="Times New Roman" w:hint="eastAsia"/>
          <w:sz w:val="22"/>
          <w:szCs w:val="24"/>
        </w:rPr>
        <w:t>s</w:t>
      </w:r>
      <w:r w:rsidR="00004710" w:rsidRPr="00004710">
        <w:rPr>
          <w:rFonts w:ascii="Times New Roman" w:hAnsi="Times New Roman" w:cs="Times New Roman"/>
          <w:sz w:val="22"/>
          <w:szCs w:val="24"/>
        </w:rPr>
        <w:t>et plots illustrate the shared and unique vOTUs among samples from different depths. The intersection size indicates the number of vOTU clusters present in each combination of depth layers, highlighting the extent of overlap and depth-specific viral diversity.</w:t>
      </w:r>
    </w:p>
    <w:p w14:paraId="392B0887" w14:textId="57BAA895" w:rsidR="006953E3" w:rsidRDefault="006953E3" w:rsidP="00662038">
      <w:pPr>
        <w:widowControl/>
        <w:spacing w:line="360" w:lineRule="auto"/>
        <w:rPr>
          <w:rFonts w:ascii="Times New Roman" w:hAnsi="Times New Roman" w:cs="Times New Roman"/>
          <w:sz w:val="22"/>
          <w:szCs w:val="24"/>
        </w:rPr>
      </w:pPr>
      <w:r>
        <w:rPr>
          <w:rFonts w:ascii="Times New Roman" w:hAnsi="Times New Roman" w:cs="Times New Roman"/>
          <w:sz w:val="22"/>
          <w:szCs w:val="24"/>
        </w:rPr>
        <w:br w:type="page"/>
      </w:r>
    </w:p>
    <w:p w14:paraId="7E61B505" w14:textId="77777777" w:rsidR="006953E3" w:rsidRDefault="006953E3" w:rsidP="006953E3">
      <w:pPr>
        <w:spacing w:line="360" w:lineRule="auto"/>
        <w:jc w:val="center"/>
        <w:rPr>
          <w:rFonts w:ascii="Times New Roman" w:hAnsi="Times New Roman" w:cs="Times New Roman"/>
          <w:b/>
          <w:bCs/>
          <w:sz w:val="24"/>
          <w:szCs w:val="24"/>
        </w:rPr>
      </w:pPr>
      <w:r>
        <w:rPr>
          <w:noProof/>
        </w:rPr>
        <w:lastRenderedPageBreak/>
        <w:drawing>
          <wp:inline distT="0" distB="0" distL="0" distR="0" wp14:anchorId="0144AF86" wp14:editId="5C734E2F">
            <wp:extent cx="3254400" cy="3106800"/>
            <wp:effectExtent l="0" t="0" r="3175" b="0"/>
            <wp:docPr id="16005730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4400" cy="3106800"/>
                    </a:xfrm>
                    <a:prstGeom prst="rect">
                      <a:avLst/>
                    </a:prstGeom>
                    <a:noFill/>
                    <a:ln>
                      <a:noFill/>
                    </a:ln>
                  </pic:spPr>
                </pic:pic>
              </a:graphicData>
            </a:graphic>
          </wp:inline>
        </w:drawing>
      </w:r>
    </w:p>
    <w:p w14:paraId="7A631FC2" w14:textId="1CF5A1E2" w:rsidR="006953E3" w:rsidRDefault="006953E3" w:rsidP="006953E3">
      <w:pPr>
        <w:spacing w:line="360" w:lineRule="auto"/>
        <w:rPr>
          <w:rStyle w:val="a9"/>
          <w:rFonts w:ascii="Times New Roman" w:hAnsi="Times New Roman" w:cs="Times New Roman"/>
          <w:sz w:val="22"/>
          <w:szCs w:val="24"/>
        </w:rPr>
      </w:pPr>
      <w:r w:rsidRPr="00107FD0">
        <w:rPr>
          <w:rFonts w:ascii="Times New Roman" w:hAnsi="Times New Roman" w:cs="Times New Roman" w:hint="eastAsia"/>
          <w:b/>
          <w:bCs/>
          <w:sz w:val="24"/>
          <w:szCs w:val="24"/>
        </w:rPr>
        <w:t xml:space="preserve">Supplementary Figure </w:t>
      </w:r>
      <w:r w:rsidR="00BA60E7">
        <w:rPr>
          <w:rFonts w:ascii="Times New Roman" w:hAnsi="Times New Roman" w:cs="Times New Roman" w:hint="eastAsia"/>
          <w:b/>
          <w:bCs/>
          <w:sz w:val="24"/>
          <w:szCs w:val="24"/>
        </w:rPr>
        <w:t>5</w:t>
      </w:r>
      <w:r w:rsidRPr="00107FD0">
        <w:rPr>
          <w:rFonts w:ascii="Times New Roman" w:hAnsi="Times New Roman" w:cs="Times New Roman" w:hint="eastAsia"/>
          <w:b/>
          <w:bCs/>
          <w:sz w:val="24"/>
          <w:szCs w:val="24"/>
        </w:rPr>
        <w:t>.</w:t>
      </w:r>
      <w:r w:rsidRPr="006953E3">
        <w:rPr>
          <w:rFonts w:hint="eastAsia"/>
        </w:rPr>
        <w:t xml:space="preserve"> </w:t>
      </w:r>
      <w:r w:rsidRPr="006953E3">
        <w:rPr>
          <w:rFonts w:ascii="Times New Roman" w:hAnsi="Times New Roman" w:cs="Times New Roman" w:hint="eastAsia"/>
          <w:b/>
          <w:bCs/>
          <w:sz w:val="24"/>
          <w:szCs w:val="24"/>
        </w:rPr>
        <w:t xml:space="preserve">Principal coordinate analysis (PCoA) of viral community composition excluding </w:t>
      </w:r>
      <w:r w:rsidRPr="00904D27">
        <w:rPr>
          <w:rFonts w:ascii="Times New Roman" w:hAnsi="Times New Roman" w:cs="Times New Roman" w:hint="eastAsia"/>
          <w:b/>
          <w:bCs/>
          <w:i/>
          <w:iCs/>
          <w:sz w:val="24"/>
          <w:szCs w:val="24"/>
        </w:rPr>
        <w:t>Kyanoviridae</w:t>
      </w:r>
      <w:r w:rsidRPr="006953E3">
        <w:rPr>
          <w:rFonts w:ascii="Times New Roman" w:hAnsi="Times New Roman" w:cs="Times New Roman" w:hint="eastAsia"/>
          <w:b/>
          <w:bCs/>
          <w:sz w:val="24"/>
          <w:szCs w:val="24"/>
        </w:rPr>
        <w:t>, based on Bray</w:t>
      </w:r>
      <w:r w:rsidRPr="006953E3">
        <w:rPr>
          <w:rFonts w:ascii="Times New Roman" w:hAnsi="Times New Roman" w:cs="Times New Roman" w:hint="eastAsia"/>
          <w:b/>
          <w:bCs/>
          <w:sz w:val="24"/>
          <w:szCs w:val="24"/>
        </w:rPr>
        <w:t>–</w:t>
      </w:r>
      <w:r w:rsidRPr="006953E3">
        <w:rPr>
          <w:rFonts w:ascii="Times New Roman" w:hAnsi="Times New Roman" w:cs="Times New Roman" w:hint="eastAsia"/>
          <w:b/>
          <w:bCs/>
          <w:sz w:val="24"/>
          <w:szCs w:val="24"/>
        </w:rPr>
        <w:t>Curtis dissimilarities.</w:t>
      </w:r>
    </w:p>
    <w:p w14:paraId="7A5DCE2C" w14:textId="77777777" w:rsidR="006953E3" w:rsidRDefault="006953E3">
      <w:pPr>
        <w:widowControl/>
        <w:jc w:val="left"/>
        <w:rPr>
          <w:rStyle w:val="a9"/>
          <w:rFonts w:ascii="Times New Roman" w:hAnsi="Times New Roman" w:cs="Times New Roman"/>
          <w:sz w:val="22"/>
          <w:szCs w:val="24"/>
        </w:rPr>
      </w:pPr>
      <w:r>
        <w:rPr>
          <w:rStyle w:val="a9"/>
          <w:rFonts w:ascii="Times New Roman" w:hAnsi="Times New Roman" w:cs="Times New Roman"/>
          <w:sz w:val="22"/>
          <w:szCs w:val="24"/>
        </w:rPr>
        <w:br w:type="page"/>
      </w:r>
    </w:p>
    <w:p w14:paraId="7CB4B9B8" w14:textId="5E9E3EEE" w:rsidR="00766BBB" w:rsidRDefault="00936F36" w:rsidP="006A0EC1">
      <w:pPr>
        <w:spacing w:line="360" w:lineRule="auto"/>
        <w:rPr>
          <w:rFonts w:ascii="Times New Roman" w:hAnsi="Times New Roman" w:cs="Times New Roman"/>
          <w:sz w:val="24"/>
          <w:szCs w:val="24"/>
        </w:rPr>
      </w:pPr>
      <w:r>
        <w:rPr>
          <w:noProof/>
        </w:rPr>
        <w:lastRenderedPageBreak/>
        <w:drawing>
          <wp:inline distT="0" distB="0" distL="0" distR="0" wp14:anchorId="654319F8" wp14:editId="1652B8CA">
            <wp:extent cx="5274310" cy="1692910"/>
            <wp:effectExtent l="0" t="0" r="2540" b="2540"/>
            <wp:docPr id="14797703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692910"/>
                    </a:xfrm>
                    <a:prstGeom prst="rect">
                      <a:avLst/>
                    </a:prstGeom>
                    <a:noFill/>
                    <a:ln>
                      <a:noFill/>
                    </a:ln>
                  </pic:spPr>
                </pic:pic>
              </a:graphicData>
            </a:graphic>
          </wp:inline>
        </w:drawing>
      </w:r>
      <w:r w:rsidR="000A0228" w:rsidRPr="000A0228">
        <w:rPr>
          <w:rFonts w:ascii="Times New Roman" w:hAnsi="Times New Roman" w:cs="Times New Roman" w:hint="eastAsia"/>
          <w:b/>
          <w:bCs/>
          <w:sz w:val="24"/>
          <w:szCs w:val="24"/>
        </w:rPr>
        <w:t xml:space="preserve"> </w:t>
      </w:r>
      <w:r w:rsidR="000A0228" w:rsidRPr="00107FD0">
        <w:rPr>
          <w:rFonts w:ascii="Times New Roman" w:hAnsi="Times New Roman" w:cs="Times New Roman" w:hint="eastAsia"/>
          <w:b/>
          <w:bCs/>
          <w:sz w:val="24"/>
          <w:szCs w:val="24"/>
        </w:rPr>
        <w:t xml:space="preserve">Supplementary Figure </w:t>
      </w:r>
      <w:r w:rsidR="00BA60E7">
        <w:rPr>
          <w:rFonts w:ascii="Times New Roman" w:hAnsi="Times New Roman" w:cs="Times New Roman" w:hint="eastAsia"/>
          <w:b/>
          <w:bCs/>
          <w:sz w:val="24"/>
          <w:szCs w:val="24"/>
        </w:rPr>
        <w:t>6</w:t>
      </w:r>
      <w:r w:rsidR="000A0228" w:rsidRPr="00107FD0">
        <w:rPr>
          <w:rFonts w:ascii="Times New Roman" w:hAnsi="Times New Roman" w:cs="Times New Roman" w:hint="eastAsia"/>
          <w:b/>
          <w:bCs/>
          <w:sz w:val="24"/>
          <w:szCs w:val="24"/>
        </w:rPr>
        <w:t>.</w:t>
      </w:r>
      <w:r w:rsidR="00EE7B4D">
        <w:rPr>
          <w:rFonts w:ascii="Times New Roman" w:hAnsi="Times New Roman" w:cs="Times New Roman" w:hint="eastAsia"/>
          <w:b/>
          <w:bCs/>
          <w:sz w:val="24"/>
          <w:szCs w:val="24"/>
        </w:rPr>
        <w:t xml:space="preserve"> </w:t>
      </w:r>
      <w:r w:rsidR="00EE7B4D" w:rsidRPr="00EE7B4D">
        <w:rPr>
          <w:rFonts w:ascii="Times New Roman" w:hAnsi="Times New Roman" w:cs="Times New Roman" w:hint="eastAsia"/>
          <w:b/>
          <w:bCs/>
          <w:sz w:val="24"/>
          <w:szCs w:val="24"/>
        </w:rPr>
        <w:t>Dynamics and prokaryotic communities.</w:t>
      </w:r>
      <w:r w:rsidR="00EE7B4D">
        <w:rPr>
          <w:rFonts w:ascii="Times New Roman" w:hAnsi="Times New Roman" w:cs="Times New Roman" w:hint="eastAsia"/>
          <w:b/>
          <w:bCs/>
          <w:sz w:val="24"/>
          <w:szCs w:val="24"/>
        </w:rPr>
        <w:t xml:space="preserve"> </w:t>
      </w:r>
      <w:r w:rsidR="002E61FB" w:rsidRPr="002E61FB">
        <w:rPr>
          <w:rFonts w:ascii="Times New Roman" w:hAnsi="Times New Roman" w:cs="Times New Roman" w:hint="eastAsia"/>
          <w:sz w:val="24"/>
          <w:szCs w:val="24"/>
        </w:rPr>
        <w:t>(</w:t>
      </w:r>
      <w:r w:rsidR="00EE7B4D" w:rsidRPr="006A1532">
        <w:rPr>
          <w:rFonts w:ascii="Times New Roman" w:hAnsi="Times New Roman" w:cs="Times New Roman" w:hint="eastAsia"/>
          <w:b/>
          <w:bCs/>
          <w:sz w:val="24"/>
          <w:szCs w:val="24"/>
        </w:rPr>
        <w:t>a</w:t>
      </w:r>
      <w:r w:rsidR="002E61FB" w:rsidRPr="002E61FB">
        <w:rPr>
          <w:rFonts w:ascii="Times New Roman" w:hAnsi="Times New Roman" w:cs="Times New Roman" w:hint="eastAsia"/>
          <w:sz w:val="24"/>
          <w:szCs w:val="24"/>
        </w:rPr>
        <w:t>)</w:t>
      </w:r>
      <w:r w:rsidR="00EE7B4D">
        <w:rPr>
          <w:rFonts w:ascii="Times New Roman" w:hAnsi="Times New Roman" w:cs="Times New Roman" w:hint="eastAsia"/>
          <w:sz w:val="24"/>
          <w:szCs w:val="24"/>
        </w:rPr>
        <w:t xml:space="preserve"> </w:t>
      </w:r>
      <w:r w:rsidR="00EE7B4D" w:rsidRPr="00EE7B4D">
        <w:rPr>
          <w:rFonts w:ascii="Times New Roman" w:hAnsi="Times New Roman" w:cs="Times New Roman" w:hint="eastAsia"/>
          <w:sz w:val="24"/>
          <w:szCs w:val="24"/>
        </w:rPr>
        <w:t xml:space="preserve">Changes in the relative abundance of prokaryotes at the phylum level. </w:t>
      </w:r>
      <w:r w:rsidR="002E61FB">
        <w:rPr>
          <w:rFonts w:ascii="Times New Roman" w:hAnsi="Times New Roman" w:cs="Times New Roman" w:hint="eastAsia"/>
          <w:sz w:val="24"/>
          <w:szCs w:val="24"/>
        </w:rPr>
        <w:t>(</w:t>
      </w:r>
      <w:r w:rsidR="00EE7B4D" w:rsidRPr="006A1532">
        <w:rPr>
          <w:rFonts w:ascii="Times New Roman" w:hAnsi="Times New Roman" w:cs="Times New Roman" w:hint="eastAsia"/>
          <w:b/>
          <w:bCs/>
          <w:sz w:val="24"/>
          <w:szCs w:val="24"/>
        </w:rPr>
        <w:t>b</w:t>
      </w:r>
      <w:r w:rsidR="002E61FB" w:rsidRPr="002E61FB">
        <w:rPr>
          <w:rFonts w:ascii="Times New Roman" w:hAnsi="Times New Roman" w:cs="Times New Roman" w:hint="eastAsia"/>
          <w:sz w:val="24"/>
          <w:szCs w:val="24"/>
        </w:rPr>
        <w:t>)</w:t>
      </w:r>
      <w:r w:rsidR="00EE7B4D">
        <w:rPr>
          <w:rFonts w:ascii="Times New Roman" w:hAnsi="Times New Roman" w:cs="Times New Roman" w:hint="eastAsia"/>
          <w:sz w:val="24"/>
          <w:szCs w:val="24"/>
        </w:rPr>
        <w:t xml:space="preserve"> </w:t>
      </w:r>
      <w:r w:rsidR="006A0EC1" w:rsidRPr="006A0EC1">
        <w:rPr>
          <w:rFonts w:ascii="Times New Roman" w:hAnsi="Times New Roman" w:cs="Times New Roman" w:hint="eastAsia"/>
          <w:sz w:val="24"/>
          <w:szCs w:val="24"/>
        </w:rPr>
        <w:t>Principal coordinate analysis (PCoA) of prokaryotic community composition. Group differences were assessed using permutational multivariate analysis of variance (PERMANOVA, implemented via the adonis2 function in the vegan R package)</w:t>
      </w:r>
      <w:r w:rsidR="00EE7B4D" w:rsidRPr="00EE7B4D">
        <w:rPr>
          <w:rFonts w:ascii="Times New Roman" w:hAnsi="Times New Roman" w:cs="Times New Roman" w:hint="eastAsia"/>
          <w:sz w:val="24"/>
          <w:szCs w:val="24"/>
        </w:rPr>
        <w:t>.</w:t>
      </w:r>
      <w:r w:rsidR="00EE7B4D">
        <w:rPr>
          <w:rFonts w:ascii="Times New Roman" w:hAnsi="Times New Roman" w:cs="Times New Roman" w:hint="eastAsia"/>
          <w:sz w:val="24"/>
          <w:szCs w:val="24"/>
        </w:rPr>
        <w:t xml:space="preserve"> </w:t>
      </w:r>
      <w:r w:rsidR="002E61FB">
        <w:rPr>
          <w:rFonts w:ascii="Times New Roman" w:hAnsi="Times New Roman" w:cs="Times New Roman" w:hint="eastAsia"/>
          <w:sz w:val="24"/>
          <w:szCs w:val="24"/>
        </w:rPr>
        <w:t>(</w:t>
      </w:r>
      <w:r w:rsidR="006A1532" w:rsidRPr="006A1532">
        <w:rPr>
          <w:rFonts w:ascii="Times New Roman" w:hAnsi="Times New Roman" w:cs="Times New Roman" w:hint="eastAsia"/>
          <w:b/>
          <w:bCs/>
          <w:sz w:val="24"/>
          <w:szCs w:val="24"/>
        </w:rPr>
        <w:t>c</w:t>
      </w:r>
      <w:r w:rsidR="002E61FB" w:rsidRPr="002E61FB">
        <w:rPr>
          <w:rFonts w:ascii="Times New Roman" w:hAnsi="Times New Roman" w:cs="Times New Roman" w:hint="eastAsia"/>
          <w:sz w:val="24"/>
          <w:szCs w:val="24"/>
        </w:rPr>
        <w:t>)</w:t>
      </w:r>
      <w:r w:rsidR="006A1532">
        <w:rPr>
          <w:rFonts w:ascii="Times New Roman" w:hAnsi="Times New Roman" w:cs="Times New Roman" w:hint="eastAsia"/>
          <w:sz w:val="24"/>
          <w:szCs w:val="24"/>
        </w:rPr>
        <w:t xml:space="preserve"> </w:t>
      </w:r>
      <w:r w:rsidR="006A0EC1" w:rsidRPr="006A0EC1">
        <w:rPr>
          <w:rFonts w:ascii="Times New Roman" w:hAnsi="Times New Roman" w:cs="Times New Roman" w:hint="eastAsia"/>
          <w:sz w:val="24"/>
          <w:szCs w:val="24"/>
        </w:rPr>
        <w:t>Canonical correspondence analysis (CCA) of prokaryotic community composition. Environmental variables are represented by arrows, and viral community profiles by dots; arrow length indicates the strength of the correlation with community variation.</w:t>
      </w:r>
    </w:p>
    <w:p w14:paraId="5EF3E32F" w14:textId="77777777" w:rsidR="00766BBB" w:rsidRDefault="00766BBB">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0C0F91B0" w14:textId="2C0F475C" w:rsidR="00766BBB" w:rsidRPr="006A0EC1" w:rsidRDefault="00BA747C" w:rsidP="00766BBB">
      <w:pPr>
        <w:spacing w:line="360" w:lineRule="auto"/>
        <w:rPr>
          <w:rFonts w:ascii="Times New Roman" w:hAnsi="Times New Roman" w:cs="Times New Roman"/>
          <w:sz w:val="24"/>
          <w:szCs w:val="24"/>
        </w:rPr>
      </w:pPr>
      <w:r>
        <w:rPr>
          <w:noProof/>
        </w:rPr>
        <w:lastRenderedPageBreak/>
        <w:drawing>
          <wp:inline distT="0" distB="0" distL="0" distR="0" wp14:anchorId="36C16007" wp14:editId="19B8CB2A">
            <wp:extent cx="5274310" cy="2598420"/>
            <wp:effectExtent l="0" t="0" r="2540" b="0"/>
            <wp:docPr id="14171746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2598420"/>
                    </a:xfrm>
                    <a:prstGeom prst="rect">
                      <a:avLst/>
                    </a:prstGeom>
                    <a:noFill/>
                    <a:ln>
                      <a:noFill/>
                    </a:ln>
                  </pic:spPr>
                </pic:pic>
              </a:graphicData>
            </a:graphic>
          </wp:inline>
        </w:drawing>
      </w:r>
      <w:r w:rsidR="00766BBB" w:rsidRPr="00107FD0">
        <w:rPr>
          <w:rFonts w:ascii="Times New Roman" w:hAnsi="Times New Roman" w:cs="Times New Roman" w:hint="eastAsia"/>
          <w:b/>
          <w:bCs/>
          <w:sz w:val="24"/>
          <w:szCs w:val="24"/>
        </w:rPr>
        <w:t xml:space="preserve">Supplementary Figure </w:t>
      </w:r>
      <w:r w:rsidR="00BA60E7">
        <w:rPr>
          <w:rFonts w:ascii="Times New Roman" w:hAnsi="Times New Roman" w:cs="Times New Roman" w:hint="eastAsia"/>
          <w:b/>
          <w:bCs/>
          <w:sz w:val="24"/>
          <w:szCs w:val="24"/>
        </w:rPr>
        <w:t>7</w:t>
      </w:r>
      <w:r w:rsidR="00766BBB" w:rsidRPr="00107FD0">
        <w:rPr>
          <w:rFonts w:ascii="Times New Roman" w:hAnsi="Times New Roman" w:cs="Times New Roman" w:hint="eastAsia"/>
          <w:b/>
          <w:bCs/>
          <w:sz w:val="24"/>
          <w:szCs w:val="24"/>
        </w:rPr>
        <w:t>.</w:t>
      </w:r>
      <w:r w:rsidR="00766BBB">
        <w:rPr>
          <w:rFonts w:ascii="Times New Roman" w:hAnsi="Times New Roman" w:cs="Times New Roman" w:hint="eastAsia"/>
          <w:b/>
          <w:bCs/>
          <w:sz w:val="24"/>
          <w:szCs w:val="24"/>
        </w:rPr>
        <w:t xml:space="preserve"> </w:t>
      </w:r>
      <w:r w:rsidR="00766BBB" w:rsidRPr="00766BBB">
        <w:rPr>
          <w:rFonts w:ascii="Times New Roman" w:hAnsi="Times New Roman" w:cs="Times New Roman" w:hint="eastAsia"/>
          <w:b/>
          <w:bCs/>
          <w:sz w:val="24"/>
          <w:szCs w:val="24"/>
        </w:rPr>
        <w:t>Family-level distribution of Gammaproteobacteria-infecting viruses and their prokaryotic hosts across different water column layers</w:t>
      </w:r>
      <w:r w:rsidR="00766BBB" w:rsidRPr="006A0EC1">
        <w:rPr>
          <w:rFonts w:ascii="Times New Roman" w:hAnsi="Times New Roman" w:cs="Times New Roman" w:hint="eastAsia"/>
          <w:b/>
          <w:bCs/>
          <w:sz w:val="24"/>
          <w:szCs w:val="24"/>
        </w:rPr>
        <w:t xml:space="preserve">. </w:t>
      </w:r>
      <w:r w:rsidR="002E61FB" w:rsidRPr="002E61FB">
        <w:rPr>
          <w:rFonts w:ascii="Times New Roman" w:hAnsi="Times New Roman" w:cs="Times New Roman" w:hint="eastAsia"/>
          <w:sz w:val="24"/>
          <w:szCs w:val="24"/>
        </w:rPr>
        <w:t>(</w:t>
      </w:r>
      <w:r w:rsidR="00766BBB" w:rsidRPr="006A1532">
        <w:rPr>
          <w:rFonts w:ascii="Times New Roman" w:hAnsi="Times New Roman" w:cs="Times New Roman" w:hint="eastAsia"/>
          <w:b/>
          <w:bCs/>
          <w:sz w:val="24"/>
          <w:szCs w:val="24"/>
        </w:rPr>
        <w:t>a</w:t>
      </w:r>
      <w:r w:rsidR="002E61FB" w:rsidRPr="002E61FB">
        <w:rPr>
          <w:rFonts w:ascii="Times New Roman" w:hAnsi="Times New Roman" w:cs="Times New Roman" w:hint="eastAsia"/>
          <w:sz w:val="24"/>
          <w:szCs w:val="24"/>
        </w:rPr>
        <w:t>)</w:t>
      </w:r>
      <w:r w:rsidR="00766BBB" w:rsidRPr="006A0EC1">
        <w:rPr>
          <w:rFonts w:ascii="Times New Roman" w:hAnsi="Times New Roman" w:cs="Times New Roman" w:hint="eastAsia"/>
          <w:sz w:val="24"/>
          <w:szCs w:val="24"/>
        </w:rPr>
        <w:t xml:space="preserve"> </w:t>
      </w:r>
      <w:r w:rsidR="00766BBB" w:rsidRPr="00766BBB">
        <w:rPr>
          <w:rFonts w:ascii="Times New Roman" w:hAnsi="Times New Roman" w:cs="Times New Roman" w:hint="eastAsia"/>
          <w:sz w:val="24"/>
          <w:szCs w:val="24"/>
        </w:rPr>
        <w:t>Relative abundance of Gammaproteobacteria-infecting viruses across the water column, with colors denoting host family-level taxonomy</w:t>
      </w:r>
      <w:r w:rsidR="002E61FB">
        <w:rPr>
          <w:rFonts w:ascii="Times New Roman" w:hAnsi="Times New Roman" w:cs="Times New Roman" w:hint="eastAsia"/>
          <w:sz w:val="24"/>
          <w:szCs w:val="24"/>
        </w:rPr>
        <w:t>.</w:t>
      </w:r>
      <w:r w:rsidR="00766BBB" w:rsidRPr="006A0EC1">
        <w:rPr>
          <w:rFonts w:ascii="Times New Roman" w:hAnsi="Times New Roman" w:cs="Times New Roman" w:hint="eastAsia"/>
          <w:sz w:val="24"/>
          <w:szCs w:val="24"/>
        </w:rPr>
        <w:t xml:space="preserve"> </w:t>
      </w:r>
      <w:r w:rsidR="002E61FB">
        <w:rPr>
          <w:rFonts w:ascii="Times New Roman" w:hAnsi="Times New Roman" w:cs="Times New Roman" w:hint="eastAsia"/>
          <w:sz w:val="24"/>
          <w:szCs w:val="24"/>
        </w:rPr>
        <w:t>(</w:t>
      </w:r>
      <w:r w:rsidR="00766BBB" w:rsidRPr="006A1532">
        <w:rPr>
          <w:rFonts w:ascii="Times New Roman" w:hAnsi="Times New Roman" w:cs="Times New Roman" w:hint="eastAsia"/>
          <w:b/>
          <w:bCs/>
          <w:sz w:val="24"/>
          <w:szCs w:val="24"/>
        </w:rPr>
        <w:t>b</w:t>
      </w:r>
      <w:r w:rsidR="002E61FB" w:rsidRPr="002E61FB">
        <w:rPr>
          <w:rFonts w:ascii="Times New Roman" w:hAnsi="Times New Roman" w:cs="Times New Roman" w:hint="eastAsia"/>
          <w:sz w:val="24"/>
          <w:szCs w:val="24"/>
        </w:rPr>
        <w:t>)</w:t>
      </w:r>
      <w:r w:rsidR="00766BBB" w:rsidRPr="006A0EC1">
        <w:rPr>
          <w:rFonts w:ascii="Times New Roman" w:hAnsi="Times New Roman" w:cs="Times New Roman" w:hint="eastAsia"/>
          <w:sz w:val="24"/>
          <w:szCs w:val="24"/>
        </w:rPr>
        <w:t xml:space="preserve"> </w:t>
      </w:r>
      <w:r w:rsidR="00766BBB" w:rsidRPr="00766BBB">
        <w:rPr>
          <w:rFonts w:ascii="Times New Roman" w:hAnsi="Times New Roman" w:cs="Times New Roman" w:hint="eastAsia"/>
          <w:sz w:val="24"/>
          <w:szCs w:val="24"/>
        </w:rPr>
        <w:t xml:space="preserve">Depth-resolved distribution of </w:t>
      </w:r>
      <w:r w:rsidR="00766BBB" w:rsidRPr="00766BBB">
        <w:rPr>
          <w:rFonts w:ascii="Times New Roman" w:hAnsi="Times New Roman" w:cs="Times New Roman" w:hint="eastAsia"/>
          <w:i/>
          <w:iCs/>
          <w:sz w:val="24"/>
          <w:szCs w:val="24"/>
        </w:rPr>
        <w:t>Gammaproteobacteria</w:t>
      </w:r>
      <w:r w:rsidR="00766BBB" w:rsidRPr="00766BBB">
        <w:rPr>
          <w:rFonts w:ascii="Times New Roman" w:hAnsi="Times New Roman" w:cs="Times New Roman" w:hint="eastAsia"/>
          <w:sz w:val="24"/>
          <w:szCs w:val="24"/>
        </w:rPr>
        <w:t xml:space="preserve"> at the family level, based on abundance across sampling depths</w:t>
      </w:r>
      <w:r w:rsidR="00766BBB" w:rsidRPr="006A0EC1">
        <w:rPr>
          <w:rFonts w:ascii="Times New Roman" w:hAnsi="Times New Roman" w:cs="Times New Roman" w:hint="eastAsia"/>
          <w:sz w:val="24"/>
          <w:szCs w:val="24"/>
        </w:rPr>
        <w:t>.</w:t>
      </w:r>
    </w:p>
    <w:p w14:paraId="09AF7594" w14:textId="10303C0E" w:rsidR="00FD667E" w:rsidRDefault="00FD667E">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57379DBD" w14:textId="304D32A7" w:rsidR="00673FCD" w:rsidRDefault="00FD667E" w:rsidP="00673FCD">
      <w:pPr>
        <w:spacing w:line="360" w:lineRule="auto"/>
        <w:jc w:val="center"/>
        <w:rPr>
          <w:rFonts w:ascii="Times New Roman" w:hAnsi="Times New Roman" w:cs="Times New Roman"/>
          <w:b/>
          <w:bCs/>
          <w:sz w:val="24"/>
          <w:szCs w:val="24"/>
        </w:rPr>
      </w:pPr>
      <w:r>
        <w:rPr>
          <w:noProof/>
        </w:rPr>
        <w:lastRenderedPageBreak/>
        <w:drawing>
          <wp:inline distT="0" distB="0" distL="0" distR="0" wp14:anchorId="0D2AFCD0" wp14:editId="6CD612A3">
            <wp:extent cx="4795200" cy="5814000"/>
            <wp:effectExtent l="0" t="0" r="5715" b="0"/>
            <wp:docPr id="10064793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95200" cy="5814000"/>
                    </a:xfrm>
                    <a:prstGeom prst="rect">
                      <a:avLst/>
                    </a:prstGeom>
                    <a:noFill/>
                    <a:ln>
                      <a:noFill/>
                    </a:ln>
                  </pic:spPr>
                </pic:pic>
              </a:graphicData>
            </a:graphic>
          </wp:inline>
        </w:drawing>
      </w:r>
    </w:p>
    <w:p w14:paraId="00C71357" w14:textId="717F62C7" w:rsidR="00766BBB" w:rsidRPr="005F06CE" w:rsidRDefault="000A0228" w:rsidP="00673FCD">
      <w:pPr>
        <w:spacing w:line="360" w:lineRule="auto"/>
        <w:rPr>
          <w:rFonts w:ascii="Times New Roman" w:hAnsi="Times New Roman" w:cs="Times New Roman"/>
          <w:sz w:val="24"/>
          <w:szCs w:val="24"/>
        </w:rPr>
      </w:pPr>
      <w:r w:rsidRPr="00107FD0">
        <w:rPr>
          <w:rFonts w:ascii="Times New Roman" w:hAnsi="Times New Roman" w:cs="Times New Roman" w:hint="eastAsia"/>
          <w:b/>
          <w:bCs/>
          <w:sz w:val="24"/>
          <w:szCs w:val="24"/>
        </w:rPr>
        <w:t xml:space="preserve">Supplementary Figure </w:t>
      </w:r>
      <w:r w:rsidR="00BA60E7">
        <w:rPr>
          <w:rFonts w:ascii="Times New Roman" w:hAnsi="Times New Roman" w:cs="Times New Roman" w:hint="eastAsia"/>
          <w:b/>
          <w:bCs/>
          <w:sz w:val="24"/>
          <w:szCs w:val="24"/>
        </w:rPr>
        <w:t>8</w:t>
      </w:r>
      <w:r w:rsidRPr="00107FD0">
        <w:rPr>
          <w:rFonts w:ascii="Times New Roman" w:hAnsi="Times New Roman" w:cs="Times New Roman" w:hint="eastAsia"/>
          <w:b/>
          <w:bCs/>
          <w:sz w:val="24"/>
          <w:szCs w:val="24"/>
        </w:rPr>
        <w:t>.</w:t>
      </w:r>
      <w:r w:rsidR="006A0EC1">
        <w:rPr>
          <w:rFonts w:ascii="Times New Roman" w:hAnsi="Times New Roman" w:cs="Times New Roman" w:hint="eastAsia"/>
          <w:b/>
          <w:bCs/>
          <w:sz w:val="24"/>
          <w:szCs w:val="24"/>
        </w:rPr>
        <w:t xml:space="preserve"> </w:t>
      </w:r>
      <w:r w:rsidR="005F06CE" w:rsidRPr="005F06CE">
        <w:rPr>
          <w:rFonts w:ascii="Times New Roman" w:hAnsi="Times New Roman" w:cs="Times New Roman"/>
          <w:b/>
          <w:bCs/>
          <w:sz w:val="24"/>
          <w:szCs w:val="24"/>
        </w:rPr>
        <w:t xml:space="preserve">Phylogenetic tree of viral </w:t>
      </w:r>
      <w:r w:rsidR="005F06CE" w:rsidRPr="005F06CE">
        <w:rPr>
          <w:rFonts w:ascii="Times New Roman" w:hAnsi="Times New Roman" w:cs="Times New Roman"/>
          <w:b/>
          <w:bCs/>
          <w:i/>
          <w:iCs/>
          <w:sz w:val="24"/>
          <w:szCs w:val="24"/>
        </w:rPr>
        <w:t>psbA</w:t>
      </w:r>
      <w:r w:rsidR="005F06CE" w:rsidRPr="005F06CE">
        <w:rPr>
          <w:rFonts w:ascii="Times New Roman" w:hAnsi="Times New Roman" w:cs="Times New Roman"/>
          <w:b/>
          <w:bCs/>
          <w:sz w:val="24"/>
          <w:szCs w:val="24"/>
        </w:rPr>
        <w:t xml:space="preserve"> genes and their predicted host affiliations.</w:t>
      </w:r>
      <w:r w:rsidR="005F06CE">
        <w:rPr>
          <w:rFonts w:ascii="Times New Roman" w:hAnsi="Times New Roman" w:cs="Times New Roman" w:hint="eastAsia"/>
          <w:b/>
          <w:bCs/>
          <w:sz w:val="24"/>
          <w:szCs w:val="24"/>
        </w:rPr>
        <w:t xml:space="preserve"> </w:t>
      </w:r>
      <w:r w:rsidR="005F06CE" w:rsidRPr="005F06CE">
        <w:rPr>
          <w:rFonts w:ascii="Times New Roman" w:hAnsi="Times New Roman" w:cs="Times New Roman"/>
          <w:sz w:val="24"/>
          <w:szCs w:val="24"/>
        </w:rPr>
        <w:t xml:space="preserve">Maximum-likelihood phylogeny of viral </w:t>
      </w:r>
      <w:r w:rsidR="005F06CE" w:rsidRPr="005F06CE">
        <w:rPr>
          <w:rFonts w:ascii="Times New Roman" w:hAnsi="Times New Roman" w:cs="Times New Roman"/>
          <w:i/>
          <w:iCs/>
          <w:sz w:val="24"/>
          <w:szCs w:val="24"/>
        </w:rPr>
        <w:t>psbA</w:t>
      </w:r>
      <w:r w:rsidR="005F06CE" w:rsidRPr="005F06CE">
        <w:rPr>
          <w:rFonts w:ascii="Times New Roman" w:hAnsi="Times New Roman" w:cs="Times New Roman"/>
          <w:sz w:val="24"/>
          <w:szCs w:val="24"/>
        </w:rPr>
        <w:t xml:space="preserve"> sequences. Outer color strips denote the predicted host lineages of the viruses</w:t>
      </w:r>
      <w:r w:rsidR="005F06CE">
        <w:rPr>
          <w:rFonts w:ascii="Times New Roman" w:hAnsi="Times New Roman" w:cs="Times New Roman" w:hint="eastAsia"/>
          <w:sz w:val="24"/>
          <w:szCs w:val="24"/>
        </w:rPr>
        <w:t>.</w:t>
      </w:r>
      <w:r w:rsidR="005F06CE" w:rsidRPr="005F06CE">
        <w:t xml:space="preserve"> </w:t>
      </w:r>
      <w:r w:rsidR="005F06CE" w:rsidRPr="005F06CE">
        <w:rPr>
          <w:rFonts w:ascii="Times New Roman" w:hAnsi="Times New Roman" w:cs="Times New Roman"/>
          <w:sz w:val="24"/>
          <w:szCs w:val="24"/>
        </w:rPr>
        <w:t xml:space="preserve">Bootstrap support values are indicated by circle size. Representative protein structures predicted for selected </w:t>
      </w:r>
      <w:r w:rsidR="005F06CE" w:rsidRPr="005F06CE">
        <w:rPr>
          <w:rFonts w:ascii="Times New Roman" w:hAnsi="Times New Roman" w:cs="Times New Roman"/>
          <w:i/>
          <w:iCs/>
          <w:sz w:val="24"/>
          <w:szCs w:val="24"/>
        </w:rPr>
        <w:t>psbA</w:t>
      </w:r>
      <w:r w:rsidR="005F06CE" w:rsidRPr="005F06CE">
        <w:rPr>
          <w:rFonts w:ascii="Times New Roman" w:hAnsi="Times New Roman" w:cs="Times New Roman"/>
          <w:sz w:val="24"/>
          <w:szCs w:val="24"/>
        </w:rPr>
        <w:t xml:space="preserve"> genes are shown around the tree.</w:t>
      </w:r>
    </w:p>
    <w:p w14:paraId="7EBAFD17" w14:textId="77777777" w:rsidR="00766BBB" w:rsidRDefault="00766BBB">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7EAD6F7C" w14:textId="14E5DE09" w:rsidR="00FD667E" w:rsidRDefault="00FD667E">
      <w:pPr>
        <w:widowControl/>
        <w:jc w:val="left"/>
        <w:rPr>
          <w:rFonts w:ascii="Times New Roman" w:hAnsi="Times New Roman" w:cs="Times New Roman"/>
          <w:sz w:val="24"/>
          <w:szCs w:val="24"/>
        </w:rPr>
      </w:pPr>
    </w:p>
    <w:p w14:paraId="7703C5AF" w14:textId="55F0721B" w:rsidR="004916AC" w:rsidRDefault="005F06CE" w:rsidP="004916AC">
      <w:pPr>
        <w:widowControl/>
        <w:jc w:val="center"/>
        <w:rPr>
          <w:rFonts w:ascii="Times New Roman" w:hAnsi="Times New Roman" w:cs="Times New Roman"/>
          <w:b/>
          <w:bCs/>
          <w:sz w:val="24"/>
          <w:szCs w:val="24"/>
        </w:rPr>
      </w:pPr>
      <w:r>
        <w:rPr>
          <w:noProof/>
        </w:rPr>
        <w:drawing>
          <wp:inline distT="0" distB="0" distL="0" distR="0" wp14:anchorId="0722D28F" wp14:editId="38497EB9">
            <wp:extent cx="2890800" cy="2667600"/>
            <wp:effectExtent l="0" t="0" r="5080" b="0"/>
            <wp:docPr id="7964243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0800" cy="2667600"/>
                    </a:xfrm>
                    <a:prstGeom prst="rect">
                      <a:avLst/>
                    </a:prstGeom>
                    <a:noFill/>
                    <a:ln>
                      <a:noFill/>
                    </a:ln>
                  </pic:spPr>
                </pic:pic>
              </a:graphicData>
            </a:graphic>
          </wp:inline>
        </w:drawing>
      </w:r>
    </w:p>
    <w:p w14:paraId="43F3DF33" w14:textId="3208294B" w:rsidR="00FD667E" w:rsidRPr="005F06CE" w:rsidRDefault="00FD667E" w:rsidP="00364268">
      <w:pPr>
        <w:widowControl/>
        <w:spacing w:line="360" w:lineRule="auto"/>
        <w:jc w:val="left"/>
        <w:rPr>
          <w:rFonts w:ascii="Times New Roman" w:hAnsi="Times New Roman" w:cs="Times New Roman"/>
          <w:sz w:val="24"/>
          <w:szCs w:val="24"/>
        </w:rPr>
      </w:pPr>
      <w:r w:rsidRPr="00107FD0">
        <w:rPr>
          <w:rFonts w:ascii="Times New Roman" w:hAnsi="Times New Roman" w:cs="Times New Roman" w:hint="eastAsia"/>
          <w:b/>
          <w:bCs/>
          <w:sz w:val="24"/>
          <w:szCs w:val="24"/>
        </w:rPr>
        <w:t xml:space="preserve">Supplementary Figure </w:t>
      </w:r>
      <w:r>
        <w:rPr>
          <w:rFonts w:ascii="Times New Roman" w:hAnsi="Times New Roman" w:cs="Times New Roman" w:hint="eastAsia"/>
          <w:b/>
          <w:bCs/>
          <w:sz w:val="24"/>
          <w:szCs w:val="24"/>
        </w:rPr>
        <w:t>9</w:t>
      </w:r>
      <w:r w:rsidRPr="00107FD0">
        <w:rPr>
          <w:rFonts w:ascii="Times New Roman" w:hAnsi="Times New Roman" w:cs="Times New Roman" w:hint="eastAsia"/>
          <w:b/>
          <w:bCs/>
          <w:sz w:val="24"/>
          <w:szCs w:val="24"/>
        </w:rPr>
        <w:t>.</w:t>
      </w:r>
      <w:r w:rsidR="005F06CE" w:rsidRPr="005F06CE">
        <w:t xml:space="preserve"> </w:t>
      </w:r>
      <w:r w:rsidR="005F06CE" w:rsidRPr="005F06CE">
        <w:rPr>
          <w:rFonts w:ascii="Times New Roman" w:hAnsi="Times New Roman" w:cs="Times New Roman"/>
          <w:b/>
          <w:bCs/>
          <w:sz w:val="24"/>
          <w:szCs w:val="24"/>
        </w:rPr>
        <w:t>Depth-dependent distributions of viral base mutation frequencies</w:t>
      </w:r>
      <w:r w:rsidR="005F06CE">
        <w:rPr>
          <w:rFonts w:ascii="Times New Roman" w:hAnsi="Times New Roman" w:cs="Times New Roman" w:hint="eastAsia"/>
          <w:b/>
          <w:bCs/>
          <w:sz w:val="24"/>
          <w:szCs w:val="24"/>
        </w:rPr>
        <w:t>.</w:t>
      </w:r>
      <w:r w:rsidR="005F06CE" w:rsidRPr="005F06CE">
        <w:t xml:space="preserve"> </w:t>
      </w:r>
      <w:r w:rsidR="005F06CE" w:rsidRPr="005F06CE">
        <w:rPr>
          <w:rFonts w:ascii="Times New Roman" w:hAnsi="Times New Roman" w:cs="Times New Roman"/>
          <w:sz w:val="24"/>
          <w:szCs w:val="24"/>
        </w:rPr>
        <w:t xml:space="preserve">Density plots show the distributions of base mutation frequencies across surface (S), mesopelagic (M), and deep (D) viral populations. Vertical dashed lines indicate median values for each layer. Statistical comparisons across depths are shown (all </w:t>
      </w:r>
      <w:r w:rsidR="005F06CE" w:rsidRPr="005F06CE">
        <w:rPr>
          <w:rFonts w:ascii="Times New Roman" w:hAnsi="Times New Roman" w:cs="Times New Roman"/>
          <w:i/>
          <w:iCs/>
          <w:sz w:val="24"/>
          <w:szCs w:val="24"/>
        </w:rPr>
        <w:t>P</w:t>
      </w:r>
      <w:r w:rsidR="005F06CE" w:rsidRPr="005F06CE">
        <w:rPr>
          <w:rFonts w:ascii="Times New Roman" w:hAnsi="Times New Roman" w:cs="Times New Roman"/>
          <w:sz w:val="24"/>
          <w:szCs w:val="24"/>
        </w:rPr>
        <w:t xml:space="preserve"> &lt; 2 × 10⁻¹⁶).</w:t>
      </w:r>
    </w:p>
    <w:p w14:paraId="27548F47" w14:textId="77777777" w:rsidR="00FD667E" w:rsidRDefault="00FD667E" w:rsidP="00364268">
      <w:pPr>
        <w:widowControl/>
        <w:spacing w:line="360" w:lineRule="auto"/>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28609377" w14:textId="11DCD6DC" w:rsidR="001B4B0F" w:rsidRDefault="0097235A" w:rsidP="006A1532">
      <w:pPr>
        <w:spacing w:line="360" w:lineRule="auto"/>
        <w:rPr>
          <w:rFonts w:ascii="Times New Roman" w:hAnsi="Times New Roman" w:cs="Times New Roman"/>
          <w:sz w:val="24"/>
          <w:szCs w:val="24"/>
        </w:rPr>
      </w:pPr>
      <w:r>
        <w:rPr>
          <w:noProof/>
        </w:rPr>
        <w:lastRenderedPageBreak/>
        <w:drawing>
          <wp:inline distT="0" distB="0" distL="0" distR="0" wp14:anchorId="1FFC07AF" wp14:editId="6C770A5B">
            <wp:extent cx="5274310" cy="2550160"/>
            <wp:effectExtent l="0" t="0" r="2540" b="2540"/>
            <wp:docPr id="1748429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2550160"/>
                    </a:xfrm>
                    <a:prstGeom prst="rect">
                      <a:avLst/>
                    </a:prstGeom>
                    <a:noFill/>
                    <a:ln>
                      <a:noFill/>
                    </a:ln>
                  </pic:spPr>
                </pic:pic>
              </a:graphicData>
            </a:graphic>
          </wp:inline>
        </w:drawing>
      </w:r>
      <w:r w:rsidR="000A0228" w:rsidRPr="000A0228">
        <w:rPr>
          <w:rFonts w:ascii="Times New Roman" w:hAnsi="Times New Roman" w:cs="Times New Roman" w:hint="eastAsia"/>
          <w:b/>
          <w:bCs/>
          <w:sz w:val="24"/>
          <w:szCs w:val="24"/>
        </w:rPr>
        <w:t xml:space="preserve"> </w:t>
      </w:r>
      <w:bookmarkStart w:id="10" w:name="OLE_LINK5"/>
      <w:r w:rsidR="000A0228" w:rsidRPr="00107FD0">
        <w:rPr>
          <w:rFonts w:ascii="Times New Roman" w:hAnsi="Times New Roman" w:cs="Times New Roman" w:hint="eastAsia"/>
          <w:b/>
          <w:bCs/>
          <w:sz w:val="24"/>
          <w:szCs w:val="24"/>
        </w:rPr>
        <w:t xml:space="preserve">Supplementary Figure </w:t>
      </w:r>
      <w:r w:rsidR="00FD667E">
        <w:rPr>
          <w:rFonts w:ascii="Times New Roman" w:hAnsi="Times New Roman" w:cs="Times New Roman" w:hint="eastAsia"/>
          <w:b/>
          <w:bCs/>
          <w:sz w:val="24"/>
          <w:szCs w:val="24"/>
        </w:rPr>
        <w:t>10</w:t>
      </w:r>
      <w:r w:rsidR="000A0228" w:rsidRPr="00107FD0">
        <w:rPr>
          <w:rFonts w:ascii="Times New Roman" w:hAnsi="Times New Roman" w:cs="Times New Roman" w:hint="eastAsia"/>
          <w:b/>
          <w:bCs/>
          <w:sz w:val="24"/>
          <w:szCs w:val="24"/>
        </w:rPr>
        <w:t>.</w:t>
      </w:r>
      <w:bookmarkEnd w:id="10"/>
      <w:r w:rsidR="006A0EC1" w:rsidRPr="006A0EC1">
        <w:rPr>
          <w:rFonts w:ascii="Times New Roman" w:hAnsi="Times New Roman" w:cs="Times New Roman"/>
          <w:b/>
          <w:bCs/>
          <w:sz w:val="20"/>
          <w:szCs w:val="20"/>
        </w:rPr>
        <w:t xml:space="preserve"> </w:t>
      </w:r>
      <w:r w:rsidR="006A1532" w:rsidRPr="009A0A5C">
        <w:rPr>
          <w:rStyle w:val="a9"/>
          <w:rFonts w:ascii="Times New Roman" w:hAnsi="Times New Roman" w:cs="Times New Roman"/>
          <w:sz w:val="24"/>
          <w:szCs w:val="24"/>
        </w:rPr>
        <w:t xml:space="preserve">Depth-associated microevolutionary dynamics of viral communities in the Yap Trench water column. </w:t>
      </w:r>
      <w:r w:rsidR="00722CAD" w:rsidRPr="00722CAD">
        <w:rPr>
          <w:rStyle w:val="a9"/>
          <w:rFonts w:ascii="Times New Roman" w:hAnsi="Times New Roman" w:cs="Times New Roman" w:hint="eastAsia"/>
          <w:b w:val="0"/>
          <w:bCs w:val="0"/>
          <w:sz w:val="24"/>
          <w:szCs w:val="24"/>
        </w:rPr>
        <w:t>(</w:t>
      </w:r>
      <w:r w:rsidR="006A1532" w:rsidRPr="009A0A5C">
        <w:rPr>
          <w:rStyle w:val="a9"/>
          <w:rFonts w:ascii="Times New Roman" w:hAnsi="Times New Roman" w:cs="Times New Roman"/>
          <w:sz w:val="24"/>
          <w:szCs w:val="24"/>
        </w:rPr>
        <w:t>a</w:t>
      </w:r>
      <w:r w:rsidR="00722CAD" w:rsidRPr="00722CAD">
        <w:rPr>
          <w:rFonts w:ascii="Times New Roman" w:hAnsi="Times New Roman" w:cs="Times New Roman" w:hint="eastAsia"/>
          <w:sz w:val="24"/>
          <w:szCs w:val="24"/>
        </w:rPr>
        <w:t>)</w:t>
      </w:r>
      <w:r w:rsidR="006A1532" w:rsidRPr="009A0A5C">
        <w:rPr>
          <w:rFonts w:ascii="Times New Roman" w:hAnsi="Times New Roman" w:cs="Times New Roman"/>
          <w:sz w:val="24"/>
          <w:szCs w:val="24"/>
        </w:rPr>
        <w:t xml:space="preserve"> Diversity of viral single nucleotide variants (SNVs) across depth layers, with viruses grouped by predicted host lineage. Colors represent different host taxa. </w:t>
      </w:r>
      <w:r w:rsidR="00722CAD">
        <w:rPr>
          <w:rFonts w:ascii="Times New Roman" w:hAnsi="Times New Roman" w:cs="Times New Roman" w:hint="eastAsia"/>
          <w:sz w:val="24"/>
          <w:szCs w:val="24"/>
        </w:rPr>
        <w:t>(</w:t>
      </w:r>
      <w:r w:rsidR="006A1532" w:rsidRPr="009A0A5C">
        <w:rPr>
          <w:rStyle w:val="a9"/>
          <w:rFonts w:ascii="Times New Roman" w:hAnsi="Times New Roman" w:cs="Times New Roman"/>
          <w:sz w:val="24"/>
          <w:szCs w:val="24"/>
        </w:rPr>
        <w:t>b</w:t>
      </w:r>
      <w:r w:rsidR="00722CAD" w:rsidRPr="00722CAD">
        <w:rPr>
          <w:rStyle w:val="a9"/>
          <w:rFonts w:ascii="Times New Roman" w:hAnsi="Times New Roman" w:cs="Times New Roman" w:hint="eastAsia"/>
          <w:b w:val="0"/>
          <w:bCs w:val="0"/>
          <w:sz w:val="24"/>
          <w:szCs w:val="24"/>
        </w:rPr>
        <w:t>)</w:t>
      </w:r>
      <w:r w:rsidR="006A1532" w:rsidRPr="009A0A5C">
        <w:rPr>
          <w:rFonts w:ascii="Times New Roman" w:hAnsi="Times New Roman" w:cs="Times New Roman"/>
          <w:sz w:val="24"/>
          <w:szCs w:val="24"/>
        </w:rPr>
        <w:t xml:space="preserve"> Diversity of viral SNVs across depth layers, with viruses grouped by lifestyle (virulent vs. temperate). Colors indicate different viral lifestyles.</w:t>
      </w:r>
      <w:r w:rsidR="001B4B0F">
        <w:rPr>
          <w:rFonts w:ascii="Times New Roman" w:hAnsi="Times New Roman" w:cs="Times New Roman"/>
          <w:sz w:val="24"/>
          <w:szCs w:val="24"/>
        </w:rPr>
        <w:br w:type="page"/>
      </w:r>
    </w:p>
    <w:p w14:paraId="291BB797" w14:textId="3642C423" w:rsidR="001B4B0F" w:rsidRDefault="001B4B0F">
      <w:pPr>
        <w:widowControl/>
        <w:jc w:val="left"/>
        <w:rPr>
          <w:rFonts w:ascii="Times New Roman" w:hAnsi="Times New Roman" w:cs="Times New Roman"/>
          <w:sz w:val="24"/>
          <w:szCs w:val="24"/>
        </w:rPr>
      </w:pPr>
    </w:p>
    <w:p w14:paraId="2BE1D390" w14:textId="5CEE15F0" w:rsidR="001B4B0F" w:rsidRDefault="001B4B0F" w:rsidP="00892D78">
      <w:pPr>
        <w:spacing w:line="360" w:lineRule="auto"/>
        <w:rPr>
          <w:rFonts w:ascii="Times New Roman" w:hAnsi="Times New Roman" w:cs="Times New Roman"/>
          <w:sz w:val="24"/>
          <w:szCs w:val="24"/>
        </w:rPr>
      </w:pPr>
      <w:r>
        <w:rPr>
          <w:noProof/>
        </w:rPr>
        <w:drawing>
          <wp:inline distT="0" distB="0" distL="0" distR="0" wp14:anchorId="21BB761D" wp14:editId="0C1A0B96">
            <wp:extent cx="5228590" cy="2467610"/>
            <wp:effectExtent l="0" t="0" r="0" b="8890"/>
            <wp:docPr id="19827128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28590" cy="2467610"/>
                    </a:xfrm>
                    <a:prstGeom prst="rect">
                      <a:avLst/>
                    </a:prstGeom>
                    <a:noFill/>
                    <a:ln>
                      <a:noFill/>
                    </a:ln>
                  </pic:spPr>
                </pic:pic>
              </a:graphicData>
            </a:graphic>
          </wp:inline>
        </w:drawing>
      </w:r>
      <w:r w:rsidR="000A0228" w:rsidRPr="000A0228">
        <w:rPr>
          <w:rFonts w:ascii="Times New Roman" w:hAnsi="Times New Roman" w:cs="Times New Roman" w:hint="eastAsia"/>
          <w:b/>
          <w:bCs/>
          <w:sz w:val="24"/>
          <w:szCs w:val="24"/>
        </w:rPr>
        <w:t xml:space="preserve"> </w:t>
      </w:r>
      <w:r w:rsidR="000A0228" w:rsidRPr="00107FD0">
        <w:rPr>
          <w:rFonts w:ascii="Times New Roman" w:hAnsi="Times New Roman" w:cs="Times New Roman" w:hint="eastAsia"/>
          <w:b/>
          <w:bCs/>
          <w:sz w:val="24"/>
          <w:szCs w:val="24"/>
        </w:rPr>
        <w:t xml:space="preserve">Supplementary Figure </w:t>
      </w:r>
      <w:r w:rsidR="00766BBB">
        <w:rPr>
          <w:rFonts w:ascii="Times New Roman" w:hAnsi="Times New Roman" w:cs="Times New Roman" w:hint="eastAsia"/>
          <w:b/>
          <w:bCs/>
          <w:sz w:val="24"/>
          <w:szCs w:val="24"/>
        </w:rPr>
        <w:t>1</w:t>
      </w:r>
      <w:r w:rsidR="004916AC">
        <w:rPr>
          <w:rFonts w:ascii="Times New Roman" w:hAnsi="Times New Roman" w:cs="Times New Roman" w:hint="eastAsia"/>
          <w:b/>
          <w:bCs/>
          <w:sz w:val="24"/>
          <w:szCs w:val="24"/>
        </w:rPr>
        <w:t>1</w:t>
      </w:r>
      <w:r w:rsidR="000A0228" w:rsidRPr="00107FD0">
        <w:rPr>
          <w:rFonts w:ascii="Times New Roman" w:hAnsi="Times New Roman" w:cs="Times New Roman" w:hint="eastAsia"/>
          <w:b/>
          <w:bCs/>
          <w:sz w:val="24"/>
          <w:szCs w:val="24"/>
        </w:rPr>
        <w:t>.</w:t>
      </w:r>
      <w:r w:rsidR="009A0A5C">
        <w:rPr>
          <w:rFonts w:ascii="Times New Roman" w:hAnsi="Times New Roman" w:cs="Times New Roman" w:hint="eastAsia"/>
          <w:b/>
          <w:bCs/>
          <w:sz w:val="24"/>
          <w:szCs w:val="24"/>
        </w:rPr>
        <w:t xml:space="preserve"> </w:t>
      </w:r>
      <w:r w:rsidR="00892D78" w:rsidRPr="00892D78">
        <w:rPr>
          <w:rStyle w:val="a9"/>
          <w:rFonts w:ascii="Times New Roman" w:hAnsi="Times New Roman" w:cs="Times New Roman" w:hint="eastAsia"/>
          <w:sz w:val="24"/>
          <w:szCs w:val="24"/>
        </w:rPr>
        <w:t>Depth-associated dynamics of positively selected genes in viral communities of the Yap Trench water column.</w:t>
      </w:r>
      <w:r w:rsidR="00892D78">
        <w:rPr>
          <w:rStyle w:val="a9"/>
          <w:rFonts w:ascii="Times New Roman" w:hAnsi="Times New Roman" w:cs="Times New Roman" w:hint="eastAsia"/>
          <w:sz w:val="24"/>
          <w:szCs w:val="24"/>
        </w:rPr>
        <w:t xml:space="preserve"> </w:t>
      </w:r>
      <w:r w:rsidR="00722CAD" w:rsidRPr="00722CAD">
        <w:rPr>
          <w:rStyle w:val="a9"/>
          <w:rFonts w:ascii="Times New Roman" w:hAnsi="Times New Roman" w:cs="Times New Roman" w:hint="eastAsia"/>
          <w:b w:val="0"/>
          <w:bCs w:val="0"/>
          <w:sz w:val="24"/>
          <w:szCs w:val="24"/>
        </w:rPr>
        <w:t>(</w:t>
      </w:r>
      <w:r w:rsidR="00892D78">
        <w:rPr>
          <w:rStyle w:val="a9"/>
          <w:rFonts w:ascii="Times New Roman" w:hAnsi="Times New Roman" w:cs="Times New Roman" w:hint="eastAsia"/>
          <w:sz w:val="24"/>
          <w:szCs w:val="24"/>
        </w:rPr>
        <w:t>a</w:t>
      </w:r>
      <w:r w:rsidR="00722CAD" w:rsidRPr="00722CAD">
        <w:rPr>
          <w:rStyle w:val="a9"/>
          <w:rFonts w:ascii="Times New Roman" w:hAnsi="Times New Roman" w:cs="Times New Roman" w:hint="eastAsia"/>
          <w:b w:val="0"/>
          <w:bCs w:val="0"/>
          <w:sz w:val="24"/>
          <w:szCs w:val="24"/>
        </w:rPr>
        <w:t>)</w:t>
      </w:r>
      <w:r w:rsidR="00892D78">
        <w:rPr>
          <w:rStyle w:val="a9"/>
          <w:rFonts w:ascii="Times New Roman" w:hAnsi="Times New Roman" w:cs="Times New Roman" w:hint="eastAsia"/>
          <w:b w:val="0"/>
          <w:bCs w:val="0"/>
          <w:sz w:val="24"/>
          <w:szCs w:val="24"/>
        </w:rPr>
        <w:t xml:space="preserve"> </w:t>
      </w:r>
      <w:r w:rsidR="00892D78" w:rsidRPr="00892D78">
        <w:rPr>
          <w:rStyle w:val="a9"/>
          <w:rFonts w:ascii="Times New Roman" w:hAnsi="Times New Roman" w:cs="Times New Roman" w:hint="eastAsia"/>
          <w:b w:val="0"/>
          <w:bCs w:val="0"/>
          <w:sz w:val="24"/>
          <w:szCs w:val="24"/>
        </w:rPr>
        <w:t>Diversity of viral genes under positive selection across depth layers, with viruses grouped by predicted host lineage. Colors represent different host taxa.</w:t>
      </w:r>
      <w:r w:rsidR="00892D78">
        <w:rPr>
          <w:rStyle w:val="a9"/>
          <w:rFonts w:ascii="Times New Roman" w:hAnsi="Times New Roman" w:cs="Times New Roman" w:hint="eastAsia"/>
          <w:b w:val="0"/>
          <w:bCs w:val="0"/>
          <w:sz w:val="24"/>
          <w:szCs w:val="24"/>
        </w:rPr>
        <w:t xml:space="preserve"> </w:t>
      </w:r>
      <w:r w:rsidR="00722CAD">
        <w:rPr>
          <w:rStyle w:val="a9"/>
          <w:rFonts w:ascii="Times New Roman" w:hAnsi="Times New Roman" w:cs="Times New Roman" w:hint="eastAsia"/>
          <w:b w:val="0"/>
          <w:bCs w:val="0"/>
          <w:sz w:val="24"/>
          <w:szCs w:val="24"/>
        </w:rPr>
        <w:t>(</w:t>
      </w:r>
      <w:r w:rsidR="00892D78">
        <w:rPr>
          <w:rStyle w:val="a9"/>
          <w:rFonts w:ascii="Times New Roman" w:hAnsi="Times New Roman" w:cs="Times New Roman" w:hint="eastAsia"/>
          <w:sz w:val="24"/>
          <w:szCs w:val="24"/>
        </w:rPr>
        <w:t>b</w:t>
      </w:r>
      <w:r w:rsidR="00722CAD" w:rsidRPr="00722CAD">
        <w:rPr>
          <w:rStyle w:val="a9"/>
          <w:rFonts w:ascii="Times New Roman" w:hAnsi="Times New Roman" w:cs="Times New Roman" w:hint="eastAsia"/>
          <w:b w:val="0"/>
          <w:bCs w:val="0"/>
          <w:sz w:val="24"/>
          <w:szCs w:val="24"/>
        </w:rPr>
        <w:t>)</w:t>
      </w:r>
      <w:r w:rsidR="00892D78" w:rsidRPr="00892D78">
        <w:rPr>
          <w:rStyle w:val="a9"/>
          <w:rFonts w:ascii="Times New Roman" w:hAnsi="Times New Roman" w:cs="Times New Roman" w:hint="eastAsia"/>
          <w:b w:val="0"/>
          <w:bCs w:val="0"/>
          <w:sz w:val="24"/>
          <w:szCs w:val="24"/>
        </w:rPr>
        <w:t xml:space="preserve"> Diversity of viral genes under positive selection across depth layers, with viruses grouped by lifestyle (virulent vs. temperate). Colors indicate different viral lifestyles.</w:t>
      </w:r>
    </w:p>
    <w:p w14:paraId="0061845D" w14:textId="77777777" w:rsidR="00673FCD" w:rsidRDefault="001B4B0F" w:rsidP="00673FCD">
      <w:pPr>
        <w:widowControl/>
        <w:jc w:val="center"/>
        <w:rPr>
          <w:rFonts w:ascii="Times New Roman" w:hAnsi="Times New Roman" w:cs="Times New Roman"/>
          <w:sz w:val="24"/>
          <w:szCs w:val="24"/>
        </w:rPr>
      </w:pPr>
      <w:r>
        <w:rPr>
          <w:rFonts w:ascii="Times New Roman" w:hAnsi="Times New Roman" w:cs="Times New Roman"/>
          <w:sz w:val="24"/>
          <w:szCs w:val="24"/>
        </w:rPr>
        <w:br w:type="page"/>
      </w:r>
      <w:r>
        <w:rPr>
          <w:noProof/>
        </w:rPr>
        <w:lastRenderedPageBreak/>
        <w:drawing>
          <wp:inline distT="0" distB="0" distL="0" distR="0" wp14:anchorId="58DC8011" wp14:editId="52226218">
            <wp:extent cx="4201795" cy="2144395"/>
            <wp:effectExtent l="0" t="0" r="8255" b="8255"/>
            <wp:docPr id="543656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01795" cy="2144395"/>
                    </a:xfrm>
                    <a:prstGeom prst="rect">
                      <a:avLst/>
                    </a:prstGeom>
                    <a:noFill/>
                    <a:ln>
                      <a:noFill/>
                    </a:ln>
                  </pic:spPr>
                </pic:pic>
              </a:graphicData>
            </a:graphic>
          </wp:inline>
        </w:drawing>
      </w:r>
    </w:p>
    <w:p w14:paraId="57CC72AA" w14:textId="4A13D23C" w:rsidR="001B4B0F" w:rsidRDefault="000A0228" w:rsidP="00673FCD">
      <w:pPr>
        <w:widowControl/>
        <w:jc w:val="left"/>
        <w:rPr>
          <w:rFonts w:ascii="Times New Roman" w:hAnsi="Times New Roman" w:cs="Times New Roman"/>
          <w:sz w:val="24"/>
          <w:szCs w:val="24"/>
        </w:rPr>
      </w:pPr>
      <w:r w:rsidRPr="00107FD0">
        <w:rPr>
          <w:rFonts w:ascii="Times New Roman" w:hAnsi="Times New Roman" w:cs="Times New Roman" w:hint="eastAsia"/>
          <w:b/>
          <w:bCs/>
          <w:sz w:val="24"/>
          <w:szCs w:val="24"/>
        </w:rPr>
        <w:t xml:space="preserve">Supplementary Figure </w:t>
      </w:r>
      <w:r w:rsidR="00766BBB">
        <w:rPr>
          <w:rFonts w:ascii="Times New Roman" w:hAnsi="Times New Roman" w:cs="Times New Roman" w:hint="eastAsia"/>
          <w:b/>
          <w:bCs/>
          <w:sz w:val="24"/>
          <w:szCs w:val="24"/>
        </w:rPr>
        <w:t>1</w:t>
      </w:r>
      <w:r w:rsidR="004916AC">
        <w:rPr>
          <w:rFonts w:ascii="Times New Roman" w:hAnsi="Times New Roman" w:cs="Times New Roman" w:hint="eastAsia"/>
          <w:b/>
          <w:bCs/>
          <w:sz w:val="24"/>
          <w:szCs w:val="24"/>
        </w:rPr>
        <w:t>2</w:t>
      </w:r>
      <w:r w:rsidRPr="00107FD0">
        <w:rPr>
          <w:rFonts w:ascii="Times New Roman" w:hAnsi="Times New Roman" w:cs="Times New Roman" w:hint="eastAsia"/>
          <w:b/>
          <w:bCs/>
          <w:sz w:val="24"/>
          <w:szCs w:val="24"/>
        </w:rPr>
        <w:t>.</w:t>
      </w:r>
      <w:r w:rsidR="00892D78">
        <w:rPr>
          <w:rFonts w:ascii="Times New Roman" w:hAnsi="Times New Roman" w:cs="Times New Roman" w:hint="eastAsia"/>
          <w:b/>
          <w:bCs/>
          <w:sz w:val="24"/>
          <w:szCs w:val="24"/>
        </w:rPr>
        <w:t xml:space="preserve"> </w:t>
      </w:r>
      <w:r w:rsidR="00892D78" w:rsidRPr="00892D78">
        <w:rPr>
          <w:rFonts w:ascii="Times New Roman" w:hAnsi="Times New Roman" w:cs="Times New Roman" w:hint="eastAsia"/>
          <w:b/>
          <w:bCs/>
          <w:sz w:val="24"/>
          <w:szCs w:val="24"/>
        </w:rPr>
        <w:t>Functional annotation of positively selected genes</w:t>
      </w:r>
      <w:r w:rsidR="00892D78">
        <w:rPr>
          <w:rFonts w:ascii="Times New Roman" w:hAnsi="Times New Roman" w:cs="Times New Roman" w:hint="eastAsia"/>
          <w:b/>
          <w:bCs/>
          <w:sz w:val="24"/>
          <w:szCs w:val="24"/>
        </w:rPr>
        <w:t xml:space="preserve">. </w:t>
      </w:r>
      <w:r w:rsidR="00892D78" w:rsidRPr="00892D78">
        <w:rPr>
          <w:rFonts w:ascii="Times New Roman" w:hAnsi="Times New Roman" w:cs="Times New Roman" w:hint="eastAsia"/>
          <w:sz w:val="24"/>
          <w:szCs w:val="24"/>
        </w:rPr>
        <w:t>Different colors indicating distinct functional categories.</w:t>
      </w:r>
    </w:p>
    <w:p w14:paraId="7860DAA6" w14:textId="77777777" w:rsidR="001B4B0F" w:rsidRDefault="001B4B0F">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629EEF95" w14:textId="77777777" w:rsidR="00673FCD" w:rsidRDefault="00673FCD" w:rsidP="00C0096A">
      <w:pPr>
        <w:spacing w:line="360" w:lineRule="auto"/>
        <w:rPr>
          <w:rFonts w:ascii="Times New Roman" w:hAnsi="Times New Roman" w:cs="Times New Roman"/>
          <w:b/>
          <w:bCs/>
          <w:sz w:val="24"/>
          <w:szCs w:val="24"/>
        </w:rPr>
      </w:pPr>
    </w:p>
    <w:p w14:paraId="648D66AC" w14:textId="7478D665" w:rsidR="00673FCD" w:rsidRDefault="00673FCD" w:rsidP="00673FCD">
      <w:pPr>
        <w:spacing w:line="360" w:lineRule="auto"/>
        <w:jc w:val="center"/>
        <w:rPr>
          <w:rFonts w:ascii="Times New Roman" w:hAnsi="Times New Roman" w:cs="Times New Roman"/>
          <w:b/>
          <w:bCs/>
          <w:sz w:val="24"/>
          <w:szCs w:val="24"/>
        </w:rPr>
      </w:pPr>
      <w:r>
        <w:rPr>
          <w:noProof/>
        </w:rPr>
        <w:drawing>
          <wp:inline distT="0" distB="0" distL="0" distR="0" wp14:anchorId="0FAFB95C" wp14:editId="6402517D">
            <wp:extent cx="3954145" cy="4420870"/>
            <wp:effectExtent l="0" t="0" r="8255" b="0"/>
            <wp:docPr id="3917890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54145" cy="4420870"/>
                    </a:xfrm>
                    <a:prstGeom prst="rect">
                      <a:avLst/>
                    </a:prstGeom>
                    <a:noFill/>
                    <a:ln>
                      <a:noFill/>
                    </a:ln>
                  </pic:spPr>
                </pic:pic>
              </a:graphicData>
            </a:graphic>
          </wp:inline>
        </w:drawing>
      </w:r>
    </w:p>
    <w:p w14:paraId="4AC7E40A" w14:textId="480B6C65" w:rsidR="00673FCD" w:rsidRDefault="000A0228" w:rsidP="00C0096A">
      <w:pPr>
        <w:spacing w:line="360" w:lineRule="auto"/>
        <w:rPr>
          <w:rFonts w:ascii="Times New Roman" w:hAnsi="Times New Roman" w:cs="Times New Roman"/>
          <w:b/>
          <w:bCs/>
          <w:sz w:val="24"/>
          <w:szCs w:val="24"/>
        </w:rPr>
      </w:pPr>
      <w:r w:rsidRPr="00107FD0">
        <w:rPr>
          <w:rFonts w:ascii="Times New Roman" w:hAnsi="Times New Roman" w:cs="Times New Roman" w:hint="eastAsia"/>
          <w:b/>
          <w:bCs/>
          <w:sz w:val="24"/>
          <w:szCs w:val="24"/>
        </w:rPr>
        <w:t xml:space="preserve">Supplementary Figure </w:t>
      </w:r>
      <w:r>
        <w:rPr>
          <w:rFonts w:ascii="Times New Roman" w:hAnsi="Times New Roman" w:cs="Times New Roman" w:hint="eastAsia"/>
          <w:b/>
          <w:bCs/>
          <w:sz w:val="24"/>
          <w:szCs w:val="24"/>
        </w:rPr>
        <w:t>1</w:t>
      </w:r>
      <w:r w:rsidR="004916AC">
        <w:rPr>
          <w:rFonts w:ascii="Times New Roman" w:hAnsi="Times New Roman" w:cs="Times New Roman" w:hint="eastAsia"/>
          <w:b/>
          <w:bCs/>
          <w:sz w:val="24"/>
          <w:szCs w:val="24"/>
        </w:rPr>
        <w:t>3</w:t>
      </w:r>
      <w:r w:rsidRPr="00107FD0">
        <w:rPr>
          <w:rFonts w:ascii="Times New Roman" w:hAnsi="Times New Roman" w:cs="Times New Roman" w:hint="eastAsia"/>
          <w:b/>
          <w:bCs/>
          <w:sz w:val="24"/>
          <w:szCs w:val="24"/>
        </w:rPr>
        <w:t>.</w:t>
      </w:r>
      <w:r w:rsidR="005E19E3">
        <w:rPr>
          <w:rFonts w:ascii="Times New Roman" w:hAnsi="Times New Roman" w:cs="Times New Roman" w:hint="eastAsia"/>
          <w:b/>
          <w:bCs/>
          <w:sz w:val="24"/>
          <w:szCs w:val="24"/>
        </w:rPr>
        <w:t xml:space="preserve"> </w:t>
      </w:r>
      <w:r w:rsidR="005E19E3" w:rsidRPr="005E19E3">
        <w:rPr>
          <w:rFonts w:ascii="Times New Roman" w:hAnsi="Times New Roman" w:cs="Times New Roman" w:hint="eastAsia"/>
          <w:b/>
          <w:bCs/>
          <w:sz w:val="24"/>
          <w:szCs w:val="24"/>
        </w:rPr>
        <w:t>Links between viral</w:t>
      </w:r>
      <w:r w:rsidR="00673FCD">
        <w:rPr>
          <w:rFonts w:ascii="Times New Roman" w:hAnsi="Times New Roman" w:cs="Times New Roman" w:hint="eastAsia"/>
          <w:b/>
          <w:bCs/>
          <w:sz w:val="24"/>
          <w:szCs w:val="24"/>
        </w:rPr>
        <w:t xml:space="preserve"> host,</w:t>
      </w:r>
      <w:r w:rsidR="005E19E3" w:rsidRPr="005E19E3">
        <w:rPr>
          <w:rFonts w:ascii="Times New Roman" w:hAnsi="Times New Roman" w:cs="Times New Roman" w:hint="eastAsia"/>
          <w:b/>
          <w:bCs/>
          <w:sz w:val="24"/>
          <w:szCs w:val="24"/>
        </w:rPr>
        <w:t xml:space="preserve"> </w:t>
      </w:r>
      <w:r w:rsidR="00673FCD">
        <w:rPr>
          <w:rFonts w:ascii="Times New Roman" w:hAnsi="Times New Roman" w:cs="Times New Roman" w:hint="eastAsia"/>
          <w:b/>
          <w:bCs/>
          <w:sz w:val="24"/>
          <w:szCs w:val="24"/>
        </w:rPr>
        <w:t xml:space="preserve">viral </w:t>
      </w:r>
      <w:r w:rsidR="005E19E3" w:rsidRPr="005E19E3">
        <w:rPr>
          <w:rFonts w:ascii="Times New Roman" w:hAnsi="Times New Roman" w:cs="Times New Roman" w:hint="eastAsia"/>
          <w:b/>
          <w:bCs/>
          <w:sz w:val="24"/>
          <w:szCs w:val="24"/>
        </w:rPr>
        <w:t>lifestyles, positively selected gene functions, and mutation patterns across depth samples.</w:t>
      </w:r>
      <w:r w:rsidR="00364268" w:rsidRPr="00364268">
        <w:t xml:space="preserve"> </w:t>
      </w:r>
      <w:r w:rsidR="00364268" w:rsidRPr="00364268">
        <w:rPr>
          <w:rFonts w:ascii="Times New Roman" w:hAnsi="Times New Roman" w:cs="Times New Roman"/>
          <w:sz w:val="24"/>
          <w:szCs w:val="24"/>
        </w:rPr>
        <w:t>Sankey diagram linking predicted host lineages (left) with viral lifestyles (temperate vs. virulent), functional categories of positively selected genes (middle), and depth layers (surface [S], mesopelagic [M], and deep [D]). Colors correspond to host groups and functional categories, as indicated. The visualization shows that positively selected genes are distributed across diverse hosts and functions, with distinct patterns emerging between temperate and virulent viruses and among different depths.</w:t>
      </w:r>
    </w:p>
    <w:p w14:paraId="042A47CF" w14:textId="77777777" w:rsidR="00673FCD" w:rsidRDefault="00673FCD">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4C052F4B" w14:textId="3CEECFF5" w:rsidR="00673FCD" w:rsidRDefault="00673FCD" w:rsidP="00673FCD">
      <w:pPr>
        <w:spacing w:line="360" w:lineRule="auto"/>
        <w:jc w:val="center"/>
        <w:rPr>
          <w:rFonts w:ascii="Times New Roman" w:hAnsi="Times New Roman" w:cs="Times New Roman"/>
          <w:b/>
          <w:bCs/>
          <w:sz w:val="24"/>
          <w:szCs w:val="24"/>
        </w:rPr>
      </w:pPr>
      <w:r>
        <w:rPr>
          <w:noProof/>
        </w:rPr>
        <w:lastRenderedPageBreak/>
        <w:drawing>
          <wp:inline distT="0" distB="0" distL="0" distR="0" wp14:anchorId="5F8076AC" wp14:editId="078DBFC3">
            <wp:extent cx="3668400" cy="5173200"/>
            <wp:effectExtent l="0" t="0" r="8255" b="8890"/>
            <wp:docPr id="2540198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68400" cy="5173200"/>
                    </a:xfrm>
                    <a:prstGeom prst="rect">
                      <a:avLst/>
                    </a:prstGeom>
                    <a:noFill/>
                    <a:ln>
                      <a:noFill/>
                    </a:ln>
                  </pic:spPr>
                </pic:pic>
              </a:graphicData>
            </a:graphic>
          </wp:inline>
        </w:drawing>
      </w:r>
    </w:p>
    <w:p w14:paraId="5FA35E12" w14:textId="2FC1D1AD" w:rsidR="00673FCD" w:rsidRDefault="00673FCD" w:rsidP="00673FCD">
      <w:pPr>
        <w:spacing w:line="360" w:lineRule="auto"/>
        <w:rPr>
          <w:rFonts w:ascii="Times New Roman" w:hAnsi="Times New Roman" w:cs="Times New Roman"/>
          <w:b/>
          <w:bCs/>
          <w:sz w:val="24"/>
          <w:szCs w:val="24"/>
        </w:rPr>
      </w:pPr>
      <w:r w:rsidRPr="00107FD0">
        <w:rPr>
          <w:rFonts w:ascii="Times New Roman" w:hAnsi="Times New Roman" w:cs="Times New Roman" w:hint="eastAsia"/>
          <w:b/>
          <w:bCs/>
          <w:sz w:val="24"/>
          <w:szCs w:val="24"/>
        </w:rPr>
        <w:t xml:space="preserve">Supplementary Figure </w:t>
      </w:r>
      <w:r>
        <w:rPr>
          <w:rFonts w:ascii="Times New Roman" w:hAnsi="Times New Roman" w:cs="Times New Roman" w:hint="eastAsia"/>
          <w:b/>
          <w:bCs/>
          <w:sz w:val="24"/>
          <w:szCs w:val="24"/>
        </w:rPr>
        <w:t>1</w:t>
      </w:r>
      <w:r w:rsidR="004916AC">
        <w:rPr>
          <w:rFonts w:ascii="Times New Roman" w:hAnsi="Times New Roman" w:cs="Times New Roman" w:hint="eastAsia"/>
          <w:b/>
          <w:bCs/>
          <w:sz w:val="24"/>
          <w:szCs w:val="24"/>
        </w:rPr>
        <w:t>4</w:t>
      </w:r>
      <w:r w:rsidRPr="00107FD0">
        <w:rPr>
          <w:rFonts w:ascii="Times New Roman" w:hAnsi="Times New Roman" w:cs="Times New Roman" w:hint="eastAsia"/>
          <w:b/>
          <w:bCs/>
          <w:sz w:val="24"/>
          <w:szCs w:val="24"/>
        </w:rPr>
        <w:t>.</w:t>
      </w:r>
      <w:r>
        <w:rPr>
          <w:rFonts w:ascii="Times New Roman" w:hAnsi="Times New Roman" w:cs="Times New Roman" w:hint="eastAsia"/>
          <w:b/>
          <w:bCs/>
          <w:sz w:val="24"/>
          <w:szCs w:val="24"/>
        </w:rPr>
        <w:t xml:space="preserve"> </w:t>
      </w:r>
      <w:r w:rsidRPr="00673FCD">
        <w:rPr>
          <w:rFonts w:ascii="Times New Roman" w:hAnsi="Times New Roman" w:cs="Times New Roman" w:hint="eastAsia"/>
          <w:b/>
          <w:bCs/>
          <w:sz w:val="24"/>
          <w:szCs w:val="24"/>
        </w:rPr>
        <w:t>Depth-resolved distribution of positively selected AMGs colored by predicted viral host taxonomy.</w:t>
      </w:r>
    </w:p>
    <w:p w14:paraId="21473313" w14:textId="554E20B6" w:rsidR="00673FCD" w:rsidRDefault="00673FCD">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5028086B" w14:textId="7DE7FEC3" w:rsidR="00673FCD" w:rsidRDefault="00673FCD" w:rsidP="00673FCD">
      <w:pPr>
        <w:spacing w:line="360" w:lineRule="auto"/>
        <w:jc w:val="center"/>
        <w:rPr>
          <w:rFonts w:ascii="Times New Roman" w:hAnsi="Times New Roman" w:cs="Times New Roman"/>
          <w:b/>
          <w:bCs/>
          <w:sz w:val="24"/>
          <w:szCs w:val="24"/>
        </w:rPr>
      </w:pPr>
      <w:r>
        <w:rPr>
          <w:noProof/>
        </w:rPr>
        <w:lastRenderedPageBreak/>
        <w:drawing>
          <wp:inline distT="0" distB="0" distL="0" distR="0" wp14:anchorId="12C81125" wp14:editId="56FEC9BA">
            <wp:extent cx="3862800" cy="5270400"/>
            <wp:effectExtent l="0" t="0" r="4445" b="6985"/>
            <wp:docPr id="12265018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62800" cy="5270400"/>
                    </a:xfrm>
                    <a:prstGeom prst="rect">
                      <a:avLst/>
                    </a:prstGeom>
                    <a:noFill/>
                    <a:ln>
                      <a:noFill/>
                    </a:ln>
                  </pic:spPr>
                </pic:pic>
              </a:graphicData>
            </a:graphic>
          </wp:inline>
        </w:drawing>
      </w:r>
    </w:p>
    <w:p w14:paraId="5E15B08E" w14:textId="5C30E475" w:rsidR="00673FCD" w:rsidRPr="005E19E3" w:rsidRDefault="00673FCD" w:rsidP="00673FCD">
      <w:pPr>
        <w:spacing w:line="360" w:lineRule="auto"/>
        <w:rPr>
          <w:rFonts w:ascii="Times New Roman" w:hAnsi="Times New Roman" w:cs="Times New Roman"/>
          <w:b/>
          <w:bCs/>
          <w:sz w:val="24"/>
          <w:szCs w:val="24"/>
        </w:rPr>
      </w:pPr>
      <w:r w:rsidRPr="00107FD0">
        <w:rPr>
          <w:rFonts w:ascii="Times New Roman" w:hAnsi="Times New Roman" w:cs="Times New Roman" w:hint="eastAsia"/>
          <w:b/>
          <w:bCs/>
          <w:sz w:val="24"/>
          <w:szCs w:val="24"/>
        </w:rPr>
        <w:t xml:space="preserve">Supplementary Figure </w:t>
      </w:r>
      <w:r>
        <w:rPr>
          <w:rFonts w:ascii="Times New Roman" w:hAnsi="Times New Roman" w:cs="Times New Roman" w:hint="eastAsia"/>
          <w:b/>
          <w:bCs/>
          <w:sz w:val="24"/>
          <w:szCs w:val="24"/>
        </w:rPr>
        <w:t>1</w:t>
      </w:r>
      <w:r w:rsidR="004916AC">
        <w:rPr>
          <w:rFonts w:ascii="Times New Roman" w:hAnsi="Times New Roman" w:cs="Times New Roman" w:hint="eastAsia"/>
          <w:b/>
          <w:bCs/>
          <w:sz w:val="24"/>
          <w:szCs w:val="24"/>
        </w:rPr>
        <w:t>5</w:t>
      </w:r>
      <w:r w:rsidRPr="00107FD0">
        <w:rPr>
          <w:rFonts w:ascii="Times New Roman" w:hAnsi="Times New Roman" w:cs="Times New Roman" w:hint="eastAsia"/>
          <w:b/>
          <w:bCs/>
          <w:sz w:val="24"/>
          <w:szCs w:val="24"/>
        </w:rPr>
        <w:t>.</w:t>
      </w:r>
      <w:r>
        <w:rPr>
          <w:rFonts w:ascii="Times New Roman" w:hAnsi="Times New Roman" w:cs="Times New Roman" w:hint="eastAsia"/>
          <w:b/>
          <w:bCs/>
          <w:sz w:val="24"/>
          <w:szCs w:val="24"/>
        </w:rPr>
        <w:t xml:space="preserve"> </w:t>
      </w:r>
      <w:r w:rsidRPr="00673FCD">
        <w:rPr>
          <w:rFonts w:ascii="Times New Roman" w:hAnsi="Times New Roman" w:cs="Times New Roman" w:hint="eastAsia"/>
          <w:b/>
          <w:bCs/>
          <w:sz w:val="24"/>
          <w:szCs w:val="24"/>
        </w:rPr>
        <w:t xml:space="preserve">Depth-resolved distribution of positively selected AMGs colored by predicted viral </w:t>
      </w:r>
      <w:r>
        <w:rPr>
          <w:rFonts w:ascii="Times New Roman" w:hAnsi="Times New Roman" w:cs="Times New Roman" w:hint="eastAsia"/>
          <w:b/>
          <w:bCs/>
          <w:sz w:val="24"/>
          <w:szCs w:val="24"/>
        </w:rPr>
        <w:t>lifestyle</w:t>
      </w:r>
      <w:r w:rsidRPr="00673FCD">
        <w:rPr>
          <w:rFonts w:ascii="Times New Roman" w:hAnsi="Times New Roman" w:cs="Times New Roman" w:hint="eastAsia"/>
          <w:b/>
          <w:bCs/>
          <w:sz w:val="24"/>
          <w:szCs w:val="24"/>
        </w:rPr>
        <w:t>.</w:t>
      </w:r>
    </w:p>
    <w:p w14:paraId="3149C401" w14:textId="77777777" w:rsidR="00673FCD" w:rsidRPr="00673FCD" w:rsidRDefault="00673FCD" w:rsidP="00673FCD">
      <w:pPr>
        <w:spacing w:line="360" w:lineRule="auto"/>
        <w:rPr>
          <w:rFonts w:ascii="Times New Roman" w:hAnsi="Times New Roman" w:cs="Times New Roman"/>
          <w:b/>
          <w:bCs/>
          <w:sz w:val="24"/>
          <w:szCs w:val="24"/>
        </w:rPr>
      </w:pPr>
    </w:p>
    <w:p w14:paraId="24D9BA4D" w14:textId="77777777" w:rsidR="002102EB" w:rsidRPr="004916AC" w:rsidRDefault="002102EB" w:rsidP="00C0096A">
      <w:pPr>
        <w:spacing w:line="360" w:lineRule="auto"/>
        <w:rPr>
          <w:rFonts w:ascii="Times New Roman" w:hAnsi="Times New Roman" w:cs="Times New Roman"/>
          <w:b/>
          <w:bCs/>
          <w:sz w:val="24"/>
          <w:szCs w:val="24"/>
        </w:rPr>
      </w:pPr>
    </w:p>
    <w:sectPr w:rsidR="002102EB" w:rsidRPr="004916AC" w:rsidSect="00C0096A">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DA9D36" w14:textId="77777777" w:rsidR="00D52CB0" w:rsidRDefault="00D52CB0" w:rsidP="00C0096A">
      <w:pPr>
        <w:rPr>
          <w:rFonts w:hint="eastAsia"/>
        </w:rPr>
      </w:pPr>
      <w:r>
        <w:separator/>
      </w:r>
    </w:p>
  </w:endnote>
  <w:endnote w:type="continuationSeparator" w:id="0">
    <w:p w14:paraId="257804DD" w14:textId="77777777" w:rsidR="00D52CB0" w:rsidRDefault="00D52CB0" w:rsidP="00C0096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F7D0ED" w14:textId="77777777" w:rsidR="00D52CB0" w:rsidRDefault="00D52CB0" w:rsidP="00C0096A">
      <w:pPr>
        <w:rPr>
          <w:rFonts w:hint="eastAsia"/>
        </w:rPr>
      </w:pPr>
      <w:r>
        <w:separator/>
      </w:r>
    </w:p>
  </w:footnote>
  <w:footnote w:type="continuationSeparator" w:id="0">
    <w:p w14:paraId="0A27A3A5" w14:textId="77777777" w:rsidR="00D52CB0" w:rsidRDefault="00D52CB0" w:rsidP="00C0096A">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6B7EC1"/>
    <w:multiLevelType w:val="hybridMultilevel"/>
    <w:tmpl w:val="EC0404BE"/>
    <w:lvl w:ilvl="0" w:tplc="F322EF38">
      <w:start w:val="1"/>
      <w:numFmt w:val="lowerLetter"/>
      <w:lvlText w:val="%1)"/>
      <w:lvlJc w:val="left"/>
      <w:pPr>
        <w:ind w:left="360" w:hanging="360"/>
      </w:pPr>
      <w:rPr>
        <w:rFonts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7973355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BMC Biolog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fxxfwf2x599be2224xff2gvdpa9vpptvz0&quot;&gt;我的EndNote库&lt;record-ids&gt;&lt;item&gt;168&lt;/item&gt;&lt;item&gt;385&lt;/item&gt;&lt;item&gt;398&lt;/item&gt;&lt;/record-ids&gt;&lt;/item&gt;&lt;/Libraries&gt;"/>
  </w:docVars>
  <w:rsids>
    <w:rsidRoot w:val="00F65B30"/>
    <w:rsid w:val="00003B00"/>
    <w:rsid w:val="00004710"/>
    <w:rsid w:val="00010830"/>
    <w:rsid w:val="0002619C"/>
    <w:rsid w:val="0004440B"/>
    <w:rsid w:val="000A0228"/>
    <w:rsid w:val="000E4D38"/>
    <w:rsid w:val="00107FD0"/>
    <w:rsid w:val="00116A91"/>
    <w:rsid w:val="00166107"/>
    <w:rsid w:val="001B043B"/>
    <w:rsid w:val="001B4B0F"/>
    <w:rsid w:val="002102EB"/>
    <w:rsid w:val="00280591"/>
    <w:rsid w:val="002A1015"/>
    <w:rsid w:val="002B7A51"/>
    <w:rsid w:val="002E32ED"/>
    <w:rsid w:val="002E61FB"/>
    <w:rsid w:val="002F5163"/>
    <w:rsid w:val="003000D9"/>
    <w:rsid w:val="0035701E"/>
    <w:rsid w:val="00364268"/>
    <w:rsid w:val="003A4FD9"/>
    <w:rsid w:val="003F4985"/>
    <w:rsid w:val="00445A3A"/>
    <w:rsid w:val="00480030"/>
    <w:rsid w:val="00484F91"/>
    <w:rsid w:val="004916AC"/>
    <w:rsid w:val="00534DEF"/>
    <w:rsid w:val="00565017"/>
    <w:rsid w:val="005A1808"/>
    <w:rsid w:val="005E19E3"/>
    <w:rsid w:val="005F06CE"/>
    <w:rsid w:val="00601B08"/>
    <w:rsid w:val="00617073"/>
    <w:rsid w:val="00620987"/>
    <w:rsid w:val="006402CA"/>
    <w:rsid w:val="0065307C"/>
    <w:rsid w:val="00662038"/>
    <w:rsid w:val="00666169"/>
    <w:rsid w:val="00673FCD"/>
    <w:rsid w:val="006953E3"/>
    <w:rsid w:val="00695674"/>
    <w:rsid w:val="006A0EC1"/>
    <w:rsid w:val="006A1532"/>
    <w:rsid w:val="006C68BD"/>
    <w:rsid w:val="006D177B"/>
    <w:rsid w:val="006E5D08"/>
    <w:rsid w:val="00706B3A"/>
    <w:rsid w:val="00722CAD"/>
    <w:rsid w:val="00722CD0"/>
    <w:rsid w:val="00766BBB"/>
    <w:rsid w:val="00774790"/>
    <w:rsid w:val="008454CF"/>
    <w:rsid w:val="00861086"/>
    <w:rsid w:val="00892BF8"/>
    <w:rsid w:val="00892D78"/>
    <w:rsid w:val="008A6389"/>
    <w:rsid w:val="008F15F1"/>
    <w:rsid w:val="00900135"/>
    <w:rsid w:val="00904D27"/>
    <w:rsid w:val="00936F36"/>
    <w:rsid w:val="009419C0"/>
    <w:rsid w:val="0097235A"/>
    <w:rsid w:val="00996D72"/>
    <w:rsid w:val="009A0A5C"/>
    <w:rsid w:val="00A21532"/>
    <w:rsid w:val="00A3563B"/>
    <w:rsid w:val="00A702F0"/>
    <w:rsid w:val="00AC2239"/>
    <w:rsid w:val="00AF212A"/>
    <w:rsid w:val="00B8363E"/>
    <w:rsid w:val="00B94214"/>
    <w:rsid w:val="00BA60E7"/>
    <w:rsid w:val="00BA747C"/>
    <w:rsid w:val="00BC320A"/>
    <w:rsid w:val="00C0096A"/>
    <w:rsid w:val="00C16E15"/>
    <w:rsid w:val="00C30490"/>
    <w:rsid w:val="00C51398"/>
    <w:rsid w:val="00CA4D6E"/>
    <w:rsid w:val="00CE6006"/>
    <w:rsid w:val="00CF7E37"/>
    <w:rsid w:val="00D0745F"/>
    <w:rsid w:val="00D2420C"/>
    <w:rsid w:val="00D405CF"/>
    <w:rsid w:val="00D465F8"/>
    <w:rsid w:val="00D52CB0"/>
    <w:rsid w:val="00D937DC"/>
    <w:rsid w:val="00D94FBF"/>
    <w:rsid w:val="00E27D2F"/>
    <w:rsid w:val="00EA3D72"/>
    <w:rsid w:val="00EE7B4D"/>
    <w:rsid w:val="00F1054B"/>
    <w:rsid w:val="00F42FA0"/>
    <w:rsid w:val="00F65B30"/>
    <w:rsid w:val="00F804D8"/>
    <w:rsid w:val="00F92AB8"/>
    <w:rsid w:val="00FA5BA3"/>
    <w:rsid w:val="00FD667E"/>
    <w:rsid w:val="00FE2C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6092F9"/>
  <w15:chartTrackingRefBased/>
  <w15:docId w15:val="{62F2C6AD-2BBC-4D08-80E1-46254F0DF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0096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0096A"/>
    <w:rPr>
      <w:sz w:val="18"/>
      <w:szCs w:val="18"/>
    </w:rPr>
  </w:style>
  <w:style w:type="paragraph" w:styleId="a5">
    <w:name w:val="footer"/>
    <w:basedOn w:val="a"/>
    <w:link w:val="a6"/>
    <w:uiPriority w:val="99"/>
    <w:unhideWhenUsed/>
    <w:rsid w:val="00C0096A"/>
    <w:pPr>
      <w:tabs>
        <w:tab w:val="center" w:pos="4153"/>
        <w:tab w:val="right" w:pos="8306"/>
      </w:tabs>
      <w:snapToGrid w:val="0"/>
      <w:jc w:val="left"/>
    </w:pPr>
    <w:rPr>
      <w:sz w:val="18"/>
      <w:szCs w:val="18"/>
    </w:rPr>
  </w:style>
  <w:style w:type="character" w:customStyle="1" w:styleId="a6">
    <w:name w:val="页脚 字符"/>
    <w:basedOn w:val="a0"/>
    <w:link w:val="a5"/>
    <w:uiPriority w:val="99"/>
    <w:rsid w:val="00C0096A"/>
    <w:rPr>
      <w:sz w:val="18"/>
      <w:szCs w:val="18"/>
    </w:rPr>
  </w:style>
  <w:style w:type="character" w:styleId="a7">
    <w:name w:val="line number"/>
    <w:basedOn w:val="a0"/>
    <w:uiPriority w:val="99"/>
    <w:semiHidden/>
    <w:unhideWhenUsed/>
    <w:rsid w:val="00C0096A"/>
  </w:style>
  <w:style w:type="paragraph" w:customStyle="1" w:styleId="EndNoteBibliographyTitle">
    <w:name w:val="EndNote Bibliography Title"/>
    <w:basedOn w:val="a"/>
    <w:link w:val="EndNoteBibliographyTitle0"/>
    <w:rsid w:val="00C0096A"/>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C0096A"/>
    <w:rPr>
      <w:rFonts w:ascii="等线" w:eastAsia="等线" w:hAnsi="等线"/>
      <w:noProof/>
      <w:sz w:val="20"/>
    </w:rPr>
  </w:style>
  <w:style w:type="paragraph" w:customStyle="1" w:styleId="EndNoteBibliography">
    <w:name w:val="EndNote Bibliography"/>
    <w:basedOn w:val="a"/>
    <w:link w:val="EndNoteBibliography0"/>
    <w:rsid w:val="00C0096A"/>
    <w:rPr>
      <w:rFonts w:ascii="等线" w:eastAsia="等线" w:hAnsi="等线"/>
      <w:noProof/>
      <w:sz w:val="20"/>
    </w:rPr>
  </w:style>
  <w:style w:type="character" w:customStyle="1" w:styleId="EndNoteBibliography0">
    <w:name w:val="EndNote Bibliography 字符"/>
    <w:basedOn w:val="a0"/>
    <w:link w:val="EndNoteBibliography"/>
    <w:rsid w:val="00C0096A"/>
    <w:rPr>
      <w:rFonts w:ascii="等线" w:eastAsia="等线" w:hAnsi="等线"/>
      <w:noProof/>
      <w:sz w:val="20"/>
    </w:rPr>
  </w:style>
  <w:style w:type="character" w:styleId="a8">
    <w:name w:val="Hyperlink"/>
    <w:basedOn w:val="a0"/>
    <w:uiPriority w:val="99"/>
    <w:unhideWhenUsed/>
    <w:rsid w:val="00107FD0"/>
    <w:rPr>
      <w:color w:val="0563C1" w:themeColor="hyperlink"/>
      <w:u w:val="single"/>
    </w:rPr>
  </w:style>
  <w:style w:type="character" w:styleId="a9">
    <w:name w:val="Strong"/>
    <w:basedOn w:val="a0"/>
    <w:uiPriority w:val="22"/>
    <w:qFormat/>
    <w:rsid w:val="00004710"/>
    <w:rPr>
      <w:b/>
      <w:bCs/>
    </w:rPr>
  </w:style>
  <w:style w:type="paragraph" w:styleId="aa">
    <w:name w:val="List Paragraph"/>
    <w:basedOn w:val="a"/>
    <w:uiPriority w:val="34"/>
    <w:qFormat/>
    <w:rsid w:val="00EE7B4D"/>
    <w:pPr>
      <w:ind w:firstLineChars="200" w:firstLine="420"/>
    </w:pPr>
  </w:style>
  <w:style w:type="character" w:styleId="ab">
    <w:name w:val="Unresolved Mention"/>
    <w:basedOn w:val="a0"/>
    <w:uiPriority w:val="99"/>
    <w:semiHidden/>
    <w:unhideWhenUsed/>
    <w:rsid w:val="003F49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zhengsh@ustc.edu.cn"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mailto:karthik@bact.wisc.edu"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ygwang@csu.edu.cn"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533A3-1610-463E-A8BB-0692E0F76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1046</TotalTime>
  <Pages>16</Pages>
  <Words>1155</Words>
  <Characters>6589</Characters>
  <Application>Microsoft Office Word</Application>
  <DocSecurity>0</DocSecurity>
  <Lines>54</Lines>
  <Paragraphs>15</Paragraphs>
  <ScaleCrop>false</ScaleCrop>
  <Company/>
  <LinksUpToDate>false</LinksUpToDate>
  <CharactersWithSpaces>7729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远国 谢</dc:creator>
  <cp:keywords/>
  <dc:description/>
  <cp:lastModifiedBy>Yuanguo Xie</cp:lastModifiedBy>
  <cp:revision>71</cp:revision>
  <dcterms:created xsi:type="dcterms:W3CDTF">2023-09-05T09:17:00Z</dcterms:created>
  <dcterms:modified xsi:type="dcterms:W3CDTF">2026-01-03T09:55:00Z</dcterms:modified>
</cp:coreProperties>
</file>