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2C88C" w14:textId="77777777" w:rsidR="003E0CB7" w:rsidRDefault="003E0CB7" w:rsidP="003E0CB7">
      <w:pPr>
        <w:rPr>
          <w:b/>
          <w:bCs/>
        </w:rPr>
      </w:pPr>
      <w:r>
        <w:rPr>
          <w:b/>
          <w:bCs/>
        </w:rPr>
        <w:t xml:space="preserve">Heemskerk et al., 2026 Supplemental Figures and Captions. </w:t>
      </w:r>
    </w:p>
    <w:p w14:paraId="1D94A5B0" w14:textId="77777777" w:rsidR="003E0CB7" w:rsidRDefault="003E0CB7" w:rsidP="003E0CB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C504588" wp14:editId="1E8832C6">
            <wp:extent cx="5943600" cy="8042275"/>
            <wp:effectExtent l="0" t="0" r="0" b="0"/>
            <wp:docPr id="1440065147" name="Picture 1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65147" name="Picture 1" descr="A close-up of a char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09F5" w14:textId="77777777" w:rsidR="003E0CB7" w:rsidRDefault="003E0CB7" w:rsidP="003E0CB7">
      <w:pPr>
        <w:jc w:val="both"/>
      </w:pPr>
      <w:r>
        <w:lastRenderedPageBreak/>
        <w:t>Supplemental Figure 1. Proteasome subunit expression in GSCs.</w:t>
      </w:r>
    </w:p>
    <w:p w14:paraId="587BDE9C" w14:textId="77777777" w:rsidR="003E0CB7" w:rsidRDefault="003E0CB7" w:rsidP="003E0CB7">
      <w:pPr>
        <w:pStyle w:val="ListParagraph"/>
        <w:numPr>
          <w:ilvl w:val="0"/>
          <w:numId w:val="7"/>
        </w:numPr>
        <w:jc w:val="both"/>
      </w:pPr>
      <w:r>
        <w:t>Proteasome subunit expression in single-cell RNA-seq data in patient-derived GSC cultures and NSPC isolates (n=29 GSC, n=4 NSPC).</w:t>
      </w:r>
    </w:p>
    <w:p w14:paraId="2317E203" w14:textId="77777777" w:rsidR="003E0CB7" w:rsidRDefault="003E0CB7" w:rsidP="003E0CB7">
      <w:pPr>
        <w:pStyle w:val="ListParagraph"/>
        <w:numPr>
          <w:ilvl w:val="0"/>
          <w:numId w:val="7"/>
        </w:numPr>
        <w:jc w:val="both"/>
      </w:pPr>
      <w:r>
        <w:t>Proteasome species gene family module scores in single cells from GSCs and NSPC isolates (n=29 GSC, n=4 NSPC)</w:t>
      </w:r>
    </w:p>
    <w:p w14:paraId="664650AC" w14:textId="77777777" w:rsidR="003E0CB7" w:rsidRDefault="003E0CB7" w:rsidP="003E0CB7">
      <w:pPr>
        <w:pStyle w:val="ListParagraph"/>
        <w:numPr>
          <w:ilvl w:val="0"/>
          <w:numId w:val="7"/>
        </w:numPr>
        <w:jc w:val="both"/>
      </w:pPr>
      <w:r>
        <w:t>Expression of proteasome genes in GBM tumours compared to normal solid tissue and brain tissue (primary GBM (PT): n=372, recurrent GBM (RT): n =14, solid tissue normal (STN): n=5, normal brain (NB) (</w:t>
      </w:r>
      <w:proofErr w:type="spellStart"/>
      <w:r>
        <w:t>GTEx</w:t>
      </w:r>
      <w:proofErr w:type="spellEnd"/>
      <w:r>
        <w:t>): n = 300, 2931 tissues).</w:t>
      </w:r>
    </w:p>
    <w:p w14:paraId="3291D08B" w14:textId="77777777" w:rsidR="003E0CB7" w:rsidRDefault="003E0CB7" w:rsidP="003E0CB7">
      <w:pPr>
        <w:pStyle w:val="ListParagraph"/>
        <w:numPr>
          <w:ilvl w:val="0"/>
          <w:numId w:val="7"/>
        </w:numPr>
        <w:jc w:val="both"/>
      </w:pPr>
      <w:r>
        <w:t>PA28</w:t>
      </w:r>
      <w:r>
        <w:sym w:font="Symbol" w:char="F061"/>
      </w:r>
      <w:r>
        <w:t xml:space="preserve"> and </w:t>
      </w:r>
      <w:r>
        <w:sym w:font="Symbol" w:char="F062"/>
      </w:r>
      <w:r>
        <w:t xml:space="preserve"> protein levels in additional GSCs (n=13). </w:t>
      </w:r>
    </w:p>
    <w:p w14:paraId="1EFA3A37" w14:textId="77777777" w:rsidR="003E0CB7" w:rsidRDefault="003E0CB7" w:rsidP="003E0CB7">
      <w:pPr>
        <w:pStyle w:val="ListParagraph"/>
        <w:numPr>
          <w:ilvl w:val="0"/>
          <w:numId w:val="7"/>
        </w:numPr>
        <w:jc w:val="both"/>
      </w:pPr>
      <w:r>
        <w:t xml:space="preserve">Correlation between </w:t>
      </w:r>
      <w:r w:rsidRPr="002E2699">
        <w:rPr>
          <w:i/>
        </w:rPr>
        <w:t>PSME1</w:t>
      </w:r>
      <w:r>
        <w:t xml:space="preserve"> and </w:t>
      </w:r>
      <w:r w:rsidRPr="002E2699">
        <w:rPr>
          <w:i/>
        </w:rPr>
        <w:t>PSME2</w:t>
      </w:r>
      <w:r>
        <w:t xml:space="preserve"> RNA expression in GSCs (Pearson correlation </w:t>
      </w:r>
      <w:r w:rsidRPr="00F80327">
        <w:rPr>
          <w:i/>
          <w:iCs/>
        </w:rPr>
        <w:t xml:space="preserve">P </w:t>
      </w:r>
      <w:r>
        <w:t>= 0.0007; n=25).</w:t>
      </w:r>
    </w:p>
    <w:p w14:paraId="00982208" w14:textId="77777777" w:rsidR="003E0CB7" w:rsidRDefault="003E0CB7" w:rsidP="003E0CB7">
      <w:pPr>
        <w:pStyle w:val="ListParagraph"/>
        <w:numPr>
          <w:ilvl w:val="0"/>
          <w:numId w:val="7"/>
        </w:numPr>
        <w:jc w:val="both"/>
      </w:pPr>
      <w:r>
        <w:t>Correlation between PA28</w:t>
      </w:r>
      <w:r>
        <w:sym w:font="Symbol" w:char="F061"/>
      </w:r>
      <w:r>
        <w:t xml:space="preserve"> protein levels and </w:t>
      </w:r>
      <w:r w:rsidRPr="002E2699">
        <w:rPr>
          <w:i/>
        </w:rPr>
        <w:t>PSME1</w:t>
      </w:r>
      <w:r>
        <w:t xml:space="preserve"> RNA expression in GSCs (Pearson correlation </w:t>
      </w:r>
      <w:r w:rsidRPr="00F80327">
        <w:rPr>
          <w:i/>
          <w:iCs/>
        </w:rPr>
        <w:t xml:space="preserve">P </w:t>
      </w:r>
      <w:r>
        <w:t>= 0.0425; n=25).</w:t>
      </w:r>
    </w:p>
    <w:p w14:paraId="675E3C69" w14:textId="77777777" w:rsidR="003E0CB7" w:rsidRDefault="003E0CB7" w:rsidP="003E0CB7">
      <w:pPr>
        <w:pStyle w:val="ListParagraph"/>
        <w:numPr>
          <w:ilvl w:val="0"/>
          <w:numId w:val="7"/>
        </w:numPr>
        <w:jc w:val="both"/>
      </w:pPr>
      <w:r>
        <w:t>Lack of Correlation between PA28</w:t>
      </w:r>
      <w:r>
        <w:sym w:font="Symbol" w:char="F062"/>
      </w:r>
      <w:r>
        <w:t xml:space="preserve"> protein levels and </w:t>
      </w:r>
      <w:r w:rsidRPr="002E2699">
        <w:rPr>
          <w:i/>
        </w:rPr>
        <w:t>PSME</w:t>
      </w:r>
      <w:r>
        <w:rPr>
          <w:i/>
        </w:rPr>
        <w:t>2</w:t>
      </w:r>
      <w:r>
        <w:t xml:space="preserve"> RNA expression in GSCs (Pearson correlation </w:t>
      </w:r>
      <w:r w:rsidRPr="00F80327">
        <w:rPr>
          <w:i/>
          <w:iCs/>
        </w:rPr>
        <w:t xml:space="preserve">P </w:t>
      </w:r>
      <w:r>
        <w:t>= 0.1512; n=25).</w:t>
      </w:r>
    </w:p>
    <w:p w14:paraId="25406821" w14:textId="77777777" w:rsidR="003E0CB7" w:rsidRDefault="003E0CB7" w:rsidP="003E0CB7">
      <w:pPr>
        <w:pStyle w:val="ListParagraph"/>
        <w:numPr>
          <w:ilvl w:val="0"/>
          <w:numId w:val="7"/>
        </w:numPr>
        <w:jc w:val="both"/>
      </w:pPr>
      <w:r>
        <w:t>Correlation between PA28</w:t>
      </w:r>
      <w:r>
        <w:sym w:font="Symbol" w:char="F061"/>
      </w:r>
      <w:r>
        <w:t xml:space="preserve"> protein levels and Developmental and Injury Response signatures in GSCs (Developmental: Pearson correlation </w:t>
      </w:r>
      <w:r>
        <w:rPr>
          <w:i/>
          <w:iCs/>
        </w:rPr>
        <w:t xml:space="preserve">P </w:t>
      </w:r>
      <w:r>
        <w:t xml:space="preserve">= 0.0121, Injury Response: Pearson correlation </w:t>
      </w:r>
      <w:r>
        <w:rPr>
          <w:i/>
          <w:iCs/>
        </w:rPr>
        <w:t xml:space="preserve">P </w:t>
      </w:r>
      <w:r>
        <w:t>= 0.0264; n=25).</w:t>
      </w:r>
    </w:p>
    <w:p w14:paraId="32E79314" w14:textId="77777777" w:rsidR="003E0CB7" w:rsidRDefault="003E0CB7" w:rsidP="003E0CB7">
      <w:pPr>
        <w:pStyle w:val="ListParagraph"/>
        <w:numPr>
          <w:ilvl w:val="0"/>
          <w:numId w:val="7"/>
        </w:numPr>
        <w:jc w:val="both"/>
      </w:pPr>
      <w:r>
        <w:t>Lack of correlation between PA28</w:t>
      </w:r>
      <w:r>
        <w:sym w:font="Symbol" w:char="F062"/>
      </w:r>
      <w:r>
        <w:t xml:space="preserve"> protein levels and Developmental and Injury Response signatures in GSCs (Developmental: Pearson correlation </w:t>
      </w:r>
      <w:r>
        <w:rPr>
          <w:i/>
          <w:iCs/>
        </w:rPr>
        <w:t xml:space="preserve">P </w:t>
      </w:r>
      <w:r>
        <w:t xml:space="preserve">= 0.3278, Injury Response: Pearson correlation </w:t>
      </w:r>
      <w:r>
        <w:rPr>
          <w:i/>
          <w:iCs/>
        </w:rPr>
        <w:t xml:space="preserve">P </w:t>
      </w:r>
      <w:r>
        <w:t>= 0.4151; n=25).</w:t>
      </w:r>
    </w:p>
    <w:p w14:paraId="79023EFA" w14:textId="77777777" w:rsidR="003E0CB7" w:rsidRDefault="003E0CB7" w:rsidP="003E0CB7">
      <w:pPr>
        <w:jc w:val="both"/>
      </w:pPr>
      <w:r>
        <w:rPr>
          <w:noProof/>
        </w:rPr>
        <w:lastRenderedPageBreak/>
        <w:drawing>
          <wp:inline distT="0" distB="0" distL="0" distR="0" wp14:anchorId="6A108A87" wp14:editId="179F4A84">
            <wp:extent cx="4178300" cy="7061200"/>
            <wp:effectExtent l="0" t="0" r="0" b="0"/>
            <wp:docPr id="1538106162" name="Picture 2" descr="A collage of images of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06162" name="Picture 2" descr="A collage of images of dna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FF6B" w14:textId="77777777" w:rsidR="003E0CB7" w:rsidRDefault="003E0CB7" w:rsidP="003E0CB7">
      <w:pPr>
        <w:jc w:val="both"/>
      </w:pPr>
      <w:r>
        <w:t>Supplemental Figure 2. PA28</w:t>
      </w:r>
      <w:r>
        <w:sym w:font="Symbol" w:char="F061"/>
      </w:r>
      <w:r>
        <w:sym w:font="Symbol" w:char="F062"/>
      </w:r>
      <w:r>
        <w:t xml:space="preserve"> KO/KD and growth analysis in additional GSCs. </w:t>
      </w:r>
    </w:p>
    <w:p w14:paraId="66F19CC9" w14:textId="77777777" w:rsidR="003E0CB7" w:rsidRDefault="003E0CB7" w:rsidP="003E0CB7">
      <w:pPr>
        <w:pStyle w:val="ListParagraph"/>
        <w:numPr>
          <w:ilvl w:val="0"/>
          <w:numId w:val="8"/>
        </w:numPr>
        <w:jc w:val="both"/>
      </w:pPr>
      <w:r>
        <w:t>PA28</w:t>
      </w:r>
      <w:r>
        <w:sym w:font="Symbol" w:char="F061"/>
      </w:r>
      <w:r>
        <w:sym w:font="Symbol" w:char="F062"/>
      </w:r>
      <w:r>
        <w:t xml:space="preserve"> protein levels in BT48 CRISPR/Cas9 KOs with two guide RNAs for </w:t>
      </w:r>
      <w:r w:rsidRPr="002E2699">
        <w:rPr>
          <w:i/>
        </w:rPr>
        <w:t>PSME1</w:t>
      </w:r>
      <w:r>
        <w:t xml:space="preserve"> and one guide RNA for </w:t>
      </w:r>
      <w:r w:rsidRPr="002E2699">
        <w:rPr>
          <w:i/>
        </w:rPr>
        <w:t>PSME2</w:t>
      </w:r>
      <w:r>
        <w:t xml:space="preserve"> (Representative of n=3). </w:t>
      </w:r>
    </w:p>
    <w:p w14:paraId="5E18C0F5" w14:textId="77777777" w:rsidR="003E0CB7" w:rsidRDefault="003E0CB7" w:rsidP="003E0CB7">
      <w:pPr>
        <w:pStyle w:val="ListParagraph"/>
        <w:numPr>
          <w:ilvl w:val="0"/>
          <w:numId w:val="8"/>
        </w:numPr>
        <w:jc w:val="both"/>
      </w:pPr>
      <w:r>
        <w:lastRenderedPageBreak/>
        <w:t>PA28</w:t>
      </w:r>
      <w:r>
        <w:sym w:font="Symbol" w:char="F061"/>
      </w:r>
      <w:r>
        <w:sym w:font="Symbol" w:char="F062"/>
      </w:r>
      <w:r>
        <w:t xml:space="preserve"> protein levels in BT189 </w:t>
      </w:r>
      <w:r w:rsidRPr="002E2699">
        <w:rPr>
          <w:i/>
        </w:rPr>
        <w:t>PSME1</w:t>
      </w:r>
      <w:r>
        <w:t>KD shRNA compared to scramble controls (Representative of n=3).</w:t>
      </w:r>
    </w:p>
    <w:p w14:paraId="76AF4D18" w14:textId="77777777" w:rsidR="003E0CB7" w:rsidRDefault="003E0CB7" w:rsidP="003E0CB7">
      <w:pPr>
        <w:pStyle w:val="ListParagraph"/>
        <w:numPr>
          <w:ilvl w:val="0"/>
          <w:numId w:val="8"/>
        </w:numPr>
        <w:jc w:val="both"/>
      </w:pPr>
      <w:bookmarkStart w:id="0" w:name="_Hlk218772266"/>
      <w:r>
        <w:t>PA28</w:t>
      </w:r>
      <w:r>
        <w:sym w:font="Symbol" w:char="F061"/>
      </w:r>
      <w:r>
        <w:sym w:font="Symbol" w:char="F062"/>
      </w:r>
      <w:r>
        <w:t xml:space="preserve"> protein levels in BT67 CRISPR/Cas9 KOs with two guide RNAs for </w:t>
      </w:r>
      <w:r w:rsidRPr="002E2699">
        <w:rPr>
          <w:i/>
        </w:rPr>
        <w:t>PSME1</w:t>
      </w:r>
      <w:r>
        <w:t xml:space="preserve"> and </w:t>
      </w:r>
      <w:r w:rsidRPr="002E2699">
        <w:rPr>
          <w:i/>
        </w:rPr>
        <w:t>PSME2</w:t>
      </w:r>
      <w:r>
        <w:rPr>
          <w:i/>
        </w:rPr>
        <w:t xml:space="preserve"> </w:t>
      </w:r>
      <w:r>
        <w:rPr>
          <w:iCs/>
        </w:rPr>
        <w:t xml:space="preserve">resolved and </w:t>
      </w:r>
      <w:r>
        <w:t xml:space="preserve">developed without AAVS1 controls (Representative of n=2). </w:t>
      </w:r>
      <w:bookmarkEnd w:id="0"/>
    </w:p>
    <w:p w14:paraId="3E2D869B" w14:textId="77777777" w:rsidR="003E0CB7" w:rsidRDefault="003E0CB7" w:rsidP="003E0CB7">
      <w:pPr>
        <w:pStyle w:val="ListParagraph"/>
        <w:numPr>
          <w:ilvl w:val="0"/>
          <w:numId w:val="8"/>
        </w:numPr>
        <w:jc w:val="both"/>
      </w:pPr>
      <w:r>
        <w:t>PA28</w:t>
      </w:r>
      <w:r>
        <w:sym w:font="Symbol" w:char="F061"/>
      </w:r>
      <w:r>
        <w:sym w:font="Symbol" w:char="F062"/>
      </w:r>
      <w:r>
        <w:t xml:space="preserve"> protein levels in BT48 CRISPR/Cas9 KOs with two guide RNAs for </w:t>
      </w:r>
      <w:r w:rsidRPr="002E2699">
        <w:rPr>
          <w:i/>
        </w:rPr>
        <w:t>PSME1</w:t>
      </w:r>
      <w:r>
        <w:t xml:space="preserve"> and one guide RNA for </w:t>
      </w:r>
      <w:r w:rsidRPr="002E2699">
        <w:rPr>
          <w:i/>
        </w:rPr>
        <w:t>PSME2</w:t>
      </w:r>
      <w:r>
        <w:rPr>
          <w:i/>
        </w:rPr>
        <w:t xml:space="preserve"> </w:t>
      </w:r>
      <w:r>
        <w:rPr>
          <w:iCs/>
        </w:rPr>
        <w:t xml:space="preserve">resolved and </w:t>
      </w:r>
      <w:r>
        <w:t>developed without AAVS1 controls (Representative of n=2).</w:t>
      </w:r>
    </w:p>
    <w:p w14:paraId="7391CFEE" w14:textId="77777777" w:rsidR="003E0CB7" w:rsidRDefault="003E0CB7" w:rsidP="003E0CB7">
      <w:pPr>
        <w:pStyle w:val="ListParagraph"/>
        <w:numPr>
          <w:ilvl w:val="0"/>
          <w:numId w:val="8"/>
        </w:numPr>
        <w:jc w:val="both"/>
      </w:pPr>
      <w:r>
        <w:t>Growth curves of BT48 PA28</w:t>
      </w:r>
      <w:r>
        <w:sym w:font="Symbol" w:char="F061"/>
      </w:r>
      <w:r>
        <w:sym w:font="Symbol" w:char="F062"/>
      </w:r>
      <w:r>
        <w:t xml:space="preserve"> KOs (</w:t>
      </w:r>
      <w:r w:rsidRPr="002E2699">
        <w:rPr>
          <w:i/>
        </w:rPr>
        <w:t>PSME1</w:t>
      </w:r>
      <w:r>
        <w:t xml:space="preserve"> guide RNA 1 and </w:t>
      </w:r>
      <w:r w:rsidRPr="002E2699">
        <w:rPr>
          <w:i/>
        </w:rPr>
        <w:t>PSME2</w:t>
      </w:r>
      <w:r>
        <w:t xml:space="preserve"> guide RNA 2) and AAVS1 controls (n=3; bars indicate</w:t>
      </w:r>
      <w:r w:rsidRPr="009359B1">
        <w:t xml:space="preserve"> </w:t>
      </w:r>
      <w:r>
        <w:t>mean +/- SEM).</w:t>
      </w:r>
    </w:p>
    <w:p w14:paraId="3BE2E5AE" w14:textId="77777777" w:rsidR="003E0CB7" w:rsidRDefault="003E0CB7" w:rsidP="003E0CB7">
      <w:pPr>
        <w:pStyle w:val="ListParagraph"/>
        <w:numPr>
          <w:ilvl w:val="0"/>
          <w:numId w:val="8"/>
        </w:numPr>
        <w:jc w:val="both"/>
      </w:pPr>
      <w:r>
        <w:t>Growth curves of BT189 PA28</w:t>
      </w:r>
      <w:r>
        <w:sym w:font="Symbol" w:char="F061"/>
      </w:r>
      <w:r>
        <w:sym w:font="Symbol" w:char="F062"/>
      </w:r>
      <w:r>
        <w:t xml:space="preserve"> KDs and scramble shRNA controls (n=3; bars indicate</w:t>
      </w:r>
      <w:r w:rsidRPr="009359B1">
        <w:t xml:space="preserve"> </w:t>
      </w:r>
      <w:r>
        <w:t>mean +/- SEM).</w:t>
      </w:r>
    </w:p>
    <w:p w14:paraId="0A922698" w14:textId="77777777" w:rsidR="003E0CB7" w:rsidRDefault="003E0CB7" w:rsidP="003E0CB7">
      <w:pPr>
        <w:pStyle w:val="ListParagraph"/>
        <w:numPr>
          <w:ilvl w:val="0"/>
          <w:numId w:val="8"/>
        </w:numPr>
        <w:jc w:val="both"/>
      </w:pPr>
      <w:r w:rsidRPr="000D3049">
        <w:t>Kaplan–Meier survival curve</w:t>
      </w:r>
      <w:r>
        <w:t xml:space="preserve"> of</w:t>
      </w:r>
      <w:r w:rsidRPr="000D3049">
        <w:t xml:space="preserve"> mice orthotopically xenografted</w:t>
      </w:r>
      <w:r>
        <w:t xml:space="preserve"> BT189</w:t>
      </w:r>
      <w:r w:rsidRPr="000D3049">
        <w:t xml:space="preserve"> </w:t>
      </w:r>
      <w:r w:rsidRPr="002E2699">
        <w:rPr>
          <w:i/>
        </w:rPr>
        <w:t>PSME1</w:t>
      </w:r>
      <w:r>
        <w:t xml:space="preserve"> KD GSCs compared to scramble controls</w:t>
      </w:r>
      <w:r w:rsidRPr="000D3049">
        <w:t xml:space="preserve"> </w:t>
      </w:r>
      <w:r>
        <w:t xml:space="preserve">(n=9 mice per group; </w:t>
      </w:r>
      <w:r w:rsidRPr="000D3049">
        <w:t>Log-rank</w:t>
      </w:r>
      <w:r>
        <w:t xml:space="preserve"> test; </w:t>
      </w:r>
      <w:r>
        <w:rPr>
          <w:i/>
          <w:iCs/>
        </w:rPr>
        <w:t>P</w:t>
      </w:r>
      <w:r>
        <w:t>&lt;0.0001).</w:t>
      </w:r>
    </w:p>
    <w:p w14:paraId="23DF5BA7" w14:textId="77777777" w:rsidR="003E0CB7" w:rsidRDefault="003E0CB7" w:rsidP="003E0CB7">
      <w:pPr>
        <w:jc w:val="both"/>
      </w:pPr>
      <w:r>
        <w:rPr>
          <w:noProof/>
        </w:rPr>
        <w:drawing>
          <wp:inline distT="0" distB="0" distL="0" distR="0" wp14:anchorId="54FA6BE4" wp14:editId="2609DDAD">
            <wp:extent cx="5954477" cy="2424418"/>
            <wp:effectExtent l="0" t="0" r="1905" b="1905"/>
            <wp:docPr id="157619512" name="Picture 3" descr="A close-up of a test resu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9512" name="Picture 3" descr="A close-up of a test result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007" cy="244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E59E" w14:textId="77777777" w:rsidR="003E0CB7" w:rsidRDefault="003E0CB7" w:rsidP="003E0CB7">
      <w:pPr>
        <w:jc w:val="both"/>
      </w:pPr>
      <w:r>
        <w:t>Supplemental Figure 3. Small molecule targeting of PA28</w:t>
      </w:r>
      <w:r>
        <w:sym w:font="Symbol" w:char="F061"/>
      </w:r>
      <w:r>
        <w:sym w:font="Symbol" w:char="F062"/>
      </w:r>
      <w:r>
        <w:t xml:space="preserve"> reduces sphere formation in an additional GSC line. </w:t>
      </w:r>
    </w:p>
    <w:p w14:paraId="0B34B0F9" w14:textId="77777777" w:rsidR="003E0CB7" w:rsidRDefault="003E0CB7" w:rsidP="003E0CB7">
      <w:pPr>
        <w:pStyle w:val="ListParagraph"/>
        <w:numPr>
          <w:ilvl w:val="0"/>
          <w:numId w:val="9"/>
        </w:numPr>
        <w:jc w:val="both"/>
      </w:pPr>
      <w:r>
        <w:t>PA28</w:t>
      </w:r>
      <w:r>
        <w:sym w:font="Symbol" w:char="F061"/>
      </w:r>
      <w:r>
        <w:sym w:font="Symbol" w:char="F062"/>
      </w:r>
      <w:r>
        <w:t xml:space="preserve"> expression in FLAG-</w:t>
      </w:r>
      <w:r w:rsidRPr="002E2699">
        <w:rPr>
          <w:i/>
        </w:rPr>
        <w:t>PSME1</w:t>
      </w:r>
      <w:r>
        <w:t xml:space="preserve"> and FLAG-</w:t>
      </w:r>
      <w:r w:rsidRPr="002E2699">
        <w:rPr>
          <w:i/>
        </w:rPr>
        <w:t>PSME1</w:t>
      </w:r>
      <w:r>
        <w:t xml:space="preserve">-C22A transduced BT48 compared to </w:t>
      </w:r>
      <w:proofErr w:type="spellStart"/>
      <w:r>
        <w:t>mCherry</w:t>
      </w:r>
      <w:proofErr w:type="spellEnd"/>
      <w:r>
        <w:t xml:space="preserve"> controls (representative of n=3).</w:t>
      </w:r>
    </w:p>
    <w:p w14:paraId="7F75FA60" w14:textId="77777777" w:rsidR="003E0CB7" w:rsidRDefault="003E0CB7" w:rsidP="003E0CB7">
      <w:pPr>
        <w:pStyle w:val="ListParagraph"/>
        <w:numPr>
          <w:ilvl w:val="0"/>
          <w:numId w:val="9"/>
        </w:numPr>
        <w:jc w:val="both"/>
      </w:pPr>
      <w:r>
        <w:t>PA28</w:t>
      </w:r>
      <w:r>
        <w:sym w:font="Symbol" w:char="F061"/>
      </w:r>
      <w:r>
        <w:sym w:font="Symbol" w:char="F062"/>
      </w:r>
      <w:r>
        <w:t xml:space="preserve"> expression in MY45A (negative probe control) and MY45B treated FLAG-</w:t>
      </w:r>
      <w:r w:rsidRPr="002E2699">
        <w:rPr>
          <w:i/>
        </w:rPr>
        <w:t>PSME1</w:t>
      </w:r>
      <w:r>
        <w:t>-OE and FLAG-</w:t>
      </w:r>
      <w:r w:rsidRPr="002E2699">
        <w:rPr>
          <w:i/>
        </w:rPr>
        <w:t>PSME1</w:t>
      </w:r>
      <w:r>
        <w:t>-C22A-OE BT48 (representative of n=2).</w:t>
      </w:r>
    </w:p>
    <w:p w14:paraId="6C131E5F" w14:textId="77777777" w:rsidR="003E0CB7" w:rsidRDefault="003E0CB7" w:rsidP="003E0CB7">
      <w:pPr>
        <w:pStyle w:val="ListParagraph"/>
        <w:numPr>
          <w:ilvl w:val="0"/>
          <w:numId w:val="9"/>
        </w:numPr>
        <w:jc w:val="both"/>
      </w:pPr>
      <w:r>
        <w:t xml:space="preserve">Sphere-forming frequency of </w:t>
      </w:r>
      <w:r w:rsidRPr="002E2699">
        <w:rPr>
          <w:i/>
        </w:rPr>
        <w:t>PSME1</w:t>
      </w:r>
      <w:r>
        <w:t>-OE and FLAG-</w:t>
      </w:r>
      <w:r w:rsidRPr="002E2699">
        <w:rPr>
          <w:i/>
        </w:rPr>
        <w:t>PSME1</w:t>
      </w:r>
      <w:r>
        <w:t xml:space="preserve">-C22A-OE BT48 treated with MY45A (0.5 </w:t>
      </w:r>
      <w:r>
        <w:sym w:font="Symbol" w:char="F06D"/>
      </w:r>
      <w:r>
        <w:t xml:space="preserve">M) or MY45B (0.5 </w:t>
      </w:r>
      <w:r>
        <w:sym w:font="Symbol" w:char="F06D"/>
      </w:r>
      <w:r>
        <w:t xml:space="preserve">M) (6 limiting dilutions per condition; bars indicate estimate of sphere-forming frequency +/- upper and lower limits; </w:t>
      </w:r>
      <w:r>
        <w:sym w:font="Symbol" w:char="F063"/>
      </w:r>
      <w:r>
        <w:rPr>
          <w:vertAlign w:val="superscript"/>
        </w:rPr>
        <w:t>2</w:t>
      </w:r>
      <w:r>
        <w:t>; *</w:t>
      </w:r>
      <w:r>
        <w:rPr>
          <w:i/>
          <w:iCs/>
        </w:rPr>
        <w:t>P</w:t>
      </w:r>
      <w:r>
        <w:t>&lt;0.05, **</w:t>
      </w:r>
      <w:r>
        <w:rPr>
          <w:i/>
          <w:iCs/>
        </w:rPr>
        <w:t>P</w:t>
      </w:r>
      <w:r>
        <w:t>&lt;0.01).</w:t>
      </w:r>
    </w:p>
    <w:p w14:paraId="34811920" w14:textId="77777777" w:rsidR="003E0CB7" w:rsidRDefault="003E0CB7" w:rsidP="003E0CB7">
      <w:pPr>
        <w:jc w:val="both"/>
      </w:pPr>
    </w:p>
    <w:p w14:paraId="57ADA8C8" w14:textId="77777777" w:rsidR="003E0CB7" w:rsidRDefault="003E0CB7" w:rsidP="003E0CB7">
      <w:pPr>
        <w:jc w:val="both"/>
      </w:pPr>
      <w:r>
        <w:rPr>
          <w:noProof/>
        </w:rPr>
        <w:lastRenderedPageBreak/>
        <w:drawing>
          <wp:inline distT="0" distB="0" distL="0" distR="0" wp14:anchorId="6389F323" wp14:editId="3E4175E2">
            <wp:extent cx="5943600" cy="6096000"/>
            <wp:effectExtent l="0" t="0" r="0" b="0"/>
            <wp:docPr id="1165521790" name="Picture 4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21790" name="Picture 4" descr="A close-up of a grap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D76C" w14:textId="77777777" w:rsidR="003E0CB7" w:rsidRDefault="003E0CB7" w:rsidP="003E0CB7">
      <w:pPr>
        <w:jc w:val="both"/>
      </w:pPr>
      <w:r>
        <w:t>Supplemental Figure 4. Proteasome activity and proteasome subunit expression in PA28</w:t>
      </w:r>
      <w:r>
        <w:sym w:font="Symbol" w:char="F061"/>
      </w:r>
      <w:r>
        <w:sym w:font="Symbol" w:char="F062"/>
      </w:r>
      <w:r>
        <w:t xml:space="preserve"> genetically targeted GSCs.</w:t>
      </w:r>
    </w:p>
    <w:p w14:paraId="38C5311D" w14:textId="77777777" w:rsidR="003E0CB7" w:rsidRDefault="003E0CB7" w:rsidP="003E0CB7">
      <w:pPr>
        <w:pStyle w:val="ListParagraph"/>
        <w:numPr>
          <w:ilvl w:val="0"/>
          <w:numId w:val="10"/>
        </w:numPr>
        <w:jc w:val="both"/>
      </w:pPr>
      <w:r>
        <w:t xml:space="preserve">Standard 20S core particle proteasome activity measured over time in BT48 </w:t>
      </w:r>
      <w:r>
        <w:rPr>
          <w:i/>
          <w:iCs/>
        </w:rPr>
        <w:t xml:space="preserve">PSME1 </w:t>
      </w:r>
      <w:r>
        <w:t xml:space="preserve">KO and </w:t>
      </w:r>
      <w:r>
        <w:rPr>
          <w:i/>
          <w:iCs/>
        </w:rPr>
        <w:t>PSME2</w:t>
      </w:r>
      <w:r>
        <w:t xml:space="preserve"> KO GSCs (n=3; bars indicate mean +/- SEM; Extra sum-of-squares F-test; logistic growth model).</w:t>
      </w:r>
    </w:p>
    <w:p w14:paraId="7FF9E811" w14:textId="77777777" w:rsidR="003E0CB7" w:rsidRDefault="003E0CB7" w:rsidP="003E0CB7">
      <w:pPr>
        <w:pStyle w:val="ListParagraph"/>
        <w:numPr>
          <w:ilvl w:val="0"/>
          <w:numId w:val="10"/>
        </w:numPr>
        <w:jc w:val="both"/>
      </w:pPr>
      <w:r>
        <w:t xml:space="preserve">Immunoproteasome core particle proteasome activity measured over time in BT48 </w:t>
      </w:r>
      <w:r>
        <w:rPr>
          <w:i/>
          <w:iCs/>
        </w:rPr>
        <w:t xml:space="preserve">PSME1 </w:t>
      </w:r>
      <w:r>
        <w:t xml:space="preserve">KO and </w:t>
      </w:r>
      <w:r>
        <w:rPr>
          <w:i/>
          <w:iCs/>
        </w:rPr>
        <w:t>PSME2</w:t>
      </w:r>
      <w:r>
        <w:t xml:space="preserve"> KO GSCs (n=3; bars indicate mean +/- SEM; Extra sum-of-squares F-test; logistic growth model).</w:t>
      </w:r>
    </w:p>
    <w:p w14:paraId="3148DFC5" w14:textId="77777777" w:rsidR="003E0CB7" w:rsidRDefault="003E0CB7" w:rsidP="003E0CB7">
      <w:pPr>
        <w:pStyle w:val="ListParagraph"/>
        <w:numPr>
          <w:ilvl w:val="0"/>
          <w:numId w:val="10"/>
        </w:numPr>
        <w:jc w:val="both"/>
      </w:pPr>
      <w:r>
        <w:lastRenderedPageBreak/>
        <w:t xml:space="preserve">Standard 20S core particle proteasome activity measured over time in BT189 </w:t>
      </w:r>
      <w:r>
        <w:rPr>
          <w:i/>
          <w:iCs/>
        </w:rPr>
        <w:t xml:space="preserve">PSME1 </w:t>
      </w:r>
      <w:r>
        <w:t>KD GSCs (n=3; bars indicate mean +/- SEM; Extra sum-of-squares F-test; logistic growth model).</w:t>
      </w:r>
    </w:p>
    <w:p w14:paraId="53BD4B54" w14:textId="77777777" w:rsidR="003E0CB7" w:rsidRDefault="003E0CB7" w:rsidP="003E0CB7">
      <w:pPr>
        <w:pStyle w:val="ListParagraph"/>
        <w:numPr>
          <w:ilvl w:val="0"/>
          <w:numId w:val="10"/>
        </w:numPr>
        <w:jc w:val="both"/>
      </w:pPr>
      <w:r>
        <w:t xml:space="preserve">Immunoproteasome core particle proteasome activity measured over time in BT189 </w:t>
      </w:r>
      <w:r>
        <w:rPr>
          <w:i/>
          <w:iCs/>
        </w:rPr>
        <w:t xml:space="preserve">PSME1 </w:t>
      </w:r>
      <w:r>
        <w:t>KD GSCs (n=3; bars indicate mean +/- SEM; Extra sum-of-squares F-test; logistic growth model).</w:t>
      </w:r>
    </w:p>
    <w:p w14:paraId="1FFFA94A" w14:textId="77777777" w:rsidR="003E0CB7" w:rsidRDefault="003E0CB7" w:rsidP="003E0CB7">
      <w:pPr>
        <w:pStyle w:val="ListParagraph"/>
        <w:numPr>
          <w:ilvl w:val="0"/>
          <w:numId w:val="10"/>
        </w:numPr>
        <w:jc w:val="both"/>
      </w:pPr>
      <w:r>
        <w:t xml:space="preserve">Protein levels of proteasome subunits in BT67 </w:t>
      </w:r>
      <w:r>
        <w:rPr>
          <w:i/>
          <w:iCs/>
        </w:rPr>
        <w:t xml:space="preserve">PSME1 </w:t>
      </w:r>
      <w:r>
        <w:t xml:space="preserve">KOs and </w:t>
      </w:r>
      <w:r>
        <w:rPr>
          <w:i/>
          <w:iCs/>
        </w:rPr>
        <w:t>PSME2</w:t>
      </w:r>
      <w:r>
        <w:t xml:space="preserve"> KOs compared to AAVS1 controls (representative of n=2).</w:t>
      </w:r>
    </w:p>
    <w:p w14:paraId="2E0E3235" w14:textId="77777777" w:rsidR="003E0CB7" w:rsidRDefault="003E0CB7" w:rsidP="003E0CB7">
      <w:pPr>
        <w:pStyle w:val="ListParagraph"/>
        <w:numPr>
          <w:ilvl w:val="0"/>
          <w:numId w:val="10"/>
        </w:numPr>
        <w:jc w:val="both"/>
      </w:pPr>
      <w:r>
        <w:t xml:space="preserve">Protein levels of proteasome subunits in BT48 </w:t>
      </w:r>
      <w:r>
        <w:rPr>
          <w:i/>
          <w:iCs/>
        </w:rPr>
        <w:t xml:space="preserve">PSME1 </w:t>
      </w:r>
      <w:r>
        <w:t xml:space="preserve">KOs and </w:t>
      </w:r>
      <w:r>
        <w:rPr>
          <w:i/>
          <w:iCs/>
        </w:rPr>
        <w:t>PSME2</w:t>
      </w:r>
      <w:r>
        <w:t xml:space="preserve"> KOs compared to AAVS1 controls (representative of n=2).</w:t>
      </w:r>
    </w:p>
    <w:p w14:paraId="71A8E92D" w14:textId="77777777" w:rsidR="003E0CB7" w:rsidRDefault="003E0CB7" w:rsidP="003E0CB7">
      <w:pPr>
        <w:pStyle w:val="ListParagraph"/>
        <w:numPr>
          <w:ilvl w:val="0"/>
          <w:numId w:val="10"/>
        </w:numPr>
        <w:jc w:val="both"/>
      </w:pPr>
      <w:r>
        <w:t xml:space="preserve">Protein levels of proteasome subunits in BT189 </w:t>
      </w:r>
      <w:r>
        <w:rPr>
          <w:i/>
          <w:iCs/>
        </w:rPr>
        <w:t xml:space="preserve">PSME1 </w:t>
      </w:r>
      <w:r>
        <w:t>KDs compared to scramble controls (representative of n=2).</w:t>
      </w:r>
    </w:p>
    <w:p w14:paraId="78065FF3" w14:textId="77777777" w:rsidR="003E0CB7" w:rsidRDefault="003E0CB7" w:rsidP="003E0CB7">
      <w:pPr>
        <w:jc w:val="both"/>
      </w:pPr>
      <w:r>
        <w:rPr>
          <w:noProof/>
        </w:rPr>
        <w:lastRenderedPageBreak/>
        <w:drawing>
          <wp:inline distT="0" distB="0" distL="0" distR="0" wp14:anchorId="705435B7" wp14:editId="699DACC8">
            <wp:extent cx="5880100" cy="8229600"/>
            <wp:effectExtent l="0" t="0" r="0" b="0"/>
            <wp:docPr id="2094859791" name="Picture 5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59791" name="Picture 5" descr="A close-up of a cha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F02E" w14:textId="77777777" w:rsidR="003E0CB7" w:rsidRDefault="003E0CB7" w:rsidP="003E0CB7">
      <w:pPr>
        <w:jc w:val="both"/>
      </w:pPr>
      <w:r>
        <w:lastRenderedPageBreak/>
        <w:t xml:space="preserve">Supplemental Figure 5. Supporting data for </w:t>
      </w:r>
      <w:proofErr w:type="spellStart"/>
      <w:r>
        <w:t>immunopeptidomics</w:t>
      </w:r>
      <w:proofErr w:type="spellEnd"/>
      <w:r>
        <w:t xml:space="preserve"> and GL261 single-cell RNA-seq.</w:t>
      </w:r>
    </w:p>
    <w:p w14:paraId="2459D4C7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r>
        <w:t xml:space="preserve">Total and cell surface expression of HLA class I ABC in BT67 </w:t>
      </w:r>
      <w:r>
        <w:rPr>
          <w:i/>
          <w:iCs/>
        </w:rPr>
        <w:t xml:space="preserve">PSME1 </w:t>
      </w:r>
      <w:r>
        <w:t xml:space="preserve">KOs and </w:t>
      </w:r>
      <w:r>
        <w:rPr>
          <w:i/>
          <w:iCs/>
        </w:rPr>
        <w:t>PSME2</w:t>
      </w:r>
      <w:r>
        <w:t xml:space="preserve"> KOs compared to AAVS1 controls (representative of n=3).</w:t>
      </w:r>
    </w:p>
    <w:p w14:paraId="25449562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r>
        <w:t xml:space="preserve">Relative levels of total HLA-ABC in BT67 </w:t>
      </w:r>
      <w:r>
        <w:rPr>
          <w:i/>
          <w:iCs/>
        </w:rPr>
        <w:t xml:space="preserve">PSME1 </w:t>
      </w:r>
      <w:r>
        <w:t xml:space="preserve">KOs and </w:t>
      </w:r>
      <w:r>
        <w:rPr>
          <w:i/>
          <w:iCs/>
        </w:rPr>
        <w:t>PSME2</w:t>
      </w:r>
      <w:r>
        <w:t xml:space="preserve"> KOs compared to AAVS1 controls (n=3). </w:t>
      </w:r>
    </w:p>
    <w:p w14:paraId="5323A831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r>
        <w:t xml:space="preserve">Relative levels of cell surface HLA-ABC in BT67 </w:t>
      </w:r>
      <w:r>
        <w:rPr>
          <w:i/>
          <w:iCs/>
        </w:rPr>
        <w:t xml:space="preserve">PSME1 </w:t>
      </w:r>
      <w:r>
        <w:t xml:space="preserve">KOs and </w:t>
      </w:r>
      <w:r>
        <w:rPr>
          <w:i/>
          <w:iCs/>
        </w:rPr>
        <w:t>PSME2</w:t>
      </w:r>
      <w:r>
        <w:t xml:space="preserve"> KOs compared to AAVS1 controls (n=3). </w:t>
      </w:r>
    </w:p>
    <w:p w14:paraId="19F8469B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r>
        <w:t xml:space="preserve">Coomassie blue-stained gel and immunoblot of W6/32 HLA class I ABC antibody coupling to beads and HLA complex elution from antibody-coupled beads for quality control test before </w:t>
      </w:r>
      <w:proofErr w:type="spellStart"/>
      <w:r>
        <w:t>immunopeptidomics</w:t>
      </w:r>
      <w:proofErr w:type="spellEnd"/>
      <w:r>
        <w:t xml:space="preserve"> (n=1).</w:t>
      </w:r>
    </w:p>
    <w:p w14:paraId="64B963E0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r>
        <w:t xml:space="preserve">Peptides identified from MHC (HLA) class I ABC immunopeptide elution in AAVS1, </w:t>
      </w:r>
      <w:r w:rsidRPr="002E2699">
        <w:rPr>
          <w:i/>
        </w:rPr>
        <w:t>PSME1</w:t>
      </w:r>
      <w:r>
        <w:t xml:space="preserve"> KO, and </w:t>
      </w:r>
      <w:r w:rsidRPr="002E2699">
        <w:rPr>
          <w:i/>
        </w:rPr>
        <w:t>PSME2</w:t>
      </w:r>
      <w:r>
        <w:t xml:space="preserve"> KO BT67 (n=3 per condition; peptide </w:t>
      </w:r>
      <w:r>
        <w:rPr>
          <w:i/>
          <w:iCs/>
        </w:rPr>
        <w:t>q</w:t>
      </w:r>
      <w:r>
        <w:t>&lt;0.05 cutoff, MHC class I presentation prediction top 5</w:t>
      </w:r>
      <w:r w:rsidRPr="00A235E6">
        <w:rPr>
          <w:vertAlign w:val="superscript"/>
        </w:rPr>
        <w:t>th</w:t>
      </w:r>
      <w:r>
        <w:rPr>
          <w:i/>
          <w:iCs/>
        </w:rPr>
        <w:t xml:space="preserve"> </w:t>
      </w:r>
      <w:r>
        <w:t xml:space="preserve">percentile </w:t>
      </w:r>
      <w:r w:rsidRPr="00A235E6">
        <w:t>cutoff</w:t>
      </w:r>
      <w:r>
        <w:t xml:space="preserve">). No peptides passed the cutoffs in </w:t>
      </w:r>
      <w:r w:rsidRPr="002E2699">
        <w:rPr>
          <w:i/>
        </w:rPr>
        <w:t>PSME2</w:t>
      </w:r>
      <w:r>
        <w:t>KO_n1.</w:t>
      </w:r>
    </w:p>
    <w:p w14:paraId="373971BA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proofErr w:type="spellStart"/>
      <w:r>
        <w:t>MHCFlurry</w:t>
      </w:r>
      <w:proofErr w:type="spellEnd"/>
      <w:r>
        <w:t xml:space="preserve"> peptide processing scores for peptides passing cutoffs in </w:t>
      </w:r>
      <w:proofErr w:type="spellStart"/>
      <w:r>
        <w:t>immunopeptidomic</w:t>
      </w:r>
      <w:proofErr w:type="spellEnd"/>
      <w:r>
        <w:t xml:space="preserve"> analysis of AAVS1, </w:t>
      </w:r>
      <w:r w:rsidRPr="002E2699">
        <w:rPr>
          <w:i/>
        </w:rPr>
        <w:t>PSME1</w:t>
      </w:r>
      <w:r>
        <w:rPr>
          <w:i/>
        </w:rPr>
        <w:t xml:space="preserve"> </w:t>
      </w:r>
      <w:r>
        <w:t xml:space="preserve">KO, and </w:t>
      </w:r>
      <w:r w:rsidRPr="002E2699">
        <w:rPr>
          <w:i/>
        </w:rPr>
        <w:t>PSME2</w:t>
      </w:r>
      <w:r>
        <w:rPr>
          <w:i/>
        </w:rPr>
        <w:t xml:space="preserve"> </w:t>
      </w:r>
      <w:r>
        <w:t xml:space="preserve">KO BT67 (n=3 per group). </w:t>
      </w:r>
    </w:p>
    <w:p w14:paraId="31CCAEE2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r>
        <w:t xml:space="preserve">Peptide KEAETRAEF BLAST E values and percent identity for Tropomyosin gene family members with the peptide’s detection in </w:t>
      </w:r>
      <w:proofErr w:type="spellStart"/>
      <w:r>
        <w:t>immunopetidomics</w:t>
      </w:r>
      <w:proofErr w:type="spellEnd"/>
      <w:r>
        <w:t xml:space="preserve"> and RNA expression of the genes in AAVS1, </w:t>
      </w:r>
      <w:r w:rsidRPr="002E2699">
        <w:rPr>
          <w:i/>
        </w:rPr>
        <w:t>PSME1</w:t>
      </w:r>
      <w:r>
        <w:t xml:space="preserve"> KO and </w:t>
      </w:r>
      <w:r w:rsidRPr="002E2699">
        <w:rPr>
          <w:i/>
        </w:rPr>
        <w:t>PSME2</w:t>
      </w:r>
      <w:r>
        <w:t xml:space="preserve"> KO BT67.</w:t>
      </w:r>
    </w:p>
    <w:p w14:paraId="145DE46D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r>
        <w:t>Quality control metrics of GL261 single-cell RNA-seq post-filtering for mitochondrial RNA &lt; 5% (n=5 pooled mice per condition).</w:t>
      </w:r>
    </w:p>
    <w:p w14:paraId="7110F8A5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r>
        <w:t xml:space="preserve">Dimensionality reduction of single-cell RNA-seq on GL261 Scramble, </w:t>
      </w:r>
      <w:r w:rsidRPr="002E2699">
        <w:rPr>
          <w:i/>
        </w:rPr>
        <w:t>PSME1</w:t>
      </w:r>
      <w:r>
        <w:t xml:space="preserve">KD, and </w:t>
      </w:r>
      <w:r w:rsidRPr="002E2699">
        <w:rPr>
          <w:i/>
        </w:rPr>
        <w:t>PSME2</w:t>
      </w:r>
      <w:r>
        <w:t xml:space="preserve"> KD orthotopic tumours grouped by original Seurat clusters (n=5 mice pooled per condition).</w:t>
      </w:r>
    </w:p>
    <w:p w14:paraId="331FC3FC" w14:textId="77777777" w:rsidR="003E0CB7" w:rsidRDefault="003E0CB7" w:rsidP="003E0CB7">
      <w:pPr>
        <w:pStyle w:val="ListParagraph"/>
        <w:numPr>
          <w:ilvl w:val="0"/>
          <w:numId w:val="11"/>
        </w:numPr>
        <w:jc w:val="both"/>
      </w:pPr>
      <w:r>
        <w:t xml:space="preserve">Dimensionality reduction of single-cell RNA-seq on GL261 Scramble, </w:t>
      </w:r>
      <w:r w:rsidRPr="002E2699">
        <w:rPr>
          <w:i/>
        </w:rPr>
        <w:t>PSME1</w:t>
      </w:r>
      <w:r>
        <w:t xml:space="preserve">KD, and </w:t>
      </w:r>
      <w:r w:rsidRPr="002E2699">
        <w:rPr>
          <w:i/>
        </w:rPr>
        <w:t>PSME2</w:t>
      </w:r>
      <w:r>
        <w:t xml:space="preserve"> KD orthotopic tumours grouped by original identity (n=5 mice pooled per condition).</w:t>
      </w:r>
    </w:p>
    <w:p w14:paraId="64AE5F8E" w14:textId="77777777" w:rsidR="003E0CB7" w:rsidRDefault="003E0CB7" w:rsidP="003E0CB7">
      <w:pPr>
        <w:jc w:val="both"/>
      </w:pPr>
      <w:r>
        <w:rPr>
          <w:noProof/>
        </w:rPr>
        <w:lastRenderedPageBreak/>
        <w:drawing>
          <wp:inline distT="0" distB="0" distL="0" distR="0" wp14:anchorId="60FA65DF" wp14:editId="01230777">
            <wp:extent cx="5930900" cy="8204200"/>
            <wp:effectExtent l="0" t="0" r="0" b="0"/>
            <wp:docPr id="824120215" name="Picture 6" descr="A collage of different colored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20215" name="Picture 6" descr="A collage of different colored graph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AF98" w14:textId="77777777" w:rsidR="003E0CB7" w:rsidRDefault="003E0CB7" w:rsidP="003E0CB7">
      <w:pPr>
        <w:jc w:val="both"/>
      </w:pPr>
      <w:r>
        <w:lastRenderedPageBreak/>
        <w:t>Supplemental Figure 6. Interactome analysis of the PA28</w:t>
      </w:r>
      <w:r>
        <w:sym w:font="Symbol" w:char="F061"/>
      </w:r>
      <w:r>
        <w:sym w:font="Symbol" w:char="F062"/>
      </w:r>
      <w:r>
        <w:t xml:space="preserve"> complex in BT67 and RNA-seq in PA28</w:t>
      </w:r>
      <w:r>
        <w:sym w:font="Symbol" w:char="F061"/>
      </w:r>
      <w:r>
        <w:sym w:font="Symbol" w:char="F062"/>
      </w:r>
      <w:r>
        <w:t xml:space="preserve"> KO/KD GSCs. </w:t>
      </w:r>
    </w:p>
    <w:p w14:paraId="33210800" w14:textId="77777777" w:rsidR="003E0CB7" w:rsidRDefault="003E0CB7" w:rsidP="003E0CB7">
      <w:pPr>
        <w:pStyle w:val="ListParagraph"/>
        <w:numPr>
          <w:ilvl w:val="0"/>
          <w:numId w:val="12"/>
        </w:numPr>
        <w:jc w:val="both"/>
      </w:pPr>
      <w:r>
        <w:t>Immunoprecipitation of FLAG-tagged PA28</w:t>
      </w:r>
      <w:r>
        <w:sym w:font="Symbol" w:char="F061"/>
      </w:r>
      <w:r>
        <w:t xml:space="preserve"> and </w:t>
      </w:r>
      <w:r>
        <w:sym w:font="Symbol" w:char="F062"/>
      </w:r>
      <w:r>
        <w:t xml:space="preserve"> subunits, and </w:t>
      </w:r>
      <w:proofErr w:type="spellStart"/>
      <w:r>
        <w:t>mCherry</w:t>
      </w:r>
      <w:proofErr w:type="spellEnd"/>
      <w:r>
        <w:t xml:space="preserve"> in BT67 (representative of n=3).</w:t>
      </w:r>
    </w:p>
    <w:p w14:paraId="153CC12B" w14:textId="77777777" w:rsidR="003E0CB7" w:rsidRDefault="003E0CB7" w:rsidP="003E0CB7">
      <w:pPr>
        <w:pStyle w:val="ListParagraph"/>
        <w:numPr>
          <w:ilvl w:val="0"/>
          <w:numId w:val="12"/>
        </w:numPr>
        <w:jc w:val="both"/>
      </w:pPr>
      <w:r>
        <w:t>Differentially pulled-down proteins with FLAG-tagged PA28</w:t>
      </w:r>
      <w:r>
        <w:sym w:font="Symbol" w:char="F061"/>
      </w:r>
      <w:r>
        <w:t xml:space="preserve"> and </w:t>
      </w:r>
      <w:r>
        <w:sym w:font="Symbol" w:char="F062"/>
      </w:r>
      <w:r>
        <w:t xml:space="preserve"> subunits, and </w:t>
      </w:r>
      <w:proofErr w:type="spellStart"/>
      <w:r>
        <w:t>mCherry</w:t>
      </w:r>
      <w:proofErr w:type="spellEnd"/>
      <w:r>
        <w:t xml:space="preserve"> in BT67 (n=3 per condition; ANOVA; </w:t>
      </w:r>
      <w:r>
        <w:rPr>
          <w:i/>
          <w:iCs/>
        </w:rPr>
        <w:t>P</w:t>
      </w:r>
      <w:r>
        <w:t xml:space="preserve">&lt;0.05 cutoff). </w:t>
      </w:r>
    </w:p>
    <w:p w14:paraId="56CB47F1" w14:textId="77777777" w:rsidR="003E0CB7" w:rsidRDefault="003E0CB7" w:rsidP="003E0CB7">
      <w:pPr>
        <w:pStyle w:val="ListParagraph"/>
        <w:numPr>
          <w:ilvl w:val="0"/>
          <w:numId w:val="12"/>
        </w:numPr>
        <w:jc w:val="both"/>
      </w:pPr>
      <w:r>
        <w:t>Differentially enriched proteins in FLAG-PA28</w:t>
      </w:r>
      <w:r>
        <w:sym w:font="Symbol" w:char="F062"/>
      </w:r>
      <w:r>
        <w:t xml:space="preserve"> pull-down compared to </w:t>
      </w:r>
      <w:proofErr w:type="spellStart"/>
      <w:r>
        <w:t>mCherry</w:t>
      </w:r>
      <w:proofErr w:type="spellEnd"/>
      <w:r>
        <w:t xml:space="preserve"> pull-down (top proteins labelled) (n=3 per condition).</w:t>
      </w:r>
    </w:p>
    <w:p w14:paraId="4F93C0AA" w14:textId="77777777" w:rsidR="003E0CB7" w:rsidRDefault="003E0CB7" w:rsidP="003E0CB7">
      <w:pPr>
        <w:pStyle w:val="ListParagraph"/>
        <w:numPr>
          <w:ilvl w:val="0"/>
          <w:numId w:val="12"/>
        </w:numPr>
        <w:jc w:val="both"/>
      </w:pPr>
      <w:r>
        <w:t>Differentially expressed genes and hierarchical clustering of PA28</w:t>
      </w:r>
      <w:r>
        <w:sym w:font="Symbol" w:char="F061"/>
      </w:r>
      <w:r>
        <w:sym w:font="Symbol" w:char="F062"/>
      </w:r>
      <w:r>
        <w:t xml:space="preserve"> KO/KD </w:t>
      </w:r>
      <w:r>
        <w:rPr>
          <w:kern w:val="0"/>
          <w14:ligatures w14:val="none"/>
        </w:rPr>
        <w:t>GSC RNA-seq (n=3</w:t>
      </w:r>
      <w:r>
        <w:t xml:space="preserve"> per condition; Wald test; </w:t>
      </w:r>
      <w:proofErr w:type="spellStart"/>
      <w:r>
        <w:rPr>
          <w:i/>
          <w:iCs/>
        </w:rPr>
        <w:t>P</w:t>
      </w:r>
      <w:r>
        <w:t>adj</w:t>
      </w:r>
      <w:proofErr w:type="spellEnd"/>
      <w:r>
        <w:t xml:space="preserve">&lt;0.05, |Log2FC|&gt;2 cutoff). </w:t>
      </w:r>
    </w:p>
    <w:p w14:paraId="72532AF9" w14:textId="77777777" w:rsidR="003E0CB7" w:rsidRDefault="003E0CB7" w:rsidP="003E0CB7">
      <w:pPr>
        <w:pStyle w:val="ListParagraph"/>
        <w:numPr>
          <w:ilvl w:val="0"/>
          <w:numId w:val="12"/>
        </w:numPr>
        <w:jc w:val="both"/>
      </w:pPr>
      <w:r>
        <w:t xml:space="preserve">Differentially expressed genes between BT67 </w:t>
      </w:r>
      <w:r>
        <w:rPr>
          <w:i/>
          <w:iCs/>
        </w:rPr>
        <w:t xml:space="preserve">PSME1 </w:t>
      </w:r>
      <w:r>
        <w:t>KO</w:t>
      </w:r>
      <w:r>
        <w:rPr>
          <w:i/>
          <w:iCs/>
        </w:rPr>
        <w:t xml:space="preserve"> </w:t>
      </w:r>
      <w:r>
        <w:t xml:space="preserve">and </w:t>
      </w:r>
      <w:r>
        <w:rPr>
          <w:i/>
          <w:iCs/>
        </w:rPr>
        <w:t xml:space="preserve">PSME2 </w:t>
      </w:r>
      <w:r>
        <w:t>KO</w:t>
      </w:r>
      <w:r>
        <w:rPr>
          <w:i/>
          <w:iCs/>
        </w:rPr>
        <w:t xml:space="preserve"> </w:t>
      </w:r>
      <w:r>
        <w:rPr>
          <w:kern w:val="0"/>
          <w14:ligatures w14:val="none"/>
        </w:rPr>
        <w:t>(n=3</w:t>
      </w:r>
      <w:r>
        <w:t xml:space="preserve"> per condition; Wald test; </w:t>
      </w:r>
      <w:proofErr w:type="spellStart"/>
      <w:r>
        <w:rPr>
          <w:i/>
          <w:iCs/>
        </w:rPr>
        <w:t>P</w:t>
      </w:r>
      <w:r>
        <w:t>adj</w:t>
      </w:r>
      <w:proofErr w:type="spellEnd"/>
      <w:r>
        <w:t xml:space="preserve">&lt;0.05, |Log2FC|&gt;1cutoff). </w:t>
      </w:r>
    </w:p>
    <w:p w14:paraId="7BA47DE7" w14:textId="77777777" w:rsidR="003E0CB7" w:rsidRPr="009C033C" w:rsidRDefault="003E0CB7" w:rsidP="003E0CB7">
      <w:pPr>
        <w:pStyle w:val="ListParagraph"/>
        <w:numPr>
          <w:ilvl w:val="0"/>
          <w:numId w:val="12"/>
        </w:numPr>
        <w:jc w:val="both"/>
      </w:pPr>
      <w:r>
        <w:t>GSEA pathway enrichment plots of the Folding, assembly and peptide loading of class I MHC pathway (upper) and Neuronal System pathway (lower) in PA28</w:t>
      </w:r>
      <w:r>
        <w:sym w:font="Symbol" w:char="F061"/>
      </w:r>
      <w:r>
        <w:sym w:font="Symbol" w:char="F062"/>
      </w:r>
      <w:r>
        <w:t xml:space="preserve"> KO/KD </w:t>
      </w:r>
      <w:r>
        <w:rPr>
          <w:kern w:val="0"/>
          <w14:ligatures w14:val="none"/>
        </w:rPr>
        <w:t xml:space="preserve">GSCs compared to controls (upregulated left, downregulated right) (GSEA </w:t>
      </w:r>
      <w:proofErr w:type="spellStart"/>
      <w:r>
        <w:rPr>
          <w:i/>
          <w:iCs/>
          <w:kern w:val="0"/>
          <w14:ligatures w14:val="none"/>
        </w:rPr>
        <w:t>P</w:t>
      </w:r>
      <w:r>
        <w:rPr>
          <w:kern w:val="0"/>
          <w14:ligatures w14:val="none"/>
        </w:rPr>
        <w:t>adj</w:t>
      </w:r>
      <w:proofErr w:type="spellEnd"/>
      <w:r>
        <w:rPr>
          <w:kern w:val="0"/>
          <w14:ligatures w14:val="none"/>
        </w:rPr>
        <w:t>=</w:t>
      </w:r>
      <w:r w:rsidRPr="001163FD">
        <w:rPr>
          <w:kern w:val="0"/>
          <w14:ligatures w14:val="none"/>
        </w:rPr>
        <w:t>8.828366e-04</w:t>
      </w:r>
      <w:r>
        <w:rPr>
          <w:kern w:val="0"/>
          <w14:ligatures w14:val="none"/>
        </w:rPr>
        <w:t xml:space="preserve"> for upper; </w:t>
      </w:r>
      <w:proofErr w:type="spellStart"/>
      <w:r>
        <w:rPr>
          <w:i/>
          <w:iCs/>
          <w:kern w:val="0"/>
          <w14:ligatures w14:val="none"/>
        </w:rPr>
        <w:t>P</w:t>
      </w:r>
      <w:r>
        <w:rPr>
          <w:kern w:val="0"/>
          <w14:ligatures w14:val="none"/>
        </w:rPr>
        <w:t>adj</w:t>
      </w:r>
      <w:proofErr w:type="spellEnd"/>
      <w:r>
        <w:rPr>
          <w:kern w:val="0"/>
          <w14:ligatures w14:val="none"/>
        </w:rPr>
        <w:t>=1</w:t>
      </w:r>
      <w:r w:rsidRPr="001163FD">
        <w:rPr>
          <w:kern w:val="0"/>
          <w14:ligatures w14:val="none"/>
        </w:rPr>
        <w:t>.181113e-03</w:t>
      </w:r>
      <w:r>
        <w:rPr>
          <w:kern w:val="0"/>
          <w14:ligatures w14:val="none"/>
        </w:rPr>
        <w:t xml:space="preserve"> for lower).</w:t>
      </w:r>
    </w:p>
    <w:p w14:paraId="707EF2E3" w14:textId="77777777" w:rsidR="003E0CB7" w:rsidRDefault="003E0CB7" w:rsidP="003E0CB7">
      <w:pPr>
        <w:jc w:val="both"/>
      </w:pPr>
      <w:r>
        <w:rPr>
          <w:noProof/>
        </w:rPr>
        <w:lastRenderedPageBreak/>
        <w:drawing>
          <wp:inline distT="0" distB="0" distL="0" distR="0" wp14:anchorId="37E1FF7A" wp14:editId="7412BB58">
            <wp:extent cx="5918200" cy="7810500"/>
            <wp:effectExtent l="0" t="0" r="0" b="0"/>
            <wp:docPr id="1656140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40524" name="Picture 16561405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8E4ED" w14:textId="77777777" w:rsidR="003E0CB7" w:rsidRDefault="003E0CB7" w:rsidP="003E0CB7">
      <w:pPr>
        <w:jc w:val="both"/>
      </w:pPr>
    </w:p>
    <w:p w14:paraId="0EB338AF" w14:textId="77777777" w:rsidR="003E0CB7" w:rsidRDefault="003E0CB7" w:rsidP="003E0CB7">
      <w:pPr>
        <w:jc w:val="both"/>
      </w:pPr>
      <w:r>
        <w:lastRenderedPageBreak/>
        <w:t>Supplemental Figure 7. Supporting data for BT67</w:t>
      </w:r>
      <w:r>
        <w:sym w:font="Symbol" w:char="F061"/>
      </w:r>
      <w:r>
        <w:sym w:font="Symbol" w:char="F062"/>
      </w:r>
      <w:r>
        <w:t xml:space="preserve"> KO LFQ proteomics. </w:t>
      </w:r>
    </w:p>
    <w:p w14:paraId="0C924A39" w14:textId="77777777" w:rsidR="003E0CB7" w:rsidRDefault="003E0CB7" w:rsidP="003E0CB7">
      <w:pPr>
        <w:pStyle w:val="ListParagraph"/>
        <w:numPr>
          <w:ilvl w:val="0"/>
          <w:numId w:val="15"/>
        </w:numPr>
        <w:jc w:val="both"/>
      </w:pPr>
      <w:r>
        <w:t xml:space="preserve">PCA plot of AAVS1, PSME1KO, and PSME2KO BT67 proteomics data (n=3 per condition). </w:t>
      </w:r>
    </w:p>
    <w:p w14:paraId="63362C78" w14:textId="77777777" w:rsidR="003E0CB7" w:rsidRDefault="003E0CB7" w:rsidP="003E0CB7">
      <w:pPr>
        <w:pStyle w:val="ListParagraph"/>
        <w:numPr>
          <w:ilvl w:val="0"/>
          <w:numId w:val="15"/>
        </w:numPr>
        <w:jc w:val="both"/>
      </w:pPr>
      <w:r>
        <w:t xml:space="preserve">Heatmap of differentially expressed proteins in AAVS1, PSME1KO, and PSME2KO BT67 (n=3 per condition; </w:t>
      </w:r>
      <w:proofErr w:type="spellStart"/>
      <w:r>
        <w:t>limma</w:t>
      </w:r>
      <w:proofErr w:type="spellEnd"/>
      <w:r>
        <w:t xml:space="preserve"> </w:t>
      </w:r>
      <w:r w:rsidRPr="00125DE3">
        <w:t>moderated t-test</w:t>
      </w:r>
      <w:r>
        <w:t xml:space="preserve">; </w:t>
      </w:r>
      <w:r>
        <w:rPr>
          <w:i/>
          <w:iCs/>
        </w:rPr>
        <w:t>P</w:t>
      </w:r>
      <w:r>
        <w:t>&lt;0.05, |Log2FC|&gt;1 cutoff).</w:t>
      </w:r>
    </w:p>
    <w:p w14:paraId="3054E78A" w14:textId="77777777" w:rsidR="003E0CB7" w:rsidRDefault="003E0CB7" w:rsidP="003E0CB7">
      <w:pPr>
        <w:pStyle w:val="ListParagraph"/>
        <w:numPr>
          <w:ilvl w:val="0"/>
          <w:numId w:val="15"/>
        </w:numPr>
        <w:jc w:val="both"/>
      </w:pPr>
      <w:r>
        <w:t xml:space="preserve">Venn diagram of differentially expressed proteins in AAVS1, PSME1KO, and PSME2KO BT67 showing unique and overlapping proteins by comparison. A_vs_1 indicates AAVS1 vs PSME1KO; A_vs_2 indicates AAVS1 vs PSME2KO; P1_vs_2 indicates PSME1KO vs PSME2KO (n=3 per condition; </w:t>
      </w:r>
      <w:proofErr w:type="spellStart"/>
      <w:r>
        <w:t>limma</w:t>
      </w:r>
      <w:proofErr w:type="spellEnd"/>
      <w:r>
        <w:t xml:space="preserve"> </w:t>
      </w:r>
      <w:r w:rsidRPr="00125DE3">
        <w:t>moderated t-test</w:t>
      </w:r>
      <w:r>
        <w:t xml:space="preserve">; </w:t>
      </w:r>
      <w:r>
        <w:rPr>
          <w:i/>
          <w:iCs/>
        </w:rPr>
        <w:t>P</w:t>
      </w:r>
      <w:r>
        <w:t>&lt;0.05, |Log2FC|&gt;1 cutoff).</w:t>
      </w:r>
    </w:p>
    <w:p w14:paraId="44435AD8" w14:textId="77777777" w:rsidR="003E0CB7" w:rsidRDefault="003E0CB7" w:rsidP="003E0CB7">
      <w:pPr>
        <w:pStyle w:val="ListParagraph"/>
        <w:numPr>
          <w:ilvl w:val="0"/>
          <w:numId w:val="15"/>
        </w:numPr>
        <w:jc w:val="both"/>
      </w:pPr>
      <w:r>
        <w:t>Expression level of PA28</w:t>
      </w:r>
      <w:r>
        <w:sym w:font="Symbol" w:char="F061"/>
      </w:r>
      <w:r>
        <w:t xml:space="preserve"> and PA28</w:t>
      </w:r>
      <w:r>
        <w:sym w:font="Symbol" w:char="F062"/>
      </w:r>
      <w:r>
        <w:t xml:space="preserve"> proteins in AAVS1, PSME1KO, and PSME2KO BT67 (n=3; bars represent mean +/- SEM; ANOVA; *</w:t>
      </w:r>
      <w:r>
        <w:rPr>
          <w:i/>
          <w:iCs/>
        </w:rPr>
        <w:t>P</w:t>
      </w:r>
      <w:r>
        <w:t>&lt;0.05, ****</w:t>
      </w:r>
      <w:r w:rsidRPr="009C033C">
        <w:rPr>
          <w:i/>
          <w:iCs/>
        </w:rPr>
        <w:t xml:space="preserve"> </w:t>
      </w:r>
      <w:r>
        <w:rPr>
          <w:i/>
          <w:iCs/>
        </w:rPr>
        <w:t>P</w:t>
      </w:r>
      <w:r>
        <w:t>&lt;0.0001).</w:t>
      </w:r>
    </w:p>
    <w:p w14:paraId="6700F5C5" w14:textId="77777777" w:rsidR="003E0CB7" w:rsidRDefault="003E0CB7" w:rsidP="003E0CB7">
      <w:pPr>
        <w:pStyle w:val="ListParagraph"/>
        <w:numPr>
          <w:ilvl w:val="0"/>
          <w:numId w:val="15"/>
        </w:numPr>
        <w:jc w:val="both"/>
      </w:pPr>
      <w:r>
        <w:t xml:space="preserve">Differentially expressed proteins in PSME2KO </w:t>
      </w:r>
      <w:r>
        <w:rPr>
          <w:kern w:val="0"/>
          <w14:ligatures w14:val="none"/>
        </w:rPr>
        <w:t>compared to PSME1KO GSCs (n=3</w:t>
      </w:r>
      <w:r>
        <w:t xml:space="preserve"> per condition; </w:t>
      </w:r>
      <w:proofErr w:type="spellStart"/>
      <w:r>
        <w:t>limma</w:t>
      </w:r>
      <w:proofErr w:type="spellEnd"/>
      <w:r>
        <w:t xml:space="preserve"> </w:t>
      </w:r>
      <w:r w:rsidRPr="00125DE3">
        <w:t>moderated t-test</w:t>
      </w:r>
      <w:r>
        <w:t xml:space="preserve">; </w:t>
      </w:r>
      <w:r>
        <w:rPr>
          <w:i/>
          <w:iCs/>
        </w:rPr>
        <w:t>P</w:t>
      </w:r>
      <w:r>
        <w:t>&lt;0.05, |Log2FC|&gt;1 cutoff).</w:t>
      </w:r>
    </w:p>
    <w:p w14:paraId="2AE17696" w14:textId="77777777" w:rsidR="003E0CB7" w:rsidRPr="009C033C" w:rsidRDefault="003E0CB7" w:rsidP="003E0CB7">
      <w:pPr>
        <w:pStyle w:val="ListParagraph"/>
        <w:numPr>
          <w:ilvl w:val="0"/>
          <w:numId w:val="15"/>
        </w:numPr>
        <w:jc w:val="both"/>
      </w:pPr>
      <w:r>
        <w:t>Top altered GSEA pathways from differentially expressed proteins in PSME1KO</w:t>
      </w:r>
      <w:r>
        <w:rPr>
          <w:kern w:val="0"/>
          <w14:ligatures w14:val="none"/>
        </w:rPr>
        <w:t xml:space="preserve"> compared to AAVS1 controls (up- and down-regulated) (GSEA </w:t>
      </w:r>
      <w:proofErr w:type="spellStart"/>
      <w:r>
        <w:rPr>
          <w:i/>
          <w:iCs/>
          <w:kern w:val="0"/>
          <w14:ligatures w14:val="none"/>
        </w:rPr>
        <w:t>Padj</w:t>
      </w:r>
      <w:proofErr w:type="spellEnd"/>
      <w:r>
        <w:rPr>
          <w:kern w:val="0"/>
          <w14:ligatures w14:val="none"/>
        </w:rPr>
        <w:t>&lt;0.1 cutoff).</w:t>
      </w:r>
    </w:p>
    <w:p w14:paraId="268F212D" w14:textId="77777777" w:rsidR="003E0CB7" w:rsidRPr="009C033C" w:rsidRDefault="003E0CB7" w:rsidP="003E0CB7">
      <w:pPr>
        <w:pStyle w:val="ListParagraph"/>
        <w:numPr>
          <w:ilvl w:val="0"/>
          <w:numId w:val="15"/>
        </w:numPr>
        <w:jc w:val="both"/>
      </w:pPr>
      <w:r>
        <w:t>Top altered GSEA pathways from differentially expressed proteins in PSME2KO</w:t>
      </w:r>
      <w:r>
        <w:rPr>
          <w:kern w:val="0"/>
          <w14:ligatures w14:val="none"/>
        </w:rPr>
        <w:t xml:space="preserve"> compared to AAVS1 controls (up- and down-regulated) (GSEA </w:t>
      </w:r>
      <w:proofErr w:type="spellStart"/>
      <w:r>
        <w:rPr>
          <w:i/>
          <w:iCs/>
          <w:kern w:val="0"/>
          <w14:ligatures w14:val="none"/>
        </w:rPr>
        <w:t>Padj</w:t>
      </w:r>
      <w:proofErr w:type="spellEnd"/>
      <w:r>
        <w:rPr>
          <w:kern w:val="0"/>
          <w14:ligatures w14:val="none"/>
        </w:rPr>
        <w:t>&lt;0.1 cutoff).</w:t>
      </w:r>
    </w:p>
    <w:p w14:paraId="5BF8762A" w14:textId="77777777" w:rsidR="003E0CB7" w:rsidRPr="009C033C" w:rsidRDefault="003E0CB7" w:rsidP="003E0CB7">
      <w:pPr>
        <w:pStyle w:val="ListParagraph"/>
        <w:numPr>
          <w:ilvl w:val="0"/>
          <w:numId w:val="15"/>
        </w:numPr>
        <w:jc w:val="both"/>
      </w:pPr>
      <w:r>
        <w:t>Top altered GSEA pathways from differentially expressed proteins in PSME2KO</w:t>
      </w:r>
      <w:r>
        <w:rPr>
          <w:kern w:val="0"/>
          <w14:ligatures w14:val="none"/>
        </w:rPr>
        <w:t xml:space="preserve"> compared to PSME1KO (up- and down-regulated) (GSEA </w:t>
      </w:r>
      <w:proofErr w:type="spellStart"/>
      <w:r>
        <w:rPr>
          <w:i/>
          <w:iCs/>
          <w:kern w:val="0"/>
          <w14:ligatures w14:val="none"/>
        </w:rPr>
        <w:t>Padj</w:t>
      </w:r>
      <w:proofErr w:type="spellEnd"/>
      <w:r>
        <w:rPr>
          <w:kern w:val="0"/>
          <w14:ligatures w14:val="none"/>
        </w:rPr>
        <w:t>&lt;0.1 cutoff).</w:t>
      </w:r>
    </w:p>
    <w:p w14:paraId="65DA19A6" w14:textId="77777777" w:rsidR="003E0CB7" w:rsidRPr="009C033C" w:rsidRDefault="003E0CB7" w:rsidP="003E0CB7">
      <w:pPr>
        <w:pStyle w:val="ListParagraph"/>
        <w:numPr>
          <w:ilvl w:val="0"/>
          <w:numId w:val="15"/>
        </w:numPr>
        <w:jc w:val="both"/>
      </w:pPr>
      <w:r>
        <w:t>GSEA pathway enrichment plot of the Protein localization pathway in PSME1KO</w:t>
      </w:r>
      <w:r>
        <w:rPr>
          <w:kern w:val="0"/>
          <w14:ligatures w14:val="none"/>
        </w:rPr>
        <w:t xml:space="preserve"> compared to AAVS1 (GSEA </w:t>
      </w:r>
      <w:proofErr w:type="spellStart"/>
      <w:r>
        <w:rPr>
          <w:i/>
          <w:iCs/>
          <w:kern w:val="0"/>
          <w14:ligatures w14:val="none"/>
        </w:rPr>
        <w:t>Padj</w:t>
      </w:r>
      <w:proofErr w:type="spellEnd"/>
      <w:r>
        <w:rPr>
          <w:kern w:val="0"/>
          <w14:ligatures w14:val="none"/>
        </w:rPr>
        <w:t>=</w:t>
      </w:r>
      <w:r w:rsidRPr="000D2F57">
        <w:t xml:space="preserve"> </w:t>
      </w:r>
      <w:r w:rsidRPr="000D2F57">
        <w:rPr>
          <w:kern w:val="0"/>
          <w14:ligatures w14:val="none"/>
        </w:rPr>
        <w:t>5</w:t>
      </w:r>
      <w:r>
        <w:rPr>
          <w:kern w:val="0"/>
          <w14:ligatures w14:val="none"/>
        </w:rPr>
        <w:t>.</w:t>
      </w:r>
      <w:r w:rsidRPr="000D2F57">
        <w:rPr>
          <w:kern w:val="0"/>
          <w14:ligatures w14:val="none"/>
        </w:rPr>
        <w:t>253096</w:t>
      </w:r>
      <w:r w:rsidRPr="009C033C">
        <w:rPr>
          <w:kern w:val="0"/>
          <w14:ligatures w14:val="none"/>
        </w:rPr>
        <w:t>e</w:t>
      </w:r>
      <w:r>
        <w:rPr>
          <w:kern w:val="0"/>
          <w14:ligatures w14:val="none"/>
        </w:rPr>
        <w:t>-</w:t>
      </w:r>
      <w:r w:rsidRPr="009C033C">
        <w:rPr>
          <w:kern w:val="0"/>
          <w14:ligatures w14:val="none"/>
        </w:rPr>
        <w:t>3</w:t>
      </w:r>
      <w:r>
        <w:rPr>
          <w:kern w:val="0"/>
          <w14:ligatures w14:val="none"/>
        </w:rPr>
        <w:t>).</w:t>
      </w:r>
    </w:p>
    <w:p w14:paraId="7B16E0D3" w14:textId="77777777" w:rsidR="003E0CB7" w:rsidRPr="000D2F57" w:rsidRDefault="003E0CB7" w:rsidP="003E0CB7">
      <w:pPr>
        <w:pStyle w:val="ListParagraph"/>
        <w:numPr>
          <w:ilvl w:val="0"/>
          <w:numId w:val="15"/>
        </w:numPr>
        <w:jc w:val="both"/>
      </w:pPr>
      <w:r>
        <w:t>GSEA pathway enrichment plot of the Golgi-ER retrograde transport pathway in PSME2KO</w:t>
      </w:r>
      <w:r>
        <w:rPr>
          <w:kern w:val="0"/>
          <w14:ligatures w14:val="none"/>
        </w:rPr>
        <w:t xml:space="preserve"> compared to AAVS1 (GSEA </w:t>
      </w:r>
      <w:proofErr w:type="spellStart"/>
      <w:r>
        <w:rPr>
          <w:i/>
          <w:iCs/>
          <w:kern w:val="0"/>
          <w14:ligatures w14:val="none"/>
        </w:rPr>
        <w:t>Padj</w:t>
      </w:r>
      <w:proofErr w:type="spellEnd"/>
      <w:r>
        <w:rPr>
          <w:kern w:val="0"/>
          <w14:ligatures w14:val="none"/>
        </w:rPr>
        <w:t>=</w:t>
      </w:r>
      <w:r w:rsidRPr="000D2F57">
        <w:t xml:space="preserve"> </w:t>
      </w:r>
      <w:r w:rsidRPr="000D2F57">
        <w:rPr>
          <w:kern w:val="0"/>
          <w14:ligatures w14:val="none"/>
        </w:rPr>
        <w:t>6</w:t>
      </w:r>
      <w:r>
        <w:rPr>
          <w:kern w:val="0"/>
          <w14:ligatures w14:val="none"/>
        </w:rPr>
        <w:t>.</w:t>
      </w:r>
      <w:r w:rsidRPr="000D2F57">
        <w:rPr>
          <w:kern w:val="0"/>
          <w14:ligatures w14:val="none"/>
        </w:rPr>
        <w:t>293179</w:t>
      </w:r>
      <w:r>
        <w:rPr>
          <w:kern w:val="0"/>
          <w14:ligatures w14:val="none"/>
        </w:rPr>
        <w:t>e-2).</w:t>
      </w:r>
    </w:p>
    <w:p w14:paraId="37BBF198" w14:textId="77777777" w:rsidR="003E0CB7" w:rsidRPr="00BF1642" w:rsidRDefault="003E0CB7" w:rsidP="003E0CB7">
      <w:pPr>
        <w:pStyle w:val="ListParagraph"/>
        <w:numPr>
          <w:ilvl w:val="0"/>
          <w:numId w:val="15"/>
        </w:numPr>
        <w:jc w:val="both"/>
      </w:pPr>
      <w:r>
        <w:t xml:space="preserve">GSEA enrichment network of differentially enriched pathways and proteins in PSME2KO vs PSME1KO BT67. Large nodes represent pathways and small nodes represent differentially expressed proteins within the pathways (GSEA FDR </w:t>
      </w:r>
      <w:r>
        <w:rPr>
          <w:i/>
          <w:iCs/>
        </w:rPr>
        <w:t>q</w:t>
      </w:r>
      <w:r>
        <w:t>&lt;0.1 cutoff).</w:t>
      </w:r>
    </w:p>
    <w:p w14:paraId="4030201F" w14:textId="77777777" w:rsidR="003E0CB7" w:rsidRDefault="003E0CB7" w:rsidP="003E0CB7">
      <w:pPr>
        <w:jc w:val="both"/>
      </w:pPr>
      <w:r>
        <w:rPr>
          <w:noProof/>
        </w:rPr>
        <w:lastRenderedPageBreak/>
        <w:drawing>
          <wp:inline distT="0" distB="0" distL="0" distR="0" wp14:anchorId="0DAA03FA" wp14:editId="4E673B9A">
            <wp:extent cx="5943600" cy="6771640"/>
            <wp:effectExtent l="0" t="0" r="0" b="0"/>
            <wp:docPr id="1506130464" name="Picture 7" descr="A collage of diagrams and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30464" name="Picture 7" descr="A collage of diagrams and graph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1F2E" w14:textId="77777777" w:rsidR="003E0CB7" w:rsidRDefault="003E0CB7" w:rsidP="003E0CB7">
      <w:pPr>
        <w:jc w:val="both"/>
      </w:pPr>
      <w:r>
        <w:t>Supplemental Figure 8. Supporting data for PA28</w:t>
      </w:r>
      <w:r>
        <w:sym w:font="Symbol" w:char="F061"/>
      </w:r>
      <w:r>
        <w:sym w:font="Symbol" w:char="F062"/>
      </w:r>
      <w:r>
        <w:t xml:space="preserve"> interaction with and stabilization of KIF11 in GSCs.</w:t>
      </w:r>
    </w:p>
    <w:p w14:paraId="56B1D9FD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>Immunoprecipitation of FLAG-PA28</w:t>
      </w:r>
      <w:r>
        <w:sym w:font="Symbol" w:char="F062"/>
      </w:r>
      <w:r>
        <w:t xml:space="preserve"> and western blotting for KIF11, PRMT5, PA28</w:t>
      </w:r>
      <w:r>
        <w:sym w:font="Symbol" w:char="F062"/>
      </w:r>
      <w:r>
        <w:t>, and FLAG in BT48-FLAG-</w:t>
      </w:r>
      <w:r w:rsidRPr="001D67AA">
        <w:t xml:space="preserve"> </w:t>
      </w:r>
      <w:r>
        <w:t>PA28</w:t>
      </w:r>
      <w:r>
        <w:sym w:font="Symbol" w:char="F062"/>
      </w:r>
      <w:r>
        <w:t xml:space="preserve">-OE (representative of n=3). </w:t>
      </w:r>
    </w:p>
    <w:p w14:paraId="0004942F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>PLA no antibody (left) and IgG (right) controls (representative of n=2; 3 ROIs per well).</w:t>
      </w:r>
    </w:p>
    <w:p w14:paraId="4AB5774F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lastRenderedPageBreak/>
        <w:t>Basal KIF11 and PRMT5 protein levels in BT189, BT67, and BT48 (representative of n=2 per GSC line).</w:t>
      </w:r>
    </w:p>
    <w:p w14:paraId="2EAF004C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>Cell viability of PA28</w:t>
      </w:r>
      <w:r>
        <w:sym w:font="Symbol" w:char="F061"/>
      </w:r>
      <w:r>
        <w:sym w:font="Symbol" w:char="F062"/>
      </w:r>
      <w:r>
        <w:t xml:space="preserve"> KO and AAVS1 control BT67s in response to increasing doses of GSK591 (n=3; bars represent mean +/- SEM). </w:t>
      </w:r>
    </w:p>
    <w:p w14:paraId="0AAB28D9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>Cell viability of PA28</w:t>
      </w:r>
      <w:r>
        <w:sym w:font="Symbol" w:char="F061"/>
      </w:r>
      <w:r>
        <w:sym w:font="Symbol" w:char="F062"/>
      </w:r>
      <w:r>
        <w:t xml:space="preserve"> KO and AAVS1 control BT67s in response to increasing doses of </w:t>
      </w:r>
      <w:proofErr w:type="spellStart"/>
      <w:r>
        <w:t>Ispinesib</w:t>
      </w:r>
      <w:proofErr w:type="spellEnd"/>
      <w:r>
        <w:t xml:space="preserve"> (n=3; bars represent mean +/- SEM). </w:t>
      </w:r>
    </w:p>
    <w:p w14:paraId="634ABA03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 xml:space="preserve">Cell viability of </w:t>
      </w:r>
      <w:r w:rsidRPr="002E2699">
        <w:rPr>
          <w:i/>
        </w:rPr>
        <w:t>PSME1</w:t>
      </w:r>
      <w:r>
        <w:t xml:space="preserve">-KD and Scramble control BT189 in response to increasing doses of GSK591 (n=3; bars represent mean +/- SEM). </w:t>
      </w:r>
    </w:p>
    <w:p w14:paraId="44CEF33C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 xml:space="preserve">Cell viability of </w:t>
      </w:r>
      <w:r w:rsidRPr="002E2699">
        <w:rPr>
          <w:i/>
        </w:rPr>
        <w:t>PSME1</w:t>
      </w:r>
      <w:r>
        <w:t xml:space="preserve">KD and Scramble control BT189 in response to increasing doses of </w:t>
      </w:r>
      <w:proofErr w:type="spellStart"/>
      <w:r>
        <w:t>Ispinesib</w:t>
      </w:r>
      <w:proofErr w:type="spellEnd"/>
      <w:r>
        <w:t xml:space="preserve"> (n=3; bars represent mean +/- SEM).</w:t>
      </w:r>
    </w:p>
    <w:p w14:paraId="52561F16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 xml:space="preserve">Sphere-forming frequency of </w:t>
      </w:r>
      <w:r w:rsidRPr="002E2699">
        <w:rPr>
          <w:i/>
        </w:rPr>
        <w:t>PSME1</w:t>
      </w:r>
      <w:r>
        <w:t xml:space="preserve">KD and Scramble control BT189 treated with DMSO, GSK591, or </w:t>
      </w:r>
      <w:proofErr w:type="spellStart"/>
      <w:r>
        <w:t>Ispinesib</w:t>
      </w:r>
      <w:proofErr w:type="spellEnd"/>
      <w:r>
        <w:t xml:space="preserve"> normalized to Scramble control (6 limiting dilutions per condition; bars indicate estimate of sphere-forming frequency +/- upper and lower limits; </w:t>
      </w:r>
      <w:r>
        <w:sym w:font="Symbol" w:char="F063"/>
      </w:r>
      <w:r>
        <w:rPr>
          <w:vertAlign w:val="superscript"/>
        </w:rPr>
        <w:t>2</w:t>
      </w:r>
      <w:r>
        <w:t>; *</w:t>
      </w:r>
      <w:r>
        <w:rPr>
          <w:i/>
          <w:iCs/>
        </w:rPr>
        <w:t>P</w:t>
      </w:r>
      <w:r>
        <w:t>&lt;0.05, ***</w:t>
      </w:r>
      <w:r>
        <w:rPr>
          <w:i/>
          <w:iCs/>
        </w:rPr>
        <w:t>P</w:t>
      </w:r>
      <w:r>
        <w:t>&lt;0.001, ****</w:t>
      </w:r>
      <w:r>
        <w:rPr>
          <w:i/>
          <w:iCs/>
        </w:rPr>
        <w:t>P</w:t>
      </w:r>
      <w:r>
        <w:t>&lt;0.0001).</w:t>
      </w:r>
    </w:p>
    <w:p w14:paraId="4CF3641C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>Basal KIF11 protein levels in PA28</w:t>
      </w:r>
      <w:r>
        <w:sym w:font="Symbol" w:char="F061"/>
      </w:r>
      <w:r>
        <w:sym w:font="Symbol" w:char="F062"/>
      </w:r>
      <w:r>
        <w:t xml:space="preserve"> KO and AAVS1 control BT67s normalized to AAVS1 (n=3).</w:t>
      </w:r>
    </w:p>
    <w:p w14:paraId="30546D33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 xml:space="preserve">Basal KIF11 protein levels in </w:t>
      </w:r>
      <w:r w:rsidRPr="002E2699">
        <w:rPr>
          <w:i/>
        </w:rPr>
        <w:t>PSME1</w:t>
      </w:r>
      <w:r>
        <w:t>KD and Scramble control BT189 normalized to Scramble (n=3).</w:t>
      </w:r>
    </w:p>
    <w:p w14:paraId="31EE0E00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 xml:space="preserve">KIF11 protein levels in cycloheximide (CHX) treated </w:t>
      </w:r>
      <w:r w:rsidRPr="002E2699">
        <w:rPr>
          <w:i/>
        </w:rPr>
        <w:t>PSME1</w:t>
      </w:r>
      <w:r>
        <w:t xml:space="preserve">KD and Scramble control BT189 (representative of n=3). </w:t>
      </w:r>
    </w:p>
    <w:p w14:paraId="149BF2FD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 xml:space="preserve">Quantification of KIF11 protein levels in cycloheximide (CHX) treated </w:t>
      </w:r>
      <w:r w:rsidRPr="002E2699">
        <w:rPr>
          <w:i/>
        </w:rPr>
        <w:t>PSME1</w:t>
      </w:r>
      <w:r>
        <w:t>KD and Scramble control BT189 (n=3; ANOVA; **</w:t>
      </w:r>
      <w:r>
        <w:rPr>
          <w:i/>
          <w:iCs/>
        </w:rPr>
        <w:t>P</w:t>
      </w:r>
      <w:r>
        <w:t>&lt;0.01).</w:t>
      </w:r>
    </w:p>
    <w:p w14:paraId="3DC59759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>KIF11 protein levels in KIF11OE PA28</w:t>
      </w:r>
      <w:r>
        <w:sym w:font="Symbol" w:char="F061"/>
      </w:r>
      <w:r>
        <w:sym w:font="Symbol" w:char="F062"/>
      </w:r>
      <w:r>
        <w:t xml:space="preserve"> KO and AAVS1 control BT67s compared to parental </w:t>
      </w:r>
      <w:proofErr w:type="spellStart"/>
      <w:r>
        <w:t>untransduced</w:t>
      </w:r>
      <w:proofErr w:type="spellEnd"/>
      <w:r>
        <w:t xml:space="preserve"> BT67s (representative of n=3). </w:t>
      </w:r>
    </w:p>
    <w:p w14:paraId="604BF717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>KIF11 protein levels in KIF11OE</w:t>
      </w:r>
      <w:r w:rsidRPr="002E2699">
        <w:rPr>
          <w:i/>
        </w:rPr>
        <w:t xml:space="preserve"> PSME1</w:t>
      </w:r>
      <w:r>
        <w:t xml:space="preserve">KD and Scramble control BT189s compared to parental </w:t>
      </w:r>
      <w:proofErr w:type="spellStart"/>
      <w:r>
        <w:t>untransduced</w:t>
      </w:r>
      <w:proofErr w:type="spellEnd"/>
      <w:r>
        <w:t xml:space="preserve"> BT189s (representative of n=3). </w:t>
      </w:r>
    </w:p>
    <w:p w14:paraId="5D530B50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 xml:space="preserve">Quantification of KIF11 protein level in KIF11OE </w:t>
      </w:r>
      <w:r w:rsidRPr="002E2699">
        <w:rPr>
          <w:i/>
        </w:rPr>
        <w:t>PSME1</w:t>
      </w:r>
      <w:r>
        <w:t xml:space="preserve">KD and Scramble control BT189s compared to parental </w:t>
      </w:r>
      <w:proofErr w:type="spellStart"/>
      <w:r>
        <w:t>untransduced</w:t>
      </w:r>
      <w:proofErr w:type="spellEnd"/>
      <w:r>
        <w:t xml:space="preserve"> BT189s (n=3; bars represent mean +/- SEM; ANOVA; *</w:t>
      </w:r>
      <w:r>
        <w:rPr>
          <w:i/>
          <w:iCs/>
        </w:rPr>
        <w:t>P</w:t>
      </w:r>
      <w:r>
        <w:t xml:space="preserve">&lt;0.05). </w:t>
      </w:r>
    </w:p>
    <w:p w14:paraId="55E5F3B9" w14:textId="77777777" w:rsidR="003E0CB7" w:rsidRDefault="003E0CB7" w:rsidP="003E0CB7">
      <w:pPr>
        <w:pStyle w:val="ListParagraph"/>
        <w:numPr>
          <w:ilvl w:val="0"/>
          <w:numId w:val="13"/>
        </w:numPr>
        <w:jc w:val="both"/>
      </w:pPr>
      <w:r>
        <w:t xml:space="preserve">Sphere-forming frequency of KIF11OE </w:t>
      </w:r>
      <w:r w:rsidRPr="002E2699">
        <w:rPr>
          <w:i/>
        </w:rPr>
        <w:t>PSME1</w:t>
      </w:r>
      <w:r>
        <w:t xml:space="preserve">KD and Scramble control BT189s and parental </w:t>
      </w:r>
      <w:proofErr w:type="spellStart"/>
      <w:r>
        <w:t>untransduced</w:t>
      </w:r>
      <w:proofErr w:type="spellEnd"/>
      <w:r>
        <w:t xml:space="preserve"> BT189s normalized to Scramble control (6 limiting dilutions per condition; bars indicate estimate of sphere-forming frequency +/- upper and lower limits; </w:t>
      </w:r>
      <w:r>
        <w:sym w:font="Symbol" w:char="F063"/>
      </w:r>
      <w:r>
        <w:rPr>
          <w:vertAlign w:val="superscript"/>
        </w:rPr>
        <w:t>2</w:t>
      </w:r>
      <w:r>
        <w:t xml:space="preserve"> </w:t>
      </w:r>
      <w:r>
        <w:rPr>
          <w:i/>
          <w:iCs/>
        </w:rPr>
        <w:t xml:space="preserve">P </w:t>
      </w:r>
      <w:r>
        <w:t>values depicted).</w:t>
      </w:r>
    </w:p>
    <w:p w14:paraId="71C3DD1E" w14:textId="77777777" w:rsidR="003E0CB7" w:rsidRDefault="003E0CB7" w:rsidP="003E0CB7">
      <w:pPr>
        <w:jc w:val="both"/>
      </w:pPr>
      <w:r>
        <w:rPr>
          <w:noProof/>
        </w:rPr>
        <w:lastRenderedPageBreak/>
        <w:drawing>
          <wp:inline distT="0" distB="0" distL="0" distR="0" wp14:anchorId="69665C1C" wp14:editId="16E87DDC">
            <wp:extent cx="5892800" cy="7607300"/>
            <wp:effectExtent l="0" t="0" r="0" b="0"/>
            <wp:docPr id="673814770" name="Picture 8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14770" name="Picture 8" descr="A screenshot of a grap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AABC" w14:textId="77777777" w:rsidR="003E0CB7" w:rsidRDefault="003E0CB7" w:rsidP="003E0CB7">
      <w:pPr>
        <w:jc w:val="both"/>
      </w:pPr>
    </w:p>
    <w:p w14:paraId="54D091E3" w14:textId="77777777" w:rsidR="003E0CB7" w:rsidRDefault="003E0CB7" w:rsidP="003E0CB7">
      <w:pPr>
        <w:jc w:val="both"/>
      </w:pPr>
      <w:r>
        <w:lastRenderedPageBreak/>
        <w:t>Supplemental Figure 9. Alternative splicing analysis of PA28</w:t>
      </w:r>
      <w:r>
        <w:sym w:font="Symbol" w:char="F061"/>
      </w:r>
      <w:r>
        <w:sym w:font="Symbol" w:char="F062"/>
      </w:r>
      <w:r>
        <w:t xml:space="preserve"> KO/KD GSC mRNA-seq.</w:t>
      </w:r>
    </w:p>
    <w:p w14:paraId="60799605" w14:textId="77777777" w:rsidR="003E0CB7" w:rsidRDefault="003E0CB7" w:rsidP="003E0CB7">
      <w:pPr>
        <w:pStyle w:val="ListParagraph"/>
        <w:numPr>
          <w:ilvl w:val="0"/>
          <w:numId w:val="14"/>
        </w:numPr>
        <w:jc w:val="both"/>
      </w:pPr>
      <w:r>
        <w:t>Percent spliced in (PSI) values in PA28</w:t>
      </w:r>
      <w:r>
        <w:sym w:font="Symbol" w:char="F061"/>
      </w:r>
      <w:r>
        <w:sym w:font="Symbol" w:char="F062"/>
      </w:r>
      <w:r>
        <w:t xml:space="preserve"> KO/KD GSCs compared to controls (BT67 AAVS1, </w:t>
      </w:r>
      <w:r w:rsidRPr="002E2699">
        <w:rPr>
          <w:i/>
        </w:rPr>
        <w:t>PSME1</w:t>
      </w:r>
      <w:r>
        <w:t xml:space="preserve">KO, and </w:t>
      </w:r>
      <w:r w:rsidRPr="002E2699">
        <w:rPr>
          <w:i/>
        </w:rPr>
        <w:t>PSME2</w:t>
      </w:r>
      <w:r>
        <w:t xml:space="preserve">KO; and BT189 Scramble and </w:t>
      </w:r>
      <w:r w:rsidRPr="002E2699">
        <w:rPr>
          <w:i/>
        </w:rPr>
        <w:t>PSME1</w:t>
      </w:r>
      <w:r>
        <w:t xml:space="preserve">KD shRNA; n=3 per condition). </w:t>
      </w:r>
    </w:p>
    <w:p w14:paraId="337D2585" w14:textId="77777777" w:rsidR="003E0CB7" w:rsidRDefault="003E0CB7" w:rsidP="003E0CB7">
      <w:pPr>
        <w:pStyle w:val="ListParagraph"/>
        <w:numPr>
          <w:ilvl w:val="0"/>
          <w:numId w:val="14"/>
        </w:numPr>
        <w:jc w:val="both"/>
      </w:pPr>
      <w:r>
        <w:t>Lack of differentially alternatively spliced transcripts in PA28</w:t>
      </w:r>
      <w:r>
        <w:sym w:font="Symbol" w:char="F061"/>
      </w:r>
      <w:r>
        <w:sym w:font="Symbol" w:char="F062"/>
      </w:r>
      <w:r>
        <w:t xml:space="preserve"> KO/KD GSCs compared to controls (n=3 per condition). </w:t>
      </w:r>
    </w:p>
    <w:p w14:paraId="631521C7" w14:textId="77777777" w:rsidR="003E0CB7" w:rsidRDefault="003E0CB7" w:rsidP="003E0CB7">
      <w:pPr>
        <w:pStyle w:val="ListParagraph"/>
        <w:numPr>
          <w:ilvl w:val="0"/>
          <w:numId w:val="14"/>
        </w:numPr>
        <w:jc w:val="both"/>
      </w:pPr>
      <w:r>
        <w:t>Lack of differentially spliced transcripts of all forms in PA28</w:t>
      </w:r>
      <w:r>
        <w:sym w:font="Symbol" w:char="F061"/>
      </w:r>
      <w:r>
        <w:sym w:font="Symbol" w:char="F062"/>
      </w:r>
      <w:r>
        <w:t xml:space="preserve"> KO/KD GSCs compared to controls (A3SS=alternative 3’ splice site; A5SS=alternative 5’ splice site; AFE=alternative first exon; ALE=alternative last exon; IR=intron retention; MXE=mutually exclusive exon; SE=skipped exon) (n=3 per condition).</w:t>
      </w:r>
    </w:p>
    <w:p w14:paraId="3CBDAD8E" w14:textId="77777777" w:rsidR="003E0CB7" w:rsidRDefault="003E0CB7" w:rsidP="003E0CB7">
      <w:pPr>
        <w:jc w:val="both"/>
      </w:pPr>
    </w:p>
    <w:p w14:paraId="53B7E764" w14:textId="77777777" w:rsidR="003E0CB7" w:rsidRDefault="003E0CB7" w:rsidP="003E0CB7">
      <w:pPr>
        <w:jc w:val="both"/>
      </w:pPr>
    </w:p>
    <w:p w14:paraId="5134DA1E" w14:textId="77777777" w:rsidR="003E0CB7" w:rsidRDefault="003E0CB7" w:rsidP="003E0CB7">
      <w:pPr>
        <w:jc w:val="both"/>
      </w:pPr>
    </w:p>
    <w:p w14:paraId="73A09539" w14:textId="77777777" w:rsidR="003E0CB7" w:rsidRDefault="003E0CB7" w:rsidP="003E0CB7">
      <w:pPr>
        <w:jc w:val="both"/>
      </w:pPr>
    </w:p>
    <w:p w14:paraId="7289B439" w14:textId="77777777" w:rsidR="003E0CB7" w:rsidRDefault="003E0CB7" w:rsidP="003E0CB7">
      <w:pPr>
        <w:jc w:val="both"/>
      </w:pPr>
    </w:p>
    <w:p w14:paraId="27D3ECF7" w14:textId="77777777" w:rsidR="003E0CB7" w:rsidRDefault="003E0CB7" w:rsidP="003E0CB7">
      <w:pPr>
        <w:jc w:val="both"/>
      </w:pPr>
    </w:p>
    <w:p w14:paraId="083675C2" w14:textId="77777777" w:rsidR="003E0CB7" w:rsidRPr="00EA281A" w:rsidRDefault="003E0CB7" w:rsidP="003E0CB7">
      <w:pPr>
        <w:rPr>
          <w:b/>
          <w:bCs/>
        </w:rPr>
      </w:pPr>
    </w:p>
    <w:p w14:paraId="7E893DB7" w14:textId="77777777" w:rsidR="003E0CB7" w:rsidRDefault="003E0CB7"/>
    <w:sectPr w:rsidR="003E0CB7" w:rsidSect="003E0CB7">
      <w:footerReference w:type="even" r:id="rId16"/>
      <w:foot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2C1C8" w14:textId="77777777" w:rsidR="007D31C3" w:rsidRDefault="007D31C3">
      <w:pPr>
        <w:spacing w:after="0" w:line="240" w:lineRule="auto"/>
      </w:pPr>
      <w:r>
        <w:separator/>
      </w:r>
    </w:p>
  </w:endnote>
  <w:endnote w:type="continuationSeparator" w:id="0">
    <w:p w14:paraId="04CCB314" w14:textId="77777777" w:rsidR="007D31C3" w:rsidRDefault="007D3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67066280"/>
      <w:docPartObj>
        <w:docPartGallery w:val="Page Numbers (Bottom of Page)"/>
        <w:docPartUnique/>
      </w:docPartObj>
    </w:sdtPr>
    <w:sdtContent>
      <w:p w14:paraId="0460B4D9" w14:textId="77777777" w:rsidR="003E0CB7" w:rsidRDefault="003E0CB7" w:rsidP="002870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D06A4DA" w14:textId="77777777" w:rsidR="003E0CB7" w:rsidRDefault="003E0CB7" w:rsidP="00ED0B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31646585"/>
      <w:docPartObj>
        <w:docPartGallery w:val="Page Numbers (Bottom of Page)"/>
        <w:docPartUnique/>
      </w:docPartObj>
    </w:sdtPr>
    <w:sdtContent>
      <w:p w14:paraId="36B7C170" w14:textId="77777777" w:rsidR="003E0CB7" w:rsidRDefault="003E0CB7" w:rsidP="002870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84B842" w14:textId="77777777" w:rsidR="003E0CB7" w:rsidRDefault="003E0CB7" w:rsidP="00ED0B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F28EA" w14:textId="77777777" w:rsidR="007D31C3" w:rsidRDefault="007D31C3">
      <w:pPr>
        <w:spacing w:after="0" w:line="240" w:lineRule="auto"/>
      </w:pPr>
      <w:r>
        <w:separator/>
      </w:r>
    </w:p>
  </w:footnote>
  <w:footnote w:type="continuationSeparator" w:id="0">
    <w:p w14:paraId="70E67F27" w14:textId="77777777" w:rsidR="007D31C3" w:rsidRDefault="007D3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8F6"/>
    <w:multiLevelType w:val="hybridMultilevel"/>
    <w:tmpl w:val="23745C0A"/>
    <w:lvl w:ilvl="0" w:tplc="BBAEA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B59FA"/>
    <w:multiLevelType w:val="hybridMultilevel"/>
    <w:tmpl w:val="3C143DE2"/>
    <w:lvl w:ilvl="0" w:tplc="3A8675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629BF"/>
    <w:multiLevelType w:val="hybridMultilevel"/>
    <w:tmpl w:val="32C29EE2"/>
    <w:lvl w:ilvl="0" w:tplc="129434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E5530"/>
    <w:multiLevelType w:val="hybridMultilevel"/>
    <w:tmpl w:val="6D9A1E2E"/>
    <w:lvl w:ilvl="0" w:tplc="272640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52F96"/>
    <w:multiLevelType w:val="hybridMultilevel"/>
    <w:tmpl w:val="A05A3FA4"/>
    <w:lvl w:ilvl="0" w:tplc="38126F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A27B0"/>
    <w:multiLevelType w:val="hybridMultilevel"/>
    <w:tmpl w:val="CB8A101C"/>
    <w:lvl w:ilvl="0" w:tplc="5ACE0A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275E7"/>
    <w:multiLevelType w:val="hybridMultilevel"/>
    <w:tmpl w:val="E58CE2C6"/>
    <w:lvl w:ilvl="0" w:tplc="3B9C62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23F04"/>
    <w:multiLevelType w:val="hybridMultilevel"/>
    <w:tmpl w:val="BFC21EA6"/>
    <w:lvl w:ilvl="0" w:tplc="3684BE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C5EC7"/>
    <w:multiLevelType w:val="hybridMultilevel"/>
    <w:tmpl w:val="1624A70A"/>
    <w:lvl w:ilvl="0" w:tplc="129E80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22DC0"/>
    <w:multiLevelType w:val="hybridMultilevel"/>
    <w:tmpl w:val="A05A3FA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85E7C"/>
    <w:multiLevelType w:val="hybridMultilevel"/>
    <w:tmpl w:val="96D4C9E6"/>
    <w:lvl w:ilvl="0" w:tplc="543013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C72DE"/>
    <w:multiLevelType w:val="hybridMultilevel"/>
    <w:tmpl w:val="D6D6700C"/>
    <w:lvl w:ilvl="0" w:tplc="AFEA57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C90B14"/>
    <w:multiLevelType w:val="hybridMultilevel"/>
    <w:tmpl w:val="C2525976"/>
    <w:lvl w:ilvl="0" w:tplc="47E23B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F4D10"/>
    <w:multiLevelType w:val="hybridMultilevel"/>
    <w:tmpl w:val="B6BE162C"/>
    <w:lvl w:ilvl="0" w:tplc="7B0C1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8402A1"/>
    <w:multiLevelType w:val="hybridMultilevel"/>
    <w:tmpl w:val="AE9C0FF0"/>
    <w:lvl w:ilvl="0" w:tplc="6B9CAD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314699">
    <w:abstractNumId w:val="1"/>
  </w:num>
  <w:num w:numId="2" w16cid:durableId="1395081871">
    <w:abstractNumId w:val="14"/>
  </w:num>
  <w:num w:numId="3" w16cid:durableId="1256288446">
    <w:abstractNumId w:val="2"/>
  </w:num>
  <w:num w:numId="4" w16cid:durableId="109980818">
    <w:abstractNumId w:val="8"/>
  </w:num>
  <w:num w:numId="5" w16cid:durableId="1346521603">
    <w:abstractNumId w:val="4"/>
  </w:num>
  <w:num w:numId="6" w16cid:durableId="100807480">
    <w:abstractNumId w:val="12"/>
  </w:num>
  <w:num w:numId="7" w16cid:durableId="1615749261">
    <w:abstractNumId w:val="11"/>
  </w:num>
  <w:num w:numId="8" w16cid:durableId="1830630821">
    <w:abstractNumId w:val="10"/>
  </w:num>
  <w:num w:numId="9" w16cid:durableId="1845708735">
    <w:abstractNumId w:val="7"/>
  </w:num>
  <w:num w:numId="10" w16cid:durableId="1478035192">
    <w:abstractNumId w:val="3"/>
  </w:num>
  <w:num w:numId="11" w16cid:durableId="1189486568">
    <w:abstractNumId w:val="13"/>
  </w:num>
  <w:num w:numId="12" w16cid:durableId="1598055337">
    <w:abstractNumId w:val="6"/>
  </w:num>
  <w:num w:numId="13" w16cid:durableId="1835996047">
    <w:abstractNumId w:val="9"/>
  </w:num>
  <w:num w:numId="14" w16cid:durableId="6638242">
    <w:abstractNumId w:val="0"/>
  </w:num>
  <w:num w:numId="15" w16cid:durableId="16206001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CB7"/>
    <w:rsid w:val="003E0CB7"/>
    <w:rsid w:val="00404DB5"/>
    <w:rsid w:val="00504CF1"/>
    <w:rsid w:val="007D31C3"/>
    <w:rsid w:val="00CA3C09"/>
    <w:rsid w:val="00CB7E04"/>
    <w:rsid w:val="00E04587"/>
    <w:rsid w:val="00E5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866D8F"/>
  <w15:chartTrackingRefBased/>
  <w15:docId w15:val="{312E2717-B303-FA47-B130-6A9ACC19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CB7"/>
  </w:style>
  <w:style w:type="paragraph" w:styleId="Heading1">
    <w:name w:val="heading 1"/>
    <w:basedOn w:val="Normal"/>
    <w:next w:val="Normal"/>
    <w:link w:val="Heading1Char"/>
    <w:uiPriority w:val="9"/>
    <w:qFormat/>
    <w:rsid w:val="003E0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CB7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3E0C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CB7"/>
  </w:style>
  <w:style w:type="character" w:styleId="PageNumber">
    <w:name w:val="page number"/>
    <w:basedOn w:val="DefaultParagraphFont"/>
    <w:uiPriority w:val="99"/>
    <w:semiHidden/>
    <w:unhideWhenUsed/>
    <w:rsid w:val="003E0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1781</Words>
  <Characters>10209</Characters>
  <Application>Microsoft Office Word</Application>
  <DocSecurity>0</DocSecurity>
  <Lines>157</Lines>
  <Paragraphs>36</Paragraphs>
  <ScaleCrop>false</ScaleCrop>
  <Company/>
  <LinksUpToDate>false</LinksUpToDate>
  <CharactersWithSpaces>11954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Heemskerk</dc:creator>
  <cp:keywords/>
  <dc:description/>
  <cp:lastModifiedBy>Kyle Heemskerk</cp:lastModifiedBy>
  <cp:revision>2</cp:revision>
  <dcterms:created xsi:type="dcterms:W3CDTF">2026-04-13T15:59:00Z</dcterms:created>
  <dcterms:modified xsi:type="dcterms:W3CDTF">2026-04-13T15:59:00Z</dcterms:modified>
</cp:coreProperties>
</file>