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8AA0A" w14:textId="44060242" w:rsidR="007C583C" w:rsidRPr="008457CD" w:rsidRDefault="007C583C" w:rsidP="007C583C">
      <w:pPr>
        <w:pStyle w:val="ResimYazs"/>
        <w:keepNext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Supplementary </w:t>
      </w:r>
      <w:r w:rsidRPr="008457C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r w:rsidR="00B80FA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</w:t>
      </w:r>
      <w:r w:rsidRPr="008457C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8457C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8457C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Pr="008457CD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Pr="008457C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8457C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8457C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Sampling design and measurement protocol.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8"/>
        <w:gridCol w:w="853"/>
        <w:gridCol w:w="994"/>
        <w:gridCol w:w="1138"/>
        <w:gridCol w:w="1123"/>
        <w:gridCol w:w="864"/>
        <w:gridCol w:w="992"/>
        <w:gridCol w:w="849"/>
        <w:gridCol w:w="426"/>
        <w:gridCol w:w="695"/>
      </w:tblGrid>
      <w:tr w:rsidR="007C583C" w:rsidRPr="008457CD" w14:paraId="5FBD5821" w14:textId="77777777" w:rsidTr="00242355">
        <w:trPr>
          <w:tblHeader/>
        </w:trPr>
        <w:tc>
          <w:tcPr>
            <w:tcW w:w="62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4D00178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Measurement</w:t>
            </w:r>
          </w:p>
        </w:tc>
        <w:tc>
          <w:tcPr>
            <w:tcW w:w="47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6AD54F81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Analyte </w:t>
            </w:r>
          </w:p>
        </w:tc>
        <w:tc>
          <w:tcPr>
            <w:tcW w:w="54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1457EBE5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Standard / method</w:t>
            </w:r>
          </w:p>
        </w:tc>
        <w:tc>
          <w:tcPr>
            <w:tcW w:w="62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0C01768D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Instrument/analysis</w:t>
            </w:r>
          </w:p>
        </w:tc>
        <w:tc>
          <w:tcPr>
            <w:tcW w:w="61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2F2DC834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Sampling media</w:t>
            </w:r>
          </w:p>
        </w:tc>
        <w:tc>
          <w:tcPr>
            <w:tcW w:w="47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0A664996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Flow rate (L/min)</w:t>
            </w:r>
          </w:p>
        </w:tc>
        <w:tc>
          <w:tcPr>
            <w:tcW w:w="54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1121B90A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 (min)</w:t>
            </w:r>
          </w:p>
        </w:tc>
        <w:tc>
          <w:tcPr>
            <w:tcW w:w="46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5C47B4A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Inlet height (cm)</w:t>
            </w:r>
          </w:p>
        </w:tc>
        <w:tc>
          <w:tcPr>
            <w:tcW w:w="23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6DBAAABC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38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2D34DADF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</w:tr>
      <w:tr w:rsidR="007C583C" w:rsidRPr="008457CD" w14:paraId="6B5A9872" w14:textId="77777777" w:rsidTr="00242355">
        <w:tc>
          <w:tcPr>
            <w:tcW w:w="62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DEACFE3" w14:textId="77777777" w:rsidR="007C583C" w:rsidRPr="008457CD" w:rsidRDefault="007C583C" w:rsidP="002C0567">
            <w:pPr>
              <w:autoSpaceDE w:val="0"/>
              <w:autoSpaceDN w:val="0"/>
              <w:adjustRightInd w:val="0"/>
              <w:spacing w:after="0"/>
              <w:ind w:left="0" w:right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Fibrous dust (air) </w:t>
            </w: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7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43638DE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Fibers counted by PCM</w:t>
            </w:r>
          </w:p>
        </w:tc>
        <w:tc>
          <w:tcPr>
            <w:tcW w:w="54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1F306ACD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HSG 248+A1</w:t>
            </w:r>
          </w:p>
        </w:tc>
        <w:tc>
          <w:tcPr>
            <w:tcW w:w="62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1F7DFF42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Phase-contrast microscopy (PCM)</w:t>
            </w:r>
          </w:p>
        </w:tc>
        <w:tc>
          <w:tcPr>
            <w:tcW w:w="619" w:type="pct"/>
            <w:vMerge w:val="restart"/>
            <w:tcBorders>
              <w:top w:val="single" w:sz="6" w:space="0" w:color="auto"/>
              <w:left w:val="nil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FB65713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Membrane filter</w:t>
            </w:r>
          </w:p>
        </w:tc>
        <w:tc>
          <w:tcPr>
            <w:tcW w:w="476" w:type="pct"/>
            <w:vMerge w:val="restart"/>
            <w:tcBorders>
              <w:top w:val="single" w:sz="6" w:space="0" w:color="auto"/>
              <w:left w:val="nil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1375469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547" w:type="pct"/>
            <w:vMerge w:val="restart"/>
            <w:tcBorders>
              <w:top w:val="single" w:sz="6" w:space="0" w:color="auto"/>
              <w:left w:val="nil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52AE182F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468" w:type="pct"/>
            <w:vMerge w:val="restart"/>
            <w:tcBorders>
              <w:top w:val="single" w:sz="6" w:space="0" w:color="auto"/>
              <w:left w:val="nil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BE2AD52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35" w:type="pct"/>
            <w:vMerge w:val="restart"/>
            <w:tcBorders>
              <w:top w:val="single" w:sz="6" w:space="0" w:color="auto"/>
              <w:left w:val="nil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220125C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83" w:type="pct"/>
            <w:vMerge w:val="restart"/>
            <w:tcBorders>
              <w:top w:val="single" w:sz="6" w:space="0" w:color="auto"/>
              <w:left w:val="nil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636D18BB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9-10 May 2024</w:t>
            </w:r>
          </w:p>
        </w:tc>
      </w:tr>
      <w:tr w:rsidR="007C583C" w:rsidRPr="008457CD" w14:paraId="7CCB5737" w14:textId="77777777" w:rsidTr="00242355">
        <w:tc>
          <w:tcPr>
            <w:tcW w:w="62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0D973771" w14:textId="77777777" w:rsidR="007C583C" w:rsidRPr="008457CD" w:rsidRDefault="007C583C" w:rsidP="002C0567">
            <w:pPr>
              <w:autoSpaceDE w:val="0"/>
              <w:autoSpaceDN w:val="0"/>
              <w:adjustRightInd w:val="0"/>
              <w:spacing w:after="0"/>
              <w:ind w:left="0" w:right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Asbestos identification </w:t>
            </w: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D369E6C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Asbestos fibers</w:t>
            </w:r>
          </w:p>
        </w:tc>
        <w:tc>
          <w:tcPr>
            <w:tcW w:w="54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368942A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VDI 3866 Part 5</w:t>
            </w:r>
          </w:p>
        </w:tc>
        <w:tc>
          <w:tcPr>
            <w:tcW w:w="62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E08DDB5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SEM with EDXA</w:t>
            </w:r>
          </w:p>
        </w:tc>
        <w:tc>
          <w:tcPr>
            <w:tcW w:w="619" w:type="pct"/>
            <w:vMerge/>
            <w:tcBorders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52E4969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pct"/>
            <w:vMerge/>
            <w:tcBorders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1BC32720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28C0B245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pct"/>
            <w:vMerge/>
            <w:tcBorders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0383CB06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" w:type="pct"/>
            <w:vMerge/>
            <w:tcBorders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210635E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vMerge/>
            <w:tcBorders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9C10435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583C" w:rsidRPr="008457CD" w14:paraId="73082775" w14:textId="77777777" w:rsidTr="00242355">
        <w:tc>
          <w:tcPr>
            <w:tcW w:w="62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1FDDE3D3" w14:textId="6E8878B6" w:rsidR="007C583C" w:rsidRPr="008457CD" w:rsidRDefault="007C583C" w:rsidP="002C0567">
            <w:pPr>
              <w:autoSpaceDE w:val="0"/>
              <w:autoSpaceDN w:val="0"/>
              <w:adjustRightInd w:val="0"/>
              <w:spacing w:after="0"/>
              <w:ind w:left="0" w:right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  <w:r w:rsidR="002C05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dust (air) </w:t>
            </w: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47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1E79DF76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Gravimetric total dust</w:t>
            </w:r>
          </w:p>
        </w:tc>
        <w:tc>
          <w:tcPr>
            <w:tcW w:w="54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47E621F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MDHS 14/3</w:t>
            </w:r>
          </w:p>
        </w:tc>
        <w:tc>
          <w:tcPr>
            <w:tcW w:w="62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F871834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Gravimetric analysis (sampler + laboratory balance)</w:t>
            </w:r>
          </w:p>
        </w:tc>
        <w:tc>
          <w:tcPr>
            <w:tcW w:w="61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CB84DAB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Filter cassette</w:t>
            </w:r>
          </w:p>
        </w:tc>
        <w:tc>
          <w:tcPr>
            <w:tcW w:w="47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05887D9B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4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604746AC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46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296F2A80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3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28BE2733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83" w:type="pct"/>
            <w:vMerge w:val="restart"/>
            <w:tcBorders>
              <w:top w:val="single" w:sz="6" w:space="0" w:color="auto"/>
              <w:left w:val="nil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21F299EF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9 May 2024</w:t>
            </w:r>
          </w:p>
        </w:tc>
      </w:tr>
      <w:tr w:rsidR="007C583C" w:rsidRPr="008457CD" w14:paraId="35523BA8" w14:textId="77777777" w:rsidTr="00242355">
        <w:tc>
          <w:tcPr>
            <w:tcW w:w="62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1ADEB834" w14:textId="77777777" w:rsidR="007C583C" w:rsidRPr="008457CD" w:rsidRDefault="007C583C" w:rsidP="002C0567">
            <w:pPr>
              <w:autoSpaceDE w:val="0"/>
              <w:autoSpaceDN w:val="0"/>
              <w:adjustRightInd w:val="0"/>
              <w:spacing w:after="0"/>
              <w:ind w:left="0" w:right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Respirable dust (air) </w:t>
            </w:r>
            <w:r w:rsidRPr="008457C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47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6D4D70BD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Gravimetric respirable dust</w:t>
            </w:r>
          </w:p>
        </w:tc>
        <w:tc>
          <w:tcPr>
            <w:tcW w:w="54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EEAF84C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MDHS 14/3</w:t>
            </w:r>
          </w:p>
        </w:tc>
        <w:tc>
          <w:tcPr>
            <w:tcW w:w="62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27445C58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Respirable cyclone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gravimetric analysis</w:t>
            </w:r>
          </w:p>
        </w:tc>
        <w:tc>
          <w:tcPr>
            <w:tcW w:w="61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0497628E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Respirable cyclone + filter</w:t>
            </w:r>
          </w:p>
        </w:tc>
        <w:tc>
          <w:tcPr>
            <w:tcW w:w="47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EAC991C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54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7E7A917F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46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F2CBC88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3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32498FF0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57C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83" w:type="pct"/>
            <w:vMerge/>
            <w:tcBorders>
              <w:left w:val="nil"/>
              <w:bottom w:val="single" w:sz="6" w:space="0" w:color="auto"/>
              <w:right w:val="nil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</w:tcPr>
          <w:p w14:paraId="4B23BE8E" w14:textId="77777777" w:rsidR="007C583C" w:rsidRPr="008457CD" w:rsidRDefault="007C583C" w:rsidP="00242355">
            <w:pPr>
              <w:autoSpaceDE w:val="0"/>
              <w:autoSpaceDN w:val="0"/>
              <w:adjustRightInd w:val="0"/>
              <w:spacing w:after="0"/>
              <w:ind w:left="0" w:righ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EC76F5A" w14:textId="77777777" w:rsidR="007C583C" w:rsidRPr="008457CD" w:rsidRDefault="007C583C" w:rsidP="007C583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8457CD">
        <w:rPr>
          <w:rFonts w:ascii="Times New Roman" w:hAnsi="Times New Roman" w:cs="Times New Roman"/>
          <w:b/>
          <w:bCs/>
          <w:sz w:val="20"/>
          <w:szCs w:val="20"/>
        </w:rPr>
        <w:t>Note.</w:t>
      </w:r>
      <w:r w:rsidRPr="008457CD">
        <w:rPr>
          <w:rFonts w:ascii="Times New Roman" w:hAnsi="Times New Roman" w:cs="Times New Roman"/>
          <w:sz w:val="20"/>
          <w:szCs w:val="20"/>
        </w:rPr>
        <w:t xml:space="preserve"> PCM = phase-contrast microscopy; SEM/EDXA = scanning electron microscopy with energy-dispersive X-ray analysis; HSG = Health and Safety Guidance; VDI = Verein Deutscher </w:t>
      </w:r>
      <w:proofErr w:type="spellStart"/>
      <w:r w:rsidRPr="008457CD">
        <w:rPr>
          <w:rFonts w:ascii="Times New Roman" w:hAnsi="Times New Roman" w:cs="Times New Roman"/>
          <w:sz w:val="20"/>
          <w:szCs w:val="20"/>
        </w:rPr>
        <w:t>Ingenieure</w:t>
      </w:r>
      <w:proofErr w:type="spellEnd"/>
      <w:r w:rsidRPr="008457CD">
        <w:rPr>
          <w:rFonts w:ascii="Times New Roman" w:hAnsi="Times New Roman" w:cs="Times New Roman"/>
          <w:sz w:val="20"/>
          <w:szCs w:val="20"/>
        </w:rPr>
        <w:t>; MDHS = Methods for the Determination of Hazardous Substances. n indicates the number of samples collected for the specified analyte/outcome. Blank cells indicate that the parameter was not applicable or not recorded.</w:t>
      </w:r>
    </w:p>
    <w:p w14:paraId="3407A8F0" w14:textId="77777777" w:rsidR="007C583C" w:rsidRPr="008457CD" w:rsidRDefault="007C583C" w:rsidP="007C583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8457CD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a</w:t>
      </w:r>
      <w:r w:rsidRPr="008457CD">
        <w:rPr>
          <w:rFonts w:ascii="Times New Roman" w:hAnsi="Times New Roman" w:cs="Times New Roman"/>
          <w:sz w:val="20"/>
          <w:szCs w:val="20"/>
        </w:rPr>
        <w:t xml:space="preserve"> Fibers were counted by PCM when &gt; 5 </w:t>
      </w:r>
      <w:proofErr w:type="spellStart"/>
      <w:r w:rsidRPr="008457CD">
        <w:rPr>
          <w:rFonts w:ascii="Times New Roman" w:hAnsi="Times New Roman" w:cs="Times New Roman"/>
          <w:sz w:val="20"/>
          <w:szCs w:val="20"/>
        </w:rPr>
        <w:t>μm</w:t>
      </w:r>
      <w:proofErr w:type="spellEnd"/>
      <w:r w:rsidRPr="008457CD">
        <w:rPr>
          <w:rFonts w:ascii="Times New Roman" w:hAnsi="Times New Roman" w:cs="Times New Roman"/>
          <w:sz w:val="20"/>
          <w:szCs w:val="20"/>
        </w:rPr>
        <w:t xml:space="preserve"> in length, &lt; 3 </w:t>
      </w:r>
      <w:proofErr w:type="spellStart"/>
      <w:r w:rsidRPr="008457CD">
        <w:rPr>
          <w:rFonts w:ascii="Times New Roman" w:hAnsi="Times New Roman" w:cs="Times New Roman"/>
          <w:sz w:val="20"/>
          <w:szCs w:val="20"/>
        </w:rPr>
        <w:t>μm</w:t>
      </w:r>
      <w:proofErr w:type="spellEnd"/>
      <w:r w:rsidRPr="008457CD">
        <w:rPr>
          <w:rFonts w:ascii="Times New Roman" w:hAnsi="Times New Roman" w:cs="Times New Roman"/>
          <w:sz w:val="20"/>
          <w:szCs w:val="20"/>
        </w:rPr>
        <w:t xml:space="preserve"> in width, and with an aspect ratio ≥ 3:1.</w:t>
      </w:r>
    </w:p>
    <w:p w14:paraId="24E8BF7A" w14:textId="77777777" w:rsidR="007C583C" w:rsidRPr="008457CD" w:rsidRDefault="007C583C" w:rsidP="007C583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8457CD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b</w:t>
      </w:r>
      <w:r w:rsidRPr="008457CD">
        <w:rPr>
          <w:rFonts w:ascii="Times New Roman" w:hAnsi="Times New Roman" w:cs="Times New Roman"/>
          <w:sz w:val="20"/>
          <w:szCs w:val="20"/>
        </w:rPr>
        <w:t xml:space="preserve"> SEM/EDXA (VDI 3866 Part 5) was used to differentiate asbestos from non-asbestos fibers; results were reported as detected/not detected.</w:t>
      </w:r>
    </w:p>
    <w:p w14:paraId="10067F51" w14:textId="77777777" w:rsidR="007C583C" w:rsidRPr="008457CD" w:rsidRDefault="007C583C" w:rsidP="007C583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8457CD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c</w:t>
      </w:r>
      <w:r w:rsidRPr="008457CD">
        <w:rPr>
          <w:rFonts w:ascii="Times New Roman" w:hAnsi="Times New Roman" w:cs="Times New Roman"/>
          <w:sz w:val="20"/>
          <w:szCs w:val="20"/>
        </w:rPr>
        <w:t xml:space="preserve"> For gravimetric sampling (MDHS 14/3), sampling trains were calibrated with a TSI primary flow calibrator immediately before sampling.</w:t>
      </w:r>
    </w:p>
    <w:p w14:paraId="1D15C88A" w14:textId="71105F5E" w:rsidR="00B80FAB" w:rsidRPr="00B80FAB" w:rsidRDefault="00B80FAB" w:rsidP="00B80FAB">
      <w:pPr>
        <w:jc w:val="both"/>
        <w:rPr>
          <w:rFonts w:ascii="Times New Roman" w:hAnsi="Times New Roman" w:cs="Times New Roman"/>
          <w:color w:val="000000" w:themeColor="text1"/>
        </w:rPr>
      </w:pPr>
      <w:r w:rsidRPr="00B80FAB">
        <w:rPr>
          <w:rFonts w:ascii="Times New Roman" w:hAnsi="Times New Roman" w:cs="Times New Roman"/>
          <w:b/>
          <w:bCs/>
          <w:color w:val="000000" w:themeColor="text1"/>
        </w:rPr>
        <w:t>Supplementary Table S</w:t>
      </w:r>
      <w:r>
        <w:rPr>
          <w:rFonts w:ascii="Times New Roman" w:hAnsi="Times New Roman" w:cs="Times New Roman"/>
          <w:b/>
          <w:bCs/>
          <w:color w:val="000000" w:themeColor="text1"/>
        </w:rPr>
        <w:t>2</w:t>
      </w:r>
      <w:r w:rsidRPr="00B80FAB"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B80FAB">
        <w:rPr>
          <w:rFonts w:ascii="Times New Roman" w:hAnsi="Times New Roman" w:cs="Times New Roman"/>
          <w:color w:val="000000" w:themeColor="text1"/>
        </w:rPr>
        <w:t xml:space="preserve"> Demolition vs control effect sizes using bootstrap CI and uncertainty-propagated (Monte Carlo) intervals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1843"/>
        <w:gridCol w:w="2602"/>
        <w:gridCol w:w="1314"/>
        <w:gridCol w:w="3313"/>
      </w:tblGrid>
      <w:tr w:rsidR="00EA2527" w:rsidRPr="00B80FAB" w14:paraId="413F2F65" w14:textId="77777777" w:rsidTr="008C7F5C">
        <w:trPr>
          <w:trHeight w:val="539"/>
          <w:tblHeader/>
          <w:jc w:val="center"/>
        </w:trPr>
        <w:tc>
          <w:tcPr>
            <w:tcW w:w="1016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B112D" w14:textId="77777777" w:rsidR="00B80FAB" w:rsidRPr="00B80FAB" w:rsidRDefault="00B80FAB" w:rsidP="008C7F5C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80FAB">
              <w:rPr>
                <w:rFonts w:ascii="Times New Roman" w:hAnsi="Times New Roman" w:cs="Times New Roman"/>
                <w:b/>
                <w:color w:val="000000" w:themeColor="text1"/>
              </w:rPr>
              <w:t>Outcome</w:t>
            </w:r>
          </w:p>
        </w:tc>
        <w:tc>
          <w:tcPr>
            <w:tcW w:w="1434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ED5C9" w14:textId="320CACBF" w:rsidR="00B80FAB" w:rsidRPr="00B80FAB" w:rsidRDefault="00B80FAB" w:rsidP="008C7F5C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80FAB">
              <w:rPr>
                <w:rFonts w:ascii="Times New Roman" w:hAnsi="Times New Roman" w:cs="Times New Roman"/>
                <w:b/>
                <w:color w:val="000000" w:themeColor="text1"/>
              </w:rPr>
              <w:t>Point difference                                        (Δ=demolition-control)</w:t>
            </w:r>
          </w:p>
        </w:tc>
        <w:tc>
          <w:tcPr>
            <w:tcW w:w="724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C4781" w14:textId="77777777" w:rsidR="00B80FAB" w:rsidRPr="00B80FAB" w:rsidRDefault="00B80FAB" w:rsidP="008C7F5C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80FAB">
              <w:rPr>
                <w:rFonts w:ascii="Times New Roman" w:hAnsi="Times New Roman" w:cs="Times New Roman"/>
                <w:b/>
                <w:color w:val="000000" w:themeColor="text1"/>
              </w:rPr>
              <w:t>Bootstrap              95% CI</w:t>
            </w:r>
          </w:p>
        </w:tc>
        <w:tc>
          <w:tcPr>
            <w:tcW w:w="1826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FDE48" w14:textId="76D55625" w:rsidR="00B80FAB" w:rsidRPr="00B80FAB" w:rsidRDefault="00B80FAB" w:rsidP="008C7F5C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80FAB">
              <w:rPr>
                <w:rFonts w:ascii="Times New Roman" w:hAnsi="Times New Roman" w:cs="Times New Roman"/>
                <w:b/>
                <w:color w:val="000000" w:themeColor="text1"/>
              </w:rPr>
              <w:t>Uncertainty-propagated 95% interval</w:t>
            </w:r>
            <w:r w:rsidR="008C7F5C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Pr="00B80FAB">
              <w:rPr>
                <w:rFonts w:ascii="Times New Roman" w:hAnsi="Times New Roman" w:cs="Times New Roman"/>
                <w:b/>
                <w:color w:val="000000" w:themeColor="text1"/>
              </w:rPr>
              <w:t>(Monte Carlo)</w:t>
            </w:r>
          </w:p>
        </w:tc>
      </w:tr>
      <w:tr w:rsidR="00EA2527" w:rsidRPr="00B80FAB" w14:paraId="63CDF24A" w14:textId="77777777" w:rsidTr="008C7F5C">
        <w:trPr>
          <w:jc w:val="center"/>
        </w:trPr>
        <w:tc>
          <w:tcPr>
            <w:tcW w:w="1016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A1B38" w14:textId="77777777" w:rsidR="00B80FAB" w:rsidRPr="00B80FAB" w:rsidRDefault="00B80FAB" w:rsidP="008C7F5C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80FA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Total dust</w:t>
            </w:r>
            <w:r w:rsidRPr="00B80FAB">
              <w:rPr>
                <w:rFonts w:ascii="Times New Roman" w:hAnsi="Times New Roman" w:cs="Times New Roman"/>
                <w:color w:val="000000" w:themeColor="text1"/>
              </w:rPr>
              <w:t xml:space="preserve"> (mg/m³)</w:t>
            </w:r>
          </w:p>
        </w:tc>
        <w:tc>
          <w:tcPr>
            <w:tcW w:w="1434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311E8" w14:textId="77777777" w:rsidR="00B80FAB" w:rsidRPr="00B80FAB" w:rsidRDefault="00B80FAB" w:rsidP="008C7F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80FAB">
              <w:rPr>
                <w:rFonts w:ascii="Times New Roman" w:hAnsi="Times New Roman" w:cs="Times New Roman"/>
                <w:color w:val="000000" w:themeColor="text1"/>
              </w:rPr>
              <w:t>0.245</w:t>
            </w:r>
          </w:p>
        </w:tc>
        <w:tc>
          <w:tcPr>
            <w:tcW w:w="724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2AD99" w14:textId="4E8B8525" w:rsidR="00B80FAB" w:rsidRPr="00B80FAB" w:rsidRDefault="00B80FAB" w:rsidP="008C7F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80FAB">
              <w:rPr>
                <w:rFonts w:ascii="Times New Roman" w:hAnsi="Times New Roman" w:cs="Times New Roman"/>
                <w:color w:val="000000" w:themeColor="text1"/>
              </w:rPr>
              <w:t>0.180</w:t>
            </w:r>
            <w:r w:rsidR="008C7F5C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B80FAB">
              <w:rPr>
                <w:rFonts w:ascii="Times New Roman" w:hAnsi="Times New Roman" w:cs="Times New Roman"/>
                <w:color w:val="000000" w:themeColor="text1"/>
              </w:rPr>
              <w:t>0.310</w:t>
            </w:r>
          </w:p>
        </w:tc>
        <w:tc>
          <w:tcPr>
            <w:tcW w:w="1826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AA8E3" w14:textId="77777777" w:rsidR="00B80FAB" w:rsidRPr="00B80FAB" w:rsidRDefault="00B80FAB" w:rsidP="008C7F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80FAB">
              <w:rPr>
                <w:rFonts w:ascii="Times New Roman" w:hAnsi="Times New Roman" w:cs="Times New Roman"/>
                <w:color w:val="000000" w:themeColor="text1"/>
              </w:rPr>
              <w:t>-0.003 to 0.494</w:t>
            </w:r>
          </w:p>
        </w:tc>
      </w:tr>
      <w:tr w:rsidR="00EA2527" w:rsidRPr="00B80FAB" w14:paraId="7D528E01" w14:textId="77777777" w:rsidTr="008C7F5C">
        <w:trPr>
          <w:jc w:val="center"/>
        </w:trPr>
        <w:tc>
          <w:tcPr>
            <w:tcW w:w="1016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4FB50" w14:textId="77777777" w:rsidR="00B80FAB" w:rsidRPr="00B80FAB" w:rsidRDefault="00B80FAB" w:rsidP="008C7F5C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80FA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Respirable dust</w:t>
            </w:r>
            <w:r w:rsidRPr="00B80FAB">
              <w:rPr>
                <w:rFonts w:ascii="Times New Roman" w:hAnsi="Times New Roman" w:cs="Times New Roman"/>
                <w:color w:val="000000" w:themeColor="text1"/>
              </w:rPr>
              <w:t xml:space="preserve"> (mg/m³)</w:t>
            </w:r>
          </w:p>
        </w:tc>
        <w:tc>
          <w:tcPr>
            <w:tcW w:w="1434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A249E" w14:textId="77777777" w:rsidR="00B80FAB" w:rsidRPr="00B80FAB" w:rsidRDefault="00B80FAB" w:rsidP="008C7F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80FAB">
              <w:rPr>
                <w:rFonts w:ascii="Times New Roman" w:hAnsi="Times New Roman" w:cs="Times New Roman"/>
                <w:color w:val="000000" w:themeColor="text1"/>
              </w:rPr>
              <w:t>0.395</w:t>
            </w:r>
          </w:p>
        </w:tc>
        <w:tc>
          <w:tcPr>
            <w:tcW w:w="724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BCBA4" w14:textId="54D19D96" w:rsidR="00B80FAB" w:rsidRPr="00B80FAB" w:rsidRDefault="00B80FAB" w:rsidP="008C7F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80FAB">
              <w:rPr>
                <w:rFonts w:ascii="Times New Roman" w:hAnsi="Times New Roman" w:cs="Times New Roman"/>
                <w:color w:val="000000" w:themeColor="text1"/>
              </w:rPr>
              <w:t>0.300</w:t>
            </w:r>
            <w:r w:rsidR="008C7F5C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B80FAB">
              <w:rPr>
                <w:rFonts w:ascii="Times New Roman" w:hAnsi="Times New Roman" w:cs="Times New Roman"/>
                <w:color w:val="000000" w:themeColor="text1"/>
              </w:rPr>
              <w:t>0.490</w:t>
            </w:r>
          </w:p>
        </w:tc>
        <w:tc>
          <w:tcPr>
            <w:tcW w:w="1826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0315C" w14:textId="77777777" w:rsidR="00B80FAB" w:rsidRPr="00B80FAB" w:rsidRDefault="00B80FAB" w:rsidP="008C7F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80FAB">
              <w:rPr>
                <w:rFonts w:ascii="Times New Roman" w:hAnsi="Times New Roman" w:cs="Times New Roman"/>
                <w:color w:val="000000" w:themeColor="text1"/>
              </w:rPr>
              <w:t>0.262 to 0.527</w:t>
            </w:r>
          </w:p>
        </w:tc>
      </w:tr>
    </w:tbl>
    <w:p w14:paraId="153BDD6E" w14:textId="31421750" w:rsidR="003B1E2F" w:rsidRDefault="00695C44" w:rsidP="00A16E08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B1E2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Note. </w:t>
      </w:r>
      <w:r w:rsidRPr="003B1E2F">
        <w:rPr>
          <w:rFonts w:ascii="Times New Roman" w:hAnsi="Times New Roman" w:cs="Times New Roman"/>
          <w:color w:val="000000" w:themeColor="text1"/>
          <w:sz w:val="20"/>
          <w:szCs w:val="20"/>
        </w:rPr>
        <w:t>Point difference (Δ) is mean (demolition - control). Bootstrap 95% CI obtained by resampling demolition sites with replacement (control fixed). Uncertainty-propagated 95% interval obtained via Monte Carlo simulation. For total dust, the uncertainty-propagated interval crosses zero (-0.003), indicating the difference may not be significant when measurement uncertainty is fully accounted for.</w:t>
      </w:r>
    </w:p>
    <w:p w14:paraId="14EACA77" w14:textId="1F88755E" w:rsidR="00574027" w:rsidRPr="00574027" w:rsidRDefault="00574027" w:rsidP="00A16E08">
      <w:pPr>
        <w:jc w:val="both"/>
        <w:rPr>
          <w:rFonts w:ascii="Times New Roman" w:hAnsi="Times New Roman" w:cs="Times New Roman"/>
          <w:color w:val="000000" w:themeColor="text1"/>
        </w:rPr>
      </w:pPr>
      <w:r w:rsidRPr="00574027">
        <w:rPr>
          <w:rFonts w:ascii="Times New Roman" w:hAnsi="Times New Roman" w:cs="Times New Roman"/>
          <w:b/>
          <w:bCs/>
          <w:color w:val="000000" w:themeColor="text1"/>
        </w:rPr>
        <w:t>Supplementary Table S3</w:t>
      </w:r>
      <w:r w:rsidRPr="00574027"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574027">
        <w:rPr>
          <w:rFonts w:ascii="Times New Roman" w:hAnsi="Times New Roman" w:cs="Times New Roman"/>
          <w:color w:val="000000" w:themeColor="text1"/>
        </w:rPr>
        <w:t xml:space="preserve"> Representative particle characterization by SEM-EDX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1673"/>
        <w:gridCol w:w="2420"/>
        <w:gridCol w:w="1856"/>
        <w:gridCol w:w="3123"/>
      </w:tblGrid>
      <w:tr w:rsidR="002770D2" w:rsidRPr="00B80FAB" w14:paraId="219B995A" w14:textId="14079BE8" w:rsidTr="000C2B78">
        <w:trPr>
          <w:trHeight w:val="539"/>
          <w:tblHeader/>
          <w:jc w:val="center"/>
        </w:trPr>
        <w:tc>
          <w:tcPr>
            <w:tcW w:w="922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7ECC7" w14:textId="04D6AED1" w:rsidR="002770D2" w:rsidRPr="00B80FAB" w:rsidRDefault="002770D2" w:rsidP="00242355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F02EB">
              <w:rPr>
                <w:rFonts w:ascii="Times New Roman" w:hAnsi="Times New Roman" w:cs="Times New Roman"/>
                <w:b/>
                <w:color w:val="000000" w:themeColor="text1"/>
              </w:rPr>
              <w:t>Sample ID</w:t>
            </w:r>
          </w:p>
        </w:tc>
        <w:tc>
          <w:tcPr>
            <w:tcW w:w="1334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35852" w14:textId="65B64CB0" w:rsidR="002770D2" w:rsidRPr="00B80FAB" w:rsidRDefault="002770D2" w:rsidP="00242355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6B4300">
              <w:rPr>
                <w:rFonts w:ascii="Times New Roman" w:hAnsi="Times New Roman" w:cs="Times New Roman"/>
                <w:b/>
                <w:color w:val="000000" w:themeColor="text1"/>
              </w:rPr>
              <w:t>Particle Type</w:t>
            </w:r>
          </w:p>
        </w:tc>
        <w:tc>
          <w:tcPr>
            <w:tcW w:w="1023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02D51" w14:textId="52C3BFDA" w:rsidR="002770D2" w:rsidRPr="00B80FAB" w:rsidRDefault="002770D2" w:rsidP="00242355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6B4300">
              <w:rPr>
                <w:rFonts w:ascii="Times New Roman" w:hAnsi="Times New Roman" w:cs="Times New Roman"/>
                <w:b/>
                <w:color w:val="000000" w:themeColor="text1"/>
              </w:rPr>
              <w:t>Morphology</w:t>
            </w:r>
          </w:p>
        </w:tc>
        <w:tc>
          <w:tcPr>
            <w:tcW w:w="1721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722B6" w14:textId="3A16F488" w:rsidR="002770D2" w:rsidRPr="00B80FAB" w:rsidRDefault="002770D2" w:rsidP="00242355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6B4300">
              <w:rPr>
                <w:rFonts w:ascii="Times New Roman" w:hAnsi="Times New Roman" w:cs="Times New Roman"/>
                <w:b/>
                <w:color w:val="000000" w:themeColor="text1"/>
              </w:rPr>
              <w:t>Major Elements (EDX)</w:t>
            </w:r>
          </w:p>
        </w:tc>
      </w:tr>
      <w:tr w:rsidR="001D31BD" w:rsidRPr="00B80FAB" w14:paraId="40C14A9F" w14:textId="1D213508" w:rsidTr="000C2B78">
        <w:trPr>
          <w:jc w:val="center"/>
        </w:trPr>
        <w:tc>
          <w:tcPr>
            <w:tcW w:w="922" w:type="pct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6E77C" w14:textId="27ADC12B" w:rsidR="001D31BD" w:rsidRPr="00B80FAB" w:rsidRDefault="00B545A3" w:rsidP="001D31BD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1D31B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H7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9</w:t>
            </w:r>
          </w:p>
        </w:tc>
        <w:tc>
          <w:tcPr>
            <w:tcW w:w="1334" w:type="pct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B7F6D" w14:textId="30CE3D6D" w:rsidR="001D31BD" w:rsidRPr="00B80FAB" w:rsidRDefault="000C2B78" w:rsidP="001D31B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2B78">
              <w:rPr>
                <w:rFonts w:ascii="Times New Roman" w:hAnsi="Times New Roman" w:cs="Times New Roman"/>
                <w:color w:val="000000" w:themeColor="text1"/>
              </w:rPr>
              <w:t>Fibrous</w:t>
            </w:r>
          </w:p>
        </w:tc>
        <w:tc>
          <w:tcPr>
            <w:tcW w:w="1023" w:type="pct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44A58" w14:textId="3F24385B" w:rsidR="001D31BD" w:rsidRPr="00B80FAB" w:rsidRDefault="001F6AD0" w:rsidP="001D31B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F6AD0">
              <w:rPr>
                <w:rFonts w:ascii="Times New Roman" w:hAnsi="Times New Roman" w:cs="Times New Roman"/>
                <w:color w:val="000000" w:themeColor="text1"/>
              </w:rPr>
              <w:t>Fiber</w:t>
            </w:r>
          </w:p>
        </w:tc>
        <w:tc>
          <w:tcPr>
            <w:tcW w:w="1721" w:type="pct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4F254" w14:textId="280FF1C9" w:rsidR="001D31BD" w:rsidRPr="00B80FAB" w:rsidRDefault="001F6AD0" w:rsidP="001D31B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F6AD0">
              <w:rPr>
                <w:rFonts w:ascii="Times New Roman" w:hAnsi="Times New Roman" w:cs="Times New Roman"/>
                <w:color w:val="000000" w:themeColor="text1"/>
              </w:rPr>
              <w:t>Cr, O</w:t>
            </w:r>
            <w:r w:rsidR="00634BA2" w:rsidRPr="007D548A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</w:t>
            </w:r>
          </w:p>
        </w:tc>
      </w:tr>
      <w:tr w:rsidR="001D31BD" w:rsidRPr="00B80FAB" w14:paraId="6E8880EA" w14:textId="77777777" w:rsidTr="000C2B78">
        <w:trPr>
          <w:jc w:val="center"/>
        </w:trPr>
        <w:tc>
          <w:tcPr>
            <w:tcW w:w="9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6CC6D" w14:textId="1AFFF59B" w:rsidR="001D31BD" w:rsidRPr="00B80FAB" w:rsidRDefault="001D31BD" w:rsidP="001D31BD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D31B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H76</w:t>
            </w:r>
          </w:p>
        </w:tc>
        <w:tc>
          <w:tcPr>
            <w:tcW w:w="13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D4419" w14:textId="77EDD7FC" w:rsidR="001D31BD" w:rsidRPr="00B80FAB" w:rsidRDefault="000C2B78" w:rsidP="001D31B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2B78">
              <w:rPr>
                <w:rFonts w:ascii="Times New Roman" w:hAnsi="Times New Roman" w:cs="Times New Roman"/>
                <w:color w:val="000000" w:themeColor="text1"/>
              </w:rPr>
              <w:t>Particulate</w:t>
            </w:r>
          </w:p>
        </w:tc>
        <w:tc>
          <w:tcPr>
            <w:tcW w:w="102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A2609" w14:textId="1A7FFC9D" w:rsidR="001D31BD" w:rsidRPr="00B80FAB" w:rsidRDefault="001F6AD0" w:rsidP="001D31B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F6AD0">
              <w:rPr>
                <w:rFonts w:ascii="Times New Roman" w:hAnsi="Times New Roman" w:cs="Times New Roman"/>
                <w:color w:val="000000" w:themeColor="text1"/>
              </w:rPr>
              <w:t>Non-fibrous</w:t>
            </w:r>
          </w:p>
        </w:tc>
        <w:tc>
          <w:tcPr>
            <w:tcW w:w="17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1EE86" w14:textId="06BB7C6C" w:rsidR="001D31BD" w:rsidRPr="00B80FAB" w:rsidRDefault="000D154E" w:rsidP="001D31B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D154E">
              <w:rPr>
                <w:rFonts w:ascii="Times New Roman" w:hAnsi="Times New Roman" w:cs="Times New Roman"/>
                <w:color w:val="000000" w:themeColor="text1"/>
              </w:rPr>
              <w:t>Fe, O</w:t>
            </w:r>
            <w:r w:rsidR="00634BA2" w:rsidRPr="007D548A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b</w:t>
            </w:r>
          </w:p>
        </w:tc>
      </w:tr>
      <w:tr w:rsidR="001D31BD" w:rsidRPr="00B80FAB" w14:paraId="72329180" w14:textId="77777777" w:rsidTr="000C2B78">
        <w:trPr>
          <w:jc w:val="center"/>
        </w:trPr>
        <w:tc>
          <w:tcPr>
            <w:tcW w:w="9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288CE" w14:textId="687E08DB" w:rsidR="001D31BD" w:rsidRPr="00B80FAB" w:rsidRDefault="001D31BD" w:rsidP="001D31BD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D31B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J124</w:t>
            </w:r>
          </w:p>
        </w:tc>
        <w:tc>
          <w:tcPr>
            <w:tcW w:w="13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71EA6" w14:textId="093EF408" w:rsidR="001D31BD" w:rsidRPr="00B80FAB" w:rsidRDefault="000C2B78" w:rsidP="001D31B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2B78">
              <w:rPr>
                <w:rFonts w:ascii="Times New Roman" w:hAnsi="Times New Roman" w:cs="Times New Roman"/>
                <w:color w:val="000000" w:themeColor="text1"/>
              </w:rPr>
              <w:t>Particulate</w:t>
            </w:r>
          </w:p>
        </w:tc>
        <w:tc>
          <w:tcPr>
            <w:tcW w:w="102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FC202" w14:textId="7167BA3D" w:rsidR="001D31BD" w:rsidRPr="00B80FAB" w:rsidRDefault="001F6AD0" w:rsidP="001D31B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F6AD0">
              <w:rPr>
                <w:rFonts w:ascii="Times New Roman" w:hAnsi="Times New Roman" w:cs="Times New Roman"/>
                <w:color w:val="000000" w:themeColor="text1"/>
              </w:rPr>
              <w:t>Non-fibrous</w:t>
            </w:r>
          </w:p>
        </w:tc>
        <w:tc>
          <w:tcPr>
            <w:tcW w:w="17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2C2A8" w14:textId="61A0EAE3" w:rsidR="001D31BD" w:rsidRPr="00B80FAB" w:rsidRDefault="000D154E" w:rsidP="001D31B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D154E">
              <w:rPr>
                <w:rFonts w:ascii="Times New Roman" w:hAnsi="Times New Roman" w:cs="Times New Roman"/>
                <w:color w:val="000000" w:themeColor="text1"/>
              </w:rPr>
              <w:t>C, Ti, S</w:t>
            </w:r>
            <w:r w:rsidR="00634BA2" w:rsidRPr="007D548A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c</w:t>
            </w:r>
          </w:p>
        </w:tc>
      </w:tr>
      <w:tr w:rsidR="001D31BD" w:rsidRPr="00B80FAB" w14:paraId="6BEAAD12" w14:textId="77777777" w:rsidTr="000C2B78">
        <w:trPr>
          <w:jc w:val="center"/>
        </w:trPr>
        <w:tc>
          <w:tcPr>
            <w:tcW w:w="9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9F12A" w14:textId="4626B9B0" w:rsidR="001D31BD" w:rsidRPr="00B80FAB" w:rsidRDefault="001D31BD" w:rsidP="001D31BD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D31B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>H72 / H74</w:t>
            </w:r>
          </w:p>
        </w:tc>
        <w:tc>
          <w:tcPr>
            <w:tcW w:w="13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5B1B9" w14:textId="719FB43C" w:rsidR="001D31BD" w:rsidRPr="00B80FAB" w:rsidRDefault="000C2B78" w:rsidP="001D31B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2B78">
              <w:rPr>
                <w:rFonts w:ascii="Times New Roman" w:hAnsi="Times New Roman" w:cs="Times New Roman"/>
                <w:color w:val="000000" w:themeColor="text1"/>
              </w:rPr>
              <w:t>Particulate</w:t>
            </w:r>
          </w:p>
        </w:tc>
        <w:tc>
          <w:tcPr>
            <w:tcW w:w="102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FDB66" w14:textId="2CC3EF5A" w:rsidR="001D31BD" w:rsidRPr="00B80FAB" w:rsidRDefault="001F6AD0" w:rsidP="001D31B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F6AD0">
              <w:rPr>
                <w:rFonts w:ascii="Times New Roman" w:hAnsi="Times New Roman" w:cs="Times New Roman"/>
                <w:color w:val="000000" w:themeColor="text1"/>
              </w:rPr>
              <w:t>Non-fibrous</w:t>
            </w:r>
          </w:p>
        </w:tc>
        <w:tc>
          <w:tcPr>
            <w:tcW w:w="17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0C60C" w14:textId="72C8FA6F" w:rsidR="001D31BD" w:rsidRPr="00B80FAB" w:rsidRDefault="000D154E" w:rsidP="001D31B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D154E">
              <w:rPr>
                <w:rFonts w:ascii="Times New Roman" w:hAnsi="Times New Roman" w:cs="Times New Roman"/>
                <w:color w:val="000000" w:themeColor="text1"/>
              </w:rPr>
              <w:t>Ca, Si, O</w:t>
            </w:r>
            <w:r w:rsidR="007D548A" w:rsidRPr="007D548A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d</w:t>
            </w:r>
          </w:p>
        </w:tc>
      </w:tr>
      <w:tr w:rsidR="001D31BD" w:rsidRPr="00B80FAB" w14:paraId="07C12101" w14:textId="77777777" w:rsidTr="000C2B78">
        <w:trPr>
          <w:jc w:val="center"/>
        </w:trPr>
        <w:tc>
          <w:tcPr>
            <w:tcW w:w="92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6FFCF" w14:textId="51201094" w:rsidR="001D31BD" w:rsidRPr="00B80FAB" w:rsidRDefault="000C2B78" w:rsidP="001D31BD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C2B7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H73 / J123</w:t>
            </w:r>
          </w:p>
        </w:tc>
        <w:tc>
          <w:tcPr>
            <w:tcW w:w="13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056E1" w14:textId="21ACC9CF" w:rsidR="001D31BD" w:rsidRPr="00B80FAB" w:rsidRDefault="000C2B78" w:rsidP="001D31B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2B78">
              <w:rPr>
                <w:rFonts w:ascii="Times New Roman" w:hAnsi="Times New Roman" w:cs="Times New Roman"/>
                <w:color w:val="000000" w:themeColor="text1"/>
              </w:rPr>
              <w:t>Particulate</w:t>
            </w:r>
          </w:p>
        </w:tc>
        <w:tc>
          <w:tcPr>
            <w:tcW w:w="102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1D5CC" w14:textId="07971DA7" w:rsidR="001D31BD" w:rsidRPr="00B80FAB" w:rsidRDefault="001F6AD0" w:rsidP="001D31B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F6AD0">
              <w:rPr>
                <w:rFonts w:ascii="Times New Roman" w:hAnsi="Times New Roman" w:cs="Times New Roman"/>
                <w:color w:val="000000" w:themeColor="text1"/>
              </w:rPr>
              <w:t>Non-fibrous</w:t>
            </w:r>
          </w:p>
        </w:tc>
        <w:tc>
          <w:tcPr>
            <w:tcW w:w="17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3C7B4" w14:textId="383BC867" w:rsidR="001D31BD" w:rsidRPr="00B80FAB" w:rsidRDefault="000D154E" w:rsidP="001D31B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D154E">
              <w:rPr>
                <w:rFonts w:ascii="Times New Roman" w:hAnsi="Times New Roman" w:cs="Times New Roman"/>
                <w:color w:val="000000" w:themeColor="text1"/>
              </w:rPr>
              <w:t>Ca, O</w:t>
            </w:r>
            <w:r w:rsidR="007D548A" w:rsidRPr="007D548A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d</w:t>
            </w:r>
          </w:p>
        </w:tc>
      </w:tr>
      <w:tr w:rsidR="001F6AD0" w:rsidRPr="00B80FAB" w14:paraId="6FAE8CE5" w14:textId="6A07A74C" w:rsidTr="000C2B78">
        <w:trPr>
          <w:jc w:val="center"/>
        </w:trPr>
        <w:tc>
          <w:tcPr>
            <w:tcW w:w="922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881E3" w14:textId="799FC534" w:rsidR="001F6AD0" w:rsidRPr="00B80FAB" w:rsidRDefault="001F6AD0" w:rsidP="001F6AD0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0C2B7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H71 / H78</w:t>
            </w:r>
          </w:p>
        </w:tc>
        <w:tc>
          <w:tcPr>
            <w:tcW w:w="1334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BD049" w14:textId="1CAFFE25" w:rsidR="001F6AD0" w:rsidRPr="00B80FAB" w:rsidRDefault="001F6AD0" w:rsidP="001F6AD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F6AD0">
              <w:rPr>
                <w:rFonts w:ascii="Times New Roman" w:hAnsi="Times New Roman" w:cs="Times New Roman"/>
                <w:color w:val="000000" w:themeColor="text1"/>
              </w:rPr>
              <w:t>Organic Fiber</w:t>
            </w:r>
          </w:p>
        </w:tc>
        <w:tc>
          <w:tcPr>
            <w:tcW w:w="1023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24CCC" w14:textId="32EDBC85" w:rsidR="001F6AD0" w:rsidRPr="00B80FAB" w:rsidRDefault="001F6AD0" w:rsidP="001F6AD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F6AD0">
              <w:rPr>
                <w:rFonts w:ascii="Times New Roman" w:hAnsi="Times New Roman" w:cs="Times New Roman"/>
                <w:color w:val="000000" w:themeColor="text1"/>
              </w:rPr>
              <w:t>Fiber</w:t>
            </w:r>
          </w:p>
        </w:tc>
        <w:tc>
          <w:tcPr>
            <w:tcW w:w="1721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90480" w14:textId="5186FA83" w:rsidR="001F6AD0" w:rsidRPr="00B80FAB" w:rsidRDefault="000D154E" w:rsidP="001F6AD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D154E">
              <w:rPr>
                <w:rFonts w:ascii="Times New Roman" w:hAnsi="Times New Roman" w:cs="Times New Roman"/>
                <w:color w:val="000000" w:themeColor="text1"/>
              </w:rPr>
              <w:t>C, Cl, K</w:t>
            </w:r>
            <w:r w:rsidR="007D548A" w:rsidRPr="007D548A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e</w:t>
            </w:r>
          </w:p>
        </w:tc>
      </w:tr>
    </w:tbl>
    <w:p w14:paraId="43BB7DE2" w14:textId="4B8AD4BB" w:rsidR="00A16E08" w:rsidRDefault="00E85B62" w:rsidP="00A16E08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D548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a</w:t>
      </w:r>
      <w:r w:rsidRPr="007D548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Cr, O:</w:t>
      </w:r>
      <w:r w:rsidRPr="00E85B6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Spectra consistent with chromium(III) oxide (Cr</w:t>
      </w:r>
      <w:r w:rsidRPr="00E85B6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Pr="00E85B62">
        <w:rPr>
          <w:rFonts w:ascii="Times New Roman" w:hAnsi="Times New Roman" w:cs="Times New Roman"/>
          <w:color w:val="000000" w:themeColor="text1"/>
          <w:sz w:val="20"/>
          <w:szCs w:val="20"/>
        </w:rPr>
        <w:t>O</w:t>
      </w:r>
      <w:r w:rsidRPr="00E85B6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3</w:t>
      </w:r>
      <w:r w:rsidRPr="00E85B62">
        <w:rPr>
          <w:rFonts w:ascii="Times New Roman" w:hAnsi="Times New Roman" w:cs="Times New Roman"/>
          <w:color w:val="000000" w:themeColor="text1"/>
          <w:sz w:val="20"/>
          <w:szCs w:val="20"/>
        </w:rPr>
        <w:t>), likely derived from pigments (e.g., chrome green) or passivated metal shavings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r w:rsidRPr="007D548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b</w:t>
      </w:r>
      <w:r w:rsidRPr="007D548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Fe, O:</w:t>
      </w:r>
      <w:r w:rsidRPr="00E85B6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Indicative of iron oxides (</w:t>
      </w:r>
      <w:proofErr w:type="spellStart"/>
      <w:r w:rsidRPr="00E85B62">
        <w:rPr>
          <w:rFonts w:ascii="Times New Roman" w:hAnsi="Times New Roman" w:cs="Times New Roman"/>
          <w:color w:val="000000" w:themeColor="text1"/>
          <w:sz w:val="20"/>
          <w:szCs w:val="20"/>
        </w:rPr>
        <w:t>Fe</w:t>
      </w:r>
      <w:r w:rsidR="00634BA2" w:rsidRPr="00634BA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x</w:t>
      </w:r>
      <w:r w:rsidRPr="00E85B62">
        <w:rPr>
          <w:rFonts w:ascii="Times New Roman" w:hAnsi="Times New Roman" w:cs="Times New Roman"/>
          <w:color w:val="000000" w:themeColor="text1"/>
          <w:sz w:val="20"/>
          <w:szCs w:val="20"/>
        </w:rPr>
        <w:t>O</w:t>
      </w:r>
      <w:r w:rsidR="00634BA2" w:rsidRPr="00634BA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y</w:t>
      </w:r>
      <w:proofErr w:type="spellEnd"/>
      <w:r w:rsidRPr="00E85B62">
        <w:rPr>
          <w:rFonts w:ascii="Times New Roman" w:hAnsi="Times New Roman" w:cs="Times New Roman"/>
          <w:color w:val="000000" w:themeColor="text1"/>
          <w:sz w:val="20"/>
          <w:szCs w:val="20"/>
        </w:rPr>
        <w:t>) or oxidized steel particles generated from reinforcement cutting.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D548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c</w:t>
      </w:r>
      <w:r w:rsidRPr="007D548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7D548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C</w:t>
      </w:r>
      <w:proofErr w:type="spellEnd"/>
      <w:r w:rsidRPr="007D548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, Ti, S:</w:t>
      </w:r>
      <w:r w:rsidRPr="00E85B6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presence of Titanium (Ti) alongside Carbon (C) and Sulfur (S) identifies this as a paint fragment containing titanium dioxide (TiO</w:t>
      </w:r>
      <w:r w:rsidRPr="00E85B6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Pr="00E85B62">
        <w:rPr>
          <w:rFonts w:ascii="Times New Roman" w:hAnsi="Times New Roman" w:cs="Times New Roman"/>
          <w:color w:val="000000" w:themeColor="text1"/>
          <w:sz w:val="20"/>
          <w:szCs w:val="20"/>
        </w:rPr>
        <w:t>) pigment.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D548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d</w:t>
      </w:r>
      <w:r w:rsidRPr="007D548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Ca, Si, O / Ca, O:</w:t>
      </w:r>
      <w:r w:rsidRPr="00E85B6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Calcium-silicate and calcareous signatures represent the dominant mineral dust load, consistent with concrete, cement, and plaster materials.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D548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e</w:t>
      </w:r>
      <w:r w:rsidRPr="007D548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C, Cl, K:</w:t>
      </w:r>
      <w:r w:rsidRPr="00E85B6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High carbon content distinguishes these as organic fibers (e.g., cellulose, synthetic polymers) rather than hazardous inorganic fibers.</w:t>
      </w:r>
    </w:p>
    <w:p w14:paraId="2A83167B" w14:textId="77777777" w:rsidR="003E6BA7" w:rsidRPr="00A16E08" w:rsidRDefault="003E6BA7" w:rsidP="00A16E08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3E6BA7" w:rsidRPr="00A16E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C94"/>
    <w:rsid w:val="000C2B78"/>
    <w:rsid w:val="000D154E"/>
    <w:rsid w:val="001D31BD"/>
    <w:rsid w:val="001F6AD0"/>
    <w:rsid w:val="002770D2"/>
    <w:rsid w:val="002C0567"/>
    <w:rsid w:val="003B1E2F"/>
    <w:rsid w:val="003E6BA7"/>
    <w:rsid w:val="00407006"/>
    <w:rsid w:val="004F02EB"/>
    <w:rsid w:val="00574027"/>
    <w:rsid w:val="005B1CD8"/>
    <w:rsid w:val="00634BA2"/>
    <w:rsid w:val="00695C44"/>
    <w:rsid w:val="006B4300"/>
    <w:rsid w:val="007C583C"/>
    <w:rsid w:val="007D548A"/>
    <w:rsid w:val="00817C94"/>
    <w:rsid w:val="0085047A"/>
    <w:rsid w:val="008C7F5C"/>
    <w:rsid w:val="009445D0"/>
    <w:rsid w:val="00A16E08"/>
    <w:rsid w:val="00B545A3"/>
    <w:rsid w:val="00B773A4"/>
    <w:rsid w:val="00B80FAB"/>
    <w:rsid w:val="00C9361B"/>
    <w:rsid w:val="00E85B62"/>
    <w:rsid w:val="00EA2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39913"/>
  <w15:chartTrackingRefBased/>
  <w15:docId w15:val="{807A90E6-F18F-4082-BD73-6C14ABF9B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before="60" w:after="60"/>
        <w:ind w:left="57" w:right="57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83C"/>
    <w:rPr>
      <w:lang w:val="en-US"/>
    </w:rPr>
  </w:style>
  <w:style w:type="paragraph" w:styleId="Balk1">
    <w:name w:val="heading 1"/>
    <w:basedOn w:val="Normal"/>
    <w:next w:val="Normal"/>
    <w:link w:val="Balk1Char"/>
    <w:uiPriority w:val="9"/>
    <w:qFormat/>
    <w:rsid w:val="00817C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17C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17C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17C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17C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17C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17C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17C94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17C94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17C9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17C9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17C94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17C94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17C94"/>
    <w:rPr>
      <w:rFonts w:eastAsiaTheme="majorEastAsia" w:cstheme="majorBidi"/>
      <w:color w:val="0F4761" w:themeColor="accent1" w:themeShade="BF"/>
      <w:lang w:val="en-US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17C94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17C94"/>
    <w:rPr>
      <w:rFonts w:eastAsiaTheme="majorEastAsia" w:cstheme="majorBidi"/>
      <w:color w:val="595959" w:themeColor="text1" w:themeTint="A6"/>
      <w:lang w:val="en-US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17C94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17C94"/>
    <w:rPr>
      <w:rFonts w:eastAsiaTheme="majorEastAsia" w:cstheme="majorBidi"/>
      <w:color w:val="272727" w:themeColor="text1" w:themeTint="D8"/>
      <w:lang w:val="en-US"/>
    </w:rPr>
  </w:style>
  <w:style w:type="paragraph" w:styleId="KonuBal">
    <w:name w:val="Title"/>
    <w:basedOn w:val="Normal"/>
    <w:next w:val="Normal"/>
    <w:link w:val="KonuBalChar"/>
    <w:uiPriority w:val="10"/>
    <w:qFormat/>
    <w:rsid w:val="00817C94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17C94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Altyaz">
    <w:name w:val="Subtitle"/>
    <w:basedOn w:val="Normal"/>
    <w:next w:val="Normal"/>
    <w:link w:val="AltyazChar"/>
    <w:uiPriority w:val="11"/>
    <w:qFormat/>
    <w:rsid w:val="00817C94"/>
    <w:pPr>
      <w:numPr>
        <w:ilvl w:val="1"/>
      </w:numPr>
      <w:spacing w:after="160"/>
      <w:ind w:left="57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817C94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Alnt">
    <w:name w:val="Quote"/>
    <w:basedOn w:val="Normal"/>
    <w:next w:val="Normal"/>
    <w:link w:val="AlntChar"/>
    <w:uiPriority w:val="29"/>
    <w:qFormat/>
    <w:rsid w:val="00817C94"/>
    <w:pPr>
      <w:spacing w:before="160" w:after="160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817C94"/>
    <w:rPr>
      <w:i/>
      <w:iCs/>
      <w:color w:val="404040" w:themeColor="text1" w:themeTint="BF"/>
      <w:lang w:val="en-US"/>
    </w:rPr>
  </w:style>
  <w:style w:type="paragraph" w:styleId="ListeParagraf">
    <w:name w:val="List Paragraph"/>
    <w:basedOn w:val="Normal"/>
    <w:uiPriority w:val="34"/>
    <w:qFormat/>
    <w:rsid w:val="00817C94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817C94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817C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817C94"/>
    <w:rPr>
      <w:i/>
      <w:iCs/>
      <w:color w:val="0F4761" w:themeColor="accent1" w:themeShade="BF"/>
      <w:lang w:val="en-US"/>
    </w:rPr>
  </w:style>
  <w:style w:type="character" w:styleId="GlBavuru">
    <w:name w:val="Intense Reference"/>
    <w:basedOn w:val="VarsaylanParagrafYazTipi"/>
    <w:uiPriority w:val="32"/>
    <w:qFormat/>
    <w:rsid w:val="00817C94"/>
    <w:rPr>
      <w:b/>
      <w:bCs/>
      <w:smallCaps/>
      <w:color w:val="0F4761" w:themeColor="accent1" w:themeShade="BF"/>
      <w:spacing w:val="5"/>
    </w:rPr>
  </w:style>
  <w:style w:type="paragraph" w:styleId="ResimYazs">
    <w:name w:val="caption"/>
    <w:basedOn w:val="Normal"/>
    <w:next w:val="Normal"/>
    <w:uiPriority w:val="35"/>
    <w:unhideWhenUsed/>
    <w:qFormat/>
    <w:rsid w:val="007C583C"/>
    <w:pPr>
      <w:spacing w:before="0"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22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8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507</Words>
  <Characters>2895</Characters>
  <Application>Microsoft Office Word</Application>
  <DocSecurity>0</DocSecurity>
  <Lines>24</Lines>
  <Paragraphs>6</Paragraphs>
  <ScaleCrop>false</ScaleCrop>
  <Company/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Burak Avcu</dc:creator>
  <cp:keywords/>
  <dc:description/>
  <cp:lastModifiedBy>Burak Avcu</cp:lastModifiedBy>
  <cp:revision>23</cp:revision>
  <dcterms:created xsi:type="dcterms:W3CDTF">2026-01-21T12:58:00Z</dcterms:created>
  <dcterms:modified xsi:type="dcterms:W3CDTF">2026-01-21T13:56:00Z</dcterms:modified>
</cp:coreProperties>
</file>