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59FB5" w14:textId="77777777" w:rsidR="00946CCD" w:rsidRPr="00DB18FE" w:rsidRDefault="00946CCD" w:rsidP="00946CCD">
      <w:pPr>
        <w:spacing w:line="480" w:lineRule="auto"/>
        <w:rPr>
          <w:rFonts w:asciiTheme="majorBidi" w:hAnsiTheme="majorBidi" w:cstheme="majorBidi"/>
          <w:lang w:val="en-US"/>
        </w:rPr>
      </w:pPr>
      <w:r w:rsidRPr="00DB18FE">
        <w:rPr>
          <w:rFonts w:asciiTheme="majorBidi" w:hAnsiTheme="majorBidi" w:cstheme="majorBidi"/>
          <w:b/>
          <w:bCs/>
        </w:rPr>
        <w:t>Additional file 1.</w:t>
      </w:r>
    </w:p>
    <w:p w14:paraId="106CD22D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9C7BFB8" w14:textId="77777777" w:rsidR="00946CCD" w:rsidRPr="00EE194C" w:rsidRDefault="00946CCD" w:rsidP="00946CCD">
      <w:pPr>
        <w:pStyle w:val="Header"/>
        <w:spacing w:line="480" w:lineRule="auto"/>
        <w:ind w:firstLine="0"/>
        <w:rPr>
          <w:rFonts w:asciiTheme="majorBidi" w:hAnsiTheme="majorBidi" w:cstheme="majorBidi"/>
          <w:sz w:val="24"/>
          <w:szCs w:val="24"/>
        </w:rPr>
      </w:pPr>
      <w:r w:rsidRPr="00EE194C">
        <w:rPr>
          <w:rFonts w:asciiTheme="majorBidi" w:hAnsiTheme="majorBidi" w:cstheme="majorBidi"/>
          <w:sz w:val="24"/>
          <w:szCs w:val="24"/>
        </w:rPr>
        <w:t>TRIPOD Checklist: Prediction Model Development</w:t>
      </w:r>
      <w:r w:rsidRPr="00EE194C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69E49ED" wp14:editId="5186D85F">
            <wp:simplePos x="0" y="0"/>
            <wp:positionH relativeFrom="column">
              <wp:posOffset>4572000</wp:posOffset>
            </wp:positionH>
            <wp:positionV relativeFrom="paragraph">
              <wp:posOffset>-300990</wp:posOffset>
            </wp:positionV>
            <wp:extent cx="1703070" cy="442595"/>
            <wp:effectExtent l="0" t="0" r="0" b="0"/>
            <wp:wrapNone/>
            <wp:docPr id="2" name="Picture 2" descr="Macintosh HD:Users:garycollins:CSM:research:TRIPOD:Checklist:final:word:TRIPOD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arycollins:CSM:research:TRIPOD:Checklist:final:word:TRIPOD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12D89A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  <w:lang w:val="en-GB"/>
        </w:rPr>
      </w:pPr>
    </w:p>
    <w:tbl>
      <w:tblPr>
        <w:tblStyle w:val="TableGrid"/>
        <w:tblW w:w="10089" w:type="dxa"/>
        <w:jc w:val="center"/>
        <w:tblLayout w:type="fixed"/>
        <w:tblLook w:val="04A0" w:firstRow="1" w:lastRow="0" w:firstColumn="1" w:lastColumn="0" w:noHBand="0" w:noVBand="1"/>
      </w:tblPr>
      <w:tblGrid>
        <w:gridCol w:w="1646"/>
        <w:gridCol w:w="709"/>
        <w:gridCol w:w="6945"/>
        <w:gridCol w:w="789"/>
      </w:tblGrid>
      <w:tr w:rsidR="00946CCD" w:rsidRPr="00EE194C" w14:paraId="51C5D7E2" w14:textId="77777777" w:rsidTr="00346624">
        <w:trPr>
          <w:trHeight w:val="284"/>
          <w:jc w:val="center"/>
        </w:trPr>
        <w:tc>
          <w:tcPr>
            <w:tcW w:w="1646" w:type="dxa"/>
            <w:tcBorders>
              <w:right w:val="nil"/>
            </w:tcBorders>
            <w:shd w:val="clear" w:color="auto" w:fill="F6C5AC" w:themeFill="accent2" w:themeFillTint="66"/>
          </w:tcPr>
          <w:p w14:paraId="510C4ED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Section/Topic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6C5AC" w:themeFill="accent2" w:themeFillTint="66"/>
          </w:tcPr>
          <w:p w14:paraId="603A0943" w14:textId="77777777" w:rsidR="00946CCD" w:rsidRPr="00EE194C" w:rsidRDefault="00946CCD" w:rsidP="00346624">
            <w:pPr>
              <w:spacing w:line="480" w:lineRule="auto"/>
              <w:ind w:left="-432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Item</w:t>
            </w:r>
          </w:p>
        </w:tc>
        <w:tc>
          <w:tcPr>
            <w:tcW w:w="6945" w:type="dxa"/>
            <w:tcBorders>
              <w:left w:val="nil"/>
              <w:right w:val="nil"/>
            </w:tcBorders>
            <w:shd w:val="clear" w:color="auto" w:fill="F6C5AC" w:themeFill="accent2" w:themeFillTint="66"/>
          </w:tcPr>
          <w:p w14:paraId="2D824A2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Checklist Item</w:t>
            </w:r>
          </w:p>
        </w:tc>
        <w:tc>
          <w:tcPr>
            <w:tcW w:w="789" w:type="dxa"/>
            <w:tcBorders>
              <w:left w:val="nil"/>
            </w:tcBorders>
            <w:shd w:val="clear" w:color="auto" w:fill="F6C5AC" w:themeFill="accent2" w:themeFillTint="66"/>
          </w:tcPr>
          <w:p w14:paraId="7A63627A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Page</w:t>
            </w:r>
          </w:p>
        </w:tc>
      </w:tr>
      <w:tr w:rsidR="00946CCD" w:rsidRPr="00EE194C" w14:paraId="175E797C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2DF7D2C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Title and abstract</w:t>
            </w:r>
          </w:p>
        </w:tc>
      </w:tr>
      <w:tr w:rsidR="00946CCD" w:rsidRPr="00EE194C" w14:paraId="3178D158" w14:textId="77777777" w:rsidTr="00346624">
        <w:trPr>
          <w:jc w:val="center"/>
        </w:trPr>
        <w:tc>
          <w:tcPr>
            <w:tcW w:w="1646" w:type="dxa"/>
            <w:vAlign w:val="center"/>
          </w:tcPr>
          <w:p w14:paraId="1E674551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Title</w:t>
            </w:r>
          </w:p>
        </w:tc>
        <w:tc>
          <w:tcPr>
            <w:tcW w:w="709" w:type="dxa"/>
            <w:vAlign w:val="center"/>
          </w:tcPr>
          <w:p w14:paraId="7ADB01E6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</w:t>
            </w:r>
          </w:p>
        </w:tc>
        <w:tc>
          <w:tcPr>
            <w:tcW w:w="6945" w:type="dxa"/>
            <w:vAlign w:val="center"/>
          </w:tcPr>
          <w:p w14:paraId="3EE4CDB7" w14:textId="77777777" w:rsidR="00946CCD" w:rsidRPr="00EE194C" w:rsidRDefault="00946CCD" w:rsidP="00346624">
            <w:pPr>
              <w:spacing w:line="480" w:lineRule="auto"/>
              <w:ind w:left="34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789" w:type="dxa"/>
            <w:vAlign w:val="center"/>
          </w:tcPr>
          <w:p w14:paraId="6AB4B46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</w:t>
            </w:r>
          </w:p>
        </w:tc>
      </w:tr>
      <w:tr w:rsidR="00946CCD" w:rsidRPr="00EE194C" w14:paraId="02233914" w14:textId="77777777" w:rsidTr="00346624">
        <w:trPr>
          <w:jc w:val="center"/>
        </w:trPr>
        <w:tc>
          <w:tcPr>
            <w:tcW w:w="1646" w:type="dxa"/>
            <w:vAlign w:val="center"/>
          </w:tcPr>
          <w:p w14:paraId="0303EA39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Abstract</w:t>
            </w:r>
          </w:p>
        </w:tc>
        <w:tc>
          <w:tcPr>
            <w:tcW w:w="709" w:type="dxa"/>
            <w:vAlign w:val="center"/>
          </w:tcPr>
          <w:p w14:paraId="483D4A99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2</w:t>
            </w:r>
          </w:p>
        </w:tc>
        <w:tc>
          <w:tcPr>
            <w:tcW w:w="6945" w:type="dxa"/>
            <w:vAlign w:val="center"/>
          </w:tcPr>
          <w:p w14:paraId="7263AAC5" w14:textId="77777777" w:rsidR="00946CCD" w:rsidRPr="00EE194C" w:rsidRDefault="00946CCD" w:rsidP="00346624">
            <w:pPr>
              <w:spacing w:line="480" w:lineRule="auto"/>
              <w:ind w:left="34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Provide a summary of objectives, </w:t>
            </w:r>
            <w:r w:rsidRPr="00EE194C">
              <w:rPr>
                <w:rStyle w:val="CommentReference"/>
                <w:rFonts w:asciiTheme="majorBidi" w:eastAsiaTheme="majorEastAsia" w:hAnsiTheme="majorBidi" w:cstheme="majorBidi"/>
                <w:sz w:val="24"/>
                <w:szCs w:val="24"/>
                <w:lang w:val="en-GB"/>
              </w:rPr>
              <w:t>study design, setting, participants, sample size</w:t>
            </w:r>
            <w:r w:rsidRPr="00EE194C">
              <w:rPr>
                <w:rFonts w:asciiTheme="majorBidi" w:hAnsiTheme="majorBidi" w:cstheme="majorBidi"/>
                <w:lang w:val="en-GB"/>
              </w:rPr>
              <w:t>, predictors, outcome, statistical analysis, results, and conclusions.</w:t>
            </w:r>
          </w:p>
        </w:tc>
        <w:tc>
          <w:tcPr>
            <w:tcW w:w="789" w:type="dxa"/>
            <w:vAlign w:val="center"/>
          </w:tcPr>
          <w:p w14:paraId="749B3A9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-3</w:t>
            </w:r>
          </w:p>
        </w:tc>
      </w:tr>
      <w:tr w:rsidR="00946CCD" w:rsidRPr="00EE194C" w14:paraId="7A78B085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1C516AB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  <w:t>Introduction</w:t>
            </w:r>
          </w:p>
        </w:tc>
      </w:tr>
      <w:tr w:rsidR="00946CCD" w:rsidRPr="00EE194C" w14:paraId="135C2E81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0318E9B0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Background and objectives</w:t>
            </w:r>
          </w:p>
        </w:tc>
        <w:tc>
          <w:tcPr>
            <w:tcW w:w="709" w:type="dxa"/>
            <w:vAlign w:val="center"/>
          </w:tcPr>
          <w:p w14:paraId="6DC9B2B7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3a</w:t>
            </w:r>
          </w:p>
        </w:tc>
        <w:tc>
          <w:tcPr>
            <w:tcW w:w="6945" w:type="dxa"/>
            <w:vAlign w:val="center"/>
          </w:tcPr>
          <w:p w14:paraId="6DDA1602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789" w:type="dxa"/>
            <w:vAlign w:val="center"/>
          </w:tcPr>
          <w:p w14:paraId="628B417C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4-5</w:t>
            </w:r>
          </w:p>
        </w:tc>
      </w:tr>
      <w:tr w:rsidR="00946CCD" w:rsidRPr="00EE194C" w14:paraId="422468EF" w14:textId="77777777" w:rsidTr="00346624">
        <w:trPr>
          <w:trHeight w:val="323"/>
          <w:jc w:val="center"/>
        </w:trPr>
        <w:tc>
          <w:tcPr>
            <w:tcW w:w="1646" w:type="dxa"/>
            <w:vMerge/>
          </w:tcPr>
          <w:p w14:paraId="5270D963" w14:textId="77777777" w:rsidR="00946CCD" w:rsidRPr="00EE194C" w:rsidRDefault="00946CCD" w:rsidP="00346624">
            <w:pPr>
              <w:spacing w:line="480" w:lineRule="auto"/>
              <w:ind w:left="142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4E509297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3b</w:t>
            </w:r>
          </w:p>
        </w:tc>
        <w:tc>
          <w:tcPr>
            <w:tcW w:w="6945" w:type="dxa"/>
            <w:vAlign w:val="center"/>
          </w:tcPr>
          <w:p w14:paraId="04148CB7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Specify the objectives, including whether the study describes the development or validation of the model or both.</w:t>
            </w:r>
          </w:p>
        </w:tc>
        <w:tc>
          <w:tcPr>
            <w:tcW w:w="789" w:type="dxa"/>
            <w:vAlign w:val="center"/>
          </w:tcPr>
          <w:p w14:paraId="23670480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5</w:t>
            </w:r>
          </w:p>
        </w:tc>
      </w:tr>
      <w:tr w:rsidR="00946CCD" w:rsidRPr="00EE194C" w14:paraId="1AF24681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09DA68C7" w14:textId="77777777" w:rsidR="00946CCD" w:rsidRPr="00EE194C" w:rsidRDefault="00946CCD" w:rsidP="00346624">
            <w:pPr>
              <w:tabs>
                <w:tab w:val="left" w:pos="9695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  <w:t>Methods</w:t>
            </w:r>
          </w:p>
        </w:tc>
      </w:tr>
      <w:tr w:rsidR="00946CCD" w:rsidRPr="00EE194C" w14:paraId="32F42655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5B877CC8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Source of data</w:t>
            </w:r>
          </w:p>
        </w:tc>
        <w:tc>
          <w:tcPr>
            <w:tcW w:w="709" w:type="dxa"/>
            <w:vAlign w:val="center"/>
          </w:tcPr>
          <w:p w14:paraId="77CAEE27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4a</w:t>
            </w:r>
          </w:p>
        </w:tc>
        <w:tc>
          <w:tcPr>
            <w:tcW w:w="6945" w:type="dxa"/>
            <w:vAlign w:val="center"/>
          </w:tcPr>
          <w:p w14:paraId="3F1F44C8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789" w:type="dxa"/>
            <w:vAlign w:val="center"/>
          </w:tcPr>
          <w:p w14:paraId="2D9E74D0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0A6F3634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5B6F4B64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7AC243A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4b</w:t>
            </w:r>
          </w:p>
        </w:tc>
        <w:tc>
          <w:tcPr>
            <w:tcW w:w="6945" w:type="dxa"/>
            <w:vAlign w:val="center"/>
          </w:tcPr>
          <w:p w14:paraId="01F6AA4D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789" w:type="dxa"/>
            <w:vAlign w:val="center"/>
          </w:tcPr>
          <w:p w14:paraId="6EF00EA8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67E6101C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677F13F9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Participants</w:t>
            </w:r>
          </w:p>
        </w:tc>
        <w:tc>
          <w:tcPr>
            <w:tcW w:w="709" w:type="dxa"/>
            <w:vAlign w:val="center"/>
          </w:tcPr>
          <w:p w14:paraId="112E224F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5a</w:t>
            </w:r>
          </w:p>
        </w:tc>
        <w:tc>
          <w:tcPr>
            <w:tcW w:w="6945" w:type="dxa"/>
            <w:vAlign w:val="center"/>
          </w:tcPr>
          <w:p w14:paraId="31E6E4ED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789" w:type="dxa"/>
            <w:vAlign w:val="center"/>
          </w:tcPr>
          <w:p w14:paraId="01E922BB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62FF7FBA" w14:textId="77777777" w:rsidTr="00346624">
        <w:trPr>
          <w:trHeight w:val="358"/>
          <w:jc w:val="center"/>
        </w:trPr>
        <w:tc>
          <w:tcPr>
            <w:tcW w:w="1646" w:type="dxa"/>
            <w:vMerge/>
            <w:vAlign w:val="center"/>
          </w:tcPr>
          <w:p w14:paraId="0004FA83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A0B3321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5b</w:t>
            </w:r>
          </w:p>
        </w:tc>
        <w:tc>
          <w:tcPr>
            <w:tcW w:w="6945" w:type="dxa"/>
            <w:vAlign w:val="center"/>
          </w:tcPr>
          <w:p w14:paraId="7AB55406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Describe eligibility criteria for participants. </w:t>
            </w:r>
          </w:p>
        </w:tc>
        <w:tc>
          <w:tcPr>
            <w:tcW w:w="789" w:type="dxa"/>
            <w:vAlign w:val="center"/>
          </w:tcPr>
          <w:p w14:paraId="19656C7C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1705BCF1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7ED3E2A0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1AA0F16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5c</w:t>
            </w:r>
          </w:p>
        </w:tc>
        <w:tc>
          <w:tcPr>
            <w:tcW w:w="6945" w:type="dxa"/>
            <w:vAlign w:val="center"/>
          </w:tcPr>
          <w:p w14:paraId="14117551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Give details of treatments received, if relevant. </w:t>
            </w:r>
          </w:p>
        </w:tc>
        <w:tc>
          <w:tcPr>
            <w:tcW w:w="789" w:type="dxa"/>
            <w:vAlign w:val="center"/>
          </w:tcPr>
          <w:p w14:paraId="7CCE7259" w14:textId="77777777" w:rsidR="00946CCD" w:rsidRPr="00EE194C" w:rsidRDefault="00946CCD" w:rsidP="00346624">
            <w:pPr>
              <w:tabs>
                <w:tab w:val="left" w:pos="742"/>
              </w:tabs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-</w:t>
            </w:r>
          </w:p>
        </w:tc>
      </w:tr>
      <w:tr w:rsidR="00946CCD" w:rsidRPr="00EE194C" w14:paraId="00A61BB3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522E1FB9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lastRenderedPageBreak/>
              <w:t>Outcome</w:t>
            </w:r>
          </w:p>
        </w:tc>
        <w:tc>
          <w:tcPr>
            <w:tcW w:w="709" w:type="dxa"/>
            <w:vAlign w:val="center"/>
          </w:tcPr>
          <w:p w14:paraId="4E83E28F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6a</w:t>
            </w:r>
          </w:p>
        </w:tc>
        <w:tc>
          <w:tcPr>
            <w:tcW w:w="6945" w:type="dxa"/>
            <w:vAlign w:val="center"/>
          </w:tcPr>
          <w:p w14:paraId="3497666F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Clearly define the outcome that is predicted by the prediction model, including how and when assessed. </w:t>
            </w:r>
          </w:p>
        </w:tc>
        <w:tc>
          <w:tcPr>
            <w:tcW w:w="789" w:type="dxa"/>
            <w:vAlign w:val="center"/>
          </w:tcPr>
          <w:p w14:paraId="2F418C0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6-7</w:t>
            </w:r>
          </w:p>
        </w:tc>
      </w:tr>
      <w:tr w:rsidR="00946CCD" w:rsidRPr="00EE194C" w14:paraId="12F68744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7F81611D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177937E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6b</w:t>
            </w:r>
          </w:p>
        </w:tc>
        <w:tc>
          <w:tcPr>
            <w:tcW w:w="6945" w:type="dxa"/>
            <w:vAlign w:val="center"/>
          </w:tcPr>
          <w:p w14:paraId="036214D4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Report any actions to blind assessment of the outcome to be predicted. </w:t>
            </w:r>
          </w:p>
        </w:tc>
        <w:tc>
          <w:tcPr>
            <w:tcW w:w="789" w:type="dxa"/>
            <w:vAlign w:val="center"/>
          </w:tcPr>
          <w:p w14:paraId="64C5CA8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69ECED3F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16AFEB5C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Cs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Predictors</w:t>
            </w:r>
          </w:p>
        </w:tc>
        <w:tc>
          <w:tcPr>
            <w:tcW w:w="709" w:type="dxa"/>
            <w:vAlign w:val="center"/>
          </w:tcPr>
          <w:p w14:paraId="75E4EFFA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7a</w:t>
            </w:r>
          </w:p>
        </w:tc>
        <w:tc>
          <w:tcPr>
            <w:tcW w:w="6945" w:type="dxa"/>
            <w:vAlign w:val="center"/>
          </w:tcPr>
          <w:p w14:paraId="6AD73591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789" w:type="dxa"/>
            <w:vAlign w:val="center"/>
          </w:tcPr>
          <w:p w14:paraId="5D2EDD4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7</w:t>
            </w:r>
          </w:p>
        </w:tc>
      </w:tr>
      <w:tr w:rsidR="00946CCD" w:rsidRPr="00EE194C" w14:paraId="3949751B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41568A04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2FF98628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7b</w:t>
            </w:r>
          </w:p>
        </w:tc>
        <w:tc>
          <w:tcPr>
            <w:tcW w:w="6945" w:type="dxa"/>
            <w:vAlign w:val="center"/>
          </w:tcPr>
          <w:p w14:paraId="129C8A0B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Report any actions to blind assessment of predictors for the outcome and other predictors. </w:t>
            </w:r>
          </w:p>
        </w:tc>
        <w:tc>
          <w:tcPr>
            <w:tcW w:w="789" w:type="dxa"/>
            <w:vAlign w:val="center"/>
          </w:tcPr>
          <w:p w14:paraId="1A6895D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-</w:t>
            </w:r>
          </w:p>
        </w:tc>
      </w:tr>
      <w:tr w:rsidR="00946CCD" w:rsidRPr="00EE194C" w14:paraId="72C17D4C" w14:textId="77777777" w:rsidTr="00346624">
        <w:trPr>
          <w:jc w:val="center"/>
        </w:trPr>
        <w:tc>
          <w:tcPr>
            <w:tcW w:w="1646" w:type="dxa"/>
            <w:vAlign w:val="center"/>
          </w:tcPr>
          <w:p w14:paraId="521E6D64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Sample size</w:t>
            </w:r>
          </w:p>
        </w:tc>
        <w:tc>
          <w:tcPr>
            <w:tcW w:w="709" w:type="dxa"/>
            <w:vAlign w:val="center"/>
          </w:tcPr>
          <w:p w14:paraId="74577456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8</w:t>
            </w:r>
          </w:p>
        </w:tc>
        <w:tc>
          <w:tcPr>
            <w:tcW w:w="6945" w:type="dxa"/>
            <w:vAlign w:val="center"/>
          </w:tcPr>
          <w:p w14:paraId="5A16ED5E" w14:textId="77777777" w:rsidR="00946CCD" w:rsidRPr="00EE194C" w:rsidRDefault="00946CCD" w:rsidP="00346624">
            <w:pPr>
              <w:pStyle w:val="ListParagraph"/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Explain how the study size was arrived at.</w:t>
            </w:r>
          </w:p>
        </w:tc>
        <w:tc>
          <w:tcPr>
            <w:tcW w:w="789" w:type="dxa"/>
            <w:vAlign w:val="center"/>
          </w:tcPr>
          <w:p w14:paraId="3C9D1F2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8</w:t>
            </w:r>
          </w:p>
        </w:tc>
      </w:tr>
      <w:tr w:rsidR="00946CCD" w:rsidRPr="00EE194C" w14:paraId="4931F6E0" w14:textId="77777777" w:rsidTr="00346624">
        <w:trPr>
          <w:jc w:val="center"/>
        </w:trPr>
        <w:tc>
          <w:tcPr>
            <w:tcW w:w="1646" w:type="dxa"/>
            <w:vAlign w:val="center"/>
          </w:tcPr>
          <w:p w14:paraId="03F0D429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Missing data</w:t>
            </w:r>
          </w:p>
        </w:tc>
        <w:tc>
          <w:tcPr>
            <w:tcW w:w="709" w:type="dxa"/>
            <w:vAlign w:val="center"/>
          </w:tcPr>
          <w:p w14:paraId="4907CCA3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9</w:t>
            </w:r>
          </w:p>
        </w:tc>
        <w:tc>
          <w:tcPr>
            <w:tcW w:w="6945" w:type="dxa"/>
            <w:vAlign w:val="center"/>
          </w:tcPr>
          <w:p w14:paraId="4B425557" w14:textId="77777777" w:rsidR="00946CCD" w:rsidRPr="00EE194C" w:rsidRDefault="00946CCD" w:rsidP="00346624">
            <w:pPr>
              <w:pStyle w:val="ListParagraph"/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789" w:type="dxa"/>
            <w:vAlign w:val="center"/>
          </w:tcPr>
          <w:p w14:paraId="4AD0D96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8</w:t>
            </w:r>
          </w:p>
        </w:tc>
      </w:tr>
      <w:tr w:rsidR="00946CCD" w:rsidRPr="00EE194C" w14:paraId="1FBF02C7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1CD8C5C5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Cs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Statistical analysis methods</w:t>
            </w:r>
          </w:p>
        </w:tc>
        <w:tc>
          <w:tcPr>
            <w:tcW w:w="709" w:type="dxa"/>
            <w:vAlign w:val="center"/>
          </w:tcPr>
          <w:p w14:paraId="4327DA9A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10a</w:t>
            </w:r>
          </w:p>
        </w:tc>
        <w:tc>
          <w:tcPr>
            <w:tcW w:w="6945" w:type="dxa"/>
            <w:vAlign w:val="center"/>
          </w:tcPr>
          <w:p w14:paraId="6AFA1D16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Describe how predictors were handled in the analyses. </w:t>
            </w:r>
          </w:p>
        </w:tc>
        <w:tc>
          <w:tcPr>
            <w:tcW w:w="789" w:type="dxa"/>
            <w:vAlign w:val="center"/>
          </w:tcPr>
          <w:p w14:paraId="183AB85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8-9</w:t>
            </w:r>
          </w:p>
        </w:tc>
      </w:tr>
      <w:tr w:rsidR="00946CCD" w:rsidRPr="00EE194C" w14:paraId="56A26E5D" w14:textId="77777777" w:rsidTr="00346624">
        <w:trPr>
          <w:trHeight w:val="325"/>
          <w:jc w:val="center"/>
        </w:trPr>
        <w:tc>
          <w:tcPr>
            <w:tcW w:w="1646" w:type="dxa"/>
            <w:vMerge/>
            <w:vAlign w:val="center"/>
          </w:tcPr>
          <w:p w14:paraId="7DDA5AF7" w14:textId="77777777" w:rsidR="00946CCD" w:rsidRPr="00EE194C" w:rsidRDefault="00946CCD" w:rsidP="00346624">
            <w:pPr>
              <w:spacing w:line="480" w:lineRule="auto"/>
              <w:ind w:left="142"/>
              <w:rPr>
                <w:rFonts w:asciiTheme="majorBidi" w:hAnsiTheme="majorBidi" w:cstheme="majorBidi"/>
                <w:b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3CE0AB4B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10b</w:t>
            </w:r>
          </w:p>
        </w:tc>
        <w:tc>
          <w:tcPr>
            <w:tcW w:w="6945" w:type="dxa"/>
            <w:vAlign w:val="center"/>
          </w:tcPr>
          <w:p w14:paraId="121835F0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789" w:type="dxa"/>
            <w:vAlign w:val="center"/>
          </w:tcPr>
          <w:p w14:paraId="45D9FBE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8-10</w:t>
            </w:r>
          </w:p>
        </w:tc>
      </w:tr>
      <w:tr w:rsidR="00946CCD" w:rsidRPr="00EE194C" w14:paraId="497E0D5D" w14:textId="77777777" w:rsidTr="00346624">
        <w:trPr>
          <w:trHeight w:val="400"/>
          <w:jc w:val="center"/>
        </w:trPr>
        <w:tc>
          <w:tcPr>
            <w:tcW w:w="1646" w:type="dxa"/>
            <w:vMerge/>
            <w:vAlign w:val="center"/>
          </w:tcPr>
          <w:p w14:paraId="3070D9A0" w14:textId="77777777" w:rsidR="00946CCD" w:rsidRPr="00EE194C" w:rsidRDefault="00946CCD" w:rsidP="00346624">
            <w:pPr>
              <w:spacing w:line="480" w:lineRule="auto"/>
              <w:ind w:left="142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459A1EB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10d</w:t>
            </w:r>
          </w:p>
        </w:tc>
        <w:tc>
          <w:tcPr>
            <w:tcW w:w="6945" w:type="dxa"/>
            <w:vAlign w:val="center"/>
          </w:tcPr>
          <w:p w14:paraId="2DA5A98F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789" w:type="dxa"/>
            <w:vAlign w:val="center"/>
          </w:tcPr>
          <w:p w14:paraId="4766B01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9</w:t>
            </w:r>
          </w:p>
        </w:tc>
      </w:tr>
      <w:tr w:rsidR="00946CCD" w:rsidRPr="00EE194C" w14:paraId="75C10EC4" w14:textId="77777777" w:rsidTr="00346624">
        <w:trPr>
          <w:trHeight w:val="107"/>
          <w:jc w:val="center"/>
        </w:trPr>
        <w:tc>
          <w:tcPr>
            <w:tcW w:w="1646" w:type="dxa"/>
            <w:vAlign w:val="center"/>
          </w:tcPr>
          <w:p w14:paraId="03D38CAB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Risk groups</w:t>
            </w:r>
          </w:p>
        </w:tc>
        <w:tc>
          <w:tcPr>
            <w:tcW w:w="709" w:type="dxa"/>
            <w:vAlign w:val="center"/>
          </w:tcPr>
          <w:p w14:paraId="65C83477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11</w:t>
            </w:r>
          </w:p>
        </w:tc>
        <w:tc>
          <w:tcPr>
            <w:tcW w:w="6945" w:type="dxa"/>
            <w:vAlign w:val="center"/>
          </w:tcPr>
          <w:p w14:paraId="4C91A9D9" w14:textId="77777777" w:rsidR="00946CCD" w:rsidRPr="00EE194C" w:rsidRDefault="00946CCD" w:rsidP="00346624">
            <w:pPr>
              <w:spacing w:line="480" w:lineRule="auto"/>
              <w:ind w:left="34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Provide details on how risk groups were created, if done. </w:t>
            </w:r>
          </w:p>
        </w:tc>
        <w:tc>
          <w:tcPr>
            <w:tcW w:w="789" w:type="dxa"/>
            <w:vAlign w:val="center"/>
          </w:tcPr>
          <w:p w14:paraId="0B2DC3E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-</w:t>
            </w:r>
          </w:p>
        </w:tc>
      </w:tr>
      <w:tr w:rsidR="00946CCD" w:rsidRPr="00EE194C" w14:paraId="2F995E92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0A60689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BFBFBF" w:themeColor="background1" w:themeShade="BF"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lang w:val="en-GB"/>
              </w:rPr>
              <w:t>Results</w:t>
            </w:r>
          </w:p>
        </w:tc>
      </w:tr>
      <w:tr w:rsidR="00946CCD" w:rsidRPr="00EE194C" w14:paraId="36CEA4FE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29CDC83A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Participants</w:t>
            </w:r>
          </w:p>
        </w:tc>
        <w:tc>
          <w:tcPr>
            <w:tcW w:w="709" w:type="dxa"/>
            <w:vAlign w:val="center"/>
          </w:tcPr>
          <w:p w14:paraId="568733F5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13a</w:t>
            </w:r>
          </w:p>
        </w:tc>
        <w:tc>
          <w:tcPr>
            <w:tcW w:w="6945" w:type="dxa"/>
            <w:vAlign w:val="center"/>
          </w:tcPr>
          <w:p w14:paraId="1BE12482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789" w:type="dxa"/>
            <w:vAlign w:val="center"/>
          </w:tcPr>
          <w:p w14:paraId="2742554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BFBFBF" w:themeColor="background1" w:themeShade="BF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10</w:t>
            </w:r>
          </w:p>
        </w:tc>
      </w:tr>
      <w:tr w:rsidR="00946CCD" w:rsidRPr="00EE194C" w14:paraId="2B1ED200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309C6516" w14:textId="77777777" w:rsidR="00946CCD" w:rsidRPr="00EE194C" w:rsidRDefault="00946CCD" w:rsidP="00346624">
            <w:pPr>
              <w:spacing w:line="480" w:lineRule="auto"/>
              <w:ind w:left="142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7ADEDB66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13b</w:t>
            </w:r>
          </w:p>
        </w:tc>
        <w:tc>
          <w:tcPr>
            <w:tcW w:w="6945" w:type="dxa"/>
            <w:vAlign w:val="center"/>
          </w:tcPr>
          <w:p w14:paraId="5293D329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789" w:type="dxa"/>
            <w:vAlign w:val="center"/>
          </w:tcPr>
          <w:p w14:paraId="0C18B68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10-12</w:t>
            </w:r>
          </w:p>
        </w:tc>
      </w:tr>
      <w:tr w:rsidR="00946CCD" w:rsidRPr="00EE194C" w14:paraId="7DB81A5A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586B20FE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Model development </w:t>
            </w:r>
          </w:p>
        </w:tc>
        <w:tc>
          <w:tcPr>
            <w:tcW w:w="709" w:type="dxa"/>
            <w:vAlign w:val="center"/>
          </w:tcPr>
          <w:p w14:paraId="20DD85B2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14a</w:t>
            </w:r>
          </w:p>
        </w:tc>
        <w:tc>
          <w:tcPr>
            <w:tcW w:w="6945" w:type="dxa"/>
            <w:vAlign w:val="center"/>
          </w:tcPr>
          <w:p w14:paraId="6D5EB3D6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eastAsiaTheme="majorEastAsia" w:hAnsiTheme="majorBidi" w:cstheme="majorBidi"/>
                <w:i/>
                <w:iCs/>
              </w:rPr>
            </w:pPr>
            <w:r w:rsidRPr="00EE194C">
              <w:rPr>
                <w:rFonts w:asciiTheme="majorBidi" w:hAnsiTheme="majorBidi" w:cstheme="majorBidi"/>
              </w:rPr>
              <w:t xml:space="preserve">Specify the number of participants and outcome events in each analysis. </w:t>
            </w:r>
          </w:p>
        </w:tc>
        <w:tc>
          <w:tcPr>
            <w:tcW w:w="789" w:type="dxa"/>
            <w:vAlign w:val="center"/>
          </w:tcPr>
          <w:p w14:paraId="6525FF1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10</w:t>
            </w:r>
          </w:p>
        </w:tc>
      </w:tr>
      <w:tr w:rsidR="00946CCD" w:rsidRPr="00EE194C" w14:paraId="06F848D0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1AD7D859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6593864D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14b</w:t>
            </w:r>
          </w:p>
        </w:tc>
        <w:tc>
          <w:tcPr>
            <w:tcW w:w="6945" w:type="dxa"/>
            <w:vAlign w:val="center"/>
          </w:tcPr>
          <w:p w14:paraId="67942C1C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If done, report the unadjusted association between each candidate predictor and outcome.</w:t>
            </w:r>
          </w:p>
        </w:tc>
        <w:tc>
          <w:tcPr>
            <w:tcW w:w="789" w:type="dxa"/>
            <w:vAlign w:val="center"/>
          </w:tcPr>
          <w:p w14:paraId="3A6D1CD7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-</w:t>
            </w:r>
          </w:p>
        </w:tc>
      </w:tr>
      <w:tr w:rsidR="00946CCD" w:rsidRPr="00EE194C" w14:paraId="09A29F22" w14:textId="77777777" w:rsidTr="00346624">
        <w:trPr>
          <w:jc w:val="center"/>
        </w:trPr>
        <w:tc>
          <w:tcPr>
            <w:tcW w:w="1646" w:type="dxa"/>
            <w:vMerge w:val="restart"/>
            <w:vAlign w:val="center"/>
          </w:tcPr>
          <w:p w14:paraId="7E0E0BD5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Model specification</w:t>
            </w:r>
          </w:p>
        </w:tc>
        <w:tc>
          <w:tcPr>
            <w:tcW w:w="709" w:type="dxa"/>
            <w:vAlign w:val="center"/>
          </w:tcPr>
          <w:p w14:paraId="7BE8D406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15a</w:t>
            </w:r>
          </w:p>
        </w:tc>
        <w:tc>
          <w:tcPr>
            <w:tcW w:w="6945" w:type="dxa"/>
            <w:vAlign w:val="center"/>
          </w:tcPr>
          <w:p w14:paraId="2E1AEEE1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Present the full prediction model to allow predictions for individuals (i.e., all regression coefficients, and model intercept or baseline survival at a given time point).</w:t>
            </w:r>
          </w:p>
        </w:tc>
        <w:tc>
          <w:tcPr>
            <w:tcW w:w="789" w:type="dxa"/>
            <w:vAlign w:val="center"/>
          </w:tcPr>
          <w:p w14:paraId="5A4AFB9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15</w:t>
            </w:r>
          </w:p>
        </w:tc>
      </w:tr>
      <w:tr w:rsidR="00946CCD" w:rsidRPr="00EE194C" w14:paraId="663AED22" w14:textId="77777777" w:rsidTr="00346624">
        <w:trPr>
          <w:jc w:val="center"/>
        </w:trPr>
        <w:tc>
          <w:tcPr>
            <w:tcW w:w="1646" w:type="dxa"/>
            <w:vMerge/>
            <w:vAlign w:val="center"/>
          </w:tcPr>
          <w:p w14:paraId="3EBF9592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709" w:type="dxa"/>
            <w:vAlign w:val="center"/>
          </w:tcPr>
          <w:p w14:paraId="56D9E10C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15b</w:t>
            </w:r>
          </w:p>
        </w:tc>
        <w:tc>
          <w:tcPr>
            <w:tcW w:w="6945" w:type="dxa"/>
            <w:vAlign w:val="center"/>
          </w:tcPr>
          <w:p w14:paraId="7F9B6F7C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Explain how to the use the prediction model.</w:t>
            </w:r>
          </w:p>
        </w:tc>
        <w:tc>
          <w:tcPr>
            <w:tcW w:w="789" w:type="dxa"/>
            <w:vAlign w:val="center"/>
          </w:tcPr>
          <w:p w14:paraId="0910D7F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EE194C">
              <w:rPr>
                <w:rFonts w:asciiTheme="majorBidi" w:hAnsiTheme="majorBidi" w:cstheme="majorBidi"/>
                <w:color w:val="000000" w:themeColor="text1"/>
                <w:lang w:val="en-GB"/>
              </w:rPr>
              <w:t>-</w:t>
            </w:r>
          </w:p>
        </w:tc>
      </w:tr>
      <w:tr w:rsidR="00946CCD" w:rsidRPr="00EE194C" w14:paraId="1EE9C4AF" w14:textId="77777777" w:rsidTr="00346624">
        <w:trPr>
          <w:trHeight w:val="196"/>
          <w:jc w:val="center"/>
        </w:trPr>
        <w:tc>
          <w:tcPr>
            <w:tcW w:w="1646" w:type="dxa"/>
            <w:vAlign w:val="center"/>
          </w:tcPr>
          <w:p w14:paraId="7DA82496" w14:textId="77777777" w:rsidR="00946CCD" w:rsidRPr="00EE194C" w:rsidRDefault="00946CCD" w:rsidP="00346624">
            <w:pPr>
              <w:spacing w:line="480" w:lineRule="auto"/>
              <w:ind w:left="157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Model performance</w:t>
            </w:r>
          </w:p>
        </w:tc>
        <w:tc>
          <w:tcPr>
            <w:tcW w:w="709" w:type="dxa"/>
            <w:vAlign w:val="center"/>
          </w:tcPr>
          <w:p w14:paraId="36909CA2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16</w:t>
            </w:r>
          </w:p>
        </w:tc>
        <w:tc>
          <w:tcPr>
            <w:tcW w:w="6945" w:type="dxa"/>
            <w:vAlign w:val="center"/>
          </w:tcPr>
          <w:p w14:paraId="64D5BC5B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Report performance measures (with CIs) for the prediction model.</w:t>
            </w:r>
          </w:p>
        </w:tc>
        <w:tc>
          <w:tcPr>
            <w:tcW w:w="789" w:type="dxa"/>
            <w:vAlign w:val="center"/>
          </w:tcPr>
          <w:p w14:paraId="76A7D02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12-13, 14-16</w:t>
            </w:r>
          </w:p>
        </w:tc>
      </w:tr>
      <w:tr w:rsidR="00946CCD" w:rsidRPr="00EE194C" w14:paraId="59E71BA1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092B36E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  <w:lastRenderedPageBreak/>
              <w:t>Discussion</w:t>
            </w:r>
          </w:p>
        </w:tc>
      </w:tr>
      <w:tr w:rsidR="00946CCD" w:rsidRPr="00EE194C" w14:paraId="074FFF9F" w14:textId="77777777" w:rsidTr="00346624">
        <w:trPr>
          <w:jc w:val="center"/>
        </w:trPr>
        <w:tc>
          <w:tcPr>
            <w:tcW w:w="1646" w:type="dxa"/>
            <w:vAlign w:val="center"/>
          </w:tcPr>
          <w:p w14:paraId="121BE128" w14:textId="77777777" w:rsidR="00946CCD" w:rsidRPr="00EE194C" w:rsidRDefault="00946CCD" w:rsidP="00346624">
            <w:pPr>
              <w:spacing w:line="480" w:lineRule="auto"/>
              <w:ind w:left="152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Limitations</w:t>
            </w:r>
          </w:p>
        </w:tc>
        <w:tc>
          <w:tcPr>
            <w:tcW w:w="709" w:type="dxa"/>
            <w:vAlign w:val="center"/>
          </w:tcPr>
          <w:p w14:paraId="52998410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18</w:t>
            </w:r>
          </w:p>
        </w:tc>
        <w:tc>
          <w:tcPr>
            <w:tcW w:w="6945" w:type="dxa"/>
            <w:vAlign w:val="center"/>
          </w:tcPr>
          <w:p w14:paraId="666C2D0E" w14:textId="77777777" w:rsidR="00946CCD" w:rsidRPr="00EE194C" w:rsidRDefault="00946CCD" w:rsidP="00346624">
            <w:pPr>
              <w:spacing w:line="480" w:lineRule="auto"/>
              <w:ind w:left="34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789" w:type="dxa"/>
            <w:vAlign w:val="center"/>
          </w:tcPr>
          <w:p w14:paraId="5F096AB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20-21</w:t>
            </w:r>
          </w:p>
        </w:tc>
      </w:tr>
      <w:tr w:rsidR="00946CCD" w:rsidRPr="00EE194C" w14:paraId="69E3419C" w14:textId="77777777" w:rsidTr="00346624">
        <w:trPr>
          <w:trHeight w:val="407"/>
          <w:jc w:val="center"/>
        </w:trPr>
        <w:tc>
          <w:tcPr>
            <w:tcW w:w="1646" w:type="dxa"/>
            <w:vAlign w:val="center"/>
          </w:tcPr>
          <w:p w14:paraId="230E2405" w14:textId="77777777" w:rsidR="00946CCD" w:rsidRPr="00EE194C" w:rsidRDefault="00946CCD" w:rsidP="00346624">
            <w:pPr>
              <w:spacing w:line="480" w:lineRule="auto"/>
              <w:ind w:left="152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Interpretation</w:t>
            </w:r>
          </w:p>
        </w:tc>
        <w:tc>
          <w:tcPr>
            <w:tcW w:w="709" w:type="dxa"/>
            <w:vAlign w:val="center"/>
          </w:tcPr>
          <w:p w14:paraId="7088A290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19b</w:t>
            </w:r>
          </w:p>
        </w:tc>
        <w:tc>
          <w:tcPr>
            <w:tcW w:w="6945" w:type="dxa"/>
            <w:vAlign w:val="center"/>
          </w:tcPr>
          <w:p w14:paraId="44D16AD8" w14:textId="77777777" w:rsidR="00946CCD" w:rsidRPr="00EE194C" w:rsidRDefault="00946CCD" w:rsidP="00346624">
            <w:pPr>
              <w:pStyle w:val="ListParagraph"/>
              <w:tabs>
                <w:tab w:val="left" w:pos="459"/>
              </w:tabs>
              <w:ind w:left="34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 xml:space="preserve">Give an overall interpretation of the results, considering objectives, limitations, and results from similar studies, and other relevant evidence. </w:t>
            </w:r>
          </w:p>
        </w:tc>
        <w:tc>
          <w:tcPr>
            <w:tcW w:w="789" w:type="dxa"/>
            <w:vAlign w:val="center"/>
          </w:tcPr>
          <w:p w14:paraId="30FCB61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16-20</w:t>
            </w:r>
          </w:p>
        </w:tc>
      </w:tr>
      <w:tr w:rsidR="00946CCD" w:rsidRPr="00EE194C" w14:paraId="1E626150" w14:textId="77777777" w:rsidTr="00346624">
        <w:trPr>
          <w:trHeight w:val="265"/>
          <w:jc w:val="center"/>
        </w:trPr>
        <w:tc>
          <w:tcPr>
            <w:tcW w:w="1646" w:type="dxa"/>
            <w:vAlign w:val="center"/>
          </w:tcPr>
          <w:p w14:paraId="4E58FE06" w14:textId="77777777" w:rsidR="00946CCD" w:rsidRPr="00EE194C" w:rsidRDefault="00946CCD" w:rsidP="00346624">
            <w:pPr>
              <w:spacing w:line="480" w:lineRule="auto"/>
              <w:ind w:left="152"/>
              <w:rPr>
                <w:rFonts w:asciiTheme="majorBidi" w:hAnsiTheme="majorBidi" w:cstheme="majorBidi"/>
                <w:b/>
                <w:strike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Implications</w:t>
            </w:r>
          </w:p>
        </w:tc>
        <w:tc>
          <w:tcPr>
            <w:tcW w:w="709" w:type="dxa"/>
            <w:vAlign w:val="center"/>
          </w:tcPr>
          <w:p w14:paraId="47160BCA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20</w:t>
            </w:r>
          </w:p>
        </w:tc>
        <w:tc>
          <w:tcPr>
            <w:tcW w:w="6945" w:type="dxa"/>
            <w:vAlign w:val="center"/>
          </w:tcPr>
          <w:p w14:paraId="33CF1588" w14:textId="77777777" w:rsidR="00946CCD" w:rsidRPr="00EE194C" w:rsidRDefault="00946CCD" w:rsidP="00346624">
            <w:pPr>
              <w:spacing w:line="480" w:lineRule="auto"/>
              <w:ind w:left="34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Discuss the potential clinical use of the model and implications for future research. </w:t>
            </w:r>
          </w:p>
        </w:tc>
        <w:tc>
          <w:tcPr>
            <w:tcW w:w="789" w:type="dxa"/>
            <w:vAlign w:val="center"/>
          </w:tcPr>
          <w:p w14:paraId="2A79D16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17-21</w:t>
            </w:r>
          </w:p>
        </w:tc>
      </w:tr>
      <w:tr w:rsidR="00946CCD" w:rsidRPr="00EE194C" w14:paraId="7C53536D" w14:textId="77777777" w:rsidTr="00346624">
        <w:trPr>
          <w:jc w:val="center"/>
        </w:trPr>
        <w:tc>
          <w:tcPr>
            <w:tcW w:w="10089" w:type="dxa"/>
            <w:gridSpan w:val="4"/>
            <w:shd w:val="clear" w:color="auto" w:fill="F6C5AC" w:themeFill="accent2" w:themeFillTint="66"/>
          </w:tcPr>
          <w:p w14:paraId="3F3C033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</w:pPr>
            <w:r w:rsidRPr="00EE194C">
              <w:rPr>
                <w:rFonts w:asciiTheme="majorBidi" w:hAnsiTheme="majorBidi" w:cstheme="majorBidi"/>
                <w:b/>
                <w:color w:val="000000" w:themeColor="text1"/>
                <w:lang w:val="en-GB"/>
              </w:rPr>
              <w:t>Other information</w:t>
            </w:r>
          </w:p>
        </w:tc>
      </w:tr>
      <w:tr w:rsidR="00946CCD" w:rsidRPr="00EE194C" w14:paraId="6364E7C4" w14:textId="77777777" w:rsidTr="00346624">
        <w:trPr>
          <w:jc w:val="center"/>
        </w:trPr>
        <w:tc>
          <w:tcPr>
            <w:tcW w:w="1646" w:type="dxa"/>
            <w:vAlign w:val="center"/>
          </w:tcPr>
          <w:p w14:paraId="23B47AA1" w14:textId="77777777" w:rsidR="00946CCD" w:rsidRPr="00EE194C" w:rsidRDefault="00946CCD" w:rsidP="00346624">
            <w:pPr>
              <w:spacing w:line="480" w:lineRule="auto"/>
              <w:ind w:left="152" w:right="-46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Supplementary information</w:t>
            </w:r>
          </w:p>
        </w:tc>
        <w:tc>
          <w:tcPr>
            <w:tcW w:w="709" w:type="dxa"/>
            <w:vAlign w:val="center"/>
          </w:tcPr>
          <w:p w14:paraId="5DD13A0B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21</w:t>
            </w:r>
          </w:p>
        </w:tc>
        <w:tc>
          <w:tcPr>
            <w:tcW w:w="6945" w:type="dxa"/>
            <w:vAlign w:val="center"/>
          </w:tcPr>
          <w:p w14:paraId="3EACA3B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789" w:type="dxa"/>
            <w:vAlign w:val="center"/>
          </w:tcPr>
          <w:p w14:paraId="0012918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000000" w:themeColor="text1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6</w:t>
            </w:r>
          </w:p>
        </w:tc>
      </w:tr>
      <w:tr w:rsidR="00946CCD" w:rsidRPr="00EE194C" w14:paraId="5BFCA37C" w14:textId="77777777" w:rsidTr="00346624">
        <w:trPr>
          <w:jc w:val="center"/>
        </w:trPr>
        <w:tc>
          <w:tcPr>
            <w:tcW w:w="1646" w:type="dxa"/>
            <w:vAlign w:val="center"/>
          </w:tcPr>
          <w:p w14:paraId="311C253E" w14:textId="77777777" w:rsidR="00946CCD" w:rsidRPr="00EE194C" w:rsidRDefault="00946CCD" w:rsidP="00346624">
            <w:pPr>
              <w:spacing w:line="480" w:lineRule="auto"/>
              <w:ind w:left="152"/>
              <w:rPr>
                <w:rFonts w:asciiTheme="majorBidi" w:hAnsiTheme="majorBidi" w:cstheme="majorBidi"/>
                <w:b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Funding</w:t>
            </w:r>
          </w:p>
        </w:tc>
        <w:tc>
          <w:tcPr>
            <w:tcW w:w="709" w:type="dxa"/>
            <w:vAlign w:val="center"/>
          </w:tcPr>
          <w:p w14:paraId="1FCD973D" w14:textId="77777777" w:rsidR="00946CCD" w:rsidRPr="00EE194C" w:rsidRDefault="00946CCD" w:rsidP="00346624">
            <w:pPr>
              <w:spacing w:line="480" w:lineRule="auto"/>
              <w:ind w:left="-432"/>
              <w:jc w:val="center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>22</w:t>
            </w:r>
          </w:p>
        </w:tc>
        <w:tc>
          <w:tcPr>
            <w:tcW w:w="6945" w:type="dxa"/>
            <w:vAlign w:val="center"/>
          </w:tcPr>
          <w:p w14:paraId="2D2FBF3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lang w:val="en-GB"/>
              </w:rPr>
            </w:pPr>
            <w:r w:rsidRPr="00EE194C">
              <w:rPr>
                <w:rFonts w:asciiTheme="majorBidi" w:hAnsiTheme="majorBidi" w:cstheme="majorBidi"/>
                <w:lang w:val="en-GB"/>
              </w:rPr>
              <w:t xml:space="preserve">Give the source of funding and the role of the funders for the present study. </w:t>
            </w:r>
          </w:p>
        </w:tc>
        <w:tc>
          <w:tcPr>
            <w:tcW w:w="789" w:type="dxa"/>
            <w:vAlign w:val="center"/>
          </w:tcPr>
          <w:p w14:paraId="1BC7D32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color w:val="BFBFBF" w:themeColor="background1" w:themeShade="BF"/>
                <w:lang w:val="en-GB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GB"/>
              </w:rPr>
              <w:t>22</w:t>
            </w:r>
          </w:p>
        </w:tc>
      </w:tr>
    </w:tbl>
    <w:p w14:paraId="0618B2DA" w14:textId="77777777" w:rsidR="00946CCD" w:rsidRPr="00EE194C" w:rsidRDefault="00946CCD" w:rsidP="00946CCD">
      <w:pPr>
        <w:spacing w:line="480" w:lineRule="auto"/>
        <w:ind w:right="-857"/>
        <w:rPr>
          <w:rFonts w:asciiTheme="majorBidi" w:hAnsiTheme="majorBidi" w:cstheme="majorBidi"/>
          <w:lang w:val="en-GB"/>
        </w:rPr>
      </w:pPr>
    </w:p>
    <w:p w14:paraId="7C9210C3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0A99F231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4EED0443" w14:textId="77777777" w:rsidR="00946CCD" w:rsidRPr="00EE194C" w:rsidRDefault="00946CCD" w:rsidP="00946CCD">
      <w:pPr>
        <w:spacing w:line="480" w:lineRule="auto"/>
        <w:rPr>
          <w:rFonts w:asciiTheme="majorBidi" w:eastAsia="SimSun" w:hAnsiTheme="majorBidi" w:cstheme="majorBidi"/>
          <w:b/>
          <w:bCs/>
          <w:lang w:val="en-GB"/>
        </w:rPr>
        <w:sectPr w:rsidR="00946CCD" w:rsidRPr="00EE194C" w:rsidSect="00946CCD">
          <w:footerReference w:type="even" r:id="rId6"/>
          <w:footerReference w:type="default" r:id="rId7"/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bookmarkStart w:id="0" w:name="_Toc63243840"/>
    </w:p>
    <w:bookmarkEnd w:id="0"/>
    <w:p w14:paraId="75C95C99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  <w:b/>
          <w:bCs/>
        </w:rPr>
      </w:pPr>
      <w:r w:rsidRPr="00EE194C">
        <w:rPr>
          <w:rFonts w:asciiTheme="majorBidi" w:eastAsia="Arial" w:hAnsiTheme="majorBidi" w:cstheme="majorBidi"/>
          <w:b/>
          <w:bCs/>
        </w:rPr>
        <w:lastRenderedPageBreak/>
        <w:t>Additional file 2: Table S1. Candidate predictors and operational definitions</w:t>
      </w:r>
    </w:p>
    <w:p w14:paraId="48F246C1" w14:textId="77777777" w:rsidR="00946CCD" w:rsidRPr="00EE194C" w:rsidRDefault="00946CCD" w:rsidP="00946CCD">
      <w:pPr>
        <w:spacing w:line="480" w:lineRule="auto"/>
        <w:rPr>
          <w:rFonts w:asciiTheme="majorBidi" w:eastAsia="SimSun" w:hAnsiTheme="majorBidi" w:cstheme="majorBidi"/>
          <w:b/>
          <w:bCs/>
          <w:lang w:val="en-GB"/>
        </w:rPr>
      </w:pPr>
    </w:p>
    <w:tbl>
      <w:tblPr>
        <w:tblW w:w="13467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1778"/>
        <w:gridCol w:w="1624"/>
        <w:gridCol w:w="1212"/>
        <w:gridCol w:w="2514"/>
        <w:gridCol w:w="1094"/>
        <w:gridCol w:w="850"/>
        <w:gridCol w:w="1096"/>
        <w:gridCol w:w="1456"/>
      </w:tblGrid>
      <w:tr w:rsidR="00946CCD" w:rsidRPr="00EE194C" w14:paraId="70F29108" w14:textId="77777777" w:rsidTr="00346624">
        <w:trPr>
          <w:tblHeader/>
          <w:tblCellSpacing w:w="15" w:type="dxa"/>
        </w:trPr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91269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83405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Candidate predictor variable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E47DAE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Obtained through:</w:t>
            </w:r>
          </w:p>
          <w:p w14:paraId="15A61B4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 = in-person physical assessment; Q = telephone-administered self-report questionnaire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71253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Assessment name</w:t>
            </w:r>
          </w:p>
        </w:tc>
        <w:tc>
          <w:tcPr>
            <w:tcW w:w="24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ADB88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Operationalization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8DBF9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Variable type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6FB801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Degrees of freedom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96E88D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Response options / units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85664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b/>
                <w:bCs/>
                <w:sz w:val="20"/>
                <w:szCs w:val="20"/>
              </w:rPr>
              <w:t>Expected effect on absolute risk</w:t>
            </w:r>
          </w:p>
          <w:p w14:paraId="68B132B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“+” = increases risk; “–” = decreases risk; “?” = unclear or bidirectional.</w:t>
            </w:r>
          </w:p>
        </w:tc>
      </w:tr>
      <w:tr w:rsidR="00946CCD" w:rsidRPr="00EE194C" w14:paraId="67F56812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24B2CCD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BIOLOGICAL</w:t>
            </w:r>
          </w:p>
        </w:tc>
        <w:tc>
          <w:tcPr>
            <w:tcW w:w="1748" w:type="dxa"/>
            <w:vAlign w:val="center"/>
            <w:hideMark/>
          </w:tcPr>
          <w:p w14:paraId="7A69A53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  <w:hideMark/>
          </w:tcPr>
          <w:p w14:paraId="41F4A0B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182" w:type="dxa"/>
            <w:vAlign w:val="center"/>
            <w:hideMark/>
          </w:tcPr>
          <w:p w14:paraId="60C5CBF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2484" w:type="dxa"/>
            <w:vAlign w:val="center"/>
            <w:hideMark/>
          </w:tcPr>
          <w:p w14:paraId="1F2EB3E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  <w:hideMark/>
          </w:tcPr>
          <w:p w14:paraId="5DB7567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  <w:vAlign w:val="center"/>
            <w:hideMark/>
          </w:tcPr>
          <w:p w14:paraId="5D7DE98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  <w:hideMark/>
          </w:tcPr>
          <w:p w14:paraId="4273C98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  <w:hideMark/>
          </w:tcPr>
          <w:p w14:paraId="6F0683A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</w:tr>
      <w:tr w:rsidR="00946CCD" w:rsidRPr="00EE194C" w14:paraId="6F5E28A5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CA6629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center"/>
            <w:hideMark/>
          </w:tcPr>
          <w:p w14:paraId="2622065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1594" w:type="dxa"/>
            <w:vAlign w:val="center"/>
            <w:hideMark/>
          </w:tcPr>
          <w:p w14:paraId="025A014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51EF300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6012110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Self-reported age in completed years at baseline.</w:t>
            </w:r>
          </w:p>
        </w:tc>
        <w:tc>
          <w:tcPr>
            <w:tcW w:w="1064" w:type="dxa"/>
            <w:vAlign w:val="center"/>
            <w:hideMark/>
          </w:tcPr>
          <w:p w14:paraId="30230E0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4BDE2B5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25325C3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Years</w:t>
            </w:r>
          </w:p>
        </w:tc>
        <w:tc>
          <w:tcPr>
            <w:tcW w:w="1411" w:type="dxa"/>
            <w:vAlign w:val="center"/>
            <w:hideMark/>
          </w:tcPr>
          <w:p w14:paraId="1807694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0B63BEAC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0A4A451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48" w:type="dxa"/>
            <w:vAlign w:val="center"/>
            <w:hideMark/>
          </w:tcPr>
          <w:p w14:paraId="5E48723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1594" w:type="dxa"/>
            <w:vAlign w:val="center"/>
            <w:hideMark/>
          </w:tcPr>
          <w:p w14:paraId="1C52AE6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2AF97A0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3FCAA1B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Sex assigned at birth.</w:t>
            </w:r>
          </w:p>
        </w:tc>
        <w:tc>
          <w:tcPr>
            <w:tcW w:w="1064" w:type="dxa"/>
            <w:vAlign w:val="center"/>
            <w:hideMark/>
          </w:tcPr>
          <w:p w14:paraId="5BAA3D5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2D0059B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017DDDC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female</w:t>
            </w:r>
          </w:p>
          <w:p w14:paraId="54B0F1A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male</w:t>
            </w:r>
          </w:p>
        </w:tc>
        <w:tc>
          <w:tcPr>
            <w:tcW w:w="1411" w:type="dxa"/>
            <w:vAlign w:val="center"/>
            <w:hideMark/>
          </w:tcPr>
          <w:p w14:paraId="23338AE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 for female</w:t>
            </w:r>
          </w:p>
        </w:tc>
      </w:tr>
      <w:tr w:rsidR="00946CCD" w:rsidRPr="00EE194C" w14:paraId="37473919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0C96734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48" w:type="dxa"/>
            <w:vAlign w:val="center"/>
            <w:hideMark/>
          </w:tcPr>
          <w:p w14:paraId="02D207E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Frailty</w:t>
            </w:r>
          </w:p>
        </w:tc>
        <w:tc>
          <w:tcPr>
            <w:tcW w:w="1594" w:type="dxa"/>
            <w:vAlign w:val="center"/>
            <w:hideMark/>
          </w:tcPr>
          <w:p w14:paraId="4E85BB8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7B76F92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Clinical Frailty Scale (CFS)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&lt;EndNote&gt;&lt;Cite&gt;&lt;Author&gt;Rockwood&lt;/Author&gt;&lt;Year&gt;2005&lt;/Year&gt;&lt;RecNum&gt;4237&lt;/RecNum&gt;&lt;DisplayText&gt;(48)&lt;/DisplayText&gt;&lt;record&gt;&lt;rec-number&gt;4237&lt;/rec-number&gt;&lt;foreign-keys&gt;&lt;key app="EN" db-id="0rst22srnzvvexex55g552dhd295a2w5wp52" timestamp="1763604257"&gt;4237&lt;/key&gt;&lt;/foreign-keys&gt;&lt;ref-type name="Journal Article"&gt;17&lt;/ref-type&gt;&lt;contributors&gt;&lt;authors&gt;&lt;author&gt;Rockwood, K.&lt;/author&gt;&lt;author&gt;Song, X.&lt;/author&gt;&lt;author&gt;MacKnight, C.&lt;/author&gt;&lt;author&gt;Bergman, H.&lt;/author&gt;&lt;author&gt;Hogan, D. B.&lt;/author&gt;&lt;author&gt;McDowell, I.&lt;/author&gt;&lt;author&gt;Mitnitski, A.&lt;/author&gt;&lt;/authors&gt;&lt;/contributors&gt;&lt;auth-address&gt;Division of Geriatric Medicine, Dalhousie University, Halifax, NS.&lt;/auth-address&gt;&lt;titles&gt;&lt;title&gt;A global clinical measure of fitness and frailty in elderly people&lt;/title&gt;&lt;secondary-title&gt;Cmaj&lt;/secondary-title&gt;&lt;/titles&gt;&lt;periodical&gt;&lt;full-title&gt;Cmaj&lt;/full-title&gt;&lt;/periodical&gt;&lt;pages&gt;489-95&lt;/pages&gt;&lt;volume&gt;173&lt;/volume&gt;&lt;number&gt;5&lt;/number&gt;&lt;keywords&gt;&lt;keyword&gt;Aged&lt;/keyword&gt;&lt;keyword&gt;Aged, 80 and over&lt;/keyword&gt;&lt;keyword&gt;Female&lt;/keyword&gt;&lt;keyword&gt;*Frail Elderly&lt;/keyword&gt;&lt;keyword&gt;Geriatric Assessment/*methods&lt;/keyword&gt;&lt;keyword&gt;Health Status&lt;/keyword&gt;&lt;keyword&gt;Humans&lt;/keyword&gt;&lt;keyword&gt;Institutionalization&lt;/keyword&gt;&lt;keyword&gt;Male&lt;/keyword&gt;&lt;keyword&gt;Mortality&lt;/keyword&gt;&lt;keyword&gt;*Physical Fitness&lt;/keyword&gt;&lt;keyword&gt;Predictive Value of Tests&lt;/keyword&gt;&lt;keyword&gt;Prognosis&lt;/keyword&gt;&lt;keyword&gt;Prospective Studies&lt;/keyword&gt;&lt;/keywords&gt;&lt;dates&gt;&lt;year&gt;2005&lt;/year&gt;&lt;pub-dates&gt;&lt;date&gt;Aug 30&lt;/date&gt;&lt;/pub-dates&gt;&lt;/dates&gt;&lt;isbn&gt;0820-3946 (Print)&amp;#xD;0820-3946&lt;/isbn&gt;&lt;accession-num&gt;16129869&lt;/accession-num&gt;&lt;urls&gt;&lt;/urls&gt;&lt;custom2&gt;PMC1188185&lt;/custom2&gt;&lt;electronic-resource-num&gt;10.1503/cmaj.050051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(48)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1E40AA2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1-item global rating (1–9). Frailty was defined as CFS ≥5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fldChar w:fldCharType="begin">
                <w:fldData xml:space="preserve">PEVuZE5vdGU+PENpdGU+PEF1dGhvcj5IYW48L0F1dGhvcj48WWVhcj4yMDIxPC9ZZWFyPjxSZWNO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PEVuZE5vdGU+PENpdGU+PEF1dGhvcj5IYW48L0F1dGhvcj48WWVhcj4yMDIxPC9ZZWFyPjxSZWNO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(49, 50)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greater frailty.</w:t>
            </w:r>
          </w:p>
        </w:tc>
        <w:tc>
          <w:tcPr>
            <w:tcW w:w="1064" w:type="dxa"/>
            <w:vAlign w:val="center"/>
            <w:hideMark/>
          </w:tcPr>
          <w:p w14:paraId="31CD60E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2F0C697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0A3706B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non-frail</w:t>
            </w:r>
          </w:p>
          <w:p w14:paraId="7C09B0C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frail</w:t>
            </w:r>
          </w:p>
        </w:tc>
        <w:tc>
          <w:tcPr>
            <w:tcW w:w="1411" w:type="dxa"/>
            <w:vAlign w:val="center"/>
            <w:hideMark/>
          </w:tcPr>
          <w:p w14:paraId="1ACFF71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570480F4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26644B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748" w:type="dxa"/>
            <w:vAlign w:val="center"/>
            <w:hideMark/>
          </w:tcPr>
          <w:p w14:paraId="6866985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Multimorbidity</w:t>
            </w:r>
          </w:p>
        </w:tc>
        <w:tc>
          <w:tcPr>
            <w:tcW w:w="1594" w:type="dxa"/>
            <w:vAlign w:val="center"/>
            <w:hideMark/>
          </w:tcPr>
          <w:p w14:paraId="42EE169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42E6984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236C65F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Presence of ≥3 chronic conditions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&lt;EndNote&gt;&lt;Cite&gt;&lt;Author&gt;Nguyen&lt;/Author&gt;&lt;Year&gt;2019&lt;/Year&gt;&lt;RecNum&gt;4235&lt;/RecNum&gt;&lt;DisplayText&gt;(51)&lt;/DisplayText&gt;&lt;record&gt;&lt;rec-number&gt;4235&lt;/rec-number&gt;&lt;foreign-keys&gt;&lt;key app="EN" db-id="0rst22srnzvvexex55g552dhd295a2w5wp52" timestamp="1763603635"&gt;4235&lt;/key&gt;&lt;/foreign-keys&gt;&lt;ref-type name="Journal Article"&gt;17&lt;/ref-type&gt;&lt;contributors&gt;&lt;authors&gt;&lt;author&gt;Nguyen, Hai&lt;/author&gt;&lt;author&gt;Manolova, Gergana&lt;/author&gt;&lt;author&gt;Daskalopoulou, Christina&lt;/author&gt;&lt;author&gt;Vitoratou, Silia&lt;/author&gt;&lt;author&gt;Prince, Martin&lt;/author&gt;&lt;author&gt;Prina, A Matthew&lt;/author&gt;&lt;/authors&gt;&lt;/contributors&gt;&lt;titles&gt;&lt;title&gt;Prevalence of multimorbidity in community settings: A systematic review and meta-analysis of observational studies&lt;/title&gt;&lt;secondary-title&gt;Journal of Comorbidity&lt;/secondary-title&gt;&lt;/titles&gt;&lt;periodical&gt;&lt;full-title&gt;Journal of Comorbidity&lt;/full-title&gt;&lt;/periodical&gt;&lt;pages&gt;2235042X19870934&lt;/pages&gt;&lt;volume&gt;9&lt;/volume&gt;&lt;keywords&gt;&lt;keyword&gt;Multimorbidity, prevalence, HICs, LMICs&lt;/keyword&gt;&lt;/keywords&gt;&lt;dates&gt;&lt;year&gt;2019&lt;/year&gt;&lt;/dates&gt;&lt;accession-num&gt;31489279&lt;/accession-num&gt;&lt;urls&gt;&lt;related-urls&gt;&lt;url&gt;https://journals.sagepub.com/doi/abs/10.1177/2235042X19870934&lt;/url&gt;&lt;/related-urls&gt;&lt;/urls&gt;&lt;electronic-resource-num&gt;10.1177/2235042x19870934&lt;/electronic-resource-num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(51)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vAlign w:val="center"/>
            <w:hideMark/>
          </w:tcPr>
          <w:p w14:paraId="1091430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2FC4114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0FD8503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</w:t>
            </w:r>
          </w:p>
          <w:p w14:paraId="788A7CB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yes</w:t>
            </w:r>
          </w:p>
        </w:tc>
        <w:tc>
          <w:tcPr>
            <w:tcW w:w="1411" w:type="dxa"/>
            <w:vAlign w:val="center"/>
            <w:hideMark/>
          </w:tcPr>
          <w:p w14:paraId="73DF426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27B08DC8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62D3E86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48" w:type="dxa"/>
            <w:vAlign w:val="center"/>
            <w:hideMark/>
          </w:tcPr>
          <w:p w14:paraId="7686C5F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Mobility limitation</w:t>
            </w:r>
          </w:p>
        </w:tc>
        <w:tc>
          <w:tcPr>
            <w:tcW w:w="1594" w:type="dxa"/>
            <w:vAlign w:val="center"/>
            <w:hideMark/>
          </w:tcPr>
          <w:p w14:paraId="2B65E18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7E89226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Preclinical mobility limitation (PCML) Scale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PEVuZE5vdGU+PENpdGU+PEF1dGhvcj5Nw6RudHk8L0F1dGhvcj48WWVhcj4yMDA3PC9ZZWFyPjxS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PEVuZE5vdGU+PENpdGU+PEF1dGhvcj5Nw6RudHk8L0F1dGhvcj48WWVhcj4yMDA3PC9ZZWFyPjxS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(52)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6DF98BA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Score (1–5) for 5 tasks. Each item is scored individually.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The maximum score for any item was used for each participant. A higher score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>indicates greater mobility difficulty.</w:t>
            </w:r>
          </w:p>
        </w:tc>
        <w:tc>
          <w:tcPr>
            <w:tcW w:w="1064" w:type="dxa"/>
            <w:vAlign w:val="center"/>
            <w:hideMark/>
          </w:tcPr>
          <w:p w14:paraId="196F756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63F72A3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1C1B2BE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1–5</w:t>
            </w:r>
          </w:p>
        </w:tc>
        <w:tc>
          <w:tcPr>
            <w:tcW w:w="1411" w:type="dxa"/>
            <w:vAlign w:val="center"/>
            <w:hideMark/>
          </w:tcPr>
          <w:p w14:paraId="596F8E3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733EC6E8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3B3C006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48" w:type="dxa"/>
            <w:vAlign w:val="center"/>
            <w:hideMark/>
          </w:tcPr>
          <w:p w14:paraId="07E86BF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Timed Up and Go (TUG) - fast</w:t>
            </w:r>
          </w:p>
        </w:tc>
        <w:tc>
          <w:tcPr>
            <w:tcW w:w="1594" w:type="dxa"/>
            <w:vAlign w:val="center"/>
            <w:hideMark/>
          </w:tcPr>
          <w:p w14:paraId="7A821EC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6CE34F1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TUG - fast pace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&lt;EndNote&gt;&lt;Cite&gt;&lt;Author&gt;Herman&lt;/Author&gt;&lt;Year&gt;2011&lt;/Year&gt;&lt;RecNum&gt;4238&lt;/RecNum&gt;&lt;DisplayText&gt;(53)&lt;/DisplayText&gt;&lt;record&gt;&lt;rec-number&gt;4238&lt;/rec-number&gt;&lt;foreign-keys&gt;&lt;key app="EN" db-id="0rst22srnzvvexex55g552dhd295a2w5wp52" timestamp="1763604415"&gt;4238&lt;/key&gt;&lt;/foreign-keys&gt;&lt;ref-type name="Journal Article"&gt;17&lt;/ref-type&gt;&lt;contributors&gt;&lt;authors&gt;&lt;author&gt;Herman, T.&lt;/author&gt;&lt;author&gt;Giladi, N.&lt;/author&gt;&lt;author&gt;Hausdorff, J. M.&lt;/author&gt;&lt;/authors&gt;&lt;/contributors&gt;&lt;auth-address&gt;Laboratory for Gait Analysis and Neurodynamics, Movement Disorders Unit, Department of Neurology, Tel-Aviv Sourasky Medical Center, Tel Aviv, Israel.&lt;/auth-address&gt;&lt;titles&gt;&lt;title&gt;Properties of the &amp;apos;timed up and go&amp;apos; test: more than meets the eye&lt;/title&gt;&lt;secondary-title&gt;Gerontology&lt;/secondary-title&gt;&lt;/titles&gt;&lt;periodical&gt;&lt;full-title&gt;Gerontology&lt;/full-title&gt;&lt;/periodical&gt;&lt;pages&gt;203-10&lt;/pages&gt;&lt;volume&gt;57&lt;/volume&gt;&lt;number&gt;3&lt;/number&gt;&lt;edition&gt;20100520&lt;/edition&gt;&lt;keywords&gt;&lt;keyword&gt;Accidental Falls&lt;/keyword&gt;&lt;keyword&gt;Aged&lt;/keyword&gt;&lt;keyword&gt;Aged, 80 and over&lt;/keyword&gt;&lt;keyword&gt;Cognition&lt;/keyword&gt;&lt;keyword&gt;Cohort Studies&lt;/keyword&gt;&lt;keyword&gt;Female&lt;/keyword&gt;&lt;keyword&gt;Gait&lt;/keyword&gt;&lt;keyword&gt;Humans&lt;/keyword&gt;&lt;keyword&gt;Male&lt;/keyword&gt;&lt;keyword&gt;Mental Status Schedule&lt;/keyword&gt;&lt;keyword&gt;Mobility Limitation&lt;/keyword&gt;&lt;keyword&gt;*Motor Skills&lt;/keyword&gt;&lt;keyword&gt;Outcome Assessment, Health Care&lt;/keyword&gt;&lt;keyword&gt;Postural Balance&lt;/keyword&gt;&lt;keyword&gt;Prospective Studies&lt;/keyword&gt;&lt;keyword&gt;Psychometrics&lt;/keyword&gt;&lt;keyword&gt;Risk Factors&lt;/keyword&gt;&lt;keyword&gt;*Task Performance and Analysis&lt;/keyword&gt;&lt;/keywords&gt;&lt;dates&gt;&lt;year&gt;2011&lt;/year&gt;&lt;/dates&gt;&lt;isbn&gt;0304-324X (Print)&amp;#xD;0304-324x&lt;/isbn&gt;&lt;accession-num&gt;20484884&lt;/accession-num&gt;&lt;urls&gt;&lt;/urls&gt;&lt;custom2&gt;PMC3094679&lt;/custom2&gt;&lt;electronic-resource-num&gt;10.1159/000314963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(53)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675D47C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Time to complete TUG at a fast pace.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Longer times reflect poorer performance.</w:t>
            </w:r>
          </w:p>
        </w:tc>
        <w:tc>
          <w:tcPr>
            <w:tcW w:w="1064" w:type="dxa"/>
            <w:vAlign w:val="center"/>
            <w:hideMark/>
          </w:tcPr>
          <w:p w14:paraId="00972F8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430620A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5D1FC11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Seconds</w:t>
            </w:r>
          </w:p>
        </w:tc>
        <w:tc>
          <w:tcPr>
            <w:tcW w:w="1411" w:type="dxa"/>
            <w:vAlign w:val="center"/>
            <w:hideMark/>
          </w:tcPr>
          <w:p w14:paraId="263FA8E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45AE030E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A61A63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48" w:type="dxa"/>
            <w:vAlign w:val="center"/>
            <w:hideMark/>
          </w:tcPr>
          <w:p w14:paraId="1F31A60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Balance</w:t>
            </w:r>
          </w:p>
        </w:tc>
        <w:tc>
          <w:tcPr>
            <w:tcW w:w="1594" w:type="dxa"/>
            <w:vAlign w:val="center"/>
            <w:hideMark/>
          </w:tcPr>
          <w:p w14:paraId="4EBA460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5B1DA0A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Brief-BESTest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PEVuZE5vdGU+PENpdGU+PEF1dGhvcj5NYXJxdWVzPC9BdXRob3I+PFllYXI+MjAxNjwvWWVhcj48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PEVuZE5vdGU+PENpdGU+PEF1dGhvcj5NYXJxdWVzPC9BdXRob3I+PFllYXI+MjAxNjwvWWVhcj48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(54)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1AA9419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Eight items scored 0–3.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better balance.</w:t>
            </w:r>
          </w:p>
        </w:tc>
        <w:tc>
          <w:tcPr>
            <w:tcW w:w="1064" w:type="dxa"/>
            <w:vAlign w:val="center"/>
            <w:hideMark/>
          </w:tcPr>
          <w:p w14:paraId="6A473C8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49E95FE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19120E5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(0–24)</w:t>
            </w:r>
          </w:p>
        </w:tc>
        <w:tc>
          <w:tcPr>
            <w:tcW w:w="1411" w:type="dxa"/>
            <w:vAlign w:val="center"/>
            <w:hideMark/>
          </w:tcPr>
          <w:p w14:paraId="64BD1A7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1CAA8BBF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3FB7FB2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748" w:type="dxa"/>
            <w:vAlign w:val="center"/>
            <w:hideMark/>
          </w:tcPr>
          <w:p w14:paraId="102B544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Grip strength</w:t>
            </w:r>
          </w:p>
        </w:tc>
        <w:tc>
          <w:tcPr>
            <w:tcW w:w="1594" w:type="dxa"/>
            <w:vAlign w:val="center"/>
            <w:hideMark/>
          </w:tcPr>
          <w:p w14:paraId="694BD47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1D23DD4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Grip Strength Test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&lt;EndNote&gt;&lt;Cite&gt;&lt;Author&gt;Bohannon&lt;/Author&gt;&lt;Year&gt;2019&lt;/Year&gt;&lt;RecNum&gt;4240&lt;/RecNum&gt;&lt;DisplayText&gt;(55)&lt;/DisplayText&gt;&lt;record&gt;&lt;rec-number&gt;4240&lt;/rec-number&gt;&lt;foreign-keys&gt;&lt;key app="EN" db-id="0rst22srnzvvexex55g552dhd295a2w5wp52" timestamp="1763605398"&gt;4240&lt;/key&gt;&lt;/foreign-keys&gt;&lt;ref-type name="Journal Article"&gt;17&lt;/ref-type&gt;&lt;contributors&gt;&lt;authors&gt;&lt;author&gt;Bohannon, R. W.&lt;/author&gt;&lt;/authors&gt;&lt;/contributors&gt;&lt;auth-address&gt;Department of Physical Therapy, Campbell University, Lillington, NC, USA.&lt;/auth-address&gt;&lt;titles&gt;&lt;title&gt;Grip Strength: An Indispensable Biomarker For Older Adults&lt;/title&gt;&lt;secondary-title&gt;Clin Interv Aging&lt;/secondary-title&gt;&lt;/titles&gt;&lt;periodical&gt;&lt;full-title&gt;Clin Interv Aging&lt;/full-title&gt;&lt;/periodical&gt;&lt;pages&gt;1681-1691&lt;/pages&gt;&lt;volume&gt;14&lt;/volume&gt;&lt;edition&gt;20191001&lt;/edition&gt;&lt;keywords&gt;&lt;keyword&gt;Activities of Daily Living&lt;/keyword&gt;&lt;keyword&gt;Aged&lt;/keyword&gt;&lt;keyword&gt;Aged, 80 and over&lt;/keyword&gt;&lt;keyword&gt;Depression/epidemiology/*psychology&lt;/keyword&gt;&lt;keyword&gt;Female&lt;/keyword&gt;&lt;keyword&gt;Geriatric Assessment&lt;/keyword&gt;&lt;keyword&gt;Hand Strength/*physiology&lt;/keyword&gt;&lt;keyword&gt;*Health Status&lt;/keyword&gt;&lt;keyword&gt;Hospitalization&lt;/keyword&gt;&lt;keyword&gt;Humans&lt;/keyword&gt;&lt;keyword&gt;Male&lt;/keyword&gt;&lt;keyword&gt;Multimorbidity&lt;/keyword&gt;&lt;keyword&gt;Physical Endurance/*physiology&lt;/keyword&gt;&lt;keyword&gt;Quality of Life/*psychology&lt;/keyword&gt;&lt;keyword&gt;aging&lt;/keyword&gt;&lt;keyword&gt;biomarker&lt;/keyword&gt;&lt;keyword&gt;epidemiology&lt;/keyword&gt;&lt;keyword&gt;health outcomes&lt;/keyword&gt;&lt;keyword&gt;mortality&lt;/keyword&gt;&lt;keyword&gt;muscle strength&lt;/keyword&gt;&lt;keyword&gt;rehabilitation&lt;/keyword&gt;&lt;/keywords&gt;&lt;dates&gt;&lt;year&gt;2019&lt;/year&gt;&lt;/dates&gt;&lt;isbn&gt;1176-9092 (Print)&amp;#xD;1176-9092&lt;/isbn&gt;&lt;accession-num&gt;31631989&lt;/accession-num&gt;&lt;urls&gt;&lt;/urls&gt;&lt;custom1&gt;The author reports no conflicts of interest in this work.&lt;/custom1&gt;&lt;custom2&gt;PMC6778477&lt;/custom2&gt;&lt;electronic-resource-num&gt;10.2147/cia.S194543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(55)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03ED087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Mean of three maximal efforts (dominant hand), using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a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>Tracker Freedom Wireless Grip dynamometer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values reflect better strength.</w:t>
            </w:r>
          </w:p>
        </w:tc>
        <w:tc>
          <w:tcPr>
            <w:tcW w:w="1064" w:type="dxa"/>
            <w:vAlign w:val="center"/>
            <w:hideMark/>
          </w:tcPr>
          <w:p w14:paraId="376BB4D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3A05B1F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07890F0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Kilograms</w:t>
            </w:r>
          </w:p>
        </w:tc>
        <w:tc>
          <w:tcPr>
            <w:tcW w:w="1411" w:type="dxa"/>
            <w:vAlign w:val="center"/>
            <w:hideMark/>
          </w:tcPr>
          <w:p w14:paraId="3011244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7344123C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55BFD5D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748" w:type="dxa"/>
            <w:vAlign w:val="center"/>
            <w:hideMark/>
          </w:tcPr>
          <w:p w14:paraId="3B7B361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Visual acuity</w:t>
            </w:r>
          </w:p>
        </w:tc>
        <w:tc>
          <w:tcPr>
            <w:tcW w:w="1594" w:type="dxa"/>
            <w:vAlign w:val="center"/>
            <w:hideMark/>
          </w:tcPr>
          <w:p w14:paraId="00D7689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62D497A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ETDRS logMAR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&lt;EndNote&gt;&lt;Cite&gt;&lt;Author&gt;Lord&lt;/Author&gt;&lt;Year&gt;2010&lt;/Year&gt;&lt;RecNum&gt;4241&lt;/RecNum&gt;&lt;DisplayText&gt;(56)&lt;/DisplayText&gt;&lt;record&gt;&lt;rec-number&gt;4241&lt;/rec-number&gt;&lt;foreign-keys&gt;&lt;key app="EN" db-id="0rst22srnzvvexex55g552dhd295a2w5wp52" timestamp="1763605653"&gt;4241&lt;/key&gt;&lt;/foreign-keys&gt;&lt;ref-type name="Journal Article"&gt;17&lt;/ref-type&gt;&lt;contributors&gt;&lt;authors&gt;&lt;author&gt;Lord, S. R.&lt;/author&gt;&lt;author&gt;Smith, S. T.&lt;/author&gt;&lt;author&gt;Menant, J. C.&lt;/author&gt;&lt;/authors&gt;&lt;/contributors&gt;&lt;auth-address&gt;Falls and Balance Research Group, Neuroscience Research Australia, University of New South Wales, Barker Street, Randwick, Sydney, NSW 2031, Australia. s.lord@neura.edu.au&lt;/auth-address&gt;&lt;titles&gt;&lt;title&gt;Vision and falls in older people: risk factors and intervention strategies&lt;/title&gt;&lt;secondary-title&gt;Clin Geriatr Med&lt;/secondary-title&gt;&lt;/titles&gt;&lt;periodical&gt;&lt;full-title&gt;Clin Geriatr Med&lt;/full-title&gt;&lt;/periodical&gt;&lt;pages&gt;569-81&lt;/pages&gt;&lt;volume&gt;26&lt;/volume&gt;&lt;number&gt;4&lt;/number&gt;&lt;keywords&gt;&lt;keyword&gt;Accidental Falls/*prevention &amp;amp; control&lt;/keyword&gt;&lt;keyword&gt;Aged&lt;/keyword&gt;&lt;keyword&gt;*Aging&lt;/keyword&gt;&lt;keyword&gt;Depth Perception&lt;/keyword&gt;&lt;keyword&gt;*Eyeglasses&lt;/keyword&gt;&lt;keyword&gt;Fractures, Bone&lt;/keyword&gt;&lt;keyword&gt;Humans&lt;/keyword&gt;&lt;keyword&gt;Postural Balance&lt;/keyword&gt;&lt;keyword&gt;Posture&lt;/keyword&gt;&lt;keyword&gt;Risk Assessment&lt;/keyword&gt;&lt;keyword&gt;Risk Factors&lt;/keyword&gt;&lt;keyword&gt;*Vision Disorders/diagnosis/therapy&lt;/keyword&gt;&lt;keyword&gt;Vision, Ocular/*physiology&lt;/keyword&gt;&lt;keyword&gt;Visual Acuity&lt;/keyword&gt;&lt;/keywords&gt;&lt;dates&gt;&lt;year&gt;2010&lt;/year&gt;&lt;pub-dates&gt;&lt;date&gt;Nov&lt;/date&gt;&lt;/pub-dates&gt;&lt;/dates&gt;&lt;isbn&gt;0749-0690&lt;/isbn&gt;&lt;accession-num&gt;20934611&lt;/accession-num&gt;&lt;urls&gt;&lt;/urls&gt;&lt;electronic-resource-num&gt;10.1016/j.cger.2010.06.002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(56)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10CB25A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Binocular visual acuity using an ETDRS Chart. Score was calculated using the ETDRS Acuity Log Score.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values indicate poorer acuity.</w:t>
            </w:r>
          </w:p>
        </w:tc>
        <w:tc>
          <w:tcPr>
            <w:tcW w:w="1064" w:type="dxa"/>
            <w:vAlign w:val="center"/>
            <w:hideMark/>
          </w:tcPr>
          <w:p w14:paraId="5C71701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06E6AB3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5A43ADB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logMAR score</w:t>
            </w:r>
          </w:p>
        </w:tc>
        <w:tc>
          <w:tcPr>
            <w:tcW w:w="1411" w:type="dxa"/>
            <w:vAlign w:val="center"/>
            <w:hideMark/>
          </w:tcPr>
          <w:p w14:paraId="716CBAB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6B7535AA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157C8F7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10</w:t>
            </w:r>
          </w:p>
        </w:tc>
        <w:tc>
          <w:tcPr>
            <w:tcW w:w="1748" w:type="dxa"/>
            <w:vAlign w:val="center"/>
            <w:hideMark/>
          </w:tcPr>
          <w:p w14:paraId="6699ACD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Hearing handicap</w:t>
            </w:r>
          </w:p>
        </w:tc>
        <w:tc>
          <w:tcPr>
            <w:tcW w:w="1594" w:type="dxa"/>
            <w:vAlign w:val="center"/>
            <w:hideMark/>
          </w:tcPr>
          <w:p w14:paraId="308791D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5BF1A1C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Hearing Handicap Inventory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  <w:lang w:val="en-US"/>
              </w:rPr>
              <w:t xml:space="preserve">for the Elderly-Screening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(HHIE-S)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PEVuZE5vdGU+PENpdGU+PEF1dGhvcj5Ub21pb2thPC9BdXRob3I+PFllYXI+MjAxMzwvWWVhcj48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PEVuZE5vdGU+PENpdGU+PEF1dGhvcj5Ub21pb2thPC9BdXRob3I+PFllYXI+MjAxMzwvWWVhcj48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(57)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5FD7C7C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Ten items (0–4).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greater perceived hearing handicap.</w:t>
            </w:r>
          </w:p>
        </w:tc>
        <w:tc>
          <w:tcPr>
            <w:tcW w:w="1064" w:type="dxa"/>
            <w:vAlign w:val="center"/>
            <w:hideMark/>
          </w:tcPr>
          <w:p w14:paraId="7418D70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77FDA29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5853A20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(0–40)</w:t>
            </w:r>
          </w:p>
        </w:tc>
        <w:tc>
          <w:tcPr>
            <w:tcW w:w="1411" w:type="dxa"/>
            <w:vAlign w:val="center"/>
            <w:hideMark/>
          </w:tcPr>
          <w:p w14:paraId="1B7B7CF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21A6ED53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0A98AE3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748" w:type="dxa"/>
            <w:vAlign w:val="center"/>
            <w:hideMark/>
          </w:tcPr>
          <w:p w14:paraId="1E60971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Foot sensation loss</w:t>
            </w:r>
          </w:p>
        </w:tc>
        <w:tc>
          <w:tcPr>
            <w:tcW w:w="1594" w:type="dxa"/>
            <w:vAlign w:val="center"/>
            <w:hideMark/>
          </w:tcPr>
          <w:p w14:paraId="7A91847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3B9439D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Semmes-Weinstein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 xml:space="preserve">Monofilament Test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&lt;EndNote&gt;&lt;Cite&gt;&lt;Author&gt;Yang&lt;/Author&gt;&lt;Year&gt;2021&lt;/Year&gt;&lt;RecNum&gt;47&lt;/RecNum&gt;&lt;DisplayText&gt;(58)&lt;/DisplayText&gt;&lt;record&gt;&lt;rec-number&gt;47&lt;/rec-number&gt;&lt;foreign-keys&gt;&lt;key app="EN" db-id="0rst22srnzvvexex55g552dhd295a2w5wp52" timestamp="1742611921"&gt;47&lt;/key&gt;&lt;/foreign-keys&gt;&lt;ref-type name="Journal Article"&gt;17&lt;/ref-type&gt;&lt;contributors&gt;&lt;authors&gt;&lt;author&gt;Yang, F.&lt;/author&gt;&lt;/authors&gt;&lt;/contributors&gt;&lt;auth-address&gt;Department of Kinesiology and Health, Georgia State University, Atlanta, GA 30303, USA.&lt;/auth-address&gt;&lt;titles&gt;&lt;title&gt;Identification of Optimal Foot Tactile Sensation Threshold for Detecting Fall Risk Among Community-Dwelling Older Adults&lt;/title&gt;&lt;secondary-title&gt;Phys Ther&lt;/secondary-title&gt;&lt;/titles&gt;&lt;periodical&gt;&lt;full-title&gt;Phys Ther&lt;/full-title&gt;&lt;/periodical&gt;&lt;volume&gt;101&lt;/volume&gt;&lt;number&gt;8&lt;/number&gt;&lt;keywords&gt;&lt;keyword&gt;Accidental Falls/*prevention &amp;amp; control&lt;/keyword&gt;&lt;keyword&gt;Aged&lt;/keyword&gt;&lt;keyword&gt;Cross-Sectional Studies&lt;/keyword&gt;&lt;keyword&gt;Female&lt;/keyword&gt;&lt;keyword&gt;Foot/*innervation/*physiology&lt;/keyword&gt;&lt;keyword&gt;Healthy Volunteers&lt;/keyword&gt;&lt;keyword&gt;Humans&lt;/keyword&gt;&lt;keyword&gt;Independent Living&lt;/keyword&gt;&lt;keyword&gt;Male&lt;/keyword&gt;&lt;keyword&gt;Neurologic Examination/*instrumentation&lt;/keyword&gt;&lt;keyword&gt;Risk Assessment&lt;/keyword&gt;&lt;keyword&gt;Sensory Thresholds/*physiology&lt;/keyword&gt;&lt;keyword&gt;Surveys and Questionnaires&lt;/keyword&gt;&lt;keyword&gt;Cutaneous Sensation&lt;/keyword&gt;&lt;keyword&gt;Fall Prevention&lt;/keyword&gt;&lt;keyword&gt;Fall Risk Assessment&lt;/keyword&gt;&lt;keyword&gt;Semmes-Weinstein Monofilament Test&lt;/keyword&gt;&lt;keyword&gt;Sensory Loss&lt;/keyword&gt;&lt;/keywords&gt;&lt;dates&gt;&lt;year&gt;2021&lt;/year&gt;&lt;pub-dates&gt;&lt;date&gt;Aug 1&lt;/date&gt;&lt;/pub-dates&gt;&lt;/dates&gt;&lt;isbn&gt;0031-9023&lt;/isbn&gt;&lt;accession-num&gt;33914896&lt;/accession-num&gt;&lt;urls&gt;&lt;/urls&gt;&lt;electronic-resource-num&gt;10.1093/ptj/pzab119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(58)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407B371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 xml:space="preserve">Sensation assessed at 10 plantar/ventral foot sites, per foot, with a Neuropen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 xml:space="preserve">peripheral neuropathy screening device (5.07/10g).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Loss defined as &gt;7 insensate sites on either foot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&lt;EndNote&gt;&lt;Cite&gt;&lt;Author&gt;Yang&lt;/Author&gt;&lt;Year&gt;2021&lt;/Year&gt;&lt;RecNum&gt;47&lt;/RecNum&gt;&lt;DisplayText&gt;(58)&lt;/DisplayText&gt;&lt;record&gt;&lt;rec-number&gt;47&lt;/rec-number&gt;&lt;foreign-keys&gt;&lt;key app="EN" db-id="0rst22srnzvvexex55g552dhd295a2w5wp52" timestamp="1742611921"&gt;47&lt;/key&gt;&lt;/foreign-keys&gt;&lt;ref-type name="Journal Article"&gt;17&lt;/ref-type&gt;&lt;contributors&gt;&lt;authors&gt;&lt;author&gt;Yang, F.&lt;/author&gt;&lt;/authors&gt;&lt;/contributors&gt;&lt;auth-address&gt;Department of Kinesiology and Health, Georgia State University, Atlanta, GA 30303, USA.&lt;/auth-address&gt;&lt;titles&gt;&lt;title&gt;Identification of Optimal Foot Tactile Sensation Threshold for Detecting Fall Risk Among Community-Dwelling Older Adults&lt;/title&gt;&lt;secondary-title&gt;Phys Ther&lt;/secondary-title&gt;&lt;/titles&gt;&lt;periodical&gt;&lt;full-title&gt;Phys Ther&lt;/full-title&gt;&lt;/periodical&gt;&lt;volume&gt;101&lt;/volume&gt;&lt;number&gt;8&lt;/number&gt;&lt;keywords&gt;&lt;keyword&gt;Accidental Falls/*prevention &amp;amp; control&lt;/keyword&gt;&lt;keyword&gt;Aged&lt;/keyword&gt;&lt;keyword&gt;Cross-Sectional Studies&lt;/keyword&gt;&lt;keyword&gt;Female&lt;/keyword&gt;&lt;keyword&gt;Foot/*innervation/*physiology&lt;/keyword&gt;&lt;keyword&gt;Healthy Volunteers&lt;/keyword&gt;&lt;keyword&gt;Humans&lt;/keyword&gt;&lt;keyword&gt;Independent Living&lt;/keyword&gt;&lt;keyword&gt;Male&lt;/keyword&gt;&lt;keyword&gt;Neurologic Examination/*instrumentation&lt;/keyword&gt;&lt;keyword&gt;Risk Assessment&lt;/keyword&gt;&lt;keyword&gt;Sensory Thresholds/*physiology&lt;/keyword&gt;&lt;keyword&gt;Surveys and Questionnaires&lt;/keyword&gt;&lt;keyword&gt;Cutaneous Sensation&lt;/keyword&gt;&lt;keyword&gt;Fall Prevention&lt;/keyword&gt;&lt;keyword&gt;Fall Risk Assessment&lt;/keyword&gt;&lt;keyword&gt;Semmes-Weinstein Monofilament Test&lt;/keyword&gt;&lt;keyword&gt;Sensory Loss&lt;/keyword&gt;&lt;/keywords&gt;&lt;dates&gt;&lt;year&gt;2021&lt;/year&gt;&lt;pub-dates&gt;&lt;date&gt;Aug 1&lt;/date&gt;&lt;/pub-dates&gt;&lt;/dates&gt;&lt;isbn&gt;0031-9023&lt;/isbn&gt;&lt;accession-num&gt;33914896&lt;/accession-num&gt;&lt;urls&gt;&lt;/urls&gt;&lt;electronic-resource-num&gt;10.1093/ptj/pzab119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(58)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vAlign w:val="center"/>
            <w:hideMark/>
          </w:tcPr>
          <w:p w14:paraId="51FCFBE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71583CC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6121A90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</w:t>
            </w:r>
          </w:p>
          <w:p w14:paraId="635DD3C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yes</w:t>
            </w:r>
          </w:p>
        </w:tc>
        <w:tc>
          <w:tcPr>
            <w:tcW w:w="1411" w:type="dxa"/>
            <w:vAlign w:val="center"/>
            <w:hideMark/>
          </w:tcPr>
          <w:p w14:paraId="21930EA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64960E63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1BEB40E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748" w:type="dxa"/>
            <w:vAlign w:val="center"/>
            <w:hideMark/>
          </w:tcPr>
          <w:p w14:paraId="2B2596C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Global cognition</w:t>
            </w:r>
          </w:p>
        </w:tc>
        <w:tc>
          <w:tcPr>
            <w:tcW w:w="1594" w:type="dxa"/>
            <w:vAlign w:val="center"/>
            <w:hideMark/>
          </w:tcPr>
          <w:p w14:paraId="5C16980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69D40E4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Montreal Cognitive Assessment (MoCA)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&lt;EndNote&gt;&lt;Cite&gt;&lt;Author&gt;Nasreddine&lt;/Author&gt;&lt;Year&gt;2005&lt;/Year&gt;&lt;RecNum&gt;4244&lt;/RecNum&gt;&lt;DisplayText&gt;(59)&lt;/DisplayText&gt;&lt;record&gt;&lt;rec-number&gt;4244&lt;/rec-number&gt;&lt;foreign-keys&gt;&lt;key app="EN" db-id="0rst22srnzvvexex55g552dhd295a2w5wp52" timestamp="1763607177"&gt;4244&lt;/key&gt;&lt;/foreign-keys&gt;&lt;ref-type name="Journal Article"&gt;17&lt;/ref-type&gt;&lt;contributors&gt;&lt;authors&gt;&lt;author&gt;Nasreddine, Z. S.&lt;/author&gt;&lt;author&gt;Phillips, N. A.&lt;/author&gt;&lt;author&gt;Bédirian, V.&lt;/author&gt;&lt;author&gt;Charbonneau, S.&lt;/author&gt;&lt;author&gt;Whitehead, V.&lt;/author&gt;&lt;author&gt;Collin, I.&lt;/author&gt;&lt;author&gt;Cummings, J. L.&lt;/author&gt;&lt;author&gt;Chertkow, H.&lt;/author&gt;&lt;/authors&gt;&lt;/contributors&gt;&lt;auth-address&gt;Center for Clinical Research, Neurology Service, Hôpital Charles LeMoyne, Quebec, Canada. ziadn@sympatico.ca&lt;/auth-address&gt;&lt;titles&gt;&lt;title&gt;The Montreal Cognitive Assessment, MoCA: a brief screening tool for mild cognitive impairment&lt;/title&gt;&lt;secondary-title&gt;J Am Geriatr Soc&lt;/secondary-title&gt;&lt;/titles&gt;&lt;periodical&gt;&lt;full-title&gt;J Am Geriatr Soc&lt;/full-title&gt;&lt;/periodical&gt;&lt;pages&gt;695-9&lt;/pages&gt;&lt;volume&gt;53&lt;/volume&gt;&lt;number&gt;4&lt;/number&gt;&lt;keywords&gt;&lt;keyword&gt;Aged&lt;/keyword&gt;&lt;keyword&gt;Alzheimer Disease/*diagnosis&lt;/keyword&gt;&lt;keyword&gt;Case-Control Studies&lt;/keyword&gt;&lt;keyword&gt;Cognition Disorders/*diagnosis&lt;/keyword&gt;&lt;keyword&gt;Female&lt;/keyword&gt;&lt;keyword&gt;Humans&lt;/keyword&gt;&lt;keyword&gt;Male&lt;/keyword&gt;&lt;keyword&gt;*Neuropsychological Tests&lt;/keyword&gt;&lt;keyword&gt;Psychometrics&lt;/keyword&gt;&lt;keyword&gt;Quebec&lt;/keyword&gt;&lt;keyword&gt;Reproducibility of Results&lt;/keyword&gt;&lt;keyword&gt;Sensitivity and Specificity&lt;/keyword&gt;&lt;/keywords&gt;&lt;dates&gt;&lt;year&gt;2005&lt;/year&gt;&lt;pub-dates&gt;&lt;date&gt;Apr&lt;/date&gt;&lt;/pub-dates&gt;&lt;/dates&gt;&lt;isbn&gt;0002-8614 (Print)&amp;#xD;0002-8614&lt;/isbn&gt;&lt;accession-num&gt;15817019&lt;/accession-num&gt;&lt;urls&gt;&lt;/urls&gt;&lt;electronic-resource-num&gt;10.1111/j.1532-5415.2005.53221.x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(59)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0735892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Total score 0–30. Education-adjusted (+1 point added for &lt;12 years).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better cognition.</w:t>
            </w:r>
          </w:p>
        </w:tc>
        <w:tc>
          <w:tcPr>
            <w:tcW w:w="1064" w:type="dxa"/>
            <w:vAlign w:val="center"/>
            <w:hideMark/>
          </w:tcPr>
          <w:p w14:paraId="2BDC37B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3A528CC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0BEF563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(0–30)</w:t>
            </w:r>
          </w:p>
        </w:tc>
        <w:tc>
          <w:tcPr>
            <w:tcW w:w="1411" w:type="dxa"/>
            <w:vAlign w:val="center"/>
            <w:hideMark/>
          </w:tcPr>
          <w:p w14:paraId="77CBE82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3A363364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6BB2CD4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13</w:t>
            </w:r>
          </w:p>
        </w:tc>
        <w:tc>
          <w:tcPr>
            <w:tcW w:w="1748" w:type="dxa"/>
            <w:vAlign w:val="center"/>
            <w:hideMark/>
          </w:tcPr>
          <w:p w14:paraId="457AB49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Executive function</w:t>
            </w:r>
          </w:p>
        </w:tc>
        <w:tc>
          <w:tcPr>
            <w:tcW w:w="1594" w:type="dxa"/>
            <w:vAlign w:val="center"/>
            <w:hideMark/>
          </w:tcPr>
          <w:p w14:paraId="0F6E4ED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T</w:t>
            </w:r>
          </w:p>
        </w:tc>
        <w:tc>
          <w:tcPr>
            <w:tcW w:w="1182" w:type="dxa"/>
            <w:vAlign w:val="center"/>
            <w:hideMark/>
          </w:tcPr>
          <w:p w14:paraId="15D31CA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Trail Making Test (TMT)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PEVuZE5vdGU+PENpdGU+PEF1dGhvcj5XYWduZXI8L0F1dGhvcj48WWVhcj4yMDExPC9ZZWFyPjxS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==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PEVuZE5vdGU+PENpdGU+PEF1dGhvcj5XYWduZXI8L0F1dGhvcj48WWVhcj4yMDExPC9ZZWFyPjxS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==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(60)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5EFEA28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The TMT difference score (TMT-B minus TMT-A). Larger values reflect poorer executive functioning and mental flexibility.</w:t>
            </w:r>
          </w:p>
        </w:tc>
        <w:tc>
          <w:tcPr>
            <w:tcW w:w="1064" w:type="dxa"/>
            <w:vAlign w:val="center"/>
            <w:hideMark/>
          </w:tcPr>
          <w:p w14:paraId="69AF1FC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7E62778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22910B6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Seconds difference</w:t>
            </w:r>
          </w:p>
        </w:tc>
        <w:tc>
          <w:tcPr>
            <w:tcW w:w="1411" w:type="dxa"/>
            <w:vAlign w:val="center"/>
            <w:hideMark/>
          </w:tcPr>
          <w:p w14:paraId="31703F3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31C8866C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C5E5A5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748" w:type="dxa"/>
            <w:vAlign w:val="center"/>
            <w:hideMark/>
          </w:tcPr>
          <w:p w14:paraId="5ABBD13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Fall risk–increasing drugs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 (FRIDs) count</w:t>
            </w:r>
          </w:p>
        </w:tc>
        <w:tc>
          <w:tcPr>
            <w:tcW w:w="1594" w:type="dxa"/>
            <w:vAlign w:val="center"/>
            <w:hideMark/>
          </w:tcPr>
          <w:p w14:paraId="7255BAC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5DEBBDB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37DAB3E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Count of FRID categories per Seppälä et al.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classification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 (psychotropic, cardiovascular, other).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“Other” included anti-Parkinson agents,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 xml:space="preserve">antiepileptics, analgesics (opioids, non-opioids, NSAIDs)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PEVuZE5vdGU+PENpdGU+PEF1dGhvcj5kZSBWcmllczwvQXV0aG9yPjxZZWFyPjIwMTg8L1llYXI+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PEVuZE5vdGU+PENpdGU+PEF1dGhvcj5kZSBWcmllczwvQXV0aG9yPjxZZWFyPjIwMTg8L1llYXI+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Arial" w:hAnsiTheme="majorBidi" w:cstheme="majorBidi"/>
                <w:noProof/>
                <w:sz w:val="20"/>
                <w:szCs w:val="20"/>
              </w:rPr>
              <w:t>(61-63)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. Classification followed the ATC system, except analgesics grouped under “analgesics” and therefore classified as “other” FRIDs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PEVuZE5vdGU+PENpdGU+PEF1dGhvcj5TZXBwYWxhPC9BdXRob3I+PFllYXI+MjAxODwvWWVhcj48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==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PEVuZE5vdGU+PENpdGU+PEF1dGhvcj5TZXBwYWxhPC9BdXRob3I+PFllYXI+MjAxODwvWWVhcj48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==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Arial" w:hAnsiTheme="majorBidi" w:cstheme="majorBidi"/>
                <w:noProof/>
                <w:sz w:val="20"/>
                <w:szCs w:val="20"/>
              </w:rPr>
              <w:t>(63)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vAlign w:val="center"/>
            <w:hideMark/>
          </w:tcPr>
          <w:p w14:paraId="5C359B1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0F8C5F5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17330C4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Count (0-3)</w:t>
            </w:r>
          </w:p>
        </w:tc>
        <w:tc>
          <w:tcPr>
            <w:tcW w:w="1411" w:type="dxa"/>
            <w:vAlign w:val="center"/>
            <w:hideMark/>
          </w:tcPr>
          <w:p w14:paraId="1C6A36E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58E11807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74D99C8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15</w:t>
            </w:r>
          </w:p>
        </w:tc>
        <w:tc>
          <w:tcPr>
            <w:tcW w:w="1748" w:type="dxa"/>
            <w:vAlign w:val="center"/>
            <w:hideMark/>
          </w:tcPr>
          <w:p w14:paraId="5B57935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Pain interference</w:t>
            </w:r>
          </w:p>
        </w:tc>
        <w:tc>
          <w:tcPr>
            <w:tcW w:w="1594" w:type="dxa"/>
            <w:vAlign w:val="center"/>
            <w:hideMark/>
          </w:tcPr>
          <w:p w14:paraId="49BCE47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6E96BF3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Brief Pain Inventory (BPI) – Pain interference subscale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&lt;EndNote&gt;&lt;Cite&gt;&lt;Author&gt;Cleeland&lt;/Author&gt;&lt;Year&gt;1994&lt;/Year&gt;&lt;RecNum&gt;4250&lt;/RecNum&gt;&lt;DisplayText&gt;(64)&lt;/DisplayText&gt;&lt;record&gt;&lt;rec-number&gt;4250&lt;/rec-number&gt;&lt;foreign-keys&gt;&lt;key app="EN" db-id="0rst22srnzvvexex55g552dhd295a2w5wp52" timestamp="1763609478"&gt;4250&lt;/key&gt;&lt;/foreign-keys&gt;&lt;ref-type name="Journal Article"&gt;17&lt;/ref-type&gt;&lt;contributors&gt;&lt;authors&gt;&lt;author&gt;Cleeland, C. S.&lt;/author&gt;&lt;author&gt;Ryan, K. M.&lt;/author&gt;&lt;/authors&gt;&lt;/contributors&gt;&lt;auth-address&gt;Pain Research Group, University of Wisconsin-Madison 53705-4013.&lt;/auth-address&gt;&lt;titles&gt;&lt;title&gt;Pain assessment: global use of the Brief Pain Inventory&lt;/title&gt;&lt;secondary-title&gt;Ann Acad Med Singap&lt;/secondary-title&gt;&lt;/titles&gt;&lt;periodical&gt;&lt;full-title&gt;Ann Acad Med Singap&lt;/full-title&gt;&lt;/periodical&gt;&lt;pages&gt;129-38&lt;/pages&gt;&lt;volume&gt;23&lt;/volume&gt;&lt;number&gt;2&lt;/number&gt;&lt;keywords&gt;&lt;keyword&gt;Activities of Daily Living&lt;/keyword&gt;&lt;keyword&gt;Attitude to Health&lt;/keyword&gt;&lt;keyword&gt;Clinical Trials as Topic&lt;/keyword&gt;&lt;keyword&gt;Cross-Cultural Comparison&lt;/keyword&gt;&lt;keyword&gt;Epidemiology&lt;/keyword&gt;&lt;keyword&gt;Factor Analysis, Statistical&lt;/keyword&gt;&lt;keyword&gt;Humans&lt;/keyword&gt;&lt;keyword&gt;Neoplasms/*physiopathology&lt;/keyword&gt;&lt;keyword&gt;Pain/*diagnosis/epidemiology/etiology/prevention &amp;amp; control/psychology&lt;/keyword&gt;&lt;keyword&gt;Pain Measurement/*methods&lt;/keyword&gt;&lt;keyword&gt;Quality of Life&lt;/keyword&gt;&lt;keyword&gt;Reproducibility of Results&lt;/keyword&gt;&lt;keyword&gt;Severity of Illness Index&lt;/keyword&gt;&lt;keyword&gt;Surveys and Questionnaires&lt;/keyword&gt;&lt;/keywords&gt;&lt;dates&gt;&lt;year&gt;1994&lt;/year&gt;&lt;pub-dates&gt;&lt;date&gt;Mar&lt;/date&gt;&lt;/pub-dates&gt;&lt;/dates&gt;&lt;isbn&gt;0304-4602 (Print)&amp;#xD;0304-4602&lt;/isbn&gt;&lt;accession-num&gt;8080219&lt;/accession-num&gt;&lt;urls&gt;&lt;/urls&gt;&lt;remote-database-provider&gt;NLM&lt;/remote-database-provider&gt;&lt;language&gt;eng&lt;/language&gt;&lt;/record&gt;&lt;/Cite&gt;&lt;/EndNote&gt;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(64)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2831999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Mean of seven interference items (0–10).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greater pain-related interference.</w:t>
            </w:r>
          </w:p>
        </w:tc>
        <w:tc>
          <w:tcPr>
            <w:tcW w:w="1064" w:type="dxa"/>
            <w:vAlign w:val="center"/>
            <w:hideMark/>
          </w:tcPr>
          <w:p w14:paraId="11DDE0C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0805824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56645A1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(0–10)</w:t>
            </w:r>
          </w:p>
        </w:tc>
        <w:tc>
          <w:tcPr>
            <w:tcW w:w="1411" w:type="dxa"/>
            <w:vAlign w:val="center"/>
            <w:hideMark/>
          </w:tcPr>
          <w:p w14:paraId="62E07B2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?</w:t>
            </w:r>
          </w:p>
        </w:tc>
      </w:tr>
      <w:tr w:rsidR="00946CCD" w:rsidRPr="00EE194C" w14:paraId="21FF368C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E63995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748" w:type="dxa"/>
            <w:vAlign w:val="center"/>
            <w:hideMark/>
          </w:tcPr>
          <w:p w14:paraId="5DFF4FF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Fear of falling</w:t>
            </w:r>
          </w:p>
        </w:tc>
        <w:tc>
          <w:tcPr>
            <w:tcW w:w="1594" w:type="dxa"/>
            <w:vAlign w:val="center"/>
            <w:hideMark/>
          </w:tcPr>
          <w:p w14:paraId="26AA8B2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77A8E5E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Falls Efficacy Scale–International (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FES-I)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&lt;EndNote&gt;&lt;Cite&gt;&lt;Author&gt;Yardley&lt;/Author&gt;&lt;Year&gt;2005&lt;/Year&gt;&lt;RecNum&gt;4251&lt;/RecNum&gt;&lt;DisplayText&gt;(65)&lt;/DisplayText&gt;&lt;record&gt;&lt;rec-number&gt;4251&lt;/rec-number&gt;&lt;foreign-keys&gt;&lt;key app="EN" db-id="0rst22srnzvvexex55g552dhd295a2w5wp52" timestamp="1763609616"&gt;4251&lt;/key&gt;&lt;/foreign-keys&gt;&lt;ref-type name="Journal Article"&gt;17&lt;/ref-type&gt;&lt;contributors&gt;&lt;authors&gt;&lt;author&gt;Yardley, L.&lt;/author&gt;&lt;author&gt;Beyer, N.&lt;/author&gt;&lt;author&gt;Hauer, K.&lt;/author&gt;&lt;author&gt;Kempen, G.&lt;/author&gt;&lt;author&gt;Piot-Ziegler, C.&lt;/author&gt;&lt;author&gt;Todd, C.&lt;/author&gt;&lt;/authors&gt;&lt;/contributors&gt;&lt;auth-address&gt;School of Psychology, University of Southampton, UK. L.Yardley@soton.ac.uk&lt;/auth-address&gt;&lt;titles&gt;&lt;title&gt;Development and initial validation of the Falls Efficacy Scale-International (FES-I)&lt;/title&gt;&lt;secondary-title&gt;Age Ageing&lt;/secondary-title&gt;&lt;/titles&gt;&lt;periodical&gt;&lt;full-title&gt;Age Ageing&lt;/full-title&gt;&lt;/periodical&gt;&lt;pages&gt;614-9&lt;/pages&gt;&lt;volume&gt;34&lt;/volume&gt;&lt;number&gt;6&lt;/number&gt;&lt;keywords&gt;&lt;keyword&gt;*Accidental Falls&lt;/keyword&gt;&lt;keyword&gt;Aged&lt;/keyword&gt;&lt;keyword&gt;Cross-Cultural Comparison&lt;/keyword&gt;&lt;keyword&gt;Cross-Sectional Studies&lt;/keyword&gt;&lt;keyword&gt;Factor Analysis, Statistical&lt;/keyword&gt;&lt;keyword&gt;*Fear&lt;/keyword&gt;&lt;keyword&gt;Female&lt;/keyword&gt;&lt;keyword&gt;Humans&lt;/keyword&gt;&lt;keyword&gt;Interview, Psychological&lt;/keyword&gt;&lt;keyword&gt;Psychometrics/*methods&lt;/keyword&gt;&lt;keyword&gt;Reproducibility of Results&lt;/keyword&gt;&lt;keyword&gt;Surveys and Questionnaires&lt;/keyword&gt;&lt;/keywords&gt;&lt;dates&gt;&lt;year&gt;2005&lt;/year&gt;&lt;pub-dates&gt;&lt;date&gt;Nov&lt;/date&gt;&lt;/pub-dates&gt;&lt;/dates&gt;&lt;isbn&gt;0002-0729 (Print)&amp;#xD;0002-0729&lt;/isbn&gt;&lt;accession-num&gt;16267188&lt;/accession-num&gt;&lt;urls&gt;&lt;/urls&gt;&lt;electronic-resource-num&gt;10.1093/ageing/afi196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(65)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2589ACF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Sixteen items (1–4).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greater fear of falling.</w:t>
            </w:r>
          </w:p>
        </w:tc>
        <w:tc>
          <w:tcPr>
            <w:tcW w:w="1064" w:type="dxa"/>
            <w:vAlign w:val="center"/>
            <w:hideMark/>
          </w:tcPr>
          <w:p w14:paraId="2DBE0B0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6EB8D57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43E2279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(16–64)</w:t>
            </w:r>
          </w:p>
        </w:tc>
        <w:tc>
          <w:tcPr>
            <w:tcW w:w="1411" w:type="dxa"/>
            <w:vAlign w:val="center"/>
            <w:hideMark/>
          </w:tcPr>
          <w:p w14:paraId="5615EBA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224F5115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56DC658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17</w:t>
            </w:r>
          </w:p>
        </w:tc>
        <w:tc>
          <w:tcPr>
            <w:tcW w:w="1748" w:type="dxa"/>
            <w:vAlign w:val="center"/>
            <w:hideMark/>
          </w:tcPr>
          <w:p w14:paraId="602F257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Depression</w:t>
            </w:r>
          </w:p>
        </w:tc>
        <w:tc>
          <w:tcPr>
            <w:tcW w:w="1594" w:type="dxa"/>
            <w:vAlign w:val="center"/>
            <w:hideMark/>
          </w:tcPr>
          <w:p w14:paraId="0BBCF5A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6B292D6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Center for Epidemiologic Studies Depression Scale – 10 item (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CES-D-10)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&lt;EndNote&gt;&lt;Cite&gt;&lt;Author&gt;Radloff&lt;/Author&gt;&lt;Year&gt;1977&lt;/Year&gt;&lt;RecNum&gt;4252&lt;/RecNum&gt;&lt;DisplayText&gt;(66)&lt;/DisplayText&gt;&lt;record&gt;&lt;rec-number&gt;4252&lt;/rec-number&gt;&lt;foreign-keys&gt;&lt;key app="EN" db-id="0rst22srnzvvexex55g552dhd295a2w5wp52" timestamp="1763609896"&gt;4252&lt;/key&gt;&lt;/foreign-keys&gt;&lt;ref-type name="Journal Article"&gt;17&lt;/ref-type&gt;&lt;contributors&gt;&lt;authors&gt;&lt;author&gt;Radloff, Lenore Sawyer&lt;/author&gt;&lt;/authors&gt;&lt;/contributors&gt;&lt;titles&gt;&lt;title&gt;The CES-D Scale:A Self-Report Depression Scale for Research in the General Population&lt;/title&gt;&lt;secondary-title&gt;Applied Psychological Measurement&lt;/secondary-title&gt;&lt;/titles&gt;&lt;periodical&gt;&lt;full-title&gt;Applied Psychological Measurement&lt;/full-title&gt;&lt;/periodical&gt;&lt;pages&gt;385-401&lt;/pages&gt;&lt;volume&gt;1&lt;/volume&gt;&lt;number&gt;3&lt;/number&gt;&lt;dates&gt;&lt;year&gt;1977&lt;/year&gt;&lt;/dates&gt;&lt;urls&gt;&lt;related-urls&gt;&lt;url&gt;https://journals.sagepub.com/doi/abs/10.1177/014662167700100306&lt;/url&gt;&lt;/related-urls&gt;&lt;/urls&gt;&lt;electronic-resource-num&gt;10.1177/014662167700100306&lt;/electronic-resource-num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(66)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25BFE6E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Ten items (0–3).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more depressive symptoms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. CES-D-10 ≥10 indicated clinically relevant depressive symptoms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&lt;EndNote&gt;&lt;Cite&gt;&lt;Author&gt;Song&lt;/Author&gt;&lt;Year&gt;2023&lt;/Year&gt;&lt;RecNum&gt;4253&lt;/RecNum&gt;&lt;DisplayText&gt;(67)&lt;/DisplayText&gt;&lt;record&gt;&lt;rec-number&gt;4253&lt;/rec-number&gt;&lt;foreign-keys&gt;&lt;key app="EN" db-id="0rst22srnzvvexex55g552dhd295a2w5wp52" timestamp="1763609974"&gt;4253&lt;/key&gt;&lt;/foreign-keys&gt;&lt;ref-type name="Journal Article"&gt;17&lt;/ref-type&gt;&lt;contributors&gt;&lt;authors&gt;&lt;author&gt;Song, Jianing&lt;/author&gt;&lt;author&gt;Wu, Xinze&lt;/author&gt;&lt;author&gt;Zhang, Yajie&lt;/author&gt;&lt;author&gt;Song, Peiyu&lt;/author&gt;&lt;author&gt;Zhao, Yinjiao&lt;/author&gt;&lt;/authors&gt;&lt;/contributors&gt;&lt;titles&gt;&lt;title&gt;Association between changes in depressive symptoms and falls: The China health and retirement longitudinal study (CHARLS)&lt;/title&gt;&lt;secondary-title&gt;Journal of Affective Disorders&lt;/secondary-title&gt;&lt;/titles&gt;&lt;periodical&gt;&lt;full-title&gt;Journal of Affective Disorders&lt;/full-title&gt;&lt;/periodical&gt;&lt;pages&gt;393-400&lt;/pages&gt;&lt;volume&gt;341&lt;/volume&gt;&lt;keywords&gt;&lt;keyword&gt;Depressive symptoms&lt;/keyword&gt;&lt;keyword&gt;Fluctuating depressive status&lt;/keyword&gt;&lt;keyword&gt;Falls&lt;/keyword&gt;&lt;keyword&gt;Older adults&lt;/keyword&gt;&lt;keyword&gt;Longitudinal population&lt;/keyword&gt;&lt;/keywords&gt;&lt;dates&gt;&lt;year&gt;2023&lt;/year&gt;&lt;pub-dates&gt;&lt;date&gt;2023/11/15/&lt;/date&gt;&lt;/pub-dates&gt;&lt;/dates&gt;&lt;isbn&gt;0165-0327&lt;/isbn&gt;&lt;urls&gt;&lt;related-urls&gt;&lt;url&gt;https://www.sciencedirect.com/science/article/pii/S016503272301131X&lt;/url&gt;&lt;/related-urls&gt;&lt;/urls&gt;&lt;electronic-resource-num&gt;https://doi.org/10.1016/j.jad.2023.09.004&lt;/electronic-resource-num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(67)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vAlign w:val="center"/>
            <w:hideMark/>
          </w:tcPr>
          <w:p w14:paraId="4E09994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6149706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596A5A8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</w:t>
            </w:r>
          </w:p>
          <w:p w14:paraId="601F42C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yes</w:t>
            </w:r>
          </w:p>
        </w:tc>
        <w:tc>
          <w:tcPr>
            <w:tcW w:w="1411" w:type="dxa"/>
            <w:vAlign w:val="center"/>
            <w:hideMark/>
          </w:tcPr>
          <w:p w14:paraId="2A51E1C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51147EB3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57E6588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SOCIAL, BEHAVIORAL, ENVIRONMENTAL</w:t>
            </w:r>
          </w:p>
        </w:tc>
        <w:tc>
          <w:tcPr>
            <w:tcW w:w="1748" w:type="dxa"/>
            <w:vAlign w:val="center"/>
            <w:hideMark/>
          </w:tcPr>
          <w:p w14:paraId="3ADF6BA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  <w:hideMark/>
          </w:tcPr>
          <w:p w14:paraId="2832482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182" w:type="dxa"/>
            <w:vAlign w:val="center"/>
            <w:hideMark/>
          </w:tcPr>
          <w:p w14:paraId="2C07C40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2484" w:type="dxa"/>
            <w:vAlign w:val="center"/>
            <w:hideMark/>
          </w:tcPr>
          <w:p w14:paraId="40F75C8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  <w:hideMark/>
          </w:tcPr>
          <w:p w14:paraId="6CA4FAF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820" w:type="dxa"/>
            <w:vAlign w:val="center"/>
            <w:hideMark/>
          </w:tcPr>
          <w:p w14:paraId="103D76E2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066" w:type="dxa"/>
            <w:vAlign w:val="center"/>
            <w:hideMark/>
          </w:tcPr>
          <w:p w14:paraId="21066DC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  <w:tc>
          <w:tcPr>
            <w:tcW w:w="1411" w:type="dxa"/>
            <w:vAlign w:val="center"/>
            <w:hideMark/>
          </w:tcPr>
          <w:p w14:paraId="0EAE558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</w:p>
        </w:tc>
      </w:tr>
      <w:tr w:rsidR="00946CCD" w:rsidRPr="00EE194C" w14:paraId="150A2F8A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1A4D84A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18</w:t>
            </w:r>
          </w:p>
        </w:tc>
        <w:tc>
          <w:tcPr>
            <w:tcW w:w="1748" w:type="dxa"/>
            <w:vAlign w:val="center"/>
            <w:hideMark/>
          </w:tcPr>
          <w:p w14:paraId="2AE5C1A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Education</w:t>
            </w:r>
          </w:p>
        </w:tc>
        <w:tc>
          <w:tcPr>
            <w:tcW w:w="1594" w:type="dxa"/>
            <w:vAlign w:val="center"/>
            <w:hideMark/>
          </w:tcPr>
          <w:p w14:paraId="4B43AB4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7E0E29F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006DCA6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Highest completed education categorized as ≤12 years vs &gt;12 years.</w:t>
            </w:r>
          </w:p>
        </w:tc>
        <w:tc>
          <w:tcPr>
            <w:tcW w:w="1064" w:type="dxa"/>
            <w:vAlign w:val="center"/>
            <w:hideMark/>
          </w:tcPr>
          <w:p w14:paraId="0EFA455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3243848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63403DE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lower</w:t>
            </w:r>
          </w:p>
          <w:p w14:paraId="32934C4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higher</w:t>
            </w:r>
          </w:p>
        </w:tc>
        <w:tc>
          <w:tcPr>
            <w:tcW w:w="1411" w:type="dxa"/>
            <w:vAlign w:val="center"/>
            <w:hideMark/>
          </w:tcPr>
          <w:p w14:paraId="57E205E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5B4D0DDA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42CE7DD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1748" w:type="dxa"/>
            <w:vAlign w:val="center"/>
            <w:hideMark/>
          </w:tcPr>
          <w:p w14:paraId="06BDE67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Living alone</w:t>
            </w:r>
          </w:p>
        </w:tc>
        <w:tc>
          <w:tcPr>
            <w:tcW w:w="1594" w:type="dxa"/>
            <w:vAlign w:val="center"/>
            <w:hideMark/>
          </w:tcPr>
          <w:p w14:paraId="3E3E27E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718DEB9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INITIATE Survey</w:t>
            </w:r>
          </w:p>
        </w:tc>
        <w:tc>
          <w:tcPr>
            <w:tcW w:w="2484" w:type="dxa"/>
            <w:vAlign w:val="center"/>
            <w:hideMark/>
          </w:tcPr>
          <w:p w14:paraId="6C93C07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Lives alone vs not.</w:t>
            </w:r>
          </w:p>
        </w:tc>
        <w:tc>
          <w:tcPr>
            <w:tcW w:w="1064" w:type="dxa"/>
            <w:vAlign w:val="center"/>
            <w:hideMark/>
          </w:tcPr>
          <w:p w14:paraId="7B4A9F1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78C53E4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41F3AB7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</w:t>
            </w:r>
          </w:p>
          <w:p w14:paraId="3C060DE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yes</w:t>
            </w:r>
          </w:p>
        </w:tc>
        <w:tc>
          <w:tcPr>
            <w:tcW w:w="1411" w:type="dxa"/>
            <w:vAlign w:val="center"/>
            <w:hideMark/>
          </w:tcPr>
          <w:p w14:paraId="4F506C0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+</w:t>
            </w:r>
          </w:p>
        </w:tc>
      </w:tr>
      <w:tr w:rsidR="00946CCD" w:rsidRPr="00EE194C" w14:paraId="3D888DED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36193EB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748" w:type="dxa"/>
            <w:vAlign w:val="center"/>
            <w:hideMark/>
          </w:tcPr>
          <w:p w14:paraId="01878FC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Social support</w:t>
            </w:r>
          </w:p>
        </w:tc>
        <w:tc>
          <w:tcPr>
            <w:tcW w:w="1594" w:type="dxa"/>
            <w:vAlign w:val="center"/>
            <w:hideMark/>
          </w:tcPr>
          <w:p w14:paraId="48A39FF5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483C4B9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Medical Outcomes Study–Social Support Survey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lastRenderedPageBreak/>
              <w:t>(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MOS-SSS)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&lt;EndNote&gt;&lt;Cite&gt;&lt;Author&gt;Sherbourne&lt;/Author&gt;&lt;Year&gt;1991&lt;/Year&gt;&lt;RecNum&gt;4254&lt;/RecNum&gt;&lt;DisplayText&gt;(68)&lt;/DisplayText&gt;&lt;record&gt;&lt;rec-number&gt;4254&lt;/rec-number&gt;&lt;foreign-keys&gt;&lt;key app="EN" db-id="0rst22srnzvvexex55g552dhd295a2w5wp52" timestamp="1763610057"&gt;4254&lt;/key&gt;&lt;/foreign-keys&gt;&lt;ref-type name="Journal Article"&gt;17&lt;/ref-type&gt;&lt;contributors&gt;&lt;authors&gt;&lt;author&gt;Sherbourne, C. D.&lt;/author&gt;&lt;author&gt;Stewart, A. L.&lt;/author&gt;&lt;/authors&gt;&lt;/contributors&gt;&lt;auth-address&gt;RAND Corporation, Santa Monica, CA 90407-2138.&lt;/auth-address&gt;&lt;titles&gt;&lt;title&gt;The MOS social support survey&lt;/title&gt;&lt;secondary-title&gt;Soc Sci Med&lt;/secondary-title&gt;&lt;/titles&gt;&lt;periodical&gt;&lt;full-title&gt;Soc Sci Med&lt;/full-title&gt;&lt;/periodical&gt;&lt;pages&gt;705-14&lt;/pages&gt;&lt;volume&gt;32&lt;/volume&gt;&lt;number&gt;6&lt;/number&gt;&lt;keywords&gt;&lt;keyword&gt;Adult&lt;/keyword&gt;&lt;keyword&gt;Health Status&lt;/keyword&gt;&lt;keyword&gt;Humans&lt;/keyword&gt;&lt;keyword&gt;Longitudinal Studies&lt;/keyword&gt;&lt;keyword&gt;Middle Aged&lt;/keyword&gt;&lt;keyword&gt;Outcome and Process Assessment, Health Care/*methods&lt;/keyword&gt;&lt;keyword&gt;Reproducibility of Results&lt;/keyword&gt;&lt;keyword&gt;*Social Support&lt;/keyword&gt;&lt;keyword&gt;Statistics as Topic&lt;/keyword&gt;&lt;keyword&gt;*Surveys and Questionnaires&lt;/keyword&gt;&lt;/keywords&gt;&lt;dates&gt;&lt;year&gt;1991&lt;/year&gt;&lt;/dates&gt;&lt;isbn&gt;0277-9536 (Print)&amp;#xD;0277-9536&lt;/isbn&gt;&lt;accession-num&gt;2035047&lt;/accession-num&gt;&lt;urls&gt;&lt;/urls&gt;&lt;electronic-resource-num&gt;10.1016/0277-9536(91)90150-b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(68)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4C2D30D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 xml:space="preserve">Average of 19 items transformed to 0–100.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Higher scores indicate greater perceived support.</w:t>
            </w:r>
          </w:p>
        </w:tc>
        <w:tc>
          <w:tcPr>
            <w:tcW w:w="1064" w:type="dxa"/>
            <w:vAlign w:val="center"/>
            <w:hideMark/>
          </w:tcPr>
          <w:p w14:paraId="7CB725B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192E71C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25D00E8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(0–100)</w:t>
            </w:r>
          </w:p>
        </w:tc>
        <w:tc>
          <w:tcPr>
            <w:tcW w:w="1411" w:type="dxa"/>
            <w:vAlign w:val="center"/>
            <w:hideMark/>
          </w:tcPr>
          <w:p w14:paraId="39CB0B9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021663DF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3AB9906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1748" w:type="dxa"/>
            <w:vAlign w:val="center"/>
            <w:hideMark/>
          </w:tcPr>
          <w:p w14:paraId="7BE6321B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Strengthening exercise</w:t>
            </w:r>
          </w:p>
        </w:tc>
        <w:tc>
          <w:tcPr>
            <w:tcW w:w="1594" w:type="dxa"/>
            <w:vAlign w:val="center"/>
            <w:hideMark/>
          </w:tcPr>
          <w:p w14:paraId="491D42D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02996CC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Physical Activity Scale for the Elderly (PASE)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PEVuZE5vdGU+PENpdGU+PEF1dGhvcj5XYXNoYnVybjwvQXV0aG9yPjxZZWFyPjE5OTM8L1llYXI+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>
                <w:fldData xml:space="preserve">PEVuZE5vdGU+PENpdGU+PEF1dGhvcj5XYXNoYnVybjwvQXV0aG9yPjxZZWFyPjE5OTM8L1llYXI+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</w:fldData>
              </w:fldCha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Arial" w:hAnsiTheme="majorBidi" w:cstheme="majorBidi"/>
                <w:noProof/>
                <w:sz w:val="20"/>
                <w:szCs w:val="20"/>
              </w:rPr>
              <w:t>(69, 70)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, Item 6 </w:t>
            </w:r>
          </w:p>
        </w:tc>
        <w:tc>
          <w:tcPr>
            <w:tcW w:w="2484" w:type="dxa"/>
            <w:vAlign w:val="center"/>
            <w:hideMark/>
          </w:tcPr>
          <w:p w14:paraId="52EFA74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Engagement in strengthening exercise (seldom/sometimes/often) vs none. Item 6 was selected because the </w:t>
            </w:r>
            <w:r w:rsidRPr="00EE194C">
              <w:rPr>
                <w:rFonts w:asciiTheme="majorBidi" w:eastAsia="SimSun" w:hAnsiTheme="majorBidi" w:cstheme="majorBidi"/>
                <w:i/>
                <w:iCs/>
                <w:sz w:val="20"/>
                <w:szCs w:val="20"/>
              </w:rPr>
              <w:t>type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 of activity, may be more relevant to fall risk than duration alone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&lt;EndNote&gt;&lt;Cite&gt;&lt;Author&gt;Saunders&lt;/Author&gt;&lt;Year&gt;2025&lt;/Year&gt;&lt;RecNum&gt;4226&lt;/RecNum&gt;&lt;DisplayText&gt;(7)&lt;/DisplayText&gt;&lt;record&gt;&lt;rec-number&gt;4226&lt;/rec-number&gt;&lt;foreign-keys&gt;&lt;key app="EN" db-id="0rst22srnzvvexex55g552dhd295a2w5wp52" timestamp="1763489930"&gt;4226&lt;/key&gt;&lt;/foreign-keys&gt;&lt;ref-type name="Journal Article"&gt;17&lt;/ref-type&gt;&lt;contributors&gt;&lt;authors&gt;&lt;author&gt;Saunders, S.&lt;/author&gt;&lt;author&gt;D&amp;apos;Amore, C.&lt;/author&gt;&lt;author&gt;Hao, Q.&lt;/author&gt;&lt;author&gt;El-Moneim, N. A.&lt;/author&gt;&lt;author&gt;Richardson, J.&lt;/author&gt;&lt;author&gt;Kuspinar, A.&lt;/author&gt;&lt;author&gt;Beauchamp, M.&lt;/author&gt;&lt;/authors&gt;&lt;/contributors&gt;&lt;auth-address&gt;School of Rehabilitation Sciences, Faculty of Health Sciences, McMaster University, Hamilton, ON, Canada.&amp;#xD;School of Rehabilitation Sciences, Faculty of Health Sciences, McMaster University, Hamilton, ON, Canada. Electronic address: beaucm1@mcmaster.ca.&lt;/auth-address&gt;&lt;titles&gt;&lt;title&gt;Risk Factors for Falls in Community-Dwelling Older Adults: An Umbrella Review&lt;/title&gt;&lt;secondary-title&gt;J Am Med Dir Assoc&lt;/secondary-title&gt;&lt;/titles&gt;&lt;periodical&gt;&lt;full-title&gt;J Am Med Dir Assoc&lt;/full-title&gt;&lt;/periodical&gt;&lt;pages&gt;105765&lt;/pages&gt;&lt;volume&gt;26&lt;/volume&gt;&lt;number&gt;9&lt;/number&gt;&lt;edition&gt;20250726&lt;/edition&gt;&lt;keywords&gt;&lt;keyword&gt;Humans&lt;/keyword&gt;&lt;keyword&gt;*Accidental Falls/prevention &amp;amp; control/statistics &amp;amp; numerical data&lt;/keyword&gt;&lt;keyword&gt;*Independent Living&lt;/keyword&gt;&lt;keyword&gt;Risk Factors&lt;/keyword&gt;&lt;keyword&gt;Aged&lt;/keyword&gt;&lt;keyword&gt;Aged, 80 and over&lt;/keyword&gt;&lt;keyword&gt;Male&lt;/keyword&gt;&lt;keyword&gt;Female&lt;/keyword&gt;&lt;keyword&gt;Review of reviews&lt;/keyword&gt;&lt;keyword&gt;community-dwelling&lt;/keyword&gt;&lt;keyword&gt;falls&lt;/keyword&gt;&lt;keyword&gt;older adults&lt;/keyword&gt;&lt;/keywords&gt;&lt;dates&gt;&lt;year&gt;2025&lt;/year&gt;&lt;pub-dates&gt;&lt;date&gt;Sep&lt;/date&gt;&lt;/pub-dates&gt;&lt;/dates&gt;&lt;isbn&gt;1525-8610&lt;/isbn&gt;&lt;accession-num&gt;40651502&lt;/accession-num&gt;&lt;urls&gt;&lt;/urls&gt;&lt;custom1&gt;Disclosure The authors declare no conflicts of interest.&lt;/custom1&gt;&lt;electronic-resource-num&gt;10.1016/j.jamda.2025.105765&lt;/electronic-resource-num&gt;&lt;remote-database-provider&gt;NLM&lt;/remote-database-provider&gt;&lt;language&gt;eng&lt;/language&gt;&lt;/record&gt;&lt;/Cite&gt;&lt;/EndNote&gt;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(7)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vAlign w:val="center"/>
            <w:hideMark/>
          </w:tcPr>
          <w:p w14:paraId="4EF1081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Categorical</w:t>
            </w:r>
          </w:p>
        </w:tc>
        <w:tc>
          <w:tcPr>
            <w:tcW w:w="820" w:type="dxa"/>
            <w:vAlign w:val="center"/>
            <w:hideMark/>
          </w:tcPr>
          <w:p w14:paraId="0FD12FA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671E01D1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0 = no</w:t>
            </w:r>
          </w:p>
          <w:p w14:paraId="05389B3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 = yes</w:t>
            </w:r>
          </w:p>
        </w:tc>
        <w:tc>
          <w:tcPr>
            <w:tcW w:w="1411" w:type="dxa"/>
            <w:vAlign w:val="center"/>
            <w:hideMark/>
          </w:tcPr>
          <w:p w14:paraId="67A6B90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567C6CA1" w14:textId="77777777" w:rsidTr="00346624">
        <w:trPr>
          <w:tblCellSpacing w:w="15" w:type="dxa"/>
        </w:trPr>
        <w:tc>
          <w:tcPr>
            <w:tcW w:w="1798" w:type="dxa"/>
            <w:vAlign w:val="center"/>
            <w:hideMark/>
          </w:tcPr>
          <w:p w14:paraId="3002194F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22</w:t>
            </w:r>
          </w:p>
        </w:tc>
        <w:tc>
          <w:tcPr>
            <w:tcW w:w="1748" w:type="dxa"/>
            <w:vAlign w:val="center"/>
            <w:hideMark/>
          </w:tcPr>
          <w:p w14:paraId="5B91C77D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Nutrition risk</w:t>
            </w:r>
          </w:p>
        </w:tc>
        <w:tc>
          <w:tcPr>
            <w:tcW w:w="1594" w:type="dxa"/>
            <w:vAlign w:val="center"/>
            <w:hideMark/>
          </w:tcPr>
          <w:p w14:paraId="029EE47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vAlign w:val="center"/>
            <w:hideMark/>
          </w:tcPr>
          <w:p w14:paraId="24AEC1AE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 xml:space="preserve">Seniors in the Community: Risk Evaluation for Eating and Nutrition, Version II (SCREEN II)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instrText xml:space="preserve"> ADDIN EN.CITE &lt;EndNote&gt;&lt;Cite&gt;&lt;Author&gt;Keller&lt;/Author&gt;&lt;Year&gt;2005&lt;/Year&gt;&lt;RecNum&gt;4256&lt;/RecNum&gt;&lt;DisplayText&gt;(71)&lt;/DisplayText&gt;&lt;record&gt;&lt;rec-number&gt;4256&lt;/rec-number&gt;&lt;foreign-keys&gt;&lt;key app="EN" db-id="0rst22srnzvvexex55g552dhd295a2w5wp52" timestamp="1763610240"&gt;4256&lt;/key&gt;&lt;/foreign-keys&gt;&lt;ref-type name="Journal Article"&gt;17&lt;/ref-type&gt;&lt;contributors&gt;&lt;authors&gt;&lt;author&gt;Keller, H. H.&lt;/author&gt;&lt;author&gt;Goy, R.&lt;/author&gt;&lt;author&gt;Kane, S. L.&lt;/author&gt;&lt;/authors&gt;&lt;/contributors&gt;&lt;auth-address&gt;Department of Family Relations and Applied Nutrition, University of Guelph, Guelph, Ontario, Canada. hkeller@uoguelph.ca&lt;/auth-address&gt;&lt;titles&gt;&lt;title&gt;Validity and reliability of SCREEN II (Seniors in the community: risk evaluation for eating and nutrition, Version II)&lt;/title&gt;&lt;secondary-title&gt;Eur J Clin Nutr&lt;/secondary-title&gt;&lt;/titles&gt;&lt;periodical&gt;&lt;full-title&gt;Eur J Clin Nutr&lt;/full-title&gt;&lt;/periodical&gt;&lt;pages&gt;1149-57&lt;/pages&gt;&lt;volume&gt;59&lt;/volume&gt;&lt;number&gt;10&lt;/number&gt;&lt;keywords&gt;&lt;keyword&gt;Aged&lt;/keyword&gt;&lt;keyword&gt;Aged, 80 and over&lt;/keyword&gt;&lt;keyword&gt;Anthropometry&lt;/keyword&gt;&lt;keyword&gt;Female&lt;/keyword&gt;&lt;keyword&gt;*Geriatric Assessment&lt;/keyword&gt;&lt;keyword&gt;Humans&lt;/keyword&gt;&lt;keyword&gt;Male&lt;/keyword&gt;&lt;keyword&gt;Malnutrition/*diagnosis&lt;/keyword&gt;&lt;keyword&gt;Mass Screening/instrumentation/methods/*standards&lt;/keyword&gt;&lt;keyword&gt;Mental Recall&lt;/keyword&gt;&lt;keyword&gt;Middle Aged&lt;/keyword&gt;&lt;keyword&gt;*Nutrition Assessment&lt;/keyword&gt;&lt;keyword&gt;Nutritional Status&lt;/keyword&gt;&lt;keyword&gt;Predictive Value of Tests&lt;/keyword&gt;&lt;keyword&gt;Quality of Life&lt;/keyword&gt;&lt;keyword&gt;Reproducibility of Results&lt;/keyword&gt;&lt;keyword&gt;Risk Assessment&lt;/keyword&gt;&lt;keyword&gt;Sensitivity and Specificity&lt;/keyword&gt;&lt;/keywords&gt;&lt;dates&gt;&lt;year&gt;2005&lt;/year&gt;&lt;pub-dates&gt;&lt;date&gt;Oct&lt;/date&gt;&lt;/pub-dates&gt;&lt;/dates&gt;&lt;isbn&gt;0954-3007 (Print)&amp;#xD;0954-3007&lt;/isbn&gt;&lt;accession-num&gt;16015256&lt;/accession-num&gt;&lt;urls&gt;&lt;/urls&gt;&lt;electronic-resource-num&gt;10.1038/sj.ejcn.1602225&lt;/electronic-resource-num&gt;&lt;remote-database-provider&gt;NLM&lt;/remote-database-provider&gt;&lt;language&gt;eng&lt;/language&gt;&lt;/record&gt;&lt;/Cite&gt;&lt;/EndNote&gt;</w:instrTex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Arial" w:hAnsiTheme="majorBidi" w:cstheme="majorBidi"/>
                <w:noProof/>
                <w:sz w:val="20"/>
                <w:szCs w:val="20"/>
              </w:rPr>
              <w:t>(71)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vAlign w:val="center"/>
            <w:hideMark/>
          </w:tcPr>
          <w:p w14:paraId="5F49090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Eight items. Higher scores indicate lower nutrition risk.</w:t>
            </w:r>
          </w:p>
        </w:tc>
        <w:tc>
          <w:tcPr>
            <w:tcW w:w="1064" w:type="dxa"/>
            <w:vAlign w:val="center"/>
            <w:hideMark/>
          </w:tcPr>
          <w:p w14:paraId="0FEB3F3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Continuous</w:t>
            </w:r>
          </w:p>
        </w:tc>
        <w:tc>
          <w:tcPr>
            <w:tcW w:w="820" w:type="dxa"/>
            <w:vAlign w:val="center"/>
            <w:hideMark/>
          </w:tcPr>
          <w:p w14:paraId="4EE4B7E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vAlign w:val="center"/>
            <w:hideMark/>
          </w:tcPr>
          <w:p w14:paraId="37702F73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(0–48)</w:t>
            </w:r>
          </w:p>
        </w:tc>
        <w:tc>
          <w:tcPr>
            <w:tcW w:w="1411" w:type="dxa"/>
            <w:vAlign w:val="center"/>
            <w:hideMark/>
          </w:tcPr>
          <w:p w14:paraId="65D92564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  <w:tr w:rsidR="00946CCD" w:rsidRPr="00EE194C" w14:paraId="270BD08B" w14:textId="77777777" w:rsidTr="00346624">
        <w:trPr>
          <w:tblCellSpacing w:w="15" w:type="dxa"/>
        </w:trPr>
        <w:tc>
          <w:tcPr>
            <w:tcW w:w="1798" w:type="dxa"/>
            <w:tcBorders>
              <w:bottom w:val="single" w:sz="4" w:space="0" w:color="auto"/>
            </w:tcBorders>
            <w:vAlign w:val="center"/>
            <w:hideMark/>
          </w:tcPr>
          <w:p w14:paraId="7E604DA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23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center"/>
            <w:hideMark/>
          </w:tcPr>
          <w:p w14:paraId="4F8EFDF7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Neighborhood walkability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  <w:hideMark/>
          </w:tcPr>
          <w:p w14:paraId="3BB1DCE6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Q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  <w:hideMark/>
          </w:tcPr>
          <w:p w14:paraId="31743A2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Neighborhood Environment Walkability Scale (NEWS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) – Access to Destinations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PEVuZE5vdGU+PENpdGU+PEF1dGhvcj5TYWVsZW5zPC9BdXRob3I+PFllYXI+MjAwMzwvWWVhcj48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>
                <w:fldData xml:space="preserve">PEVuZE5vdGU+PENpdGU+PEF1dGhvcj5TYWVsZW5zPC9BdXRob3I+PFllYXI+MjAwMzwvWWVhcj48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</w:fldData>
              </w:fldCha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EN.CITE.DATA 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(72)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</w:p>
        </w:tc>
        <w:tc>
          <w:tcPr>
            <w:tcW w:w="2484" w:type="dxa"/>
            <w:tcBorders>
              <w:bottom w:val="single" w:sz="4" w:space="0" w:color="auto"/>
            </w:tcBorders>
            <w:vAlign w:val="center"/>
            <w:hideMark/>
          </w:tcPr>
          <w:p w14:paraId="52E882EC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Seven items scored 1–4. Higher scores </w:t>
            </w:r>
            <w:r w:rsidRPr="00EE194C">
              <w:rPr>
                <w:rFonts w:asciiTheme="majorBidi" w:eastAsia="Arial" w:hAnsiTheme="majorBidi" w:cstheme="majorBidi"/>
                <w:sz w:val="20"/>
                <w:szCs w:val="20"/>
              </w:rPr>
              <w:t>indicate more activity-supportive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 xml:space="preserve"> environments. The Access to Destinations subscale was used because it captures the most mobility-relevant environmental features and is substantially shorter and more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 xml:space="preserve">feasible to administer than the full NEWS instrument 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begin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instrText xml:space="preserve"> ADDIN EN.CITE &lt;EndNote&gt;&lt;Cite&gt;&lt;Author&gt;Carlson&lt;/Author&gt;&lt;Year&gt;2018&lt;/Year&gt;&lt;RecNum&gt;4259&lt;/RecNum&gt;&lt;DisplayText&gt;(73)&lt;/DisplayText&gt;&lt;record&gt;&lt;rec-number&gt;4259&lt;/rec-number&gt;&lt;foreign-keys&gt;&lt;key app="EN" db-id="0rst22srnzvvexex55g552dhd295a2w5wp52" timestamp="1763612810"&gt;4259&lt;/key&gt;&lt;/foreign-keys&gt;&lt;ref-type name="Journal Article"&gt;17&lt;/ref-type&gt;&lt;contributors&gt;&lt;authors&gt;&lt;author&gt;Carlson, Jordan A.&lt;/author&gt;&lt;author&gt;Frank, Lawrence D.&lt;/author&gt;&lt;author&gt;Ulmer, Jared&lt;/author&gt;&lt;author&gt;Conway, Terry L.&lt;/author&gt;&lt;author&gt;Saelens, Brian E.&lt;/author&gt;&lt;author&gt;Cain, Kelli L.&lt;/author&gt;&lt;author&gt;Sallis, James F.&lt;/author&gt;&lt;/authors&gt;&lt;/contributors&gt;&lt;titles&gt;&lt;title&gt;Work and Home Neighborhood Design and Physical Activity&lt;/title&gt;&lt;secondary-title&gt;American Journal of Health Promotion&lt;/secondary-title&gt;&lt;/titles&gt;&lt;periodical&gt;&lt;full-title&gt;American Journal of Health Promotion&lt;/full-title&gt;&lt;/periodical&gt;&lt;pages&gt;1723-1729&lt;/pages&gt;&lt;volume&gt;32&lt;/volume&gt;&lt;number&gt;8&lt;/number&gt;&lt;keywords&gt;&lt;keyword&gt;built environment, exercise, transport, perceived environment, neighborhood safety, walkability, walking&lt;/keyword&gt;&lt;/keywords&gt;&lt;dates&gt;&lt;year&gt;2018&lt;/year&gt;&lt;/dates&gt;&lt;accession-num&gt;29699421&lt;/accession-num&gt;&lt;urls&gt;&lt;related-urls&gt;&lt;url&gt;https://journals.sagepub.com/doi/abs/10.1177/0890117118768767&lt;/url&gt;&lt;/related-urls&gt;&lt;/urls&gt;&lt;electronic-resource-num&gt;10.1177/0890117118768767&lt;/electronic-resource-num&gt;&lt;/record&gt;&lt;/Cite&gt;&lt;/EndNote&gt;</w:instrTex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separate"/>
            </w:r>
            <w:r w:rsidRPr="00EE194C">
              <w:rPr>
                <w:rFonts w:asciiTheme="majorBidi" w:eastAsia="SimSun" w:hAnsiTheme="majorBidi" w:cstheme="majorBidi"/>
                <w:noProof/>
                <w:sz w:val="20"/>
                <w:szCs w:val="20"/>
              </w:rPr>
              <w:t>(73)</w:t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fldChar w:fldCharType="end"/>
            </w: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  <w:hideMark/>
          </w:tcPr>
          <w:p w14:paraId="3CF388E0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lastRenderedPageBreak/>
              <w:t>Continuous</w:t>
            </w:r>
          </w:p>
        </w:tc>
        <w:tc>
          <w:tcPr>
            <w:tcW w:w="820" w:type="dxa"/>
            <w:tcBorders>
              <w:bottom w:val="single" w:sz="4" w:space="0" w:color="auto"/>
            </w:tcBorders>
            <w:vAlign w:val="center"/>
            <w:hideMark/>
          </w:tcPr>
          <w:p w14:paraId="65D6DDDA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  <w:hideMark/>
          </w:tcPr>
          <w:p w14:paraId="7F09E449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Score (7–28)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  <w:hideMark/>
          </w:tcPr>
          <w:p w14:paraId="3987BA88" w14:textId="77777777" w:rsidR="00946CCD" w:rsidRPr="00EE194C" w:rsidRDefault="00946CCD" w:rsidP="00346624">
            <w:pPr>
              <w:spacing w:line="480" w:lineRule="auto"/>
              <w:rPr>
                <w:rFonts w:asciiTheme="majorBidi" w:eastAsia="SimSun" w:hAnsiTheme="majorBidi" w:cstheme="majorBidi"/>
                <w:sz w:val="20"/>
                <w:szCs w:val="20"/>
              </w:rPr>
            </w:pPr>
            <w:r w:rsidRPr="00EE194C">
              <w:rPr>
                <w:rFonts w:asciiTheme="majorBidi" w:eastAsia="SimSun" w:hAnsiTheme="majorBidi" w:cstheme="majorBidi"/>
                <w:sz w:val="20"/>
                <w:szCs w:val="20"/>
              </w:rPr>
              <w:t>–</w:t>
            </w:r>
          </w:p>
        </w:tc>
      </w:tr>
    </w:tbl>
    <w:p w14:paraId="0B4C35DF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EE194C">
        <w:rPr>
          <w:rFonts w:asciiTheme="majorBidi" w:eastAsia="Arial" w:hAnsiTheme="majorBidi" w:cstheme="majorBidi"/>
          <w:b/>
          <w:bCs/>
          <w:sz w:val="20"/>
          <w:szCs w:val="20"/>
        </w:rPr>
        <w:t>Notes:</w:t>
      </w:r>
      <w:r w:rsidRPr="00EE194C">
        <w:rPr>
          <w:rFonts w:asciiTheme="majorBidi" w:eastAsia="Arial" w:hAnsiTheme="majorBidi" w:cstheme="majorBidi"/>
          <w:sz w:val="20"/>
          <w:szCs w:val="20"/>
        </w:rPr>
        <w:t xml:space="preserve"> Total number of degrees of freedom = 23.</w:t>
      </w:r>
      <w:r w:rsidRPr="00EE194C">
        <w:rPr>
          <w:rFonts w:asciiTheme="majorBidi" w:eastAsia="Arial" w:hAnsiTheme="majorBidi" w:cstheme="majorBidi"/>
          <w:sz w:val="20"/>
          <w:szCs w:val="20"/>
        </w:rPr>
        <w:br/>
      </w:r>
    </w:p>
    <w:p w14:paraId="05BB6988" w14:textId="77777777" w:rsidR="00946CCD" w:rsidRPr="00EE194C" w:rsidRDefault="00946CCD" w:rsidP="00946CCD">
      <w:pPr>
        <w:spacing w:line="480" w:lineRule="auto"/>
        <w:rPr>
          <w:rFonts w:asciiTheme="majorBidi" w:eastAsia="SimSun" w:hAnsiTheme="majorBidi" w:cstheme="majorBidi"/>
          <w:b/>
          <w:bCs/>
        </w:rPr>
      </w:pPr>
    </w:p>
    <w:p w14:paraId="01CC3EC2" w14:textId="77777777" w:rsidR="00946CCD" w:rsidRPr="00EE194C" w:rsidRDefault="00946CCD" w:rsidP="00946CCD">
      <w:pPr>
        <w:spacing w:line="480" w:lineRule="auto"/>
        <w:rPr>
          <w:rFonts w:asciiTheme="majorBidi" w:eastAsia="SimSun" w:hAnsiTheme="majorBidi" w:cstheme="majorBidi"/>
          <w:b/>
          <w:bCs/>
        </w:rPr>
      </w:pPr>
    </w:p>
    <w:p w14:paraId="13903C5F" w14:textId="77777777" w:rsidR="00946CCD" w:rsidRPr="00EE194C" w:rsidRDefault="00946CCD" w:rsidP="00946CCD">
      <w:pPr>
        <w:spacing w:line="480" w:lineRule="auto"/>
        <w:rPr>
          <w:rFonts w:asciiTheme="majorBidi" w:eastAsia="SimSun" w:hAnsiTheme="majorBidi" w:cstheme="majorBidi"/>
          <w:b/>
          <w:bCs/>
        </w:rPr>
      </w:pPr>
    </w:p>
    <w:p w14:paraId="1F68BC38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10096133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2E2A57D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BF37C95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  <w:sectPr w:rsidR="00946CCD" w:rsidRPr="00EE194C" w:rsidSect="00946CCD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6FF479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  <w:b/>
          <w:bCs/>
        </w:rPr>
      </w:pPr>
      <w:r w:rsidRPr="00EE194C">
        <w:rPr>
          <w:rFonts w:asciiTheme="majorBidi" w:hAnsiTheme="majorBidi" w:cstheme="majorBidi"/>
          <w:b/>
          <w:bCs/>
        </w:rPr>
        <w:lastRenderedPageBreak/>
        <w:t>Additional file 3: Figure S1. Missing data across candidate predictors (N = 514)</w:t>
      </w:r>
    </w:p>
    <w:p w14:paraId="2A6AD93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  <w:r w:rsidRPr="00EE194C">
        <w:rPr>
          <w:rFonts w:asciiTheme="majorBidi" w:eastAsia="Arial" w:hAnsiTheme="majorBidi" w:cstheme="majorBidi"/>
          <w:noProof/>
          <w14:ligatures w14:val="standardContextual"/>
        </w:rPr>
        <w:drawing>
          <wp:inline distT="0" distB="0" distL="0" distR="0" wp14:anchorId="3D279518" wp14:editId="328F98BB">
            <wp:extent cx="4511842" cy="2934625"/>
            <wp:effectExtent l="0" t="0" r="0" b="0"/>
            <wp:docPr id="1909826441" name="Picture 1" descr="A graph of blue bars with white 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826441" name="Picture 1" descr="A graph of blue bars with white text  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529" cy="294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C70B1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  <w:r w:rsidRPr="00EE194C">
        <w:rPr>
          <w:rFonts w:asciiTheme="majorBidi" w:hAnsiTheme="majorBidi" w:cstheme="majorBidi"/>
          <w:b/>
          <w:bCs/>
        </w:rPr>
        <w:t>Notes:</w:t>
      </w:r>
      <w:r w:rsidRPr="00EE194C">
        <w:rPr>
          <w:rFonts w:asciiTheme="majorBidi" w:hAnsiTheme="majorBidi" w:cstheme="majorBidi"/>
        </w:rPr>
        <w:t xml:space="preserve"> Only variables with ≥1 missing observation are shown. Percentages were calculated using the full sample (N = 514). No candidate predictor exceeded 5% missingness.</w:t>
      </w:r>
    </w:p>
    <w:p w14:paraId="3E1C2259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85E8753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D7A5092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1871CD94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60E866C1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4EBAD899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7114414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119C0AD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44016C03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05998DA7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6EDBFBFC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085ED4D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9189506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  <w:b/>
          <w:bCs/>
        </w:rPr>
      </w:pPr>
      <w:r w:rsidRPr="00EE194C">
        <w:rPr>
          <w:rFonts w:asciiTheme="majorBidi" w:eastAsia="Arial" w:hAnsiTheme="majorBidi" w:cstheme="majorBidi"/>
          <w:b/>
          <w:bCs/>
        </w:rPr>
        <w:lastRenderedPageBreak/>
        <w:t>Additional file 4: Table S2. Area under the curve (AUC) values for sequentially expanded fall</w:t>
      </w:r>
      <w:r>
        <w:rPr>
          <w:rFonts w:asciiTheme="majorBidi" w:eastAsia="Arial" w:hAnsiTheme="majorBidi" w:cstheme="majorBidi"/>
          <w:b/>
          <w:bCs/>
        </w:rPr>
        <w:t xml:space="preserve"> </w:t>
      </w:r>
      <w:r w:rsidRPr="00EE194C">
        <w:rPr>
          <w:rFonts w:asciiTheme="majorBidi" w:eastAsia="Arial" w:hAnsiTheme="majorBidi" w:cstheme="majorBidi"/>
          <w:b/>
          <w:bCs/>
        </w:rPr>
        <w:t>risk prediction models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3918"/>
        <w:gridCol w:w="2048"/>
        <w:gridCol w:w="2543"/>
      </w:tblGrid>
      <w:tr w:rsidR="00946CCD" w:rsidRPr="00EE194C" w14:paraId="5903A942" w14:textId="77777777" w:rsidTr="00346624">
        <w:trPr>
          <w:tblHeader/>
          <w:tblCellSpacing w:w="15" w:type="dxa"/>
        </w:trPr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19DB3F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Model</w:t>
            </w:r>
          </w:p>
        </w:tc>
        <w:tc>
          <w:tcPr>
            <w:tcW w:w="388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FCF873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Domains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CD4114C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Any falls AUC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A848F5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Injurious falls AUC (95% CI)</w:t>
            </w:r>
          </w:p>
        </w:tc>
      </w:tr>
      <w:tr w:rsidR="00946CCD" w:rsidRPr="00EE194C" w14:paraId="178CCDCB" w14:textId="77777777" w:rsidTr="00346624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7C812309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1</w:t>
            </w:r>
          </w:p>
        </w:tc>
        <w:tc>
          <w:tcPr>
            <w:tcW w:w="3888" w:type="dxa"/>
            <w:vAlign w:val="center"/>
            <w:hideMark/>
          </w:tcPr>
          <w:p w14:paraId="012A1D37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Biological base model (age and sex forced)</w:t>
            </w:r>
          </w:p>
        </w:tc>
        <w:tc>
          <w:tcPr>
            <w:tcW w:w="0" w:type="auto"/>
            <w:vAlign w:val="center"/>
            <w:hideMark/>
          </w:tcPr>
          <w:p w14:paraId="47AF6DB8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0.64 (0.58–0.69)</w:t>
            </w:r>
          </w:p>
        </w:tc>
        <w:tc>
          <w:tcPr>
            <w:tcW w:w="0" w:type="auto"/>
            <w:vAlign w:val="center"/>
            <w:hideMark/>
          </w:tcPr>
          <w:p w14:paraId="3011022A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0.73 (0.64–0.82)</w:t>
            </w:r>
          </w:p>
        </w:tc>
      </w:tr>
      <w:tr w:rsidR="00946CCD" w:rsidRPr="00EE194C" w14:paraId="46547BC3" w14:textId="77777777" w:rsidTr="00346624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0FBF91A2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2</w:t>
            </w:r>
          </w:p>
        </w:tc>
        <w:tc>
          <w:tcPr>
            <w:tcW w:w="3888" w:type="dxa"/>
            <w:vAlign w:val="center"/>
            <w:hideMark/>
          </w:tcPr>
          <w:p w14:paraId="43429FC2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1 + Sociodemographic factors</w:t>
            </w:r>
          </w:p>
        </w:tc>
        <w:tc>
          <w:tcPr>
            <w:tcW w:w="0" w:type="auto"/>
            <w:vAlign w:val="center"/>
            <w:hideMark/>
          </w:tcPr>
          <w:p w14:paraId="6DF7C03F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0.65 (0.60–0.71)</w:t>
            </w:r>
          </w:p>
        </w:tc>
        <w:tc>
          <w:tcPr>
            <w:tcW w:w="0" w:type="auto"/>
            <w:vAlign w:val="center"/>
            <w:hideMark/>
          </w:tcPr>
          <w:p w14:paraId="54972ADE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0.73 (0.65–0.82)</w:t>
            </w:r>
          </w:p>
        </w:tc>
      </w:tr>
      <w:tr w:rsidR="00946CCD" w:rsidRPr="00EE194C" w14:paraId="33B236AC" w14:textId="77777777" w:rsidTr="00346624">
        <w:trPr>
          <w:tblCellSpacing w:w="15" w:type="dxa"/>
        </w:trPr>
        <w:tc>
          <w:tcPr>
            <w:tcW w:w="806" w:type="dxa"/>
            <w:vAlign w:val="center"/>
            <w:hideMark/>
          </w:tcPr>
          <w:p w14:paraId="321CBE02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3</w:t>
            </w:r>
          </w:p>
        </w:tc>
        <w:tc>
          <w:tcPr>
            <w:tcW w:w="3888" w:type="dxa"/>
            <w:vAlign w:val="center"/>
            <w:hideMark/>
          </w:tcPr>
          <w:p w14:paraId="13B22839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2 + Behavioral factors</w:t>
            </w:r>
          </w:p>
        </w:tc>
        <w:tc>
          <w:tcPr>
            <w:tcW w:w="0" w:type="auto"/>
            <w:vAlign w:val="center"/>
            <w:hideMark/>
          </w:tcPr>
          <w:p w14:paraId="34BDCFD9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0.65 (0.60–0.71)</w:t>
            </w:r>
          </w:p>
        </w:tc>
        <w:tc>
          <w:tcPr>
            <w:tcW w:w="0" w:type="auto"/>
            <w:vAlign w:val="center"/>
            <w:hideMark/>
          </w:tcPr>
          <w:p w14:paraId="70DB9A0F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0.77 (0.69–0.86)</w:t>
            </w:r>
          </w:p>
        </w:tc>
      </w:tr>
      <w:tr w:rsidR="00946CCD" w:rsidRPr="00EE194C" w14:paraId="3C51C215" w14:textId="77777777" w:rsidTr="00346624">
        <w:trPr>
          <w:tblCellSpacing w:w="15" w:type="dxa"/>
        </w:trPr>
        <w:tc>
          <w:tcPr>
            <w:tcW w:w="806" w:type="dxa"/>
            <w:tcBorders>
              <w:bottom w:val="single" w:sz="4" w:space="0" w:color="auto"/>
            </w:tcBorders>
            <w:vAlign w:val="center"/>
            <w:hideMark/>
          </w:tcPr>
          <w:p w14:paraId="56E83CD3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4</w:t>
            </w:r>
          </w:p>
        </w:tc>
        <w:tc>
          <w:tcPr>
            <w:tcW w:w="3888" w:type="dxa"/>
            <w:tcBorders>
              <w:bottom w:val="single" w:sz="4" w:space="0" w:color="auto"/>
            </w:tcBorders>
            <w:vAlign w:val="center"/>
            <w:hideMark/>
          </w:tcPr>
          <w:p w14:paraId="26724A6A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3 + Environmental factors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99D7D3B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0.65 (0.60–0.71)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9DA072A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0.78 (0.69–0.86)</w:t>
            </w:r>
          </w:p>
        </w:tc>
      </w:tr>
    </w:tbl>
    <w:p w14:paraId="278F61CB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</w:rPr>
      </w:pPr>
      <w:r w:rsidRPr="00EE194C">
        <w:rPr>
          <w:rFonts w:asciiTheme="majorBidi" w:eastAsia="Arial" w:hAnsiTheme="majorBidi" w:cstheme="majorBidi"/>
          <w:b/>
          <w:bCs/>
        </w:rPr>
        <w:t>Notes:</w:t>
      </w:r>
      <w:r w:rsidRPr="00EE194C">
        <w:rPr>
          <w:rFonts w:asciiTheme="majorBidi" w:eastAsia="Arial" w:hAnsiTheme="majorBidi" w:cstheme="majorBidi"/>
        </w:rPr>
        <w:t xml:space="preserve"> AUC = area under the receiver operating characteristic curve; CI = confidence interval.</w:t>
      </w:r>
      <w:r w:rsidRPr="00EE194C">
        <w:rPr>
          <w:rFonts w:asciiTheme="majorBidi" w:eastAsia="Arial" w:hAnsiTheme="majorBidi" w:cstheme="majorBidi"/>
        </w:rPr>
        <w:br/>
        <w:t>Model development was based on sequential inclusion of predictor domains using logistic regression models.</w:t>
      </w:r>
    </w:p>
    <w:p w14:paraId="42A76B22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2BC5CEA5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E955ADE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22CBE911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03B8F2A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69423427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2BD7B88D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0DCFC0C8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76237E09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  <w:b/>
          <w:bCs/>
        </w:rPr>
      </w:pPr>
      <w:r w:rsidRPr="00EE194C">
        <w:rPr>
          <w:rStyle w:val="Strong"/>
          <w:rFonts w:asciiTheme="majorBidi" w:eastAsiaTheme="majorEastAsia" w:hAnsiTheme="majorBidi" w:cstheme="majorBidi"/>
        </w:rPr>
        <w:lastRenderedPageBreak/>
        <w:t>Additional file 5: Table S3</w:t>
      </w:r>
      <w:r w:rsidRPr="00971E46">
        <w:rPr>
          <w:rFonts w:asciiTheme="majorBidi" w:hAnsiTheme="majorBidi" w:cstheme="majorBidi"/>
          <w:b/>
          <w:bCs/>
        </w:rPr>
        <w:t>. Regression coefficients for the final prediction models</w:t>
      </w:r>
      <w:r w:rsidRPr="00EE194C">
        <w:rPr>
          <w:rFonts w:asciiTheme="majorBidi" w:hAnsiTheme="majorBidi" w:cstheme="majorBidi"/>
          <w:b/>
          <w:bCs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0"/>
        <w:gridCol w:w="1180"/>
        <w:gridCol w:w="480"/>
        <w:gridCol w:w="480"/>
        <w:gridCol w:w="1023"/>
        <w:gridCol w:w="1489"/>
        <w:gridCol w:w="480"/>
        <w:gridCol w:w="480"/>
        <w:gridCol w:w="1158"/>
      </w:tblGrid>
      <w:tr w:rsidR="00946CCD" w:rsidRPr="00EE194C" w14:paraId="27983941" w14:textId="77777777" w:rsidTr="0034662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4AA7271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994698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Any Falls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1DA0A89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770BF8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7B70CF5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31CE73D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Injurious Falls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83F3DC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0D329F8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6A1E4DB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</w:tr>
      <w:tr w:rsidR="00946CCD" w:rsidRPr="00EE194C" w14:paraId="6DA0EFF8" w14:textId="77777777" w:rsidTr="0034662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5D928F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044D1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B0F27C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F75D9C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2FA07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2D0AB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001F65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55116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883D3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  <w:b/>
                <w:bCs/>
              </w:rPr>
              <w:t>95% CI</w:t>
            </w:r>
          </w:p>
        </w:tc>
      </w:tr>
      <w:tr w:rsidR="00946CCD" w:rsidRPr="00EE194C" w14:paraId="5DEEF724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22F58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Constant</w:t>
            </w:r>
          </w:p>
        </w:tc>
        <w:tc>
          <w:tcPr>
            <w:tcW w:w="0" w:type="auto"/>
            <w:vAlign w:val="center"/>
            <w:hideMark/>
          </w:tcPr>
          <w:p w14:paraId="22312BC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536A64C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1.59</w:t>
            </w:r>
          </w:p>
        </w:tc>
        <w:tc>
          <w:tcPr>
            <w:tcW w:w="0" w:type="auto"/>
            <w:vAlign w:val="center"/>
            <w:hideMark/>
          </w:tcPr>
          <w:p w14:paraId="33A962E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1.51</w:t>
            </w:r>
          </w:p>
        </w:tc>
        <w:tc>
          <w:tcPr>
            <w:tcW w:w="0" w:type="auto"/>
            <w:vAlign w:val="center"/>
            <w:hideMark/>
          </w:tcPr>
          <w:p w14:paraId="04437F9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0.07–34.23</w:t>
            </w:r>
          </w:p>
        </w:tc>
        <w:tc>
          <w:tcPr>
            <w:tcW w:w="0" w:type="auto"/>
            <w:vAlign w:val="center"/>
            <w:hideMark/>
          </w:tcPr>
          <w:p w14:paraId="2C81ED77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-2.18</w:t>
            </w:r>
          </w:p>
        </w:tc>
        <w:tc>
          <w:tcPr>
            <w:tcW w:w="0" w:type="auto"/>
            <w:vAlign w:val="center"/>
            <w:hideMark/>
          </w:tcPr>
          <w:p w14:paraId="0F7FB78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3.96</w:t>
            </w:r>
          </w:p>
        </w:tc>
        <w:tc>
          <w:tcPr>
            <w:tcW w:w="0" w:type="auto"/>
            <w:vAlign w:val="center"/>
            <w:hideMark/>
          </w:tcPr>
          <w:p w14:paraId="31AFE8C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14:paraId="4482832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0.00–262.92</w:t>
            </w:r>
          </w:p>
        </w:tc>
      </w:tr>
      <w:tr w:rsidR="00946CCD" w:rsidRPr="00EE194C" w14:paraId="380024EE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8BF6D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0" w:type="auto"/>
            <w:vAlign w:val="center"/>
            <w:hideMark/>
          </w:tcPr>
          <w:p w14:paraId="1B89A35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-0.01</w:t>
            </w:r>
          </w:p>
        </w:tc>
        <w:tc>
          <w:tcPr>
            <w:tcW w:w="0" w:type="auto"/>
            <w:vAlign w:val="center"/>
            <w:hideMark/>
          </w:tcPr>
          <w:p w14:paraId="0A4C4FD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14:paraId="2CA0DCE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0" w:type="auto"/>
            <w:vAlign w:val="center"/>
            <w:hideMark/>
          </w:tcPr>
          <w:p w14:paraId="3246666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0.95–1.02</w:t>
            </w:r>
          </w:p>
        </w:tc>
        <w:tc>
          <w:tcPr>
            <w:tcW w:w="0" w:type="auto"/>
            <w:vAlign w:val="center"/>
            <w:hideMark/>
          </w:tcPr>
          <w:p w14:paraId="51D4306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545199D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598880D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0" w:type="auto"/>
            <w:vAlign w:val="center"/>
            <w:hideMark/>
          </w:tcPr>
          <w:p w14:paraId="64C36B8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0.95–1.12</w:t>
            </w:r>
          </w:p>
        </w:tc>
      </w:tr>
      <w:tr w:rsidR="00946CCD" w:rsidRPr="00EE194C" w14:paraId="73C83A7D" w14:textId="77777777" w:rsidTr="00346624">
        <w:trPr>
          <w:trHeight w:val="521"/>
          <w:tblCellSpacing w:w="15" w:type="dxa"/>
        </w:trPr>
        <w:tc>
          <w:tcPr>
            <w:tcW w:w="0" w:type="auto"/>
            <w:vAlign w:val="center"/>
            <w:hideMark/>
          </w:tcPr>
          <w:p w14:paraId="78959BF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Female sex (ref = male)</w:t>
            </w:r>
          </w:p>
        </w:tc>
        <w:tc>
          <w:tcPr>
            <w:tcW w:w="0" w:type="auto"/>
            <w:vAlign w:val="center"/>
            <w:hideMark/>
          </w:tcPr>
          <w:p w14:paraId="1E8D6D4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14:paraId="32A73F0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14:paraId="552A96E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0" w:type="auto"/>
            <w:vAlign w:val="center"/>
            <w:hideMark/>
          </w:tcPr>
          <w:p w14:paraId="5DEC438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0.81–1.86</w:t>
            </w:r>
          </w:p>
        </w:tc>
        <w:tc>
          <w:tcPr>
            <w:tcW w:w="0" w:type="auto"/>
            <w:vAlign w:val="center"/>
            <w:hideMark/>
          </w:tcPr>
          <w:p w14:paraId="4BE79EE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-0.29</w:t>
            </w:r>
          </w:p>
        </w:tc>
        <w:tc>
          <w:tcPr>
            <w:tcW w:w="0" w:type="auto"/>
            <w:vAlign w:val="center"/>
            <w:hideMark/>
          </w:tcPr>
          <w:p w14:paraId="0FC816B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0A1BCAD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0.75</w:t>
            </w:r>
          </w:p>
        </w:tc>
        <w:tc>
          <w:tcPr>
            <w:tcW w:w="0" w:type="auto"/>
            <w:vAlign w:val="center"/>
            <w:hideMark/>
          </w:tcPr>
          <w:p w14:paraId="6742411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0.23–2.38</w:t>
            </w:r>
          </w:p>
        </w:tc>
      </w:tr>
      <w:tr w:rsidR="00946CCD" w:rsidRPr="00EE194C" w14:paraId="0FF5D803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78C88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Preclinical mobility limitation</w:t>
            </w:r>
          </w:p>
        </w:tc>
        <w:tc>
          <w:tcPr>
            <w:tcW w:w="0" w:type="auto"/>
            <w:vAlign w:val="center"/>
            <w:hideMark/>
          </w:tcPr>
          <w:p w14:paraId="2BB15A9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4DECA57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14:paraId="0A9403C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1.07</w:t>
            </w:r>
          </w:p>
        </w:tc>
        <w:tc>
          <w:tcPr>
            <w:tcW w:w="0" w:type="auto"/>
            <w:vAlign w:val="center"/>
            <w:hideMark/>
          </w:tcPr>
          <w:p w14:paraId="6B6171F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0.87–1.31</w:t>
            </w:r>
          </w:p>
        </w:tc>
        <w:tc>
          <w:tcPr>
            <w:tcW w:w="0" w:type="auto"/>
            <w:vAlign w:val="center"/>
            <w:hideMark/>
          </w:tcPr>
          <w:p w14:paraId="145EAD1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0F22E50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8BA2F8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9BE98B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</w:tr>
      <w:tr w:rsidR="00946CCD" w:rsidRPr="00EE194C" w14:paraId="59031CD2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CA6A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Balance</w:t>
            </w:r>
          </w:p>
        </w:tc>
        <w:tc>
          <w:tcPr>
            <w:tcW w:w="0" w:type="auto"/>
            <w:vAlign w:val="center"/>
            <w:hideMark/>
          </w:tcPr>
          <w:p w14:paraId="1442646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-0.02</w:t>
            </w:r>
          </w:p>
        </w:tc>
        <w:tc>
          <w:tcPr>
            <w:tcW w:w="0" w:type="auto"/>
            <w:vAlign w:val="center"/>
            <w:hideMark/>
          </w:tcPr>
          <w:p w14:paraId="5211C5E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0EE27256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0" w:type="auto"/>
            <w:vAlign w:val="center"/>
            <w:hideMark/>
          </w:tcPr>
          <w:p w14:paraId="2048F5E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0.93–1.03</w:t>
            </w:r>
          </w:p>
        </w:tc>
        <w:tc>
          <w:tcPr>
            <w:tcW w:w="0" w:type="auto"/>
            <w:vAlign w:val="center"/>
            <w:hideMark/>
          </w:tcPr>
          <w:p w14:paraId="2A0F772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E5A6517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CE4E1F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3BEC7C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</w:tr>
      <w:tr w:rsidR="00946CCD" w:rsidRPr="00EE194C" w14:paraId="3F83CFDF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7583F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Better-eye acuity-logMAR</w:t>
            </w:r>
          </w:p>
        </w:tc>
        <w:tc>
          <w:tcPr>
            <w:tcW w:w="0" w:type="auto"/>
            <w:vAlign w:val="center"/>
            <w:hideMark/>
          </w:tcPr>
          <w:p w14:paraId="2254BF9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1.89</w:t>
            </w:r>
          </w:p>
        </w:tc>
        <w:tc>
          <w:tcPr>
            <w:tcW w:w="0" w:type="auto"/>
            <w:vAlign w:val="center"/>
            <w:hideMark/>
          </w:tcPr>
          <w:p w14:paraId="2846354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0" w:type="auto"/>
            <w:vAlign w:val="center"/>
            <w:hideMark/>
          </w:tcPr>
          <w:p w14:paraId="2875EA1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6.64</w:t>
            </w:r>
          </w:p>
        </w:tc>
        <w:tc>
          <w:tcPr>
            <w:tcW w:w="0" w:type="auto"/>
            <w:vAlign w:val="center"/>
            <w:hideMark/>
          </w:tcPr>
          <w:p w14:paraId="4EA12D6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1.40–31.56</w:t>
            </w:r>
          </w:p>
        </w:tc>
        <w:tc>
          <w:tcPr>
            <w:tcW w:w="0" w:type="auto"/>
            <w:vAlign w:val="center"/>
            <w:hideMark/>
          </w:tcPr>
          <w:p w14:paraId="1858584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03EB58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0C6651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621F36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</w:tr>
      <w:tr w:rsidR="00946CCD" w:rsidRPr="00EE194C" w14:paraId="79A3DE0E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CA77D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Fear of falling</w:t>
            </w:r>
          </w:p>
        </w:tc>
        <w:tc>
          <w:tcPr>
            <w:tcW w:w="0" w:type="auto"/>
            <w:vAlign w:val="center"/>
            <w:hideMark/>
          </w:tcPr>
          <w:p w14:paraId="7864B7D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4AEE990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14:paraId="3E71E2E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1.04</w:t>
            </w:r>
          </w:p>
        </w:tc>
        <w:tc>
          <w:tcPr>
            <w:tcW w:w="0" w:type="auto"/>
            <w:vAlign w:val="center"/>
            <w:hideMark/>
          </w:tcPr>
          <w:p w14:paraId="321BBD8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1.01–1.08</w:t>
            </w:r>
          </w:p>
        </w:tc>
        <w:tc>
          <w:tcPr>
            <w:tcW w:w="0" w:type="auto"/>
            <w:vAlign w:val="center"/>
            <w:hideMark/>
          </w:tcPr>
          <w:p w14:paraId="6D436BB7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E882CB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9291FC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9B6172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</w:tr>
      <w:tr w:rsidR="00946CCD" w:rsidRPr="00EE194C" w14:paraId="66A88DCA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8AAE9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TUG (s)</w:t>
            </w:r>
          </w:p>
        </w:tc>
        <w:tc>
          <w:tcPr>
            <w:tcW w:w="0" w:type="auto"/>
            <w:vAlign w:val="center"/>
            <w:hideMark/>
          </w:tcPr>
          <w:p w14:paraId="4958486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ADE225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6D8EAD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AB5A4D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5811C6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14:paraId="052A740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48B212A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14:paraId="7281550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0.99–1.28</w:t>
            </w:r>
          </w:p>
        </w:tc>
      </w:tr>
      <w:tr w:rsidR="00946CCD" w:rsidRPr="00EE194C" w14:paraId="5F01E69D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5475E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Grip strength (kg)</w:t>
            </w:r>
          </w:p>
        </w:tc>
        <w:tc>
          <w:tcPr>
            <w:tcW w:w="0" w:type="auto"/>
            <w:vAlign w:val="center"/>
            <w:hideMark/>
          </w:tcPr>
          <w:p w14:paraId="223BA12B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4A2B37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0CC4CC0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8A93E2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FC19D2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-0.05</w:t>
            </w:r>
          </w:p>
        </w:tc>
        <w:tc>
          <w:tcPr>
            <w:tcW w:w="0" w:type="auto"/>
            <w:vAlign w:val="center"/>
            <w:hideMark/>
          </w:tcPr>
          <w:p w14:paraId="61B5E1B7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14:paraId="19A10472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0.95</w:t>
            </w:r>
          </w:p>
        </w:tc>
        <w:tc>
          <w:tcPr>
            <w:tcW w:w="0" w:type="auto"/>
            <w:vAlign w:val="center"/>
            <w:hideMark/>
          </w:tcPr>
          <w:p w14:paraId="5134508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0.89–1.01</w:t>
            </w:r>
          </w:p>
        </w:tc>
      </w:tr>
      <w:tr w:rsidR="00946CCD" w:rsidRPr="00EE194C" w14:paraId="0D1DC596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F90F3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Global cognition</w:t>
            </w:r>
          </w:p>
        </w:tc>
        <w:tc>
          <w:tcPr>
            <w:tcW w:w="0" w:type="auto"/>
            <w:vAlign w:val="center"/>
            <w:hideMark/>
          </w:tcPr>
          <w:p w14:paraId="7BCAA12D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7962B8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47103DA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519C2D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854EBD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-0.03</w:t>
            </w:r>
          </w:p>
        </w:tc>
        <w:tc>
          <w:tcPr>
            <w:tcW w:w="0" w:type="auto"/>
            <w:vAlign w:val="center"/>
            <w:hideMark/>
          </w:tcPr>
          <w:p w14:paraId="4CE8EF0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14:paraId="1F278BE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0.97</w:t>
            </w:r>
          </w:p>
        </w:tc>
        <w:tc>
          <w:tcPr>
            <w:tcW w:w="0" w:type="auto"/>
            <w:vAlign w:val="center"/>
            <w:hideMark/>
          </w:tcPr>
          <w:p w14:paraId="4B300AD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0.84–1.13</w:t>
            </w:r>
          </w:p>
        </w:tc>
      </w:tr>
      <w:tr w:rsidR="00946CCD" w:rsidRPr="00EE194C" w14:paraId="0A698987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31C44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Executive function</w:t>
            </w:r>
          </w:p>
        </w:tc>
        <w:tc>
          <w:tcPr>
            <w:tcW w:w="0" w:type="auto"/>
            <w:vAlign w:val="center"/>
            <w:hideMark/>
          </w:tcPr>
          <w:p w14:paraId="7244189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396FF3D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16E9F4D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862BA5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6E946EF4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14:paraId="4F71796E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14:paraId="4F4C554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1.01</w:t>
            </w:r>
          </w:p>
        </w:tc>
        <w:tc>
          <w:tcPr>
            <w:tcW w:w="0" w:type="auto"/>
            <w:vAlign w:val="center"/>
            <w:hideMark/>
          </w:tcPr>
          <w:p w14:paraId="3E70DA0A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0.99–1.02</w:t>
            </w:r>
          </w:p>
        </w:tc>
      </w:tr>
      <w:tr w:rsidR="00946CCD" w:rsidRPr="00EE194C" w14:paraId="24F2504F" w14:textId="77777777" w:rsidTr="00346624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DCDB5FF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Pain interference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7CBA2B9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A2E57B1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EE6FBE3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E5A247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—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335730C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-0.30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448B655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2BB3CC8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4178265" w14:textId="77777777" w:rsidR="00946CCD" w:rsidRPr="00EE194C" w:rsidRDefault="00946CCD" w:rsidP="00346624">
            <w:pPr>
              <w:spacing w:line="480" w:lineRule="auto"/>
              <w:rPr>
                <w:rFonts w:asciiTheme="majorBidi" w:hAnsiTheme="majorBidi" w:cstheme="majorBidi"/>
              </w:rPr>
            </w:pPr>
            <w:r w:rsidRPr="00EE194C">
              <w:rPr>
                <w:rFonts w:asciiTheme="majorBidi" w:hAnsiTheme="majorBidi" w:cstheme="majorBidi"/>
              </w:rPr>
              <w:t>0.57–0.96</w:t>
            </w:r>
          </w:p>
        </w:tc>
      </w:tr>
    </w:tbl>
    <w:p w14:paraId="7EFFA496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  <w:r w:rsidRPr="00971E46">
        <w:rPr>
          <w:rFonts w:asciiTheme="majorBidi" w:hAnsiTheme="majorBidi" w:cstheme="majorBidi"/>
          <w:b/>
          <w:bCs/>
        </w:rPr>
        <w:t>Abbreviations:</w:t>
      </w:r>
      <w:r w:rsidRPr="00EE194C">
        <w:rPr>
          <w:rFonts w:asciiTheme="majorBidi" w:hAnsiTheme="majorBidi" w:cstheme="majorBidi"/>
        </w:rPr>
        <w:t xml:space="preserve"> TUG = Timed Up and Go; PASE = Physical Activity Scale for the Elderly; OR = odds ratio; SE = standard error; CI = confidence interval.</w:t>
      </w:r>
    </w:p>
    <w:p w14:paraId="305A100B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  <w:r w:rsidRPr="00EE194C">
        <w:rPr>
          <w:rFonts w:asciiTheme="majorBidi" w:hAnsiTheme="majorBidi" w:cstheme="majorBidi"/>
        </w:rPr>
        <w:t>Dash (—) = variable not included in that model.</w:t>
      </w:r>
    </w:p>
    <w:p w14:paraId="0A265216" w14:textId="77777777" w:rsidR="00946CCD" w:rsidRPr="00971E46" w:rsidRDefault="00946CCD" w:rsidP="00946CCD">
      <w:pPr>
        <w:spacing w:line="480" w:lineRule="auto"/>
        <w:rPr>
          <w:rFonts w:asciiTheme="majorBidi" w:eastAsia="Arial" w:hAnsiTheme="majorBidi" w:cstheme="majorBidi"/>
        </w:rPr>
      </w:pPr>
      <w:r w:rsidRPr="00971E46">
        <w:rPr>
          <w:rFonts w:asciiTheme="majorBidi" w:hAnsiTheme="majorBidi" w:cstheme="majorBidi"/>
          <w:b/>
          <w:bCs/>
        </w:rPr>
        <w:lastRenderedPageBreak/>
        <w:t>Additional file 6: Table S4</w:t>
      </w:r>
      <w:r w:rsidRPr="00EE194C">
        <w:rPr>
          <w:rStyle w:val="Strong"/>
          <w:rFonts w:asciiTheme="majorBidi" w:eastAsiaTheme="majorEastAsia" w:hAnsiTheme="majorBidi" w:cstheme="majorBidi"/>
        </w:rPr>
        <w:t>. Internal validation of predictive models for any falls and injurious falls using bootstrap resampling (1000 iterations)</w:t>
      </w:r>
    </w:p>
    <w:tbl>
      <w:tblPr>
        <w:tblW w:w="878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3397"/>
        <w:gridCol w:w="1276"/>
        <w:gridCol w:w="1559"/>
        <w:gridCol w:w="1276"/>
      </w:tblGrid>
      <w:tr w:rsidR="00946CCD" w:rsidRPr="00EE194C" w14:paraId="3C5788FB" w14:textId="77777777" w:rsidTr="00346624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B27D288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Outcome</w:t>
            </w:r>
          </w:p>
        </w:tc>
        <w:tc>
          <w:tcPr>
            <w:tcW w:w="336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C4A29E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Model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9F60F0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Brier score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56B35A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Bootstrap SE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92B4734" w14:textId="77777777" w:rsidR="00946CCD" w:rsidRPr="00EE194C" w:rsidRDefault="00946CCD" w:rsidP="00346624">
            <w:pPr>
              <w:spacing w:line="480" w:lineRule="auto"/>
              <w:jc w:val="center"/>
              <w:rPr>
                <w:rFonts w:asciiTheme="majorBidi" w:eastAsia="Arial" w:hAnsiTheme="majorBidi" w:cstheme="majorBidi"/>
                <w:b/>
                <w:bCs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95% CI</w:t>
            </w:r>
          </w:p>
        </w:tc>
      </w:tr>
      <w:tr w:rsidR="00946CCD" w:rsidRPr="00EE194C" w14:paraId="1FE33F74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2EDF07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Any falls</w:t>
            </w:r>
          </w:p>
        </w:tc>
        <w:tc>
          <w:tcPr>
            <w:tcW w:w="3367" w:type="dxa"/>
            <w:vAlign w:val="center"/>
            <w:hideMark/>
          </w:tcPr>
          <w:p w14:paraId="722EBAD9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1 (Biological base model)</w:t>
            </w:r>
          </w:p>
        </w:tc>
        <w:tc>
          <w:tcPr>
            <w:tcW w:w="1246" w:type="dxa"/>
            <w:vAlign w:val="center"/>
            <w:hideMark/>
          </w:tcPr>
          <w:p w14:paraId="05C31697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0.23</w:t>
            </w:r>
          </w:p>
        </w:tc>
        <w:tc>
          <w:tcPr>
            <w:tcW w:w="1529" w:type="dxa"/>
            <w:vAlign w:val="center"/>
            <w:hideMark/>
          </w:tcPr>
          <w:p w14:paraId="284646CB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0.0059</w:t>
            </w:r>
          </w:p>
        </w:tc>
        <w:tc>
          <w:tcPr>
            <w:tcW w:w="1231" w:type="dxa"/>
            <w:vAlign w:val="center"/>
            <w:hideMark/>
          </w:tcPr>
          <w:p w14:paraId="2B16AC78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0.22–0.24</w:t>
            </w:r>
          </w:p>
        </w:tc>
      </w:tr>
      <w:tr w:rsidR="00946CCD" w:rsidRPr="00EE194C" w14:paraId="5DB35738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060008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</w:p>
        </w:tc>
        <w:tc>
          <w:tcPr>
            <w:tcW w:w="3367" w:type="dxa"/>
            <w:vAlign w:val="center"/>
            <w:hideMark/>
          </w:tcPr>
          <w:p w14:paraId="3D3C2A44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4</w:t>
            </w:r>
          </w:p>
        </w:tc>
        <w:tc>
          <w:tcPr>
            <w:tcW w:w="1246" w:type="dxa"/>
            <w:vAlign w:val="center"/>
            <w:hideMark/>
          </w:tcPr>
          <w:p w14:paraId="482E5A2E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0.23</w:t>
            </w:r>
          </w:p>
        </w:tc>
        <w:tc>
          <w:tcPr>
            <w:tcW w:w="1529" w:type="dxa"/>
            <w:vAlign w:val="center"/>
            <w:hideMark/>
          </w:tcPr>
          <w:p w14:paraId="35466AA2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0.0065</w:t>
            </w:r>
          </w:p>
        </w:tc>
        <w:tc>
          <w:tcPr>
            <w:tcW w:w="1231" w:type="dxa"/>
            <w:vAlign w:val="center"/>
            <w:hideMark/>
          </w:tcPr>
          <w:p w14:paraId="69758D1C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0.22–0.24</w:t>
            </w:r>
          </w:p>
        </w:tc>
      </w:tr>
      <w:tr w:rsidR="00946CCD" w:rsidRPr="00EE194C" w14:paraId="7BEF051C" w14:textId="77777777" w:rsidTr="0034662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5D656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  <w:b/>
                <w:bCs/>
              </w:rPr>
              <w:t>Injurious falls</w:t>
            </w:r>
          </w:p>
        </w:tc>
        <w:tc>
          <w:tcPr>
            <w:tcW w:w="3367" w:type="dxa"/>
            <w:vAlign w:val="center"/>
            <w:hideMark/>
          </w:tcPr>
          <w:p w14:paraId="7A9C76A8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Model 1 (Biological base model)</w:t>
            </w:r>
          </w:p>
        </w:tc>
        <w:tc>
          <w:tcPr>
            <w:tcW w:w="1246" w:type="dxa"/>
            <w:vAlign w:val="center"/>
            <w:hideMark/>
          </w:tcPr>
          <w:p w14:paraId="5F810DEE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0.17</w:t>
            </w:r>
          </w:p>
        </w:tc>
        <w:tc>
          <w:tcPr>
            <w:tcW w:w="1529" w:type="dxa"/>
            <w:vAlign w:val="center"/>
            <w:hideMark/>
          </w:tcPr>
          <w:p w14:paraId="750049E3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0.0167</w:t>
            </w:r>
          </w:p>
        </w:tc>
        <w:tc>
          <w:tcPr>
            <w:tcW w:w="1231" w:type="dxa"/>
            <w:vAlign w:val="center"/>
            <w:hideMark/>
          </w:tcPr>
          <w:p w14:paraId="271F6EEB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0.14–0.21</w:t>
            </w:r>
          </w:p>
        </w:tc>
      </w:tr>
      <w:tr w:rsidR="00946CCD" w:rsidRPr="00EE194C" w14:paraId="369E1AB7" w14:textId="77777777" w:rsidTr="00346624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1BA3F7EA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</w:p>
        </w:tc>
        <w:tc>
          <w:tcPr>
            <w:tcW w:w="3367" w:type="dxa"/>
            <w:tcBorders>
              <w:bottom w:val="single" w:sz="4" w:space="0" w:color="auto"/>
            </w:tcBorders>
            <w:vAlign w:val="center"/>
            <w:hideMark/>
          </w:tcPr>
          <w:p w14:paraId="7C6A7F7B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 xml:space="preserve">Model 4 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  <w:hideMark/>
          </w:tcPr>
          <w:p w14:paraId="1CA989B9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0.16</w:t>
            </w:r>
          </w:p>
        </w:tc>
        <w:tc>
          <w:tcPr>
            <w:tcW w:w="1529" w:type="dxa"/>
            <w:tcBorders>
              <w:bottom w:val="single" w:sz="4" w:space="0" w:color="auto"/>
            </w:tcBorders>
            <w:vAlign w:val="center"/>
            <w:hideMark/>
          </w:tcPr>
          <w:p w14:paraId="2F153162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0.0168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vAlign w:val="center"/>
            <w:hideMark/>
          </w:tcPr>
          <w:p w14:paraId="5B1458C3" w14:textId="77777777" w:rsidR="00946CCD" w:rsidRPr="00EE194C" w:rsidRDefault="00946CCD" w:rsidP="00346624">
            <w:pPr>
              <w:spacing w:line="480" w:lineRule="auto"/>
              <w:rPr>
                <w:rFonts w:asciiTheme="majorBidi" w:eastAsia="Arial" w:hAnsiTheme="majorBidi" w:cstheme="majorBidi"/>
              </w:rPr>
            </w:pPr>
            <w:r w:rsidRPr="00EE194C">
              <w:rPr>
                <w:rFonts w:asciiTheme="majorBidi" w:eastAsia="Arial" w:hAnsiTheme="majorBidi" w:cstheme="majorBidi"/>
              </w:rPr>
              <w:t>0.13–0.20</w:t>
            </w:r>
          </w:p>
        </w:tc>
      </w:tr>
    </w:tbl>
    <w:p w14:paraId="6A73AB34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</w:rPr>
      </w:pPr>
      <w:r w:rsidRPr="00EE194C">
        <w:rPr>
          <w:rFonts w:asciiTheme="majorBidi" w:eastAsia="Arial" w:hAnsiTheme="majorBidi" w:cstheme="majorBidi"/>
          <w:b/>
          <w:bCs/>
        </w:rPr>
        <w:t>Notes:</w:t>
      </w:r>
      <w:r w:rsidRPr="00EE194C">
        <w:rPr>
          <w:rFonts w:asciiTheme="majorBidi" w:eastAsia="Arial" w:hAnsiTheme="majorBidi" w:cstheme="majorBidi"/>
        </w:rPr>
        <w:t xml:space="preserve"> Lower Brier scores indicate better model calibration.</w:t>
      </w:r>
      <w:r w:rsidRPr="00EE194C">
        <w:rPr>
          <w:rFonts w:asciiTheme="majorBidi" w:eastAsia="Arial" w:hAnsiTheme="majorBidi" w:cstheme="majorBidi"/>
        </w:rPr>
        <w:br/>
      </w:r>
      <w:r w:rsidRPr="00EE194C">
        <w:rPr>
          <w:rFonts w:asciiTheme="majorBidi" w:eastAsia="Arial" w:hAnsiTheme="majorBidi" w:cstheme="majorBidi"/>
          <w:b/>
          <w:bCs/>
        </w:rPr>
        <w:t>Abbreviations:</w:t>
      </w:r>
      <w:r w:rsidRPr="00EE194C">
        <w:rPr>
          <w:rFonts w:asciiTheme="majorBidi" w:eastAsia="Arial" w:hAnsiTheme="majorBidi" w:cstheme="majorBidi"/>
        </w:rPr>
        <w:t xml:space="preserve"> SE = standard error; CI = confidence interval.</w:t>
      </w:r>
    </w:p>
    <w:p w14:paraId="727BEA17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</w:rPr>
      </w:pPr>
    </w:p>
    <w:p w14:paraId="16D06C65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</w:rPr>
      </w:pPr>
    </w:p>
    <w:p w14:paraId="54DB11DE" w14:textId="77777777" w:rsidR="00946CCD" w:rsidRPr="00EE194C" w:rsidRDefault="00946CCD" w:rsidP="00946CCD">
      <w:pPr>
        <w:spacing w:line="480" w:lineRule="auto"/>
        <w:rPr>
          <w:rFonts w:asciiTheme="majorBidi" w:eastAsia="Arial" w:hAnsiTheme="majorBidi" w:cstheme="majorBidi"/>
        </w:rPr>
      </w:pPr>
    </w:p>
    <w:p w14:paraId="73494DCF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E3AE812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14E5EDB5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3DCF332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5E6AB914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F4B0E08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3D66139C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100B2530" w14:textId="77777777" w:rsidR="00946CCD" w:rsidRPr="00EE194C" w:rsidRDefault="00946CCD" w:rsidP="00946CCD">
      <w:pPr>
        <w:spacing w:line="480" w:lineRule="auto"/>
        <w:rPr>
          <w:rFonts w:asciiTheme="majorBidi" w:hAnsiTheme="majorBidi" w:cstheme="majorBidi"/>
        </w:rPr>
      </w:pPr>
    </w:p>
    <w:p w14:paraId="4FFB6DB9" w14:textId="77777777" w:rsidR="00F553FF" w:rsidRDefault="00F553FF"/>
    <w:sectPr w:rsidR="00F553FF" w:rsidSect="00946C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20559888"/>
      <w:docPartObj>
        <w:docPartGallery w:val="Page Numbers (Bottom of Page)"/>
        <w:docPartUnique/>
      </w:docPartObj>
    </w:sdtPr>
    <w:sdtContent>
      <w:p w14:paraId="49E2FDB3" w14:textId="77777777" w:rsidR="00946CCD" w:rsidRDefault="00946CCD" w:rsidP="00B617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42B859C" w14:textId="77777777" w:rsidR="00946CCD" w:rsidRDefault="00946CCD" w:rsidP="00971E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86294684"/>
      <w:docPartObj>
        <w:docPartGallery w:val="Page Numbers (Bottom of Page)"/>
        <w:docPartUnique/>
      </w:docPartObj>
    </w:sdtPr>
    <w:sdtContent>
      <w:p w14:paraId="16A45BE8" w14:textId="77777777" w:rsidR="00946CCD" w:rsidRDefault="00946CCD" w:rsidP="00B617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A669CF0" w14:textId="77777777" w:rsidR="00946CCD" w:rsidRDefault="00946CCD" w:rsidP="00971E46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07745"/>
    <w:multiLevelType w:val="hybridMultilevel"/>
    <w:tmpl w:val="16062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F46DC"/>
    <w:multiLevelType w:val="hybridMultilevel"/>
    <w:tmpl w:val="4558BE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0FE63E0"/>
    <w:multiLevelType w:val="hybridMultilevel"/>
    <w:tmpl w:val="AD844630"/>
    <w:lvl w:ilvl="0" w:tplc="8780B99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7F5D49"/>
    <w:multiLevelType w:val="hybridMultilevel"/>
    <w:tmpl w:val="5BA2D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213694">
    <w:abstractNumId w:val="1"/>
  </w:num>
  <w:num w:numId="2" w16cid:durableId="1874078625">
    <w:abstractNumId w:val="0"/>
  </w:num>
  <w:num w:numId="3" w16cid:durableId="1066536762">
    <w:abstractNumId w:val="2"/>
  </w:num>
  <w:num w:numId="4" w16cid:durableId="1067921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CCD"/>
    <w:rsid w:val="003C2EF4"/>
    <w:rsid w:val="00446799"/>
    <w:rsid w:val="00682A0A"/>
    <w:rsid w:val="006A7E07"/>
    <w:rsid w:val="00701021"/>
    <w:rsid w:val="00946CC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A9C13"/>
  <w15:chartTrackingRefBased/>
  <w15:docId w15:val="{3F493134-9F8C-4405-9E3C-2DD48FF0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CCD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C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6C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C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C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C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C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C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C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C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C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46C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C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C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C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C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C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C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C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C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C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C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C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C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C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CCD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946CCD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46CCD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46CCD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46CCD"/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946C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6CCD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946CCD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fr-FR" w:eastAsia="fr-FR" w:bidi="fr-FR"/>
    </w:rPr>
  </w:style>
  <w:style w:type="character" w:customStyle="1" w:styleId="BodyTextChar">
    <w:name w:val="Body Text Char"/>
    <w:basedOn w:val="DefaultParagraphFont"/>
    <w:link w:val="BodyText"/>
    <w:uiPriority w:val="1"/>
    <w:rsid w:val="00946CCD"/>
    <w:rPr>
      <w:rFonts w:ascii="Arial" w:eastAsia="Arial" w:hAnsi="Arial" w:cs="Arial"/>
      <w:kern w:val="0"/>
      <w:sz w:val="22"/>
      <w:szCs w:val="22"/>
      <w:lang w:val="fr-FR" w:eastAsia="fr-FR" w:bidi="fr-FR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946C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6CC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6CCD"/>
    <w:rPr>
      <w:rFonts w:ascii="Times New Roman" w:eastAsia="Times New Roman" w:hAnsi="Times New Roman" w:cs="Times New Roman"/>
      <w:kern w:val="0"/>
      <w:sz w:val="20"/>
      <w:szCs w:val="20"/>
      <w:lang w:val="en-C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6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6CCD"/>
    <w:rPr>
      <w:rFonts w:ascii="Times New Roman" w:eastAsia="Times New Roman" w:hAnsi="Times New Roman" w:cs="Times New Roman"/>
      <w:b/>
      <w:bCs/>
      <w:kern w:val="0"/>
      <w:sz w:val="20"/>
      <w:szCs w:val="20"/>
      <w:lang w:val="en-CA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46CCD"/>
  </w:style>
  <w:style w:type="character" w:styleId="FollowedHyperlink">
    <w:name w:val="FollowedHyperlink"/>
    <w:basedOn w:val="DefaultParagraphFont"/>
    <w:uiPriority w:val="99"/>
    <w:semiHidden/>
    <w:unhideWhenUsed/>
    <w:rsid w:val="00946CCD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946CCD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46CCD"/>
  </w:style>
  <w:style w:type="character" w:styleId="LineNumber">
    <w:name w:val="line number"/>
    <w:basedOn w:val="DefaultParagraphFont"/>
    <w:uiPriority w:val="99"/>
    <w:semiHidden/>
    <w:unhideWhenUsed/>
    <w:rsid w:val="00946CCD"/>
  </w:style>
  <w:style w:type="character" w:styleId="Strong">
    <w:name w:val="Strong"/>
    <w:basedOn w:val="DefaultParagraphFont"/>
    <w:uiPriority w:val="22"/>
    <w:qFormat/>
    <w:rsid w:val="00946CC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46CCD"/>
    <w:pPr>
      <w:tabs>
        <w:tab w:val="center" w:pos="4320"/>
        <w:tab w:val="right" w:pos="8640"/>
      </w:tabs>
      <w:ind w:firstLine="432"/>
    </w:pPr>
    <w:rPr>
      <w:rFonts w:ascii="Arial" w:hAnsi="Arial"/>
      <w:sz w:val="22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946CCD"/>
    <w:rPr>
      <w:rFonts w:ascii="Arial" w:eastAsia="Times New Roman" w:hAnsi="Arial" w:cs="Times New Roman"/>
      <w:kern w:val="0"/>
      <w:sz w:val="22"/>
      <w:szCs w:val="20"/>
      <w:lang w:val="en-GB"/>
      <w14:ligatures w14:val="none"/>
    </w:rPr>
  </w:style>
  <w:style w:type="table" w:customStyle="1" w:styleId="Tabel-Gitter3">
    <w:name w:val="Tabel - Gitter3"/>
    <w:basedOn w:val="TableNormal"/>
    <w:next w:val="TableGrid"/>
    <w:uiPriority w:val="39"/>
    <w:rsid w:val="00946CCD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u w:color="00000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vgsua">
    <w:name w:val="cvgsua"/>
    <w:basedOn w:val="Normal"/>
    <w:rsid w:val="00946CCD"/>
    <w:pPr>
      <w:spacing w:before="100" w:beforeAutospacing="1" w:after="100" w:afterAutospacing="1"/>
    </w:pPr>
  </w:style>
  <w:style w:type="character" w:customStyle="1" w:styleId="agcmg">
    <w:name w:val="a_gcmg"/>
    <w:basedOn w:val="DefaultParagraphFont"/>
    <w:rsid w:val="00946CCD"/>
  </w:style>
  <w:style w:type="paragraph" w:styleId="Revision">
    <w:name w:val="Revision"/>
    <w:hidden/>
    <w:uiPriority w:val="99"/>
    <w:semiHidden/>
    <w:rsid w:val="00946CCD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customStyle="1" w:styleId="Default">
    <w:name w:val="Default"/>
    <w:rsid w:val="00946CCD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</w:rPr>
  </w:style>
  <w:style w:type="paragraph" w:styleId="Footer">
    <w:name w:val="footer"/>
    <w:basedOn w:val="Normal"/>
    <w:link w:val="FooterChar"/>
    <w:uiPriority w:val="99"/>
    <w:unhideWhenUsed/>
    <w:rsid w:val="00946C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CCD"/>
    <w:rPr>
      <w:rFonts w:ascii="Times New Roman" w:eastAsia="Times New Roman" w:hAnsi="Times New Roman" w:cs="Times New Roman"/>
      <w:kern w:val="0"/>
      <w:lang w:val="en-CA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46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5695</Words>
  <Characters>33602</Characters>
  <Application>Microsoft Office Word</Application>
  <DocSecurity>0</DocSecurity>
  <Lines>1158</Lines>
  <Paragraphs>614</Paragraphs>
  <ScaleCrop>false</ScaleCrop>
  <Company>Springer Nature</Company>
  <LinksUpToDate>false</LinksUpToDate>
  <CharactersWithSpaces>38683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2026-02-09T14:25:00Z</dcterms:created>
  <dcterms:modified xsi:type="dcterms:W3CDTF">2026-02-09T14:25:00Z</dcterms:modified>
</cp:coreProperties>
</file>