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DF90F" w14:textId="5FC2EB7E" w:rsidR="008E6C62" w:rsidRDefault="00181F6D" w:rsidP="00181F6D">
      <w:pPr>
        <w:jc w:val="center"/>
        <w:rPr>
          <w:rFonts w:ascii="Times New Roman" w:hAnsi="Times New Roman" w:cs="Times New Roman"/>
          <w:b/>
          <w:bCs/>
          <w:sz w:val="28"/>
          <w:szCs w:val="28"/>
          <w:u w:val="single"/>
        </w:rPr>
      </w:pPr>
      <w:r w:rsidRPr="00181F6D">
        <w:rPr>
          <w:rFonts w:ascii="Times New Roman" w:hAnsi="Times New Roman" w:cs="Times New Roman"/>
          <w:b/>
          <w:bCs/>
          <w:sz w:val="28"/>
          <w:szCs w:val="28"/>
          <w:u w:val="single"/>
        </w:rPr>
        <w:t xml:space="preserve">Electronic </w:t>
      </w:r>
      <w:r w:rsidR="003F0B5A">
        <w:rPr>
          <w:rFonts w:ascii="Times New Roman" w:hAnsi="Times New Roman" w:cs="Times New Roman"/>
          <w:b/>
          <w:bCs/>
          <w:sz w:val="28"/>
          <w:szCs w:val="28"/>
          <w:u w:val="single"/>
        </w:rPr>
        <w:t>S</w:t>
      </w:r>
      <w:r w:rsidR="003F0B5A" w:rsidRPr="00181F6D">
        <w:rPr>
          <w:rFonts w:ascii="Times New Roman" w:hAnsi="Times New Roman" w:cs="Times New Roman"/>
          <w:b/>
          <w:bCs/>
          <w:sz w:val="28"/>
          <w:szCs w:val="28"/>
          <w:u w:val="single"/>
        </w:rPr>
        <w:t xml:space="preserve">upplementary </w:t>
      </w:r>
      <w:r w:rsidRPr="00181F6D">
        <w:rPr>
          <w:rFonts w:ascii="Times New Roman" w:hAnsi="Times New Roman" w:cs="Times New Roman"/>
          <w:b/>
          <w:bCs/>
          <w:sz w:val="28"/>
          <w:szCs w:val="28"/>
          <w:u w:val="single"/>
        </w:rPr>
        <w:t>Information</w:t>
      </w:r>
    </w:p>
    <w:p w14:paraId="152C72FC" w14:textId="77777777" w:rsidR="009C2EA1" w:rsidRPr="009C2EA1" w:rsidRDefault="009C2EA1" w:rsidP="009C2EA1">
      <w:pPr>
        <w:spacing w:line="360" w:lineRule="auto"/>
        <w:jc w:val="center"/>
        <w:rPr>
          <w:rFonts w:ascii="Times New Roman" w:hAnsi="Times New Roman"/>
          <w:b/>
          <w:bCs/>
          <w:sz w:val="24"/>
          <w:szCs w:val="24"/>
          <w:lang w:val="en-US"/>
        </w:rPr>
      </w:pPr>
      <w:bookmarkStart w:id="0" w:name="_Hlk198217431"/>
      <w:proofErr w:type="spellStart"/>
      <w:r w:rsidRPr="009C2EA1">
        <w:rPr>
          <w:rFonts w:ascii="Times New Roman" w:hAnsi="Times New Roman"/>
          <w:b/>
          <w:bCs/>
          <w:sz w:val="24"/>
          <w:szCs w:val="24"/>
          <w:lang w:val="en-US"/>
        </w:rPr>
        <w:t>Photocapacitors</w:t>
      </w:r>
      <w:proofErr w:type="spellEnd"/>
      <w:r w:rsidRPr="009C2EA1">
        <w:rPr>
          <w:rFonts w:ascii="Times New Roman" w:hAnsi="Times New Roman"/>
          <w:b/>
          <w:bCs/>
          <w:sz w:val="24"/>
          <w:szCs w:val="24"/>
          <w:lang w:val="en-US"/>
        </w:rPr>
        <w:t xml:space="preserve"> Integrating Binder-Free </w:t>
      </w:r>
      <w:proofErr w:type="spellStart"/>
      <w:r w:rsidRPr="009C2EA1">
        <w:rPr>
          <w:rFonts w:ascii="Times New Roman" w:hAnsi="Times New Roman"/>
          <w:b/>
          <w:bCs/>
          <w:sz w:val="24"/>
          <w:szCs w:val="24"/>
          <w:lang w:val="en-US"/>
        </w:rPr>
        <w:t>MXene</w:t>
      </w:r>
      <w:proofErr w:type="spellEnd"/>
      <w:r w:rsidRPr="009C2EA1">
        <w:rPr>
          <w:rFonts w:ascii="Times New Roman" w:hAnsi="Times New Roman"/>
          <w:b/>
          <w:bCs/>
          <w:sz w:val="24"/>
          <w:szCs w:val="24"/>
          <w:lang w:val="en-US"/>
        </w:rPr>
        <w:t xml:space="preserve"> </w:t>
      </w:r>
      <w:proofErr w:type="spellStart"/>
      <w:r w:rsidRPr="009C2EA1">
        <w:rPr>
          <w:rFonts w:ascii="Times New Roman" w:hAnsi="Times New Roman"/>
          <w:b/>
          <w:bCs/>
          <w:sz w:val="24"/>
          <w:szCs w:val="24"/>
          <w:lang w:val="en-US"/>
        </w:rPr>
        <w:t>Microsupercapacitor</w:t>
      </w:r>
      <w:proofErr w:type="spellEnd"/>
      <w:r w:rsidRPr="009C2EA1">
        <w:rPr>
          <w:rFonts w:ascii="Times New Roman" w:hAnsi="Times New Roman"/>
          <w:b/>
          <w:bCs/>
          <w:sz w:val="24"/>
          <w:szCs w:val="24"/>
          <w:lang w:val="en-US"/>
        </w:rPr>
        <w:t xml:space="preserve"> and Carbon Perovskite Solar Cell for Indoor Applications</w:t>
      </w:r>
      <w:bookmarkEnd w:id="0"/>
    </w:p>
    <w:p w14:paraId="318AC8D8" w14:textId="7302CE8A" w:rsidR="00EB2054" w:rsidRPr="00C83AB3" w:rsidRDefault="00EB2054" w:rsidP="00EB2054">
      <w:pPr>
        <w:spacing w:line="360" w:lineRule="auto"/>
        <w:jc w:val="center"/>
        <w:rPr>
          <w:rFonts w:ascii="Times New Roman" w:eastAsia="Calibri" w:hAnsi="Times New Roman"/>
          <w:i/>
          <w:iCs/>
          <w:noProof/>
          <w:sz w:val="24"/>
          <w:szCs w:val="24"/>
          <w:vertAlign w:val="superscript"/>
          <w:lang w:eastAsia="en-GB"/>
        </w:rPr>
      </w:pPr>
      <w:r w:rsidRPr="00C83AB3">
        <w:rPr>
          <w:rFonts w:ascii="Times New Roman" w:hAnsi="Times New Roman"/>
          <w:i/>
          <w:iCs/>
          <w:sz w:val="24"/>
          <w:szCs w:val="24"/>
        </w:rPr>
        <w:t>Abhinandan Patra</w:t>
      </w:r>
      <w:r w:rsidRPr="00C83AB3">
        <w:rPr>
          <w:rFonts w:ascii="Times New Roman" w:hAnsi="Times New Roman"/>
          <w:i/>
          <w:iCs/>
          <w:sz w:val="24"/>
          <w:szCs w:val="24"/>
          <w:vertAlign w:val="superscript"/>
        </w:rPr>
        <w:t>1$</w:t>
      </w:r>
      <w:r w:rsidRPr="00C83AB3">
        <w:rPr>
          <w:rFonts w:ascii="Times New Roman" w:hAnsi="Times New Roman"/>
          <w:i/>
          <w:iCs/>
          <w:sz w:val="24"/>
          <w:szCs w:val="24"/>
        </w:rPr>
        <w:t xml:space="preserve">, </w:t>
      </w:r>
      <w:r w:rsidRPr="00C83AB3">
        <w:rPr>
          <w:rFonts w:ascii="Times New Roman" w:hAnsi="Times New Roman"/>
          <w:i/>
          <w:iCs/>
          <w:color w:val="0D0D0D"/>
          <w:sz w:val="24"/>
          <w:szCs w:val="24"/>
          <w:shd w:val="clear" w:color="auto" w:fill="FFFFFF"/>
        </w:rPr>
        <w:t>Samyuktha Noola</w:t>
      </w:r>
      <w:r w:rsidRPr="00C83AB3">
        <w:rPr>
          <w:rFonts w:ascii="Times New Roman" w:hAnsi="Times New Roman"/>
          <w:i/>
          <w:iCs/>
          <w:color w:val="0D0D0D"/>
          <w:sz w:val="24"/>
          <w:szCs w:val="24"/>
          <w:shd w:val="clear" w:color="auto" w:fill="FFFFFF"/>
          <w:vertAlign w:val="superscript"/>
        </w:rPr>
        <w:t>1,2$</w:t>
      </w:r>
      <w:r w:rsidRPr="00C83AB3">
        <w:rPr>
          <w:rFonts w:ascii="Times New Roman" w:hAnsi="Times New Roman"/>
          <w:i/>
          <w:iCs/>
          <w:color w:val="0D0D0D"/>
          <w:sz w:val="24"/>
          <w:szCs w:val="24"/>
          <w:shd w:val="clear" w:color="auto" w:fill="FFFFFF"/>
        </w:rPr>
        <w:t>, Giulio Koch</w:t>
      </w:r>
      <w:r w:rsidRPr="00C83AB3">
        <w:rPr>
          <w:rFonts w:ascii="Times New Roman" w:hAnsi="Times New Roman"/>
          <w:i/>
          <w:iCs/>
          <w:sz w:val="24"/>
          <w:szCs w:val="24"/>
          <w:vertAlign w:val="superscript"/>
        </w:rPr>
        <w:t>1</w:t>
      </w:r>
      <w:r>
        <w:rPr>
          <w:rFonts w:ascii="Times New Roman" w:hAnsi="Times New Roman"/>
          <w:i/>
          <w:iCs/>
          <w:color w:val="0D0D0D"/>
          <w:sz w:val="24"/>
          <w:szCs w:val="24"/>
          <w:shd w:val="clear" w:color="auto" w:fill="FFFFFF"/>
        </w:rPr>
        <w:t>,</w:t>
      </w:r>
      <w:r w:rsidRPr="00C83AB3">
        <w:rPr>
          <w:rFonts w:ascii="Times New Roman" w:hAnsi="Times New Roman"/>
          <w:i/>
          <w:iCs/>
          <w:color w:val="0D0D0D"/>
          <w:sz w:val="24"/>
          <w:szCs w:val="24"/>
          <w:shd w:val="clear" w:color="auto" w:fill="FFFFFF"/>
        </w:rPr>
        <w:t xml:space="preserve"> Ebin Joseph</w:t>
      </w:r>
      <w:r w:rsidRPr="00C83AB3">
        <w:rPr>
          <w:rFonts w:ascii="Times New Roman" w:hAnsi="Times New Roman"/>
          <w:i/>
          <w:iCs/>
          <w:sz w:val="24"/>
          <w:szCs w:val="24"/>
          <w:vertAlign w:val="superscript"/>
        </w:rPr>
        <w:t>1</w:t>
      </w:r>
      <w:r w:rsidRPr="00C83AB3">
        <w:rPr>
          <w:rFonts w:ascii="Times New Roman" w:hAnsi="Times New Roman"/>
          <w:i/>
          <w:iCs/>
          <w:color w:val="0D0D0D"/>
          <w:sz w:val="24"/>
          <w:szCs w:val="24"/>
          <w:shd w:val="clear" w:color="auto" w:fill="FFFFFF"/>
        </w:rPr>
        <w:t>, Thomas M</w:t>
      </w:r>
      <w:r w:rsidR="00DB0BC2">
        <w:rPr>
          <w:rFonts w:ascii="Times New Roman" w:hAnsi="Times New Roman"/>
          <w:i/>
          <w:iCs/>
          <w:color w:val="0D0D0D"/>
          <w:sz w:val="24"/>
          <w:szCs w:val="24"/>
          <w:shd w:val="clear" w:color="auto" w:fill="FFFFFF"/>
        </w:rPr>
        <w:t>eredith</w:t>
      </w:r>
      <w:r w:rsidRPr="00C83AB3">
        <w:rPr>
          <w:rFonts w:ascii="Times New Roman" w:hAnsi="Times New Roman"/>
          <w:i/>
          <w:iCs/>
          <w:color w:val="0D0D0D"/>
          <w:sz w:val="24"/>
          <w:szCs w:val="24"/>
          <w:shd w:val="clear" w:color="auto" w:fill="FFFFFF"/>
        </w:rPr>
        <w:t xml:space="preserve"> Brown</w:t>
      </w:r>
      <w:r w:rsidRPr="00C83AB3">
        <w:rPr>
          <w:rFonts w:ascii="Times New Roman" w:hAnsi="Times New Roman"/>
          <w:i/>
          <w:iCs/>
          <w:color w:val="0D0D0D"/>
          <w:sz w:val="24"/>
          <w:szCs w:val="24"/>
          <w:shd w:val="clear" w:color="auto" w:fill="FFFFFF"/>
          <w:vertAlign w:val="superscript"/>
        </w:rPr>
        <w:t>1</w:t>
      </w:r>
      <w:r w:rsidRPr="00C83AB3">
        <w:rPr>
          <w:rFonts w:ascii="Times New Roman" w:eastAsia="Calibri" w:hAnsi="Times New Roman"/>
          <w:i/>
          <w:iCs/>
          <w:noProof/>
          <w:sz w:val="24"/>
          <w:szCs w:val="24"/>
          <w:lang w:eastAsia="en-GB"/>
        </w:rPr>
        <w:t>, Francesca De Rossi</w:t>
      </w:r>
      <w:r w:rsidRPr="00C83AB3">
        <w:rPr>
          <w:rFonts w:ascii="Times New Roman" w:eastAsia="Calibri" w:hAnsi="Times New Roman"/>
          <w:i/>
          <w:iCs/>
          <w:noProof/>
          <w:sz w:val="24"/>
          <w:szCs w:val="24"/>
          <w:vertAlign w:val="superscript"/>
          <w:lang w:eastAsia="en-GB"/>
        </w:rPr>
        <w:t>1</w:t>
      </w:r>
      <w:r w:rsidRPr="00C83AB3">
        <w:rPr>
          <w:rFonts w:ascii="Times New Roman" w:eastAsia="Calibri" w:hAnsi="Times New Roman"/>
          <w:i/>
          <w:iCs/>
          <w:noProof/>
          <w:sz w:val="24"/>
          <w:szCs w:val="24"/>
          <w:lang w:eastAsia="en-GB"/>
        </w:rPr>
        <w:t>,</w:t>
      </w:r>
      <w:r w:rsidRPr="00C83AB3">
        <w:rPr>
          <w:rFonts w:ascii="Times New Roman" w:hAnsi="Times New Roman"/>
          <w:i/>
          <w:iCs/>
          <w:color w:val="0D0D0D"/>
          <w:sz w:val="24"/>
          <w:szCs w:val="24"/>
          <w:shd w:val="clear" w:color="auto" w:fill="FFFFFF"/>
        </w:rPr>
        <w:t xml:space="preserve"> Claudia Barolo</w:t>
      </w:r>
      <w:r w:rsidRPr="00C83AB3">
        <w:rPr>
          <w:rFonts w:ascii="Times New Roman" w:hAnsi="Times New Roman"/>
          <w:i/>
          <w:iCs/>
          <w:color w:val="0D0D0D"/>
          <w:sz w:val="24"/>
          <w:szCs w:val="24"/>
          <w:shd w:val="clear" w:color="auto" w:fill="FFFFFF"/>
          <w:vertAlign w:val="superscript"/>
        </w:rPr>
        <w:t>2</w:t>
      </w:r>
      <w:r w:rsidRPr="00C83AB3">
        <w:rPr>
          <w:rFonts w:ascii="Times New Roman" w:eastAsia="Calibri" w:hAnsi="Times New Roman"/>
          <w:i/>
          <w:iCs/>
          <w:noProof/>
          <w:sz w:val="24"/>
          <w:szCs w:val="24"/>
          <w:lang w:eastAsia="en-GB"/>
        </w:rPr>
        <w:t>, Chandra Sekhar Rout</w:t>
      </w:r>
      <w:r w:rsidRPr="00475B9F">
        <w:rPr>
          <w:rFonts w:ascii="Times New Roman" w:eastAsia="Calibri" w:hAnsi="Times New Roman"/>
          <w:i/>
          <w:iCs/>
          <w:noProof/>
          <w:sz w:val="24"/>
          <w:szCs w:val="24"/>
          <w:vertAlign w:val="superscript"/>
          <w:lang w:eastAsia="en-GB"/>
        </w:rPr>
        <w:t>3</w:t>
      </w:r>
      <w:r w:rsidRPr="00C83AB3">
        <w:rPr>
          <w:rFonts w:ascii="Times New Roman" w:eastAsia="Calibri" w:hAnsi="Times New Roman"/>
          <w:i/>
          <w:iCs/>
          <w:noProof/>
          <w:sz w:val="24"/>
          <w:szCs w:val="24"/>
          <w:lang w:eastAsia="en-GB"/>
        </w:rPr>
        <w:t>,</w:t>
      </w:r>
      <w:r w:rsidRPr="00C83AB3">
        <w:rPr>
          <w:rFonts w:ascii="Times New Roman" w:eastAsia="Calibri" w:hAnsi="Times New Roman"/>
          <w:i/>
          <w:iCs/>
          <w:noProof/>
          <w:sz w:val="24"/>
          <w:szCs w:val="24"/>
          <w:vertAlign w:val="superscript"/>
          <w:lang w:eastAsia="en-GB"/>
        </w:rPr>
        <w:t>*</w:t>
      </w:r>
      <w:r w:rsidRPr="00C83AB3">
        <w:rPr>
          <w:rFonts w:ascii="Times New Roman" w:eastAsia="Calibri" w:hAnsi="Times New Roman"/>
          <w:i/>
          <w:iCs/>
          <w:noProof/>
          <w:sz w:val="24"/>
          <w:szCs w:val="24"/>
          <w:lang w:eastAsia="en-GB"/>
        </w:rPr>
        <w:t xml:space="preserve"> Francesca Brunetti</w:t>
      </w:r>
      <w:r w:rsidRPr="00C83AB3">
        <w:rPr>
          <w:rFonts w:ascii="Times New Roman" w:eastAsia="Calibri" w:hAnsi="Times New Roman"/>
          <w:i/>
          <w:iCs/>
          <w:noProof/>
          <w:sz w:val="24"/>
          <w:szCs w:val="24"/>
          <w:vertAlign w:val="superscript"/>
          <w:lang w:eastAsia="en-GB"/>
        </w:rPr>
        <w:t>1,*</w:t>
      </w:r>
    </w:p>
    <w:p w14:paraId="3447C509" w14:textId="77777777" w:rsidR="00EB2054" w:rsidRPr="00AE238F" w:rsidRDefault="00EB2054" w:rsidP="00EB2054">
      <w:pPr>
        <w:spacing w:after="0" w:line="360" w:lineRule="auto"/>
        <w:ind w:right="-180"/>
        <w:jc w:val="center"/>
        <w:rPr>
          <w:rFonts w:ascii="Times New Roman" w:hAnsi="Times New Roman"/>
          <w:i/>
          <w:iCs/>
          <w:color w:val="0D0D0D"/>
          <w:sz w:val="24"/>
          <w:szCs w:val="24"/>
          <w:shd w:val="clear" w:color="auto" w:fill="FFFFFF"/>
        </w:rPr>
      </w:pPr>
      <w:r w:rsidRPr="00AE238F">
        <w:rPr>
          <w:rFonts w:ascii="Times New Roman" w:hAnsi="Times New Roman"/>
          <w:i/>
          <w:iCs/>
          <w:color w:val="0D0D0D"/>
          <w:sz w:val="24"/>
          <w:szCs w:val="24"/>
          <w:shd w:val="clear" w:color="auto" w:fill="FFFFFF"/>
          <w:vertAlign w:val="superscript"/>
        </w:rPr>
        <w:t>1</w:t>
      </w:r>
      <w:r w:rsidRPr="00AE238F">
        <w:rPr>
          <w:rFonts w:ascii="Times New Roman" w:hAnsi="Times New Roman"/>
          <w:i/>
          <w:iCs/>
          <w:color w:val="0D0D0D"/>
          <w:sz w:val="24"/>
          <w:szCs w:val="24"/>
          <w:shd w:val="clear" w:color="auto" w:fill="FFFFFF"/>
        </w:rPr>
        <w:t xml:space="preserve">C.H.O.S.E. (Centre for Hybrid and Organic Solar Energy), Department of Electronic Engineering, </w:t>
      </w:r>
      <w:r w:rsidRPr="00AE238F">
        <w:rPr>
          <w:rFonts w:ascii="Times New Roman" w:hAnsi="Times New Roman"/>
          <w:i/>
          <w:iCs/>
          <w:color w:val="0D0D0D"/>
          <w:sz w:val="24"/>
          <w:szCs w:val="24"/>
          <w:shd w:val="clear" w:color="auto" w:fill="FFFFFF"/>
          <w:lang w:val="en-GB"/>
        </w:rPr>
        <w:t>University of Rome Tor Vergata, via del Politecnico 1, 00133, Rome, Italy.</w:t>
      </w:r>
    </w:p>
    <w:p w14:paraId="405EB772" w14:textId="77777777" w:rsidR="00EB2054" w:rsidRPr="00C83AB3" w:rsidRDefault="00EB2054" w:rsidP="00EB2054">
      <w:pPr>
        <w:spacing w:after="0" w:line="360" w:lineRule="auto"/>
        <w:ind w:right="-180"/>
        <w:jc w:val="center"/>
        <w:rPr>
          <w:rFonts w:ascii="Times New Roman" w:hAnsi="Times New Roman"/>
          <w:i/>
          <w:iCs/>
          <w:sz w:val="24"/>
          <w:szCs w:val="24"/>
          <w:lang w:val="it-IT"/>
        </w:rPr>
      </w:pPr>
      <w:r w:rsidRPr="00C83AB3">
        <w:rPr>
          <w:rFonts w:ascii="Times New Roman" w:hAnsi="Times New Roman"/>
          <w:i/>
          <w:iCs/>
          <w:color w:val="0D0D0D"/>
          <w:sz w:val="24"/>
          <w:szCs w:val="24"/>
          <w:shd w:val="clear" w:color="auto" w:fill="FFFFFF"/>
          <w:vertAlign w:val="superscript"/>
          <w:lang w:val="it-IT"/>
        </w:rPr>
        <w:t>2</w:t>
      </w:r>
      <w:r w:rsidRPr="00C83AB3">
        <w:rPr>
          <w:rFonts w:ascii="Times New Roman" w:hAnsi="Times New Roman"/>
          <w:i/>
          <w:iCs/>
          <w:sz w:val="24"/>
          <w:szCs w:val="24"/>
          <w:lang w:val="it-IT"/>
        </w:rPr>
        <w:t xml:space="preserve"> Department of </w:t>
      </w:r>
      <w:proofErr w:type="spellStart"/>
      <w:r w:rsidRPr="00C83AB3">
        <w:rPr>
          <w:rFonts w:ascii="Times New Roman" w:hAnsi="Times New Roman"/>
          <w:i/>
          <w:iCs/>
          <w:sz w:val="24"/>
          <w:szCs w:val="24"/>
          <w:lang w:val="it-IT"/>
        </w:rPr>
        <w:t>Chemistry</w:t>
      </w:r>
      <w:proofErr w:type="spellEnd"/>
      <w:r w:rsidRPr="00C83AB3">
        <w:rPr>
          <w:rFonts w:ascii="Times New Roman" w:hAnsi="Times New Roman"/>
          <w:i/>
          <w:iCs/>
          <w:sz w:val="24"/>
          <w:szCs w:val="24"/>
          <w:lang w:val="it-IT"/>
        </w:rPr>
        <w:t xml:space="preserve">, NIS </w:t>
      </w:r>
      <w:proofErr w:type="spellStart"/>
      <w:r w:rsidRPr="00C83AB3">
        <w:rPr>
          <w:rFonts w:ascii="Times New Roman" w:hAnsi="Times New Roman"/>
          <w:i/>
          <w:iCs/>
          <w:sz w:val="24"/>
          <w:szCs w:val="24"/>
          <w:lang w:val="it-IT"/>
        </w:rPr>
        <w:t>Interdepartmental</w:t>
      </w:r>
      <w:proofErr w:type="spellEnd"/>
      <w:r w:rsidRPr="00C83AB3">
        <w:rPr>
          <w:rFonts w:ascii="Times New Roman" w:hAnsi="Times New Roman"/>
          <w:i/>
          <w:iCs/>
          <w:sz w:val="24"/>
          <w:szCs w:val="24"/>
          <w:lang w:val="it-IT"/>
        </w:rPr>
        <w:t xml:space="preserve"> Centre and INSTM Reference Centre, Università Degli </w:t>
      </w:r>
      <w:proofErr w:type="spellStart"/>
      <w:r w:rsidRPr="00C83AB3">
        <w:rPr>
          <w:rFonts w:ascii="Times New Roman" w:hAnsi="Times New Roman"/>
          <w:i/>
          <w:iCs/>
          <w:sz w:val="24"/>
          <w:szCs w:val="24"/>
          <w:lang w:val="it-IT"/>
        </w:rPr>
        <w:t>Studì</w:t>
      </w:r>
      <w:proofErr w:type="spellEnd"/>
      <w:r w:rsidRPr="00C83AB3">
        <w:rPr>
          <w:rFonts w:ascii="Times New Roman" w:hAnsi="Times New Roman"/>
          <w:i/>
          <w:iCs/>
          <w:sz w:val="24"/>
          <w:szCs w:val="24"/>
          <w:lang w:val="it-IT"/>
        </w:rPr>
        <w:t xml:space="preserve"> di Torino, Via Pietro Giuria 7, 10125, Torino, Italy.</w:t>
      </w:r>
    </w:p>
    <w:p w14:paraId="0CB06DB4" w14:textId="77777777" w:rsidR="00EB2054" w:rsidRPr="00AE238F" w:rsidRDefault="00EB2054" w:rsidP="00EB2054">
      <w:pPr>
        <w:spacing w:after="0" w:line="360" w:lineRule="auto"/>
        <w:jc w:val="center"/>
        <w:rPr>
          <w:rFonts w:ascii="Times New Roman" w:eastAsia="Calibri" w:hAnsi="Times New Roman"/>
          <w:i/>
          <w:iCs/>
          <w:noProof/>
          <w:sz w:val="24"/>
          <w:szCs w:val="24"/>
          <w:lang w:val="en-GB" w:eastAsia="en-GB"/>
        </w:rPr>
      </w:pPr>
      <w:r>
        <w:rPr>
          <w:rFonts w:ascii="Times New Roman" w:eastAsia="Calibri" w:hAnsi="Times New Roman"/>
          <w:i/>
          <w:iCs/>
          <w:noProof/>
          <w:sz w:val="24"/>
          <w:szCs w:val="24"/>
          <w:vertAlign w:val="superscript"/>
          <w:lang w:eastAsia="en-GB"/>
        </w:rPr>
        <w:t>3</w:t>
      </w:r>
      <w:r w:rsidRPr="00AE238F">
        <w:rPr>
          <w:rFonts w:ascii="Times New Roman" w:eastAsia="Calibri" w:hAnsi="Times New Roman"/>
          <w:i/>
          <w:iCs/>
          <w:noProof/>
          <w:sz w:val="24"/>
          <w:szCs w:val="24"/>
          <w:lang w:eastAsia="en-GB"/>
        </w:rPr>
        <w:t xml:space="preserve">Centre for Nano and Material Sciences, Jain (Deemed–to–be University), Jain Global </w:t>
      </w:r>
      <w:r>
        <w:rPr>
          <w:rFonts w:ascii="Times New Roman" w:eastAsia="Calibri" w:hAnsi="Times New Roman"/>
          <w:i/>
          <w:iCs/>
          <w:noProof/>
          <w:sz w:val="24"/>
          <w:szCs w:val="24"/>
          <w:lang w:eastAsia="en-GB"/>
        </w:rPr>
        <w:t>C</w:t>
      </w:r>
      <w:r w:rsidRPr="00AE238F">
        <w:rPr>
          <w:rFonts w:ascii="Times New Roman" w:eastAsia="Calibri" w:hAnsi="Times New Roman"/>
          <w:i/>
          <w:iCs/>
          <w:noProof/>
          <w:sz w:val="24"/>
          <w:szCs w:val="24"/>
          <w:lang w:eastAsia="en-GB"/>
        </w:rPr>
        <w:t>ampus, Kanakapura Road, Bangalore – 562112, Karnataka, India</w:t>
      </w:r>
    </w:p>
    <w:p w14:paraId="676D4B56" w14:textId="77777777" w:rsidR="00EB2054" w:rsidRPr="00AE238F" w:rsidRDefault="00EB2054" w:rsidP="00EB2054">
      <w:pPr>
        <w:spacing w:after="0" w:line="360" w:lineRule="auto"/>
        <w:ind w:right="-180"/>
        <w:jc w:val="center"/>
        <w:rPr>
          <w:rFonts w:ascii="Times New Roman" w:hAnsi="Times New Roman"/>
          <w:i/>
          <w:iCs/>
          <w:color w:val="0D0D0D"/>
          <w:sz w:val="24"/>
          <w:szCs w:val="24"/>
          <w:shd w:val="clear" w:color="auto" w:fill="FFFFFF"/>
          <w:lang w:val="en-GB"/>
        </w:rPr>
      </w:pPr>
      <w:r w:rsidRPr="00AE238F">
        <w:rPr>
          <w:rFonts w:ascii="Times New Roman" w:hAnsi="Times New Roman"/>
          <w:i/>
          <w:iCs/>
          <w:color w:val="0D0D0D"/>
          <w:sz w:val="24"/>
          <w:szCs w:val="24"/>
          <w:shd w:val="clear" w:color="auto" w:fill="FFFFFF"/>
          <w:lang w:val="en-GB"/>
        </w:rPr>
        <w:t>$ The authors have contributed equally.</w:t>
      </w:r>
    </w:p>
    <w:p w14:paraId="664414E0" w14:textId="77777777" w:rsidR="00EB2054" w:rsidRDefault="00EB2054" w:rsidP="00181F6D">
      <w:pPr>
        <w:spacing w:after="0" w:line="360" w:lineRule="auto"/>
        <w:ind w:right="-180"/>
        <w:jc w:val="center"/>
        <w:rPr>
          <w:rFonts w:ascii="Times New Roman" w:hAnsi="Times New Roman" w:cs="Times New Roman"/>
          <w:i/>
          <w:iCs/>
          <w:color w:val="0D0D0D"/>
          <w:sz w:val="24"/>
          <w:szCs w:val="24"/>
          <w:shd w:val="clear" w:color="auto" w:fill="FFFFFF"/>
          <w:lang w:val="en-GB"/>
        </w:rPr>
      </w:pPr>
    </w:p>
    <w:p w14:paraId="2047A43F" w14:textId="28A1E7BD" w:rsidR="00181F6D" w:rsidRDefault="00181F6D" w:rsidP="00181F6D">
      <w:pPr>
        <w:spacing w:after="0" w:line="360" w:lineRule="auto"/>
        <w:ind w:right="-180"/>
        <w:jc w:val="center"/>
        <w:rPr>
          <w:rFonts w:ascii="Times New Roman" w:hAnsi="Times New Roman" w:cs="Times New Roman"/>
          <w:i/>
          <w:iCs/>
          <w:color w:val="5E5E5E"/>
          <w:sz w:val="24"/>
          <w:szCs w:val="24"/>
          <w:shd w:val="clear" w:color="auto" w:fill="FFFFFF"/>
        </w:rPr>
      </w:pPr>
      <w:r w:rsidRPr="00DA0DD8">
        <w:rPr>
          <w:rFonts w:ascii="Times New Roman" w:hAnsi="Times New Roman" w:cs="Times New Roman"/>
          <w:i/>
          <w:iCs/>
          <w:color w:val="0D0D0D"/>
          <w:sz w:val="24"/>
          <w:szCs w:val="24"/>
          <w:shd w:val="clear" w:color="auto" w:fill="FFFFFF"/>
        </w:rPr>
        <w:t>Corresponding author</w:t>
      </w:r>
      <w:r w:rsidR="003F0B5A">
        <w:rPr>
          <w:rFonts w:ascii="Times New Roman" w:hAnsi="Times New Roman" w:cs="Times New Roman"/>
          <w:i/>
          <w:iCs/>
          <w:color w:val="0D0D0D"/>
          <w:sz w:val="24"/>
          <w:szCs w:val="24"/>
          <w:shd w:val="clear" w:color="auto" w:fill="FFFFFF"/>
        </w:rPr>
        <w:t>s</w:t>
      </w:r>
      <w:r w:rsidRPr="00DA0DD8">
        <w:rPr>
          <w:rFonts w:ascii="Times New Roman" w:hAnsi="Times New Roman" w:cs="Times New Roman"/>
          <w:i/>
          <w:iCs/>
          <w:color w:val="0D0D0D"/>
          <w:sz w:val="24"/>
          <w:szCs w:val="24"/>
          <w:shd w:val="clear" w:color="auto" w:fill="FFFFFF"/>
        </w:rPr>
        <w:t xml:space="preserve">: </w:t>
      </w:r>
      <w:hyperlink r:id="rId4" w:history="1">
        <w:r w:rsidRPr="00DA0DD8">
          <w:rPr>
            <w:rStyle w:val="Collegamentoipertestuale"/>
            <w:rFonts w:ascii="Times New Roman" w:hAnsi="Times New Roman" w:cs="Times New Roman"/>
            <w:i/>
            <w:iCs/>
            <w:sz w:val="24"/>
            <w:szCs w:val="24"/>
            <w:shd w:val="clear" w:color="auto" w:fill="FFFFFF"/>
          </w:rPr>
          <w:t>francesca.brunetti@uniroma2.it</w:t>
        </w:r>
      </w:hyperlink>
      <w:r w:rsidRPr="00DA0DD8">
        <w:rPr>
          <w:rFonts w:ascii="Times New Roman" w:hAnsi="Times New Roman" w:cs="Times New Roman"/>
          <w:i/>
          <w:iCs/>
          <w:sz w:val="24"/>
          <w:szCs w:val="24"/>
        </w:rPr>
        <w:t xml:space="preserve">, </w:t>
      </w:r>
      <w:hyperlink r:id="rId5" w:history="1">
        <w:r w:rsidRPr="00DA0DD8">
          <w:rPr>
            <w:rStyle w:val="Collegamentoipertestuale"/>
            <w:rFonts w:ascii="Times New Roman" w:hAnsi="Times New Roman" w:cs="Times New Roman"/>
            <w:i/>
            <w:iCs/>
            <w:sz w:val="24"/>
            <w:szCs w:val="24"/>
            <w:shd w:val="clear" w:color="auto" w:fill="FFFFFF"/>
          </w:rPr>
          <w:t>r.chandrasekhar@jainuniversity.ac.in</w:t>
        </w:r>
      </w:hyperlink>
    </w:p>
    <w:p w14:paraId="1AB6F40C" w14:textId="77777777" w:rsidR="00FD2BB5" w:rsidRPr="00DA0DD8" w:rsidRDefault="00FD2BB5" w:rsidP="00181F6D">
      <w:pPr>
        <w:spacing w:after="0" w:line="360" w:lineRule="auto"/>
        <w:ind w:right="-180"/>
        <w:jc w:val="center"/>
        <w:rPr>
          <w:rFonts w:ascii="Times New Roman" w:hAnsi="Times New Roman" w:cs="Times New Roman"/>
          <w:i/>
          <w:iCs/>
          <w:color w:val="5E5E5E"/>
          <w:sz w:val="24"/>
          <w:szCs w:val="24"/>
          <w:shd w:val="clear" w:color="auto" w:fill="FFFFFF"/>
        </w:rPr>
      </w:pPr>
    </w:p>
    <w:p w14:paraId="7774C7F2" w14:textId="2BEFEFF5" w:rsidR="00181F6D" w:rsidRDefault="00FD2BB5" w:rsidP="00FD2BB5">
      <w:pPr>
        <w:spacing w:after="0" w:line="360" w:lineRule="auto"/>
        <w:ind w:right="-180"/>
        <w:rPr>
          <w:rFonts w:ascii="Times New Roman" w:hAnsi="Times New Roman" w:cs="Times New Roman"/>
          <w:i/>
          <w:iCs/>
          <w:color w:val="5E5E5E"/>
          <w:sz w:val="24"/>
          <w:szCs w:val="24"/>
          <w:shd w:val="clear" w:color="auto" w:fill="FFFFFF"/>
        </w:rPr>
      </w:pPr>
      <w:r w:rsidRPr="00FD2BB5">
        <w:rPr>
          <w:noProof/>
        </w:rPr>
        <w:drawing>
          <wp:inline distT="0" distB="0" distL="0" distR="0" wp14:anchorId="3C709F5E" wp14:editId="7A214248">
            <wp:extent cx="5731510" cy="14319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431925"/>
                    </a:xfrm>
                    <a:prstGeom prst="rect">
                      <a:avLst/>
                    </a:prstGeom>
                    <a:noFill/>
                    <a:ln>
                      <a:noFill/>
                    </a:ln>
                  </pic:spPr>
                </pic:pic>
              </a:graphicData>
            </a:graphic>
          </wp:inline>
        </w:drawing>
      </w:r>
    </w:p>
    <w:p w14:paraId="455159BB" w14:textId="17ECA802" w:rsidR="00FD2BB5" w:rsidRDefault="00FD2BB5" w:rsidP="003D72B8">
      <w:pPr>
        <w:spacing w:after="0" w:line="360" w:lineRule="auto"/>
        <w:ind w:right="-180"/>
        <w:jc w:val="both"/>
        <w:rPr>
          <w:rFonts w:ascii="Times New Roman" w:hAnsi="Times New Roman" w:cs="Times New Roman"/>
          <w:color w:val="5E5E5E"/>
          <w:sz w:val="24"/>
          <w:szCs w:val="24"/>
          <w:shd w:val="clear" w:color="auto" w:fill="FFFFFF"/>
        </w:rPr>
      </w:pPr>
      <w:r w:rsidRPr="00D752FD">
        <w:rPr>
          <w:rFonts w:ascii="Times New Roman" w:hAnsi="Times New Roman" w:cs="Times New Roman"/>
          <w:b/>
          <w:bCs/>
          <w:sz w:val="24"/>
          <w:szCs w:val="24"/>
          <w:shd w:val="clear" w:color="auto" w:fill="FFFFFF"/>
        </w:rPr>
        <w:t>Figure S1</w:t>
      </w:r>
      <w:r w:rsidRPr="00FD2BB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Exposed area for ED</w:t>
      </w:r>
      <w:r w:rsidR="00EF1743">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along with elemental mapping of Ti and C.</w:t>
      </w:r>
      <w:r>
        <w:rPr>
          <w:rFonts w:ascii="Times New Roman" w:hAnsi="Times New Roman" w:cs="Times New Roman"/>
          <w:color w:val="5E5E5E"/>
          <w:sz w:val="24"/>
          <w:szCs w:val="24"/>
          <w:shd w:val="clear" w:color="auto" w:fill="FFFFFF"/>
        </w:rPr>
        <w:t xml:space="preserve"> </w:t>
      </w:r>
    </w:p>
    <w:p w14:paraId="54998CD4" w14:textId="77777777" w:rsidR="003F0B5A" w:rsidRDefault="003F0B5A" w:rsidP="003D72B8">
      <w:pPr>
        <w:spacing w:after="0" w:line="360" w:lineRule="auto"/>
        <w:ind w:right="-180"/>
        <w:jc w:val="both"/>
        <w:rPr>
          <w:rFonts w:ascii="Times New Roman" w:hAnsi="Times New Roman" w:cs="Times New Roman"/>
          <w:color w:val="5E5E5E"/>
          <w:sz w:val="24"/>
          <w:szCs w:val="24"/>
          <w:shd w:val="clear" w:color="auto" w:fill="FFFFFF"/>
        </w:rPr>
      </w:pPr>
    </w:p>
    <w:p w14:paraId="47D654C1" w14:textId="6B2F7AE3" w:rsidR="009B0B2D" w:rsidRDefault="003D72B8" w:rsidP="00FD2BB5">
      <w:pPr>
        <w:spacing w:after="0" w:line="360" w:lineRule="auto"/>
        <w:ind w:right="-180"/>
        <w:rPr>
          <w:rFonts w:ascii="Times New Roman" w:hAnsi="Times New Roman" w:cs="Times New Roman"/>
          <w:color w:val="5E5E5E"/>
          <w:sz w:val="24"/>
          <w:szCs w:val="24"/>
          <w:shd w:val="clear" w:color="auto" w:fill="FFFFFF"/>
        </w:rPr>
      </w:pPr>
      <w:r w:rsidRPr="003D72B8">
        <w:rPr>
          <w:noProof/>
        </w:rPr>
        <w:lastRenderedPageBreak/>
        <w:drawing>
          <wp:inline distT="0" distB="0" distL="0" distR="0" wp14:anchorId="2ACC922E" wp14:editId="7CABD8F2">
            <wp:extent cx="2674961" cy="233770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3767" cy="2362875"/>
                    </a:xfrm>
                    <a:prstGeom prst="rect">
                      <a:avLst/>
                    </a:prstGeom>
                    <a:noFill/>
                    <a:ln>
                      <a:noFill/>
                    </a:ln>
                  </pic:spPr>
                </pic:pic>
              </a:graphicData>
            </a:graphic>
          </wp:inline>
        </w:drawing>
      </w:r>
    </w:p>
    <w:p w14:paraId="178A49C8" w14:textId="038BB5AC" w:rsidR="003D72B8" w:rsidRDefault="003D72B8" w:rsidP="00FD2BB5">
      <w:pPr>
        <w:spacing w:after="0" w:line="360" w:lineRule="auto"/>
        <w:ind w:right="-180"/>
        <w:rPr>
          <w:rFonts w:ascii="Times New Roman" w:hAnsi="Times New Roman" w:cs="Times New Roman"/>
          <w:sz w:val="24"/>
          <w:szCs w:val="24"/>
          <w:shd w:val="clear" w:color="auto" w:fill="FFFFFF"/>
        </w:rPr>
      </w:pPr>
      <w:r w:rsidRPr="00D752FD">
        <w:rPr>
          <w:rFonts w:ascii="Times New Roman" w:hAnsi="Times New Roman" w:cs="Times New Roman"/>
          <w:b/>
          <w:bCs/>
          <w:sz w:val="24"/>
          <w:szCs w:val="24"/>
          <w:shd w:val="clear" w:color="auto" w:fill="FFFFFF"/>
        </w:rPr>
        <w:t>Figure S2</w:t>
      </w:r>
      <w:r w:rsidRPr="003D72B8">
        <w:rPr>
          <w:rFonts w:ascii="Times New Roman" w:hAnsi="Times New Roman" w:cs="Times New Roman"/>
          <w:sz w:val="24"/>
          <w:szCs w:val="24"/>
          <w:shd w:val="clear" w:color="auto" w:fill="FFFFFF"/>
        </w:rPr>
        <w:t xml:space="preserve">: XPS survey spectra of </w:t>
      </w:r>
      <w:r w:rsidR="003F0B5A" w:rsidRPr="00AE238F">
        <w:rPr>
          <w:rFonts w:ascii="Times New Roman" w:hAnsi="Times New Roman"/>
          <w:sz w:val="24"/>
          <w:szCs w:val="24"/>
        </w:rPr>
        <w:t>exfoliated Ti</w:t>
      </w:r>
      <w:r w:rsidR="003F0B5A" w:rsidRPr="00072FCB">
        <w:rPr>
          <w:rFonts w:ascii="Times New Roman" w:hAnsi="Times New Roman"/>
          <w:sz w:val="24"/>
          <w:szCs w:val="24"/>
          <w:vertAlign w:val="subscript"/>
        </w:rPr>
        <w:t>3</w:t>
      </w:r>
      <w:r w:rsidR="003F0B5A" w:rsidRPr="00AE238F">
        <w:rPr>
          <w:rFonts w:ascii="Times New Roman" w:hAnsi="Times New Roman"/>
          <w:sz w:val="24"/>
          <w:szCs w:val="24"/>
        </w:rPr>
        <w:t>C</w:t>
      </w:r>
      <w:r w:rsidR="003F0B5A" w:rsidRPr="00072FCB">
        <w:rPr>
          <w:rFonts w:ascii="Times New Roman" w:hAnsi="Times New Roman"/>
          <w:sz w:val="24"/>
          <w:szCs w:val="24"/>
          <w:vertAlign w:val="subscript"/>
        </w:rPr>
        <w:t>2</w:t>
      </w:r>
      <w:r w:rsidR="003F0B5A" w:rsidRPr="00AE238F">
        <w:rPr>
          <w:rFonts w:ascii="Times New Roman" w:hAnsi="Times New Roman"/>
          <w:sz w:val="24"/>
          <w:szCs w:val="24"/>
        </w:rPr>
        <w:t>T</w:t>
      </w:r>
      <w:r w:rsidR="003F0B5A" w:rsidRPr="00072FCB">
        <w:rPr>
          <w:rFonts w:ascii="Times New Roman" w:hAnsi="Times New Roman"/>
          <w:sz w:val="24"/>
          <w:szCs w:val="24"/>
          <w:vertAlign w:val="subscript"/>
        </w:rPr>
        <w:t>x</w:t>
      </w:r>
      <w:r w:rsidR="003F0B5A" w:rsidRPr="00AE238F">
        <w:rPr>
          <w:rFonts w:ascii="Times New Roman" w:hAnsi="Times New Roman"/>
          <w:sz w:val="24"/>
          <w:szCs w:val="24"/>
        </w:rPr>
        <w:t xml:space="preserve"> </w:t>
      </w:r>
      <w:r w:rsidRPr="003D72B8">
        <w:rPr>
          <w:rFonts w:ascii="Times New Roman" w:hAnsi="Times New Roman" w:cs="Times New Roman"/>
          <w:sz w:val="24"/>
          <w:szCs w:val="24"/>
          <w:shd w:val="clear" w:color="auto" w:fill="FFFFFF"/>
        </w:rPr>
        <w:t>MXene.</w:t>
      </w:r>
    </w:p>
    <w:p w14:paraId="73B22C29" w14:textId="77777777" w:rsidR="003F0B5A" w:rsidRDefault="003F0B5A" w:rsidP="00FD2BB5">
      <w:pPr>
        <w:spacing w:after="0" w:line="360" w:lineRule="auto"/>
        <w:ind w:right="-180"/>
        <w:rPr>
          <w:rFonts w:ascii="Times New Roman" w:hAnsi="Times New Roman" w:cs="Times New Roman"/>
          <w:sz w:val="24"/>
          <w:szCs w:val="24"/>
          <w:shd w:val="clear" w:color="auto" w:fill="FFFFFF"/>
        </w:rPr>
      </w:pPr>
    </w:p>
    <w:p w14:paraId="50A599B4" w14:textId="2C821B2D" w:rsidR="00B51E22" w:rsidRDefault="00B51E22" w:rsidP="00FD2BB5">
      <w:pPr>
        <w:spacing w:after="0" w:line="360" w:lineRule="auto"/>
        <w:ind w:right="-180"/>
        <w:rPr>
          <w:rFonts w:ascii="Times New Roman" w:hAnsi="Times New Roman" w:cs="Times New Roman"/>
          <w:sz w:val="24"/>
          <w:szCs w:val="24"/>
          <w:shd w:val="clear" w:color="auto" w:fill="FFFFFF"/>
        </w:rPr>
      </w:pPr>
      <w:r w:rsidRPr="00B51E22">
        <w:rPr>
          <w:noProof/>
        </w:rPr>
        <w:drawing>
          <wp:inline distT="0" distB="0" distL="0" distR="0" wp14:anchorId="0A966616" wp14:editId="4F0B227B">
            <wp:extent cx="6160135" cy="2569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216" cy="2575857"/>
                    </a:xfrm>
                    <a:prstGeom prst="rect">
                      <a:avLst/>
                    </a:prstGeom>
                    <a:noFill/>
                    <a:ln>
                      <a:noFill/>
                    </a:ln>
                  </pic:spPr>
                </pic:pic>
              </a:graphicData>
            </a:graphic>
          </wp:inline>
        </w:drawing>
      </w:r>
    </w:p>
    <w:p w14:paraId="153555D3" w14:textId="2253ABDA" w:rsidR="00B51E22" w:rsidRDefault="00B51E22" w:rsidP="00B51E22">
      <w:pPr>
        <w:tabs>
          <w:tab w:val="left" w:pos="-630"/>
          <w:tab w:val="left" w:pos="90"/>
          <w:tab w:val="left" w:pos="180"/>
        </w:tabs>
        <w:spacing w:line="360" w:lineRule="auto"/>
        <w:ind w:left="90"/>
        <w:jc w:val="both"/>
        <w:rPr>
          <w:rFonts w:ascii="Times New Roman" w:hAnsi="Times New Roman" w:cs="Times New Roman"/>
          <w:sz w:val="24"/>
          <w:szCs w:val="24"/>
        </w:rPr>
      </w:pPr>
      <w:r w:rsidRPr="00D752FD">
        <w:rPr>
          <w:rFonts w:ascii="Times New Roman" w:hAnsi="Times New Roman" w:cs="Times New Roman"/>
          <w:b/>
          <w:bCs/>
          <w:sz w:val="24"/>
          <w:szCs w:val="24"/>
        </w:rPr>
        <w:t>Figure S3</w:t>
      </w:r>
      <w:r w:rsidRPr="00C45CA2">
        <w:rPr>
          <w:rFonts w:ascii="Times New Roman" w:hAnsi="Times New Roman" w:cs="Times New Roman"/>
          <w:sz w:val="24"/>
          <w:szCs w:val="24"/>
        </w:rPr>
        <w:t>: PV parameters of C-PSCs in forward and reverse scan directions;</w:t>
      </w:r>
      <w:r w:rsidRPr="00C45CA2">
        <w:rPr>
          <w:sz w:val="24"/>
          <w:szCs w:val="24"/>
        </w:rPr>
        <w:t xml:space="preserve"> </w:t>
      </w:r>
      <w:r w:rsidRPr="00C45CA2">
        <w:rPr>
          <w:rFonts w:ascii="Times New Roman" w:hAnsi="Times New Roman" w:cs="Times New Roman"/>
          <w:sz w:val="24"/>
          <w:szCs w:val="24"/>
        </w:rPr>
        <w:t>(a) open-circuit voltage</w:t>
      </w:r>
      <w:r>
        <w:rPr>
          <w:rFonts w:ascii="Times New Roman" w:hAnsi="Times New Roman" w:cs="Times New Roman"/>
          <w:sz w:val="24"/>
          <w:szCs w:val="24"/>
        </w:rPr>
        <w:t xml:space="preserve"> </w:t>
      </w:r>
      <w:r w:rsidRPr="00C45CA2">
        <w:rPr>
          <w:rFonts w:ascii="Times New Roman" w:hAnsi="Times New Roman" w:cs="Times New Roman"/>
          <w:sz w:val="24"/>
          <w:szCs w:val="24"/>
        </w:rPr>
        <w:t>(V</w:t>
      </w:r>
      <w:r w:rsidRPr="00C45CA2">
        <w:rPr>
          <w:rFonts w:ascii="Times New Roman" w:hAnsi="Times New Roman" w:cs="Times New Roman"/>
          <w:sz w:val="24"/>
          <w:szCs w:val="24"/>
          <w:vertAlign w:val="subscript"/>
        </w:rPr>
        <w:t>OC</w:t>
      </w:r>
      <w:r w:rsidRPr="00C45CA2">
        <w:rPr>
          <w:rFonts w:ascii="Times New Roman" w:hAnsi="Times New Roman" w:cs="Times New Roman"/>
          <w:sz w:val="24"/>
          <w:szCs w:val="24"/>
        </w:rPr>
        <w:t>) (b) short-circuit current density (J</w:t>
      </w:r>
      <w:r w:rsidRPr="00C45CA2">
        <w:rPr>
          <w:rFonts w:ascii="Times New Roman" w:hAnsi="Times New Roman" w:cs="Times New Roman"/>
          <w:sz w:val="24"/>
          <w:szCs w:val="24"/>
          <w:vertAlign w:val="subscript"/>
        </w:rPr>
        <w:t>SC</w:t>
      </w:r>
      <w:r w:rsidRPr="00C45CA2">
        <w:rPr>
          <w:rFonts w:ascii="Times New Roman" w:hAnsi="Times New Roman" w:cs="Times New Roman"/>
          <w:sz w:val="24"/>
          <w:szCs w:val="24"/>
        </w:rPr>
        <w:t>); (c) fill factor (FF); (d) power conversion efficiency (PCE).</w:t>
      </w:r>
    </w:p>
    <w:p w14:paraId="1F136BB9" w14:textId="77777777" w:rsidR="003F0B5A" w:rsidRPr="00B51E22" w:rsidRDefault="003F0B5A" w:rsidP="00B51E22">
      <w:pPr>
        <w:tabs>
          <w:tab w:val="left" w:pos="-630"/>
          <w:tab w:val="left" w:pos="90"/>
          <w:tab w:val="left" w:pos="180"/>
        </w:tabs>
        <w:spacing w:line="360" w:lineRule="auto"/>
        <w:ind w:left="90"/>
        <w:jc w:val="both"/>
        <w:rPr>
          <w:rFonts w:ascii="Times New Roman" w:hAnsi="Times New Roman" w:cs="Times New Roman"/>
          <w:sz w:val="24"/>
          <w:szCs w:val="24"/>
        </w:rPr>
      </w:pPr>
    </w:p>
    <w:tbl>
      <w:tblPr>
        <w:tblStyle w:val="Tabellagriglia4-colore1"/>
        <w:tblW w:w="0" w:type="auto"/>
        <w:tblLook w:val="04A0" w:firstRow="1" w:lastRow="0" w:firstColumn="1" w:lastColumn="0" w:noHBand="0" w:noVBand="1"/>
      </w:tblPr>
      <w:tblGrid>
        <w:gridCol w:w="1767"/>
        <w:gridCol w:w="1810"/>
        <w:gridCol w:w="1829"/>
        <w:gridCol w:w="1810"/>
        <w:gridCol w:w="1800"/>
      </w:tblGrid>
      <w:tr w:rsidR="00B51E22" w:rsidRPr="006B414E" w14:paraId="23BBE7CE" w14:textId="77777777" w:rsidTr="006B414E">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767" w:type="dxa"/>
            <w:hideMark/>
          </w:tcPr>
          <w:p w14:paraId="3A2A2D22" w14:textId="77777777" w:rsidR="00B51E22" w:rsidRPr="006B414E" w:rsidRDefault="00B51E22" w:rsidP="006B414E">
            <w:pPr>
              <w:tabs>
                <w:tab w:val="left" w:pos="-630"/>
              </w:tabs>
              <w:spacing w:line="360" w:lineRule="auto"/>
              <w:jc w:val="center"/>
              <w:rPr>
                <w:rFonts w:cstheme="minorHAnsi"/>
                <w:sz w:val="24"/>
                <w:szCs w:val="24"/>
              </w:rPr>
            </w:pPr>
            <w:r w:rsidRPr="006B414E">
              <w:rPr>
                <w:rFonts w:cstheme="minorHAnsi"/>
                <w:sz w:val="24"/>
                <w:szCs w:val="24"/>
              </w:rPr>
              <w:t>Scan</w:t>
            </w:r>
          </w:p>
        </w:tc>
        <w:tc>
          <w:tcPr>
            <w:tcW w:w="1810" w:type="dxa"/>
            <w:hideMark/>
          </w:tcPr>
          <w:p w14:paraId="7F125501" w14:textId="77777777" w:rsidR="00B51E22" w:rsidRPr="006B414E" w:rsidRDefault="00B51E22" w:rsidP="006B414E">
            <w:pPr>
              <w:tabs>
                <w:tab w:val="left" w:pos="-630"/>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V</w:t>
            </w:r>
            <w:r w:rsidRPr="006B414E">
              <w:rPr>
                <w:rFonts w:cstheme="minorHAnsi"/>
                <w:sz w:val="24"/>
                <w:szCs w:val="24"/>
                <w:vertAlign w:val="subscript"/>
              </w:rPr>
              <w:t>oc</w:t>
            </w:r>
            <w:r w:rsidRPr="006B414E">
              <w:rPr>
                <w:rFonts w:cstheme="minorHAnsi"/>
                <w:sz w:val="24"/>
                <w:szCs w:val="24"/>
              </w:rPr>
              <w:t>(V)</w:t>
            </w:r>
          </w:p>
        </w:tc>
        <w:tc>
          <w:tcPr>
            <w:tcW w:w="1829" w:type="dxa"/>
            <w:hideMark/>
          </w:tcPr>
          <w:p w14:paraId="7D53F787" w14:textId="77777777" w:rsidR="00B51E22" w:rsidRPr="006B414E" w:rsidRDefault="00B51E22" w:rsidP="006B414E">
            <w:pPr>
              <w:tabs>
                <w:tab w:val="left" w:pos="-630"/>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J</w:t>
            </w:r>
            <w:r w:rsidRPr="006B414E">
              <w:rPr>
                <w:rFonts w:cstheme="minorHAnsi"/>
                <w:sz w:val="24"/>
                <w:szCs w:val="24"/>
                <w:vertAlign w:val="subscript"/>
              </w:rPr>
              <w:t>sc</w:t>
            </w:r>
            <w:r w:rsidRPr="006B414E">
              <w:rPr>
                <w:rFonts w:cstheme="minorHAnsi"/>
                <w:sz w:val="24"/>
                <w:szCs w:val="24"/>
              </w:rPr>
              <w:t>(mA/cm</w:t>
            </w:r>
            <w:r w:rsidRPr="006B414E">
              <w:rPr>
                <w:rFonts w:cstheme="minorHAnsi"/>
                <w:sz w:val="24"/>
                <w:szCs w:val="24"/>
                <w:vertAlign w:val="superscript"/>
              </w:rPr>
              <w:t>2</w:t>
            </w:r>
            <w:r w:rsidRPr="006B414E">
              <w:rPr>
                <w:rFonts w:cstheme="minorHAnsi"/>
                <w:sz w:val="24"/>
                <w:szCs w:val="24"/>
              </w:rPr>
              <w:t>)</w:t>
            </w:r>
          </w:p>
        </w:tc>
        <w:tc>
          <w:tcPr>
            <w:tcW w:w="1810" w:type="dxa"/>
            <w:hideMark/>
          </w:tcPr>
          <w:p w14:paraId="194BF31A" w14:textId="77777777" w:rsidR="00B51E22" w:rsidRPr="006B414E" w:rsidRDefault="00B51E22" w:rsidP="006B414E">
            <w:pPr>
              <w:tabs>
                <w:tab w:val="left" w:pos="-630"/>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Fill factor (%)</w:t>
            </w:r>
          </w:p>
        </w:tc>
        <w:tc>
          <w:tcPr>
            <w:tcW w:w="1800" w:type="dxa"/>
            <w:hideMark/>
          </w:tcPr>
          <w:p w14:paraId="11B9E611" w14:textId="77777777" w:rsidR="00B51E22" w:rsidRPr="006B414E" w:rsidRDefault="00B51E22" w:rsidP="006B414E">
            <w:pPr>
              <w:tabs>
                <w:tab w:val="left" w:pos="-630"/>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PCE (%)</w:t>
            </w:r>
          </w:p>
        </w:tc>
      </w:tr>
      <w:tr w:rsidR="00B51E22" w:rsidRPr="006B414E" w14:paraId="7DE763DD" w14:textId="77777777" w:rsidTr="006B414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67" w:type="dxa"/>
            <w:hideMark/>
          </w:tcPr>
          <w:p w14:paraId="7AB88434" w14:textId="77777777" w:rsidR="00B51E22" w:rsidRPr="006B414E" w:rsidRDefault="00B51E22" w:rsidP="006B414E">
            <w:pPr>
              <w:tabs>
                <w:tab w:val="left" w:pos="-630"/>
              </w:tabs>
              <w:spacing w:line="360" w:lineRule="auto"/>
              <w:jc w:val="center"/>
              <w:rPr>
                <w:rFonts w:cstheme="minorHAnsi"/>
                <w:sz w:val="24"/>
                <w:szCs w:val="24"/>
              </w:rPr>
            </w:pPr>
            <w:r w:rsidRPr="006B414E">
              <w:rPr>
                <w:rFonts w:cstheme="minorHAnsi"/>
                <w:sz w:val="24"/>
                <w:szCs w:val="24"/>
              </w:rPr>
              <w:t>FW</w:t>
            </w:r>
          </w:p>
        </w:tc>
        <w:tc>
          <w:tcPr>
            <w:tcW w:w="1810" w:type="dxa"/>
            <w:hideMark/>
          </w:tcPr>
          <w:p w14:paraId="13B4ABD7" w14:textId="6E7809B4" w:rsidR="00B51E22" w:rsidRPr="006B414E" w:rsidRDefault="00B51E22" w:rsidP="006B414E">
            <w:pPr>
              <w:tabs>
                <w:tab w:val="left" w:pos="-63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414E">
              <w:rPr>
                <w:rFonts w:cstheme="minorHAnsi"/>
                <w:sz w:val="24"/>
                <w:szCs w:val="24"/>
              </w:rPr>
              <w:t>0.99 ±</w:t>
            </w:r>
            <w:r w:rsidR="00AC71DD">
              <w:rPr>
                <w:rFonts w:cstheme="minorHAnsi"/>
                <w:sz w:val="24"/>
                <w:szCs w:val="24"/>
              </w:rPr>
              <w:t xml:space="preserve"> </w:t>
            </w:r>
            <w:r w:rsidRPr="006B414E">
              <w:rPr>
                <w:rFonts w:cstheme="minorHAnsi"/>
                <w:sz w:val="24"/>
                <w:szCs w:val="24"/>
              </w:rPr>
              <w:t>0.02</w:t>
            </w:r>
          </w:p>
        </w:tc>
        <w:tc>
          <w:tcPr>
            <w:tcW w:w="1829" w:type="dxa"/>
            <w:hideMark/>
          </w:tcPr>
          <w:p w14:paraId="15310EC8" w14:textId="16951D10" w:rsidR="00B51E22" w:rsidRPr="006B414E" w:rsidRDefault="00B51E22" w:rsidP="006B414E">
            <w:pPr>
              <w:tabs>
                <w:tab w:val="left" w:pos="-63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414E">
              <w:rPr>
                <w:rFonts w:cstheme="minorHAnsi"/>
                <w:sz w:val="24"/>
                <w:szCs w:val="24"/>
              </w:rPr>
              <w:t>16.16</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2.3</w:t>
            </w:r>
          </w:p>
        </w:tc>
        <w:tc>
          <w:tcPr>
            <w:tcW w:w="1810" w:type="dxa"/>
            <w:hideMark/>
          </w:tcPr>
          <w:p w14:paraId="1610C090" w14:textId="6046CD32" w:rsidR="00B51E22" w:rsidRPr="006B414E" w:rsidRDefault="00B51E22" w:rsidP="006B414E">
            <w:pPr>
              <w:tabs>
                <w:tab w:val="left" w:pos="-63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414E">
              <w:rPr>
                <w:rFonts w:cstheme="minorHAnsi"/>
                <w:sz w:val="24"/>
                <w:szCs w:val="24"/>
              </w:rPr>
              <w:t>32.5</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4.6</w:t>
            </w:r>
          </w:p>
        </w:tc>
        <w:tc>
          <w:tcPr>
            <w:tcW w:w="1800" w:type="dxa"/>
            <w:hideMark/>
          </w:tcPr>
          <w:p w14:paraId="1BB806BE" w14:textId="0BB725CA" w:rsidR="00B51E22" w:rsidRPr="006B414E" w:rsidRDefault="00B51E22" w:rsidP="006B414E">
            <w:pPr>
              <w:tabs>
                <w:tab w:val="left" w:pos="-63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414E">
              <w:rPr>
                <w:rFonts w:cstheme="minorHAnsi"/>
                <w:sz w:val="24"/>
                <w:szCs w:val="24"/>
              </w:rPr>
              <w:t>5.23</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1.1</w:t>
            </w:r>
          </w:p>
        </w:tc>
      </w:tr>
      <w:tr w:rsidR="00B51E22" w:rsidRPr="006B414E" w14:paraId="1535896D" w14:textId="77777777" w:rsidTr="006B414E">
        <w:trPr>
          <w:trHeight w:val="449"/>
        </w:trPr>
        <w:tc>
          <w:tcPr>
            <w:cnfStyle w:val="001000000000" w:firstRow="0" w:lastRow="0" w:firstColumn="1" w:lastColumn="0" w:oddVBand="0" w:evenVBand="0" w:oddHBand="0" w:evenHBand="0" w:firstRowFirstColumn="0" w:firstRowLastColumn="0" w:lastRowFirstColumn="0" w:lastRowLastColumn="0"/>
            <w:tcW w:w="1767" w:type="dxa"/>
            <w:hideMark/>
          </w:tcPr>
          <w:p w14:paraId="30EF0202" w14:textId="77777777" w:rsidR="00B51E22" w:rsidRPr="006B414E" w:rsidRDefault="00B51E22" w:rsidP="006B414E">
            <w:pPr>
              <w:tabs>
                <w:tab w:val="left" w:pos="-630"/>
              </w:tabs>
              <w:spacing w:line="360" w:lineRule="auto"/>
              <w:jc w:val="center"/>
              <w:rPr>
                <w:rFonts w:cstheme="minorHAnsi"/>
                <w:sz w:val="24"/>
                <w:szCs w:val="24"/>
              </w:rPr>
            </w:pPr>
            <w:r w:rsidRPr="006B414E">
              <w:rPr>
                <w:rFonts w:cstheme="minorHAnsi"/>
                <w:sz w:val="24"/>
                <w:szCs w:val="24"/>
              </w:rPr>
              <w:t>RV</w:t>
            </w:r>
          </w:p>
        </w:tc>
        <w:tc>
          <w:tcPr>
            <w:tcW w:w="1810" w:type="dxa"/>
            <w:hideMark/>
          </w:tcPr>
          <w:p w14:paraId="5C2CCFC8" w14:textId="6F1C4C3A" w:rsidR="00B51E22" w:rsidRPr="006B414E" w:rsidRDefault="00B51E22" w:rsidP="006B414E">
            <w:pPr>
              <w:tabs>
                <w:tab w:val="left" w:pos="-630"/>
              </w:tabs>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0.98</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0.02</w:t>
            </w:r>
          </w:p>
        </w:tc>
        <w:tc>
          <w:tcPr>
            <w:tcW w:w="1829" w:type="dxa"/>
            <w:hideMark/>
          </w:tcPr>
          <w:p w14:paraId="3E2C0951" w14:textId="7F927438" w:rsidR="00B51E22" w:rsidRPr="006B414E" w:rsidRDefault="00B51E22" w:rsidP="006B414E">
            <w:pPr>
              <w:tabs>
                <w:tab w:val="left" w:pos="-630"/>
              </w:tabs>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16.17</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2.4</w:t>
            </w:r>
          </w:p>
        </w:tc>
        <w:tc>
          <w:tcPr>
            <w:tcW w:w="1810" w:type="dxa"/>
            <w:hideMark/>
          </w:tcPr>
          <w:p w14:paraId="3A6E4437" w14:textId="7A13AB13" w:rsidR="00B51E22" w:rsidRPr="006B414E" w:rsidRDefault="00B51E22" w:rsidP="006B414E">
            <w:pPr>
              <w:tabs>
                <w:tab w:val="left" w:pos="-630"/>
              </w:tabs>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32.43</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8.1</w:t>
            </w:r>
          </w:p>
        </w:tc>
        <w:tc>
          <w:tcPr>
            <w:tcW w:w="1800" w:type="dxa"/>
            <w:hideMark/>
          </w:tcPr>
          <w:p w14:paraId="333BB903" w14:textId="4923DF46" w:rsidR="00B51E22" w:rsidRPr="006B414E" w:rsidRDefault="00B51E22" w:rsidP="006B414E">
            <w:pPr>
              <w:tabs>
                <w:tab w:val="left" w:pos="-630"/>
              </w:tabs>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414E">
              <w:rPr>
                <w:rFonts w:cstheme="minorHAnsi"/>
                <w:sz w:val="24"/>
                <w:szCs w:val="24"/>
              </w:rPr>
              <w:t>5.21</w:t>
            </w:r>
            <w:r w:rsidR="00AC71DD">
              <w:rPr>
                <w:rFonts w:cstheme="minorHAnsi"/>
                <w:sz w:val="24"/>
                <w:szCs w:val="24"/>
              </w:rPr>
              <w:t xml:space="preserve"> </w:t>
            </w:r>
            <w:r w:rsidRPr="006B414E">
              <w:rPr>
                <w:rFonts w:cstheme="minorHAnsi"/>
                <w:sz w:val="24"/>
                <w:szCs w:val="24"/>
              </w:rPr>
              <w:t>±</w:t>
            </w:r>
            <w:r w:rsidR="00AC71DD">
              <w:rPr>
                <w:rFonts w:cstheme="minorHAnsi"/>
                <w:sz w:val="24"/>
                <w:szCs w:val="24"/>
              </w:rPr>
              <w:t xml:space="preserve"> </w:t>
            </w:r>
            <w:r w:rsidRPr="006B414E">
              <w:rPr>
                <w:rFonts w:cstheme="minorHAnsi"/>
                <w:sz w:val="24"/>
                <w:szCs w:val="24"/>
              </w:rPr>
              <w:t>1.5</w:t>
            </w:r>
          </w:p>
        </w:tc>
      </w:tr>
    </w:tbl>
    <w:p w14:paraId="6418B4AE" w14:textId="77777777" w:rsidR="00B51E22" w:rsidRDefault="00B51E22" w:rsidP="00FD2BB5">
      <w:pPr>
        <w:spacing w:after="0" w:line="360" w:lineRule="auto"/>
        <w:ind w:right="-180"/>
        <w:rPr>
          <w:rFonts w:ascii="Times New Roman" w:hAnsi="Times New Roman" w:cs="Times New Roman"/>
          <w:sz w:val="24"/>
          <w:szCs w:val="24"/>
        </w:rPr>
      </w:pPr>
    </w:p>
    <w:p w14:paraId="16594A31" w14:textId="4E5F7377" w:rsidR="00B51E22" w:rsidRDefault="00B51E22" w:rsidP="00B51E22">
      <w:pPr>
        <w:spacing w:after="0" w:line="360" w:lineRule="auto"/>
        <w:ind w:right="-180"/>
        <w:jc w:val="both"/>
        <w:rPr>
          <w:rFonts w:ascii="Times New Roman" w:hAnsi="Times New Roman" w:cs="Times New Roman"/>
          <w:sz w:val="24"/>
          <w:szCs w:val="24"/>
        </w:rPr>
      </w:pPr>
      <w:r w:rsidRPr="00D752FD">
        <w:rPr>
          <w:rFonts w:ascii="Times New Roman" w:hAnsi="Times New Roman" w:cs="Times New Roman"/>
          <w:b/>
          <w:bCs/>
          <w:sz w:val="24"/>
          <w:szCs w:val="24"/>
        </w:rPr>
        <w:t xml:space="preserve">Table </w:t>
      </w:r>
      <w:r w:rsidR="006B414E" w:rsidRPr="00D752FD">
        <w:rPr>
          <w:rFonts w:ascii="Times New Roman" w:hAnsi="Times New Roman" w:cs="Times New Roman"/>
          <w:b/>
          <w:bCs/>
          <w:sz w:val="24"/>
          <w:szCs w:val="24"/>
        </w:rPr>
        <w:t>S</w:t>
      </w:r>
      <w:r w:rsidRPr="00D752FD">
        <w:rPr>
          <w:rFonts w:ascii="Times New Roman" w:hAnsi="Times New Roman" w:cs="Times New Roman"/>
          <w:b/>
          <w:bCs/>
          <w:sz w:val="24"/>
          <w:szCs w:val="24"/>
        </w:rPr>
        <w:t>1</w:t>
      </w:r>
      <w:r w:rsidRPr="00432F5C">
        <w:rPr>
          <w:rFonts w:ascii="Times New Roman" w:hAnsi="Times New Roman" w:cs="Times New Roman"/>
          <w:sz w:val="24"/>
          <w:szCs w:val="24"/>
        </w:rPr>
        <w:t>:  Average values of PV parameters of C-PSCs</w:t>
      </w:r>
      <w:r w:rsidR="00AC71DD">
        <w:rPr>
          <w:rFonts w:ascii="Times New Roman" w:hAnsi="Times New Roman" w:cs="Times New Roman"/>
          <w:sz w:val="24"/>
          <w:szCs w:val="24"/>
        </w:rPr>
        <w:t xml:space="preserve"> </w:t>
      </w:r>
      <w:r w:rsidR="00AC71DD" w:rsidRPr="00C45CA2">
        <w:rPr>
          <w:rFonts w:ascii="Times New Roman" w:hAnsi="Times New Roman" w:cs="Times New Roman"/>
          <w:sz w:val="24"/>
          <w:szCs w:val="24"/>
        </w:rPr>
        <w:t>in forward and reverse scan directions</w:t>
      </w:r>
      <w:r w:rsidR="00AC71DD">
        <w:rPr>
          <w:rFonts w:ascii="Times New Roman" w:hAnsi="Times New Roman" w:cs="Times New Roman"/>
          <w:sz w:val="24"/>
          <w:szCs w:val="24"/>
        </w:rPr>
        <w:t>.</w:t>
      </w:r>
    </w:p>
    <w:p w14:paraId="649538BF" w14:textId="77777777" w:rsidR="00B51E22" w:rsidRDefault="00B51E22" w:rsidP="00B51E22">
      <w:pPr>
        <w:spacing w:after="0" w:line="360" w:lineRule="auto"/>
        <w:ind w:right="-180"/>
        <w:jc w:val="both"/>
        <w:rPr>
          <w:rFonts w:ascii="Times New Roman" w:hAnsi="Times New Roman" w:cs="Times New Roman"/>
          <w:sz w:val="24"/>
          <w:szCs w:val="24"/>
          <w:shd w:val="clear" w:color="auto" w:fill="FFFFFF"/>
        </w:rPr>
      </w:pPr>
    </w:p>
    <w:p w14:paraId="349366BC" w14:textId="3453C1BA" w:rsidR="003D72B8" w:rsidRDefault="00B51E22" w:rsidP="00FD2BB5">
      <w:pPr>
        <w:spacing w:after="0" w:line="360" w:lineRule="auto"/>
        <w:ind w:right="-180"/>
        <w:rPr>
          <w:rFonts w:ascii="Times New Roman" w:hAnsi="Times New Roman" w:cs="Times New Roman"/>
          <w:sz w:val="24"/>
          <w:szCs w:val="24"/>
          <w:shd w:val="clear" w:color="auto" w:fill="FFFFFF"/>
        </w:rPr>
      </w:pPr>
      <w:r w:rsidRPr="00B51E22">
        <w:rPr>
          <w:noProof/>
        </w:rPr>
        <w:lastRenderedPageBreak/>
        <w:drawing>
          <wp:inline distT="0" distB="0" distL="0" distR="0" wp14:anchorId="4FAE0E92" wp14:editId="4CEE01DF">
            <wp:extent cx="5731510" cy="23107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0765"/>
                    </a:xfrm>
                    <a:prstGeom prst="rect">
                      <a:avLst/>
                    </a:prstGeom>
                    <a:noFill/>
                    <a:ln>
                      <a:noFill/>
                    </a:ln>
                  </pic:spPr>
                </pic:pic>
              </a:graphicData>
            </a:graphic>
          </wp:inline>
        </w:drawing>
      </w:r>
    </w:p>
    <w:p w14:paraId="52C404FC" w14:textId="1DC01E60" w:rsidR="0061770A" w:rsidRDefault="00B51E22" w:rsidP="00FD2BB5">
      <w:pPr>
        <w:spacing w:after="0" w:line="360" w:lineRule="auto"/>
        <w:ind w:right="-180"/>
        <w:rPr>
          <w:rFonts w:ascii="Times New Roman" w:hAnsi="Times New Roman" w:cs="Times New Roman"/>
          <w:sz w:val="24"/>
          <w:szCs w:val="24"/>
        </w:rPr>
      </w:pPr>
      <w:r w:rsidRPr="00D752FD">
        <w:rPr>
          <w:rFonts w:ascii="Times New Roman" w:hAnsi="Times New Roman" w:cs="Times New Roman"/>
          <w:b/>
          <w:bCs/>
          <w:sz w:val="24"/>
          <w:szCs w:val="24"/>
          <w:shd w:val="clear" w:color="auto" w:fill="FFFFFF"/>
        </w:rPr>
        <w:t>Figure S4</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(a) Dark JV and (b) Current </w:t>
      </w:r>
      <w:r w:rsidR="00D752FD">
        <w:rPr>
          <w:rFonts w:ascii="Times New Roman" w:hAnsi="Times New Roman" w:cs="Times New Roman"/>
          <w:sz w:val="24"/>
          <w:szCs w:val="24"/>
        </w:rPr>
        <w:t xml:space="preserve">vs </w:t>
      </w:r>
      <w:r>
        <w:rPr>
          <w:rFonts w:ascii="Times New Roman" w:hAnsi="Times New Roman" w:cs="Times New Roman"/>
          <w:sz w:val="24"/>
          <w:szCs w:val="24"/>
        </w:rPr>
        <w:t>light Intensity</w:t>
      </w:r>
      <w:r w:rsidR="00D752FD">
        <w:rPr>
          <w:rFonts w:ascii="Times New Roman" w:hAnsi="Times New Roman" w:cs="Times New Roman"/>
          <w:sz w:val="24"/>
          <w:szCs w:val="24"/>
        </w:rPr>
        <w:t xml:space="preserve"> for the best performing C-PSC</w:t>
      </w:r>
      <w:r w:rsidR="00AC71DD">
        <w:rPr>
          <w:rFonts w:ascii="Times New Roman" w:hAnsi="Times New Roman" w:cs="Times New Roman"/>
          <w:sz w:val="24"/>
          <w:szCs w:val="24"/>
        </w:rPr>
        <w:t xml:space="preserve"> device</w:t>
      </w:r>
      <w:r>
        <w:rPr>
          <w:rFonts w:ascii="Times New Roman" w:hAnsi="Times New Roman" w:cs="Times New Roman"/>
          <w:sz w:val="24"/>
          <w:szCs w:val="24"/>
        </w:rPr>
        <w:t>.</w:t>
      </w:r>
    </w:p>
    <w:p w14:paraId="302EF29C" w14:textId="77777777" w:rsidR="0061770A" w:rsidRDefault="0061770A" w:rsidP="00FD2BB5">
      <w:pPr>
        <w:spacing w:after="0" w:line="360" w:lineRule="auto"/>
        <w:ind w:right="-180"/>
        <w:rPr>
          <w:rFonts w:ascii="Times New Roman" w:hAnsi="Times New Roman" w:cs="Times New Roman"/>
          <w:sz w:val="24"/>
          <w:szCs w:val="24"/>
        </w:rPr>
      </w:pPr>
    </w:p>
    <w:p w14:paraId="6036024B" w14:textId="77777777" w:rsidR="0061770A" w:rsidRPr="003D72B8" w:rsidRDefault="0061770A" w:rsidP="00FD2BB5">
      <w:pPr>
        <w:spacing w:after="0" w:line="360" w:lineRule="auto"/>
        <w:ind w:right="-180"/>
        <w:rPr>
          <w:rFonts w:ascii="Times New Roman" w:hAnsi="Times New Roman" w:cs="Times New Roman"/>
          <w:sz w:val="24"/>
          <w:szCs w:val="24"/>
          <w:shd w:val="clear" w:color="auto" w:fill="FFFFFF"/>
        </w:rPr>
      </w:pPr>
    </w:p>
    <w:p w14:paraId="1AFC1721" w14:textId="64C5C51D" w:rsidR="00181F6D" w:rsidRDefault="00181F6D" w:rsidP="0061770A">
      <w:pPr>
        <w:spacing w:line="360" w:lineRule="auto"/>
        <w:rPr>
          <w:noProof/>
        </w:rPr>
      </w:pPr>
    </w:p>
    <w:p w14:paraId="1227CA1F" w14:textId="36865E74" w:rsidR="0061770A" w:rsidRDefault="00C41800" w:rsidP="0061770A">
      <w:pPr>
        <w:spacing w:line="360" w:lineRule="auto"/>
        <w:rPr>
          <w:noProof/>
        </w:rPr>
      </w:pPr>
      <w:r w:rsidRPr="00C41800">
        <w:rPr>
          <w:noProof/>
        </w:rPr>
        <w:drawing>
          <wp:inline distT="0" distB="0" distL="0" distR="0" wp14:anchorId="728097E7" wp14:editId="4191376E">
            <wp:extent cx="573151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48000"/>
                    </a:xfrm>
                    <a:prstGeom prst="rect">
                      <a:avLst/>
                    </a:prstGeom>
                    <a:noFill/>
                    <a:ln>
                      <a:noFill/>
                    </a:ln>
                  </pic:spPr>
                </pic:pic>
              </a:graphicData>
            </a:graphic>
          </wp:inline>
        </w:drawing>
      </w:r>
    </w:p>
    <w:p w14:paraId="4F523B66" w14:textId="51157D45" w:rsidR="008123A5" w:rsidRDefault="0061770A" w:rsidP="008123A5">
      <w:pPr>
        <w:tabs>
          <w:tab w:val="left" w:pos="-630"/>
        </w:tabs>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8049D" w:rsidRPr="00D752FD">
        <w:rPr>
          <w:rFonts w:ascii="Times New Roman" w:hAnsi="Times New Roman" w:cs="Times New Roman"/>
          <w:b/>
          <w:bCs/>
          <w:sz w:val="24"/>
          <w:szCs w:val="24"/>
        </w:rPr>
        <w:t>Figure S5</w:t>
      </w:r>
      <w:r w:rsidR="0078049D" w:rsidRPr="0078049D">
        <w:rPr>
          <w:rFonts w:ascii="Times New Roman" w:hAnsi="Times New Roman" w:cs="Times New Roman"/>
          <w:sz w:val="24"/>
          <w:szCs w:val="24"/>
        </w:rPr>
        <w:t xml:space="preserve">: (a) Comparative GCD of the integrated </w:t>
      </w:r>
      <w:r w:rsidR="00D752FD">
        <w:rPr>
          <w:rFonts w:ascii="Times New Roman" w:hAnsi="Times New Roman" w:cs="Times New Roman"/>
          <w:sz w:val="24"/>
          <w:szCs w:val="24"/>
        </w:rPr>
        <w:t>photocapacitor</w:t>
      </w:r>
      <w:r w:rsidR="00D752FD" w:rsidRPr="0078049D">
        <w:rPr>
          <w:rFonts w:ascii="Times New Roman" w:hAnsi="Times New Roman" w:cs="Times New Roman"/>
          <w:sz w:val="24"/>
          <w:szCs w:val="24"/>
        </w:rPr>
        <w:t xml:space="preserve"> </w:t>
      </w:r>
      <w:r w:rsidR="0078049D" w:rsidRPr="0078049D">
        <w:rPr>
          <w:rFonts w:ascii="Times New Roman" w:hAnsi="Times New Roman" w:cs="Times New Roman"/>
          <w:sz w:val="24"/>
          <w:szCs w:val="24"/>
        </w:rPr>
        <w:t>under various light intensities</w:t>
      </w:r>
      <w:r w:rsidR="00AC71DD">
        <w:rPr>
          <w:rFonts w:ascii="Times New Roman" w:hAnsi="Times New Roman" w:cs="Times New Roman"/>
          <w:sz w:val="24"/>
          <w:szCs w:val="24"/>
        </w:rPr>
        <w:t>,</w:t>
      </w:r>
      <w:r w:rsidR="00E13CDA">
        <w:rPr>
          <w:rFonts w:ascii="Times New Roman" w:hAnsi="Times New Roman" w:cs="Times New Roman"/>
          <w:sz w:val="24"/>
          <w:szCs w:val="24"/>
        </w:rPr>
        <w:t xml:space="preserve"> i.e. 1 sun, 1000 lx, 500 lx, 200 lx</w:t>
      </w:r>
      <w:r w:rsidR="00D752FD">
        <w:rPr>
          <w:rFonts w:ascii="Times New Roman" w:hAnsi="Times New Roman" w:cs="Times New Roman"/>
          <w:sz w:val="24"/>
          <w:szCs w:val="24"/>
        </w:rPr>
        <w:t>;</w:t>
      </w:r>
      <w:r w:rsidR="00D752FD" w:rsidRPr="0078049D">
        <w:rPr>
          <w:rFonts w:ascii="Times New Roman" w:hAnsi="Times New Roman" w:cs="Times New Roman"/>
          <w:sz w:val="24"/>
          <w:szCs w:val="24"/>
        </w:rPr>
        <w:t xml:space="preserve"> </w:t>
      </w:r>
      <w:r w:rsidR="0078049D" w:rsidRPr="0078049D">
        <w:rPr>
          <w:rFonts w:ascii="Times New Roman" w:hAnsi="Times New Roman" w:cs="Times New Roman"/>
          <w:sz w:val="24"/>
          <w:szCs w:val="24"/>
        </w:rPr>
        <w:t>(b)</w:t>
      </w:r>
      <w:r w:rsidR="00D752FD">
        <w:rPr>
          <w:rFonts w:ascii="Times New Roman" w:hAnsi="Times New Roman" w:cs="Times New Roman"/>
          <w:sz w:val="24"/>
          <w:szCs w:val="24"/>
        </w:rPr>
        <w:t xml:space="preserve"> P</w:t>
      </w:r>
      <w:r w:rsidR="00D752FD" w:rsidRPr="0078049D">
        <w:rPr>
          <w:rFonts w:ascii="Times New Roman" w:hAnsi="Times New Roman" w:cs="Times New Roman"/>
          <w:sz w:val="24"/>
          <w:szCs w:val="24"/>
        </w:rPr>
        <w:t xml:space="preserve">ower </w:t>
      </w:r>
      <w:r w:rsidR="0078049D" w:rsidRPr="0078049D">
        <w:rPr>
          <w:rFonts w:ascii="Times New Roman" w:hAnsi="Times New Roman" w:cs="Times New Roman"/>
          <w:sz w:val="24"/>
          <w:szCs w:val="24"/>
        </w:rPr>
        <w:t xml:space="preserve">variation with time of the device under various light conditions, (c) GCD of the device under </w:t>
      </w:r>
      <w:r w:rsidR="00D752FD">
        <w:rPr>
          <w:rFonts w:ascii="Times New Roman" w:hAnsi="Times New Roman" w:cs="Times New Roman"/>
          <w:sz w:val="24"/>
          <w:szCs w:val="24"/>
        </w:rPr>
        <w:t xml:space="preserve">1 sun and </w:t>
      </w:r>
      <w:r w:rsidR="0078049D" w:rsidRPr="0078049D">
        <w:rPr>
          <w:rFonts w:ascii="Times New Roman" w:hAnsi="Times New Roman" w:cs="Times New Roman"/>
          <w:sz w:val="24"/>
          <w:szCs w:val="24"/>
        </w:rPr>
        <w:t>constant current mode</w:t>
      </w:r>
      <w:r w:rsidR="00D752FD">
        <w:rPr>
          <w:rFonts w:ascii="Times New Roman" w:hAnsi="Times New Roman" w:cs="Times New Roman"/>
          <w:sz w:val="24"/>
          <w:szCs w:val="24"/>
        </w:rPr>
        <w:t>;</w:t>
      </w:r>
      <w:r w:rsidR="00D752FD" w:rsidRPr="0078049D">
        <w:rPr>
          <w:rFonts w:ascii="Times New Roman" w:hAnsi="Times New Roman" w:cs="Times New Roman"/>
          <w:sz w:val="24"/>
          <w:szCs w:val="24"/>
        </w:rPr>
        <w:t xml:space="preserve"> </w:t>
      </w:r>
      <w:r w:rsidR="0078049D" w:rsidRPr="0078049D">
        <w:rPr>
          <w:rFonts w:ascii="Times New Roman" w:hAnsi="Times New Roman" w:cs="Times New Roman"/>
          <w:sz w:val="24"/>
          <w:szCs w:val="24"/>
        </w:rPr>
        <w:t xml:space="preserve">(d), (e) and (f) </w:t>
      </w:r>
      <w:r w:rsidR="00E13CDA">
        <w:rPr>
          <w:rFonts w:ascii="Times New Roman" w:hAnsi="Times New Roman" w:cs="Times New Roman"/>
          <w:sz w:val="24"/>
          <w:szCs w:val="24"/>
        </w:rPr>
        <w:t>P</w:t>
      </w:r>
      <w:r w:rsidR="00E13CDA" w:rsidRPr="0078049D">
        <w:rPr>
          <w:rFonts w:ascii="Times New Roman" w:hAnsi="Times New Roman" w:cs="Times New Roman"/>
          <w:sz w:val="24"/>
          <w:szCs w:val="24"/>
        </w:rPr>
        <w:t xml:space="preserve">ower </w:t>
      </w:r>
      <w:r w:rsidR="0078049D" w:rsidRPr="0078049D">
        <w:rPr>
          <w:rFonts w:ascii="Times New Roman" w:hAnsi="Times New Roman" w:cs="Times New Roman"/>
          <w:sz w:val="24"/>
          <w:szCs w:val="24"/>
        </w:rPr>
        <w:t xml:space="preserve">variation of the integrated </w:t>
      </w:r>
      <w:r w:rsidR="00E13CDA">
        <w:rPr>
          <w:rFonts w:ascii="Times New Roman" w:hAnsi="Times New Roman" w:cs="Times New Roman"/>
          <w:sz w:val="24"/>
          <w:szCs w:val="24"/>
        </w:rPr>
        <w:t>photocapacitor</w:t>
      </w:r>
      <w:r w:rsidR="0078049D" w:rsidRPr="0078049D">
        <w:rPr>
          <w:rFonts w:ascii="Times New Roman" w:hAnsi="Times New Roman" w:cs="Times New Roman"/>
          <w:sz w:val="24"/>
          <w:szCs w:val="24"/>
        </w:rPr>
        <w:t xml:space="preserve"> under different indoor light conditions</w:t>
      </w:r>
      <w:r w:rsidR="00E13CDA">
        <w:rPr>
          <w:rFonts w:ascii="Times New Roman" w:hAnsi="Times New Roman" w:cs="Times New Roman"/>
          <w:sz w:val="24"/>
          <w:szCs w:val="24"/>
        </w:rPr>
        <w:t>, i.e. 1000 lx, 500 lx, 200 lx, respectively.</w:t>
      </w:r>
    </w:p>
    <w:p w14:paraId="44AB0811" w14:textId="77777777" w:rsidR="003F0B5A" w:rsidRDefault="003F0B5A" w:rsidP="008123A5">
      <w:pPr>
        <w:tabs>
          <w:tab w:val="left" w:pos="-630"/>
        </w:tabs>
        <w:spacing w:line="360" w:lineRule="auto"/>
        <w:ind w:hanging="720"/>
        <w:jc w:val="both"/>
        <w:rPr>
          <w:rFonts w:ascii="Times New Roman" w:hAnsi="Times New Roman" w:cs="Times New Roman"/>
          <w:sz w:val="24"/>
          <w:szCs w:val="24"/>
        </w:rPr>
      </w:pPr>
    </w:p>
    <w:p w14:paraId="01943562" w14:textId="5F31D70F" w:rsidR="003F0B5A" w:rsidRDefault="008123A5" w:rsidP="00E13CDA">
      <w:pPr>
        <w:tabs>
          <w:tab w:val="left" w:pos="0"/>
        </w:tabs>
        <w:spacing w:line="360" w:lineRule="auto"/>
        <w:jc w:val="both"/>
        <w:rPr>
          <w:rFonts w:ascii="Times New Roman" w:hAnsi="Times New Roman"/>
          <w:sz w:val="24"/>
          <w:szCs w:val="24"/>
        </w:rPr>
      </w:pPr>
      <w:r>
        <w:rPr>
          <w:rFonts w:ascii="Times New Roman" w:hAnsi="Times New Roman"/>
          <w:sz w:val="24"/>
          <w:szCs w:val="24"/>
        </w:rPr>
        <w:lastRenderedPageBreak/>
        <w:tab/>
      </w:r>
      <w:r w:rsidR="0061770A" w:rsidRPr="00563C1E">
        <w:rPr>
          <w:noProof/>
        </w:rPr>
        <w:drawing>
          <wp:inline distT="0" distB="0" distL="0" distR="0" wp14:anchorId="2BF90C1A" wp14:editId="0C521272">
            <wp:extent cx="5731510" cy="261493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31510" cy="2614930"/>
                    </a:xfrm>
                    <a:prstGeom prst="rect">
                      <a:avLst/>
                    </a:prstGeom>
                    <a:noFill/>
                    <a:ln>
                      <a:noFill/>
                    </a:ln>
                  </pic:spPr>
                </pic:pic>
              </a:graphicData>
            </a:graphic>
          </wp:inline>
        </w:drawing>
      </w:r>
      <w:r w:rsidR="0061770A" w:rsidRPr="00E13CDA">
        <w:rPr>
          <w:rFonts w:ascii="Times New Roman" w:hAnsi="Times New Roman"/>
          <w:b/>
          <w:bCs/>
          <w:sz w:val="24"/>
          <w:szCs w:val="24"/>
        </w:rPr>
        <w:t>Figure S</w:t>
      </w:r>
      <w:r w:rsidR="00096FBF" w:rsidRPr="00E13CDA">
        <w:rPr>
          <w:rFonts w:ascii="Times New Roman" w:hAnsi="Times New Roman"/>
          <w:b/>
          <w:bCs/>
          <w:sz w:val="24"/>
          <w:szCs w:val="24"/>
        </w:rPr>
        <w:t>6</w:t>
      </w:r>
      <w:r w:rsidR="0061770A">
        <w:rPr>
          <w:rFonts w:ascii="Times New Roman" w:hAnsi="Times New Roman"/>
          <w:sz w:val="24"/>
          <w:szCs w:val="24"/>
        </w:rPr>
        <w:t xml:space="preserve">: </w:t>
      </w:r>
      <w:r w:rsidR="0061770A" w:rsidRPr="006B1712">
        <w:rPr>
          <w:rFonts w:ascii="Times New Roman" w:hAnsi="Times New Roman"/>
          <w:sz w:val="24"/>
          <w:szCs w:val="24"/>
        </w:rPr>
        <w:t xml:space="preserve">Diagram illustrating the synthesis process for </w:t>
      </w:r>
      <w:r w:rsidR="0061770A">
        <w:rPr>
          <w:rFonts w:ascii="Times New Roman" w:hAnsi="Times New Roman"/>
          <w:sz w:val="24"/>
          <w:szCs w:val="24"/>
        </w:rPr>
        <w:t>Ti</w:t>
      </w:r>
      <w:r w:rsidR="0061770A" w:rsidRPr="00563C1E">
        <w:rPr>
          <w:rFonts w:ascii="Times New Roman" w:hAnsi="Times New Roman"/>
          <w:sz w:val="24"/>
          <w:szCs w:val="24"/>
          <w:vertAlign w:val="subscript"/>
        </w:rPr>
        <w:t>3</w:t>
      </w:r>
      <w:r w:rsidR="0061770A">
        <w:rPr>
          <w:rFonts w:ascii="Times New Roman" w:hAnsi="Times New Roman"/>
          <w:sz w:val="24"/>
          <w:szCs w:val="24"/>
        </w:rPr>
        <w:t>C</w:t>
      </w:r>
      <w:r w:rsidR="0061770A" w:rsidRPr="00563C1E">
        <w:rPr>
          <w:rFonts w:ascii="Times New Roman" w:hAnsi="Times New Roman"/>
          <w:sz w:val="24"/>
          <w:szCs w:val="24"/>
          <w:vertAlign w:val="subscript"/>
        </w:rPr>
        <w:t>2</w:t>
      </w:r>
      <w:r w:rsidR="0061770A">
        <w:rPr>
          <w:rFonts w:ascii="Times New Roman" w:hAnsi="Times New Roman"/>
          <w:sz w:val="24"/>
          <w:szCs w:val="24"/>
        </w:rPr>
        <w:t>T</w:t>
      </w:r>
      <w:r w:rsidR="0061770A" w:rsidRPr="00563C1E">
        <w:rPr>
          <w:rFonts w:ascii="Times New Roman" w:hAnsi="Times New Roman"/>
          <w:sz w:val="24"/>
          <w:szCs w:val="24"/>
          <w:vertAlign w:val="subscript"/>
        </w:rPr>
        <w:t>x</w:t>
      </w:r>
      <w:r w:rsidR="0061770A">
        <w:rPr>
          <w:rFonts w:ascii="Times New Roman" w:hAnsi="Times New Roman"/>
          <w:sz w:val="24"/>
          <w:szCs w:val="24"/>
        </w:rPr>
        <w:t xml:space="preserve"> MXenes exfoliation</w:t>
      </w:r>
      <w:r w:rsidR="007B5451">
        <w:rPr>
          <w:rFonts w:ascii="Times New Roman" w:hAnsi="Times New Roman"/>
          <w:sz w:val="24"/>
          <w:szCs w:val="24"/>
        </w:rPr>
        <w:t>.</w:t>
      </w:r>
    </w:p>
    <w:p w14:paraId="1C1F0115" w14:textId="77777777" w:rsidR="00E13CDA" w:rsidRDefault="00E13CDA" w:rsidP="00E13CDA">
      <w:pPr>
        <w:tabs>
          <w:tab w:val="left" w:pos="-630"/>
        </w:tabs>
        <w:spacing w:line="360" w:lineRule="auto"/>
        <w:ind w:left="-720"/>
        <w:jc w:val="both"/>
        <w:rPr>
          <w:rFonts w:ascii="Times New Roman" w:hAnsi="Times New Roman"/>
          <w:sz w:val="24"/>
          <w:szCs w:val="24"/>
        </w:rPr>
      </w:pPr>
    </w:p>
    <w:p w14:paraId="499D073D" w14:textId="77777777" w:rsidR="00E13CDA" w:rsidRDefault="0096595D" w:rsidP="00741447">
      <w:pPr>
        <w:spacing w:line="360" w:lineRule="auto"/>
        <w:jc w:val="both"/>
        <w:rPr>
          <w:rFonts w:ascii="Times New Roman" w:hAnsi="Times New Roman"/>
          <w:sz w:val="24"/>
          <w:szCs w:val="24"/>
        </w:rPr>
      </w:pPr>
      <w:r w:rsidRPr="0096595D">
        <w:rPr>
          <w:noProof/>
        </w:rPr>
        <w:drawing>
          <wp:inline distT="0" distB="0" distL="0" distR="0" wp14:anchorId="405EA25F" wp14:editId="558EF729">
            <wp:extent cx="3282287" cy="18226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131" cy="1827515"/>
                    </a:xfrm>
                    <a:prstGeom prst="rect">
                      <a:avLst/>
                    </a:prstGeom>
                    <a:noFill/>
                    <a:ln>
                      <a:noFill/>
                    </a:ln>
                  </pic:spPr>
                </pic:pic>
              </a:graphicData>
            </a:graphic>
          </wp:inline>
        </w:drawing>
      </w:r>
    </w:p>
    <w:p w14:paraId="7F78EE1E" w14:textId="7D1181A3" w:rsidR="00585726" w:rsidRDefault="0096595D" w:rsidP="00741447">
      <w:pPr>
        <w:spacing w:line="360" w:lineRule="auto"/>
        <w:jc w:val="both"/>
        <w:rPr>
          <w:rFonts w:ascii="Times New Roman" w:hAnsi="Times New Roman"/>
          <w:sz w:val="24"/>
          <w:szCs w:val="24"/>
        </w:rPr>
        <w:sectPr w:rsidR="00585726">
          <w:pgSz w:w="11906" w:h="16838"/>
          <w:pgMar w:top="1440" w:right="1440" w:bottom="1440" w:left="1440" w:header="708" w:footer="708" w:gutter="0"/>
          <w:cols w:space="708"/>
          <w:docGrid w:linePitch="360"/>
        </w:sectPr>
      </w:pPr>
      <w:r w:rsidRPr="00E13CDA">
        <w:rPr>
          <w:rFonts w:ascii="Times New Roman" w:hAnsi="Times New Roman"/>
          <w:b/>
          <w:bCs/>
          <w:sz w:val="24"/>
          <w:szCs w:val="24"/>
        </w:rPr>
        <w:t xml:space="preserve">Figure </w:t>
      </w:r>
      <w:r w:rsidR="00135BE6" w:rsidRPr="00E13CDA">
        <w:rPr>
          <w:rFonts w:ascii="Times New Roman" w:hAnsi="Times New Roman"/>
          <w:b/>
          <w:bCs/>
          <w:sz w:val="24"/>
          <w:szCs w:val="24"/>
        </w:rPr>
        <w:t>S</w:t>
      </w:r>
      <w:r w:rsidR="00096FBF" w:rsidRPr="00E13CDA">
        <w:rPr>
          <w:rFonts w:ascii="Times New Roman" w:hAnsi="Times New Roman"/>
          <w:b/>
          <w:bCs/>
          <w:sz w:val="24"/>
          <w:szCs w:val="24"/>
        </w:rPr>
        <w:t>7</w:t>
      </w:r>
      <w:r>
        <w:rPr>
          <w:rFonts w:ascii="Times New Roman" w:hAnsi="Times New Roman"/>
          <w:sz w:val="24"/>
          <w:szCs w:val="24"/>
        </w:rPr>
        <w:t xml:space="preserve">: (a) MXene inks of different concentrations and (b) all blade </w:t>
      </w:r>
      <w:r w:rsidR="00EE2210">
        <w:rPr>
          <w:rFonts w:ascii="Times New Roman" w:hAnsi="Times New Roman"/>
          <w:sz w:val="24"/>
          <w:szCs w:val="24"/>
        </w:rPr>
        <w:t>coated MXene</w:t>
      </w:r>
      <w:r>
        <w:rPr>
          <w:rFonts w:ascii="Times New Roman" w:hAnsi="Times New Roman"/>
          <w:sz w:val="24"/>
          <w:szCs w:val="24"/>
        </w:rPr>
        <w:t>/ITO/glass in a 10</w:t>
      </w:r>
      <w:r w:rsidRPr="0096595D">
        <w:t xml:space="preserve"> </w:t>
      </w:r>
      <w:r w:rsidRPr="0096595D">
        <w:rPr>
          <w:rFonts w:ascii="Times New Roman" w:hAnsi="Times New Roman"/>
          <w:sz w:val="24"/>
          <w:szCs w:val="24"/>
        </w:rPr>
        <w:t>×</w:t>
      </w:r>
      <w:r>
        <w:rPr>
          <w:rFonts w:ascii="Times New Roman" w:hAnsi="Times New Roman"/>
          <w:sz w:val="24"/>
          <w:szCs w:val="24"/>
        </w:rPr>
        <w:t xml:space="preserve"> 8 cm</w:t>
      </w:r>
      <w:r w:rsidRPr="0096595D">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of large area.</w:t>
      </w:r>
    </w:p>
    <w:tbl>
      <w:tblPr>
        <w:tblStyle w:val="Tabellagriglia4-colore1"/>
        <w:tblW w:w="14046" w:type="dxa"/>
        <w:tblLook w:val="0420" w:firstRow="1" w:lastRow="0" w:firstColumn="0" w:lastColumn="0" w:noHBand="0" w:noVBand="1"/>
      </w:tblPr>
      <w:tblGrid>
        <w:gridCol w:w="2065"/>
        <w:gridCol w:w="1037"/>
        <w:gridCol w:w="1097"/>
        <w:gridCol w:w="872"/>
        <w:gridCol w:w="1016"/>
        <w:gridCol w:w="1038"/>
        <w:gridCol w:w="1098"/>
        <w:gridCol w:w="848"/>
        <w:gridCol w:w="1015"/>
        <w:gridCol w:w="1038"/>
        <w:gridCol w:w="1098"/>
        <w:gridCol w:w="872"/>
        <w:gridCol w:w="946"/>
        <w:gridCol w:w="6"/>
      </w:tblGrid>
      <w:tr w:rsidR="00A62445" w:rsidRPr="006B2A78" w14:paraId="4BBC4092" w14:textId="77777777" w:rsidTr="006B2A78">
        <w:trPr>
          <w:cnfStyle w:val="100000000000" w:firstRow="1" w:lastRow="0" w:firstColumn="0" w:lastColumn="0" w:oddVBand="0" w:evenVBand="0" w:oddHBand="0" w:evenHBand="0" w:firstRowFirstColumn="0" w:firstRowLastColumn="0" w:lastRowFirstColumn="0" w:lastRowLastColumn="0"/>
          <w:trHeight w:val="879"/>
        </w:trPr>
        <w:tc>
          <w:tcPr>
            <w:tcW w:w="2066" w:type="dxa"/>
            <w:vMerge w:val="restart"/>
            <w:hideMark/>
          </w:tcPr>
          <w:p w14:paraId="376B5B23"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lastRenderedPageBreak/>
              <w:t>Light intensities</w:t>
            </w:r>
          </w:p>
          <w:p w14:paraId="2C940F6E" w14:textId="656542D0" w:rsidR="00A62445" w:rsidRPr="006B2A78" w:rsidRDefault="00A62445" w:rsidP="00A62445">
            <w:pPr>
              <w:spacing w:line="360" w:lineRule="auto"/>
              <w:jc w:val="center"/>
              <w:rPr>
                <w:rFonts w:cstheme="minorHAnsi"/>
                <w:sz w:val="24"/>
                <w:szCs w:val="24"/>
              </w:rPr>
            </w:pPr>
            <w:r w:rsidRPr="006B2A78">
              <w:rPr>
                <w:rFonts w:cstheme="minorHAnsi"/>
                <w:sz w:val="24"/>
                <w:szCs w:val="24"/>
              </w:rPr>
              <w:t>(Outdoor and indoor)</w:t>
            </w:r>
          </w:p>
        </w:tc>
        <w:tc>
          <w:tcPr>
            <w:tcW w:w="11980" w:type="dxa"/>
            <w:gridSpan w:val="13"/>
            <w:hideMark/>
          </w:tcPr>
          <w:p w14:paraId="4720ADE7" w14:textId="1B06A92E" w:rsidR="00A62445" w:rsidRPr="006B2A78" w:rsidRDefault="00EE2210" w:rsidP="00A62445">
            <w:pPr>
              <w:spacing w:line="360" w:lineRule="auto"/>
              <w:jc w:val="center"/>
              <w:rPr>
                <w:rFonts w:cstheme="minorHAnsi"/>
                <w:sz w:val="24"/>
                <w:szCs w:val="24"/>
              </w:rPr>
            </w:pPr>
            <w:r>
              <w:rPr>
                <w:rFonts w:cstheme="minorHAnsi"/>
                <w:sz w:val="28"/>
                <w:szCs w:val="28"/>
              </w:rPr>
              <w:t xml:space="preserve">Load </w:t>
            </w:r>
            <w:r w:rsidR="00A62445" w:rsidRPr="008123A5">
              <w:rPr>
                <w:rFonts w:cstheme="minorHAnsi"/>
                <w:sz w:val="28"/>
                <w:szCs w:val="28"/>
              </w:rPr>
              <w:t>Resistances</w:t>
            </w:r>
          </w:p>
        </w:tc>
      </w:tr>
      <w:tr w:rsidR="006B2A78" w:rsidRPr="006B2A78" w14:paraId="5594BCD0" w14:textId="77777777" w:rsidTr="006B2A78">
        <w:trPr>
          <w:cnfStyle w:val="000000100000" w:firstRow="0" w:lastRow="0" w:firstColumn="0" w:lastColumn="0" w:oddVBand="0" w:evenVBand="0" w:oddHBand="1" w:evenHBand="0" w:firstRowFirstColumn="0" w:firstRowLastColumn="0" w:lastRowFirstColumn="0" w:lastRowLastColumn="0"/>
          <w:trHeight w:val="356"/>
        </w:trPr>
        <w:tc>
          <w:tcPr>
            <w:tcW w:w="0" w:type="auto"/>
            <w:vMerge/>
            <w:hideMark/>
          </w:tcPr>
          <w:p w14:paraId="10061016" w14:textId="77777777" w:rsidR="00A62445" w:rsidRPr="006B2A78" w:rsidRDefault="00A62445" w:rsidP="00A62445">
            <w:pPr>
              <w:spacing w:after="160" w:line="360" w:lineRule="auto"/>
              <w:jc w:val="center"/>
              <w:rPr>
                <w:rFonts w:cstheme="minorHAnsi"/>
                <w:sz w:val="24"/>
                <w:szCs w:val="24"/>
              </w:rPr>
            </w:pPr>
          </w:p>
        </w:tc>
        <w:tc>
          <w:tcPr>
            <w:tcW w:w="4024" w:type="dxa"/>
            <w:gridSpan w:val="4"/>
            <w:shd w:val="clear" w:color="auto" w:fill="8EAADB" w:themeFill="accent1" w:themeFillTint="99"/>
            <w:hideMark/>
          </w:tcPr>
          <w:p w14:paraId="53A3D6CF"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1 MΩ</w:t>
            </w:r>
          </w:p>
        </w:tc>
        <w:tc>
          <w:tcPr>
            <w:tcW w:w="3999" w:type="dxa"/>
            <w:gridSpan w:val="4"/>
            <w:shd w:val="clear" w:color="auto" w:fill="B4C6E7" w:themeFill="accent1" w:themeFillTint="66"/>
            <w:hideMark/>
          </w:tcPr>
          <w:p w14:paraId="4F74B397"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3 M</w:t>
            </w:r>
            <w:r w:rsidRPr="006B2A78">
              <w:rPr>
                <w:rFonts w:cstheme="minorHAnsi"/>
                <w:b/>
                <w:bCs/>
                <w:sz w:val="24"/>
                <w:szCs w:val="24"/>
                <w:lang w:val="el-GR"/>
              </w:rPr>
              <w:t>Ω</w:t>
            </w:r>
          </w:p>
        </w:tc>
        <w:tc>
          <w:tcPr>
            <w:tcW w:w="3956" w:type="dxa"/>
            <w:gridSpan w:val="5"/>
            <w:hideMark/>
          </w:tcPr>
          <w:p w14:paraId="4B1A9361"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6 M</w:t>
            </w:r>
            <w:r w:rsidRPr="006B2A78">
              <w:rPr>
                <w:rFonts w:cstheme="minorHAnsi"/>
                <w:b/>
                <w:bCs/>
                <w:sz w:val="24"/>
                <w:szCs w:val="24"/>
                <w:lang w:val="el-GR"/>
              </w:rPr>
              <w:t>Ω</w:t>
            </w:r>
          </w:p>
        </w:tc>
      </w:tr>
      <w:tr w:rsidR="009D1E5E" w:rsidRPr="006B2A78" w14:paraId="73D6D8E4" w14:textId="77777777" w:rsidTr="00F8694D">
        <w:trPr>
          <w:gridAfter w:val="1"/>
          <w:wAfter w:w="6" w:type="dxa"/>
          <w:trHeight w:val="671"/>
        </w:trPr>
        <w:tc>
          <w:tcPr>
            <w:tcW w:w="0" w:type="auto"/>
            <w:vMerge/>
            <w:hideMark/>
          </w:tcPr>
          <w:p w14:paraId="461C69D4" w14:textId="77777777" w:rsidR="00A62445" w:rsidRPr="006B2A78" w:rsidRDefault="00A62445" w:rsidP="00A62445">
            <w:pPr>
              <w:spacing w:after="160" w:line="360" w:lineRule="auto"/>
              <w:jc w:val="center"/>
              <w:rPr>
                <w:rFonts w:cstheme="minorHAnsi"/>
                <w:sz w:val="24"/>
                <w:szCs w:val="24"/>
              </w:rPr>
            </w:pPr>
          </w:p>
        </w:tc>
        <w:tc>
          <w:tcPr>
            <w:tcW w:w="1038" w:type="dxa"/>
            <w:tcBorders>
              <w:top w:val="single" w:sz="4" w:space="0" w:color="5B9BD5" w:themeColor="accent5"/>
              <w:right w:val="single" w:sz="4" w:space="0" w:color="5B9BD5" w:themeColor="accent5"/>
            </w:tcBorders>
            <w:shd w:val="clear" w:color="auto" w:fill="8EAADB" w:themeFill="accent1" w:themeFillTint="99"/>
            <w:hideMark/>
          </w:tcPr>
          <w:p w14:paraId="4B14C3EE" w14:textId="22E29C9E"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r w:rsidRPr="006B2A78">
              <w:rPr>
                <w:rFonts w:cstheme="minorHAnsi"/>
                <w:b/>
                <w:bCs/>
                <w:sz w:val="24"/>
                <w:szCs w:val="24"/>
                <w:vertAlign w:val="subscript"/>
              </w:rPr>
              <w:t>cap</w:t>
            </w:r>
          </w:p>
          <w:p w14:paraId="76AD5A19"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p>
        </w:tc>
        <w:tc>
          <w:tcPr>
            <w:tcW w:w="1098" w:type="dxa"/>
            <w:tcBorders>
              <w:top w:val="single" w:sz="4" w:space="0" w:color="5B9BD5" w:themeColor="accent5"/>
              <w:left w:val="single" w:sz="4" w:space="0" w:color="5B9BD5" w:themeColor="accent5"/>
              <w:bottom w:val="nil"/>
              <w:right w:val="single" w:sz="4" w:space="0" w:color="5B9BD5" w:themeColor="accent5"/>
            </w:tcBorders>
            <w:shd w:val="clear" w:color="auto" w:fill="8EAADB" w:themeFill="accent1" w:themeFillTint="99"/>
            <w:hideMark/>
          </w:tcPr>
          <w:p w14:paraId="73666CB6"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P</w:t>
            </w:r>
            <w:r w:rsidRPr="006B2A78">
              <w:rPr>
                <w:rFonts w:cstheme="minorHAnsi"/>
                <w:b/>
                <w:bCs/>
                <w:sz w:val="24"/>
                <w:szCs w:val="24"/>
                <w:vertAlign w:val="subscript"/>
              </w:rPr>
              <w:t xml:space="preserve">cap </w:t>
            </w:r>
            <w:r w:rsidRPr="006B2A78">
              <w:rPr>
                <w:rFonts w:cstheme="minorHAnsi"/>
                <w:b/>
                <w:bCs/>
                <w:sz w:val="24"/>
                <w:szCs w:val="24"/>
              </w:rPr>
              <w:t>(µW)</w:t>
            </w:r>
          </w:p>
        </w:tc>
        <w:tc>
          <w:tcPr>
            <w:tcW w:w="872" w:type="dxa"/>
            <w:tcBorders>
              <w:top w:val="single" w:sz="4" w:space="0" w:color="5B9BD5" w:themeColor="accent5"/>
              <w:left w:val="single" w:sz="4" w:space="0" w:color="5B9BD5" w:themeColor="accent5"/>
              <w:right w:val="single" w:sz="4" w:space="0" w:color="5B9BD5" w:themeColor="accent5"/>
            </w:tcBorders>
            <w:shd w:val="clear" w:color="auto" w:fill="8EAADB" w:themeFill="accent1" w:themeFillTint="99"/>
            <w:hideMark/>
          </w:tcPr>
          <w:p w14:paraId="3B65773B"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c</w:t>
            </w:r>
          </w:p>
          <w:p w14:paraId="3E9BE8AD"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c>
          <w:tcPr>
            <w:tcW w:w="1014" w:type="dxa"/>
            <w:tcBorders>
              <w:top w:val="single" w:sz="4" w:space="0" w:color="5B9BD5" w:themeColor="accent5"/>
              <w:left w:val="single" w:sz="4" w:space="0" w:color="5B9BD5" w:themeColor="accent5"/>
            </w:tcBorders>
            <w:shd w:val="clear" w:color="auto" w:fill="8EAADB" w:themeFill="accent1" w:themeFillTint="99"/>
            <w:hideMark/>
          </w:tcPr>
          <w:p w14:paraId="7E3A114E"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d</w:t>
            </w:r>
          </w:p>
          <w:p w14:paraId="14B6E316"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c>
          <w:tcPr>
            <w:tcW w:w="1038" w:type="dxa"/>
            <w:shd w:val="clear" w:color="auto" w:fill="B4C6E7" w:themeFill="accent1" w:themeFillTint="66"/>
            <w:hideMark/>
          </w:tcPr>
          <w:p w14:paraId="47327F4F" w14:textId="6A9F2B84"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r w:rsidRPr="006B2A78">
              <w:rPr>
                <w:rFonts w:cstheme="minorHAnsi"/>
                <w:b/>
                <w:bCs/>
                <w:sz w:val="24"/>
                <w:szCs w:val="24"/>
                <w:vertAlign w:val="subscript"/>
              </w:rPr>
              <w:t>cap</w:t>
            </w:r>
          </w:p>
          <w:p w14:paraId="774ADC01"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p>
        </w:tc>
        <w:tc>
          <w:tcPr>
            <w:tcW w:w="1098" w:type="dxa"/>
            <w:shd w:val="clear" w:color="auto" w:fill="B4C6E7" w:themeFill="accent1" w:themeFillTint="66"/>
            <w:hideMark/>
          </w:tcPr>
          <w:p w14:paraId="0DE6F832"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P</w:t>
            </w:r>
            <w:r w:rsidRPr="006B2A78">
              <w:rPr>
                <w:rFonts w:cstheme="minorHAnsi"/>
                <w:b/>
                <w:bCs/>
                <w:sz w:val="24"/>
                <w:szCs w:val="24"/>
                <w:vertAlign w:val="subscript"/>
              </w:rPr>
              <w:t xml:space="preserve">cap </w:t>
            </w:r>
            <w:r w:rsidRPr="006B2A78">
              <w:rPr>
                <w:rFonts w:cstheme="minorHAnsi"/>
                <w:b/>
                <w:bCs/>
                <w:sz w:val="24"/>
                <w:szCs w:val="24"/>
              </w:rPr>
              <w:t>(µW)</w:t>
            </w:r>
          </w:p>
        </w:tc>
        <w:tc>
          <w:tcPr>
            <w:tcW w:w="848" w:type="dxa"/>
            <w:shd w:val="clear" w:color="auto" w:fill="B4C6E7" w:themeFill="accent1" w:themeFillTint="66"/>
            <w:hideMark/>
          </w:tcPr>
          <w:p w14:paraId="70CC43F1"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c</w:t>
            </w:r>
          </w:p>
          <w:p w14:paraId="67577414"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c>
          <w:tcPr>
            <w:tcW w:w="1014" w:type="dxa"/>
            <w:shd w:val="clear" w:color="auto" w:fill="B4C6E7" w:themeFill="accent1" w:themeFillTint="66"/>
            <w:hideMark/>
          </w:tcPr>
          <w:p w14:paraId="210D031A"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d</w:t>
            </w:r>
          </w:p>
          <w:p w14:paraId="0B3CBC23"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c>
          <w:tcPr>
            <w:tcW w:w="1038" w:type="dxa"/>
            <w:shd w:val="clear" w:color="auto" w:fill="D9E2F3" w:themeFill="accent1" w:themeFillTint="33"/>
            <w:hideMark/>
          </w:tcPr>
          <w:p w14:paraId="340A4D54"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r w:rsidRPr="006B2A78">
              <w:rPr>
                <w:rFonts w:cstheme="minorHAnsi"/>
                <w:b/>
                <w:bCs/>
                <w:sz w:val="24"/>
                <w:szCs w:val="24"/>
                <w:vertAlign w:val="subscript"/>
              </w:rPr>
              <w:t>cap</w:t>
            </w:r>
          </w:p>
          <w:p w14:paraId="0A45555A" w14:textId="77556A26" w:rsidR="00A62445" w:rsidRPr="006B2A78" w:rsidRDefault="00A62445" w:rsidP="00A62445">
            <w:pPr>
              <w:spacing w:line="360" w:lineRule="auto"/>
              <w:jc w:val="center"/>
              <w:rPr>
                <w:rFonts w:cstheme="minorHAnsi"/>
                <w:sz w:val="24"/>
                <w:szCs w:val="24"/>
              </w:rPr>
            </w:pPr>
            <w:r w:rsidRPr="006B2A78">
              <w:rPr>
                <w:rFonts w:cstheme="minorHAnsi"/>
                <w:b/>
                <w:bCs/>
                <w:sz w:val="24"/>
                <w:szCs w:val="24"/>
              </w:rPr>
              <w:t>(V)</w:t>
            </w:r>
          </w:p>
        </w:tc>
        <w:tc>
          <w:tcPr>
            <w:tcW w:w="1098" w:type="dxa"/>
            <w:shd w:val="clear" w:color="auto" w:fill="D9E2F3" w:themeFill="accent1" w:themeFillTint="33"/>
            <w:hideMark/>
          </w:tcPr>
          <w:p w14:paraId="20E81C43"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P</w:t>
            </w:r>
            <w:r w:rsidRPr="006B2A78">
              <w:rPr>
                <w:rFonts w:cstheme="minorHAnsi"/>
                <w:b/>
                <w:bCs/>
                <w:sz w:val="24"/>
                <w:szCs w:val="24"/>
                <w:vertAlign w:val="subscript"/>
              </w:rPr>
              <w:t xml:space="preserve">cap </w:t>
            </w:r>
            <w:r w:rsidRPr="006B2A78">
              <w:rPr>
                <w:rFonts w:cstheme="minorHAnsi"/>
                <w:b/>
                <w:bCs/>
                <w:sz w:val="24"/>
                <w:szCs w:val="24"/>
              </w:rPr>
              <w:t>(µW)</w:t>
            </w:r>
          </w:p>
        </w:tc>
        <w:tc>
          <w:tcPr>
            <w:tcW w:w="872" w:type="dxa"/>
            <w:shd w:val="clear" w:color="auto" w:fill="D9E2F3" w:themeFill="accent1" w:themeFillTint="33"/>
            <w:hideMark/>
          </w:tcPr>
          <w:p w14:paraId="03910385"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c</w:t>
            </w:r>
          </w:p>
          <w:p w14:paraId="6D40BC3D"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c>
          <w:tcPr>
            <w:tcW w:w="946" w:type="dxa"/>
            <w:shd w:val="clear" w:color="auto" w:fill="D9E2F3" w:themeFill="accent1" w:themeFillTint="33"/>
            <w:hideMark/>
          </w:tcPr>
          <w:p w14:paraId="67824F78"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t</w:t>
            </w:r>
            <w:r w:rsidRPr="006B2A78">
              <w:rPr>
                <w:rFonts w:cstheme="minorHAnsi"/>
                <w:b/>
                <w:bCs/>
                <w:sz w:val="24"/>
                <w:szCs w:val="24"/>
                <w:vertAlign w:val="subscript"/>
              </w:rPr>
              <w:t>d</w:t>
            </w:r>
          </w:p>
          <w:p w14:paraId="0D2F8A3C" w14:textId="77777777" w:rsidR="00A62445" w:rsidRPr="006B2A78" w:rsidRDefault="00A62445" w:rsidP="00A62445">
            <w:pPr>
              <w:spacing w:line="360" w:lineRule="auto"/>
              <w:jc w:val="center"/>
              <w:rPr>
                <w:rFonts w:cstheme="minorHAnsi"/>
                <w:sz w:val="24"/>
                <w:szCs w:val="24"/>
              </w:rPr>
            </w:pPr>
            <w:r w:rsidRPr="006B2A78">
              <w:rPr>
                <w:rFonts w:cstheme="minorHAnsi"/>
                <w:b/>
                <w:bCs/>
                <w:sz w:val="24"/>
                <w:szCs w:val="24"/>
              </w:rPr>
              <w:t>(s)</w:t>
            </w:r>
          </w:p>
        </w:tc>
      </w:tr>
      <w:tr w:rsidR="009D1E5E" w:rsidRPr="006B2A78" w14:paraId="225E098D" w14:textId="77777777" w:rsidTr="00F8694D">
        <w:trPr>
          <w:gridAfter w:val="1"/>
          <w:cnfStyle w:val="000000100000" w:firstRow="0" w:lastRow="0" w:firstColumn="0" w:lastColumn="0" w:oddVBand="0" w:evenVBand="0" w:oddHBand="1" w:evenHBand="0" w:firstRowFirstColumn="0" w:firstRowLastColumn="0" w:lastRowFirstColumn="0" w:lastRowLastColumn="0"/>
          <w:wAfter w:w="6" w:type="dxa"/>
          <w:trHeight w:val="325"/>
        </w:trPr>
        <w:tc>
          <w:tcPr>
            <w:tcW w:w="2066" w:type="dxa"/>
            <w:hideMark/>
          </w:tcPr>
          <w:p w14:paraId="144B8C68" w14:textId="77777777" w:rsidR="00A62445" w:rsidRPr="006B2A78" w:rsidRDefault="00A62445" w:rsidP="00A62445">
            <w:pPr>
              <w:spacing w:line="360" w:lineRule="auto"/>
              <w:jc w:val="center"/>
              <w:rPr>
                <w:rFonts w:cstheme="minorHAnsi"/>
                <w:b/>
                <w:bCs/>
                <w:sz w:val="24"/>
                <w:szCs w:val="24"/>
              </w:rPr>
            </w:pPr>
            <w:r w:rsidRPr="006B2A78">
              <w:rPr>
                <w:rFonts w:cstheme="minorHAnsi"/>
                <w:b/>
                <w:bCs/>
                <w:sz w:val="24"/>
                <w:szCs w:val="24"/>
              </w:rPr>
              <w:t>1 sun</w:t>
            </w:r>
          </w:p>
        </w:tc>
        <w:tc>
          <w:tcPr>
            <w:tcW w:w="1038" w:type="dxa"/>
            <w:tcBorders>
              <w:bottom w:val="single" w:sz="4" w:space="0" w:color="5B9BD5" w:themeColor="accent5"/>
              <w:right w:val="single" w:sz="4" w:space="0" w:color="5B9BD5" w:themeColor="accent5"/>
            </w:tcBorders>
            <w:shd w:val="clear" w:color="auto" w:fill="8EAADB" w:themeFill="accent1" w:themeFillTint="99"/>
            <w:hideMark/>
          </w:tcPr>
          <w:p w14:paraId="315622B6"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0.85</w:t>
            </w:r>
          </w:p>
        </w:tc>
        <w:tc>
          <w:tcPr>
            <w:tcW w:w="1098" w:type="dxa"/>
            <w:tcBorders>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507E6B0B"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0.75</w:t>
            </w:r>
          </w:p>
        </w:tc>
        <w:tc>
          <w:tcPr>
            <w:tcW w:w="872" w:type="dxa"/>
            <w:tcBorders>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1CDD776A"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5.1</w:t>
            </w:r>
          </w:p>
        </w:tc>
        <w:tc>
          <w:tcPr>
            <w:tcW w:w="1014" w:type="dxa"/>
            <w:tcBorders>
              <w:left w:val="single" w:sz="4" w:space="0" w:color="5B9BD5" w:themeColor="accent5"/>
              <w:bottom w:val="single" w:sz="4" w:space="0" w:color="5B9BD5" w:themeColor="accent5"/>
            </w:tcBorders>
            <w:shd w:val="clear" w:color="auto" w:fill="8EAADB" w:themeFill="accent1" w:themeFillTint="99"/>
            <w:hideMark/>
          </w:tcPr>
          <w:p w14:paraId="773ADEFE"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≈67</w:t>
            </w:r>
          </w:p>
        </w:tc>
        <w:tc>
          <w:tcPr>
            <w:tcW w:w="1038" w:type="dxa"/>
            <w:shd w:val="clear" w:color="auto" w:fill="B4C6E7" w:themeFill="accent1" w:themeFillTint="66"/>
            <w:hideMark/>
          </w:tcPr>
          <w:p w14:paraId="2889AD09"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0.86</w:t>
            </w:r>
          </w:p>
        </w:tc>
        <w:tc>
          <w:tcPr>
            <w:tcW w:w="1098" w:type="dxa"/>
            <w:shd w:val="clear" w:color="auto" w:fill="B4C6E7" w:themeFill="accent1" w:themeFillTint="66"/>
            <w:hideMark/>
          </w:tcPr>
          <w:p w14:paraId="44C0085D"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0.25</w:t>
            </w:r>
          </w:p>
        </w:tc>
        <w:tc>
          <w:tcPr>
            <w:tcW w:w="848" w:type="dxa"/>
            <w:shd w:val="clear" w:color="auto" w:fill="B4C6E7" w:themeFill="accent1" w:themeFillTint="66"/>
            <w:hideMark/>
          </w:tcPr>
          <w:p w14:paraId="160DA650"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w:t>
            </w:r>
          </w:p>
        </w:tc>
        <w:tc>
          <w:tcPr>
            <w:tcW w:w="1014" w:type="dxa"/>
            <w:shd w:val="clear" w:color="auto" w:fill="B4C6E7" w:themeFill="accent1" w:themeFillTint="66"/>
            <w:hideMark/>
          </w:tcPr>
          <w:p w14:paraId="24B20C5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≈68</w:t>
            </w:r>
          </w:p>
        </w:tc>
        <w:tc>
          <w:tcPr>
            <w:tcW w:w="1038" w:type="dxa"/>
            <w:hideMark/>
          </w:tcPr>
          <w:p w14:paraId="5D8FAE0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0.87</w:t>
            </w:r>
          </w:p>
        </w:tc>
        <w:tc>
          <w:tcPr>
            <w:tcW w:w="1098" w:type="dxa"/>
            <w:hideMark/>
          </w:tcPr>
          <w:p w14:paraId="6C13651B"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0.13</w:t>
            </w:r>
          </w:p>
        </w:tc>
        <w:tc>
          <w:tcPr>
            <w:tcW w:w="872" w:type="dxa"/>
            <w:hideMark/>
          </w:tcPr>
          <w:p w14:paraId="3F1AA99B"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4.9</w:t>
            </w:r>
          </w:p>
        </w:tc>
        <w:tc>
          <w:tcPr>
            <w:tcW w:w="946" w:type="dxa"/>
            <w:hideMark/>
          </w:tcPr>
          <w:p w14:paraId="7CE96F41"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≈70</w:t>
            </w:r>
          </w:p>
        </w:tc>
      </w:tr>
      <w:tr w:rsidR="009D1E5E" w:rsidRPr="006B2A78" w14:paraId="22E6687B" w14:textId="77777777" w:rsidTr="00F8694D">
        <w:trPr>
          <w:gridAfter w:val="1"/>
          <w:wAfter w:w="6" w:type="dxa"/>
          <w:trHeight w:val="309"/>
        </w:trPr>
        <w:tc>
          <w:tcPr>
            <w:tcW w:w="2066" w:type="dxa"/>
            <w:hideMark/>
          </w:tcPr>
          <w:p w14:paraId="0CA1204C" w14:textId="77777777" w:rsidR="00A62445" w:rsidRPr="006B2A78" w:rsidRDefault="00A62445" w:rsidP="00A62445">
            <w:pPr>
              <w:spacing w:line="360" w:lineRule="auto"/>
              <w:jc w:val="center"/>
              <w:rPr>
                <w:rFonts w:cstheme="minorHAnsi"/>
                <w:b/>
                <w:bCs/>
                <w:sz w:val="24"/>
                <w:szCs w:val="24"/>
              </w:rPr>
            </w:pPr>
            <w:r w:rsidRPr="006B2A78">
              <w:rPr>
                <w:rFonts w:cstheme="minorHAnsi"/>
                <w:b/>
                <w:bCs/>
                <w:sz w:val="24"/>
                <w:szCs w:val="24"/>
              </w:rPr>
              <w:t>1000 lx</w:t>
            </w:r>
          </w:p>
        </w:tc>
        <w:tc>
          <w:tcPr>
            <w:tcW w:w="1038" w:type="dxa"/>
            <w:tcBorders>
              <w:top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1C60AE5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0.78</w:t>
            </w:r>
          </w:p>
        </w:tc>
        <w:tc>
          <w:tcPr>
            <w:tcW w:w="109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440C47CC"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0.63</w:t>
            </w:r>
          </w:p>
        </w:tc>
        <w:tc>
          <w:tcPr>
            <w:tcW w:w="8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262B25F1"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5.1</w:t>
            </w:r>
          </w:p>
        </w:tc>
        <w:tc>
          <w:tcPr>
            <w:tcW w:w="1014" w:type="dxa"/>
            <w:tcBorders>
              <w:top w:val="single" w:sz="4" w:space="0" w:color="5B9BD5" w:themeColor="accent5"/>
              <w:left w:val="single" w:sz="4" w:space="0" w:color="5B9BD5" w:themeColor="accent5"/>
              <w:bottom w:val="single" w:sz="4" w:space="0" w:color="5B9BD5" w:themeColor="accent5"/>
            </w:tcBorders>
            <w:shd w:val="clear" w:color="auto" w:fill="8EAADB" w:themeFill="accent1" w:themeFillTint="99"/>
            <w:hideMark/>
          </w:tcPr>
          <w:p w14:paraId="605B574E"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≈65</w:t>
            </w:r>
          </w:p>
        </w:tc>
        <w:tc>
          <w:tcPr>
            <w:tcW w:w="1038" w:type="dxa"/>
            <w:shd w:val="clear" w:color="auto" w:fill="B4C6E7" w:themeFill="accent1" w:themeFillTint="66"/>
            <w:hideMark/>
          </w:tcPr>
          <w:p w14:paraId="2B31337D"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0.79</w:t>
            </w:r>
          </w:p>
        </w:tc>
        <w:tc>
          <w:tcPr>
            <w:tcW w:w="1098" w:type="dxa"/>
            <w:shd w:val="clear" w:color="auto" w:fill="B4C6E7" w:themeFill="accent1" w:themeFillTint="66"/>
            <w:hideMark/>
          </w:tcPr>
          <w:p w14:paraId="1991085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0.21</w:t>
            </w:r>
          </w:p>
        </w:tc>
        <w:tc>
          <w:tcPr>
            <w:tcW w:w="848" w:type="dxa"/>
            <w:shd w:val="clear" w:color="auto" w:fill="B4C6E7" w:themeFill="accent1" w:themeFillTint="66"/>
            <w:hideMark/>
          </w:tcPr>
          <w:p w14:paraId="6BF8F75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w:t>
            </w:r>
          </w:p>
        </w:tc>
        <w:tc>
          <w:tcPr>
            <w:tcW w:w="1014" w:type="dxa"/>
            <w:shd w:val="clear" w:color="auto" w:fill="B4C6E7" w:themeFill="accent1" w:themeFillTint="66"/>
            <w:hideMark/>
          </w:tcPr>
          <w:p w14:paraId="4934F435"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≈67</w:t>
            </w:r>
          </w:p>
        </w:tc>
        <w:tc>
          <w:tcPr>
            <w:tcW w:w="1038" w:type="dxa"/>
            <w:shd w:val="clear" w:color="auto" w:fill="D9E2F3" w:themeFill="accent1" w:themeFillTint="33"/>
            <w:hideMark/>
          </w:tcPr>
          <w:p w14:paraId="0F8972FE"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0.8</w:t>
            </w:r>
          </w:p>
        </w:tc>
        <w:tc>
          <w:tcPr>
            <w:tcW w:w="1098" w:type="dxa"/>
            <w:shd w:val="clear" w:color="auto" w:fill="D9E2F3" w:themeFill="accent1" w:themeFillTint="33"/>
            <w:hideMark/>
          </w:tcPr>
          <w:p w14:paraId="270D36AB"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0.10</w:t>
            </w:r>
          </w:p>
        </w:tc>
        <w:tc>
          <w:tcPr>
            <w:tcW w:w="872" w:type="dxa"/>
            <w:shd w:val="clear" w:color="auto" w:fill="D9E2F3" w:themeFill="accent1" w:themeFillTint="33"/>
            <w:hideMark/>
          </w:tcPr>
          <w:p w14:paraId="40F70108"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4.9</w:t>
            </w:r>
          </w:p>
        </w:tc>
        <w:tc>
          <w:tcPr>
            <w:tcW w:w="946" w:type="dxa"/>
            <w:shd w:val="clear" w:color="auto" w:fill="D9E2F3" w:themeFill="accent1" w:themeFillTint="33"/>
            <w:hideMark/>
          </w:tcPr>
          <w:p w14:paraId="5EEF719C"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≈68</w:t>
            </w:r>
          </w:p>
        </w:tc>
      </w:tr>
      <w:tr w:rsidR="009D1E5E" w:rsidRPr="006B2A78" w14:paraId="16038F62" w14:textId="77777777" w:rsidTr="00F8694D">
        <w:trPr>
          <w:gridAfter w:val="1"/>
          <w:cnfStyle w:val="000000100000" w:firstRow="0" w:lastRow="0" w:firstColumn="0" w:lastColumn="0" w:oddVBand="0" w:evenVBand="0" w:oddHBand="1" w:evenHBand="0" w:firstRowFirstColumn="0" w:firstRowLastColumn="0" w:lastRowFirstColumn="0" w:lastRowLastColumn="0"/>
          <w:wAfter w:w="6" w:type="dxa"/>
          <w:trHeight w:val="350"/>
        </w:trPr>
        <w:tc>
          <w:tcPr>
            <w:tcW w:w="2066" w:type="dxa"/>
            <w:hideMark/>
          </w:tcPr>
          <w:p w14:paraId="7C43055B" w14:textId="77777777" w:rsidR="00A62445" w:rsidRPr="006B2A78" w:rsidRDefault="00A62445" w:rsidP="00A62445">
            <w:pPr>
              <w:spacing w:line="360" w:lineRule="auto"/>
              <w:jc w:val="center"/>
              <w:rPr>
                <w:rFonts w:cstheme="minorHAnsi"/>
                <w:b/>
                <w:bCs/>
                <w:sz w:val="24"/>
                <w:szCs w:val="24"/>
              </w:rPr>
            </w:pPr>
            <w:r w:rsidRPr="006B2A78">
              <w:rPr>
                <w:rFonts w:cstheme="minorHAnsi"/>
                <w:b/>
                <w:bCs/>
                <w:sz w:val="24"/>
                <w:szCs w:val="24"/>
              </w:rPr>
              <w:t>500 lx</w:t>
            </w:r>
          </w:p>
        </w:tc>
        <w:tc>
          <w:tcPr>
            <w:tcW w:w="1038" w:type="dxa"/>
            <w:tcBorders>
              <w:top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3231699F"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0.76</w:t>
            </w:r>
          </w:p>
        </w:tc>
        <w:tc>
          <w:tcPr>
            <w:tcW w:w="109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2CADD27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0.60</w:t>
            </w:r>
          </w:p>
        </w:tc>
        <w:tc>
          <w:tcPr>
            <w:tcW w:w="8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8EAADB" w:themeFill="accent1" w:themeFillTint="99"/>
            <w:hideMark/>
          </w:tcPr>
          <w:p w14:paraId="236F6FE1"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5.1</w:t>
            </w:r>
          </w:p>
        </w:tc>
        <w:tc>
          <w:tcPr>
            <w:tcW w:w="1014" w:type="dxa"/>
            <w:tcBorders>
              <w:top w:val="single" w:sz="4" w:space="0" w:color="5B9BD5" w:themeColor="accent5"/>
              <w:left w:val="single" w:sz="4" w:space="0" w:color="5B9BD5" w:themeColor="accent5"/>
              <w:bottom w:val="single" w:sz="4" w:space="0" w:color="5B9BD5" w:themeColor="accent5"/>
            </w:tcBorders>
            <w:shd w:val="clear" w:color="auto" w:fill="8EAADB" w:themeFill="accent1" w:themeFillTint="99"/>
            <w:hideMark/>
          </w:tcPr>
          <w:p w14:paraId="0523C603"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≈62</w:t>
            </w:r>
          </w:p>
        </w:tc>
        <w:tc>
          <w:tcPr>
            <w:tcW w:w="1038" w:type="dxa"/>
            <w:shd w:val="clear" w:color="auto" w:fill="B4C6E7" w:themeFill="accent1" w:themeFillTint="66"/>
            <w:hideMark/>
          </w:tcPr>
          <w:p w14:paraId="4870083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0.77</w:t>
            </w:r>
          </w:p>
        </w:tc>
        <w:tc>
          <w:tcPr>
            <w:tcW w:w="1098" w:type="dxa"/>
            <w:shd w:val="clear" w:color="auto" w:fill="B4C6E7" w:themeFill="accent1" w:themeFillTint="66"/>
            <w:hideMark/>
          </w:tcPr>
          <w:p w14:paraId="0CF785B1"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0.20</w:t>
            </w:r>
          </w:p>
        </w:tc>
        <w:tc>
          <w:tcPr>
            <w:tcW w:w="848" w:type="dxa"/>
            <w:shd w:val="clear" w:color="auto" w:fill="B4C6E7" w:themeFill="accent1" w:themeFillTint="66"/>
            <w:hideMark/>
          </w:tcPr>
          <w:p w14:paraId="0ED07FC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w:t>
            </w:r>
          </w:p>
        </w:tc>
        <w:tc>
          <w:tcPr>
            <w:tcW w:w="1014" w:type="dxa"/>
            <w:shd w:val="clear" w:color="auto" w:fill="B4C6E7" w:themeFill="accent1" w:themeFillTint="66"/>
            <w:hideMark/>
          </w:tcPr>
          <w:p w14:paraId="6FC238F9"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≈65</w:t>
            </w:r>
          </w:p>
        </w:tc>
        <w:tc>
          <w:tcPr>
            <w:tcW w:w="1038" w:type="dxa"/>
            <w:hideMark/>
          </w:tcPr>
          <w:p w14:paraId="0910A03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0.78</w:t>
            </w:r>
          </w:p>
        </w:tc>
        <w:tc>
          <w:tcPr>
            <w:tcW w:w="1098" w:type="dxa"/>
            <w:hideMark/>
          </w:tcPr>
          <w:p w14:paraId="5DDE5BD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0.09</w:t>
            </w:r>
          </w:p>
        </w:tc>
        <w:tc>
          <w:tcPr>
            <w:tcW w:w="872" w:type="dxa"/>
            <w:hideMark/>
          </w:tcPr>
          <w:p w14:paraId="3675C0AA"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4.9</w:t>
            </w:r>
          </w:p>
        </w:tc>
        <w:tc>
          <w:tcPr>
            <w:tcW w:w="946" w:type="dxa"/>
            <w:hideMark/>
          </w:tcPr>
          <w:p w14:paraId="5E6CFBC5"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≈66</w:t>
            </w:r>
          </w:p>
        </w:tc>
      </w:tr>
      <w:tr w:rsidR="009D1E5E" w:rsidRPr="006B2A78" w14:paraId="18E0D7A3" w14:textId="77777777" w:rsidTr="00F8694D">
        <w:trPr>
          <w:gridAfter w:val="1"/>
          <w:wAfter w:w="6" w:type="dxa"/>
          <w:trHeight w:val="219"/>
        </w:trPr>
        <w:tc>
          <w:tcPr>
            <w:tcW w:w="2066" w:type="dxa"/>
            <w:hideMark/>
          </w:tcPr>
          <w:p w14:paraId="21A05BC6" w14:textId="77777777" w:rsidR="00A62445" w:rsidRPr="006B2A78" w:rsidRDefault="00A62445" w:rsidP="00A62445">
            <w:pPr>
              <w:spacing w:line="360" w:lineRule="auto"/>
              <w:jc w:val="center"/>
              <w:rPr>
                <w:rFonts w:cstheme="minorHAnsi"/>
                <w:b/>
                <w:bCs/>
                <w:sz w:val="24"/>
                <w:szCs w:val="24"/>
              </w:rPr>
            </w:pPr>
            <w:r w:rsidRPr="006B2A78">
              <w:rPr>
                <w:rFonts w:cstheme="minorHAnsi"/>
                <w:b/>
                <w:bCs/>
                <w:sz w:val="24"/>
                <w:szCs w:val="24"/>
              </w:rPr>
              <w:t>200 lx</w:t>
            </w:r>
          </w:p>
        </w:tc>
        <w:tc>
          <w:tcPr>
            <w:tcW w:w="1038" w:type="dxa"/>
            <w:tcBorders>
              <w:top w:val="single" w:sz="4" w:space="0" w:color="5B9BD5" w:themeColor="accent5"/>
              <w:right w:val="single" w:sz="4" w:space="0" w:color="5B9BD5" w:themeColor="accent5"/>
            </w:tcBorders>
            <w:shd w:val="clear" w:color="auto" w:fill="8EAADB" w:themeFill="accent1" w:themeFillTint="99"/>
            <w:hideMark/>
          </w:tcPr>
          <w:p w14:paraId="1FED851C"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0.72</w:t>
            </w:r>
          </w:p>
        </w:tc>
        <w:tc>
          <w:tcPr>
            <w:tcW w:w="1098" w:type="dxa"/>
            <w:tcBorders>
              <w:top w:val="single" w:sz="4" w:space="0" w:color="5B9BD5" w:themeColor="accent5"/>
              <w:left w:val="single" w:sz="4" w:space="0" w:color="5B9BD5" w:themeColor="accent5"/>
              <w:right w:val="single" w:sz="4" w:space="0" w:color="5B9BD5" w:themeColor="accent5"/>
            </w:tcBorders>
            <w:shd w:val="clear" w:color="auto" w:fill="8EAADB" w:themeFill="accent1" w:themeFillTint="99"/>
            <w:hideMark/>
          </w:tcPr>
          <w:p w14:paraId="7618564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0.54</w:t>
            </w:r>
          </w:p>
        </w:tc>
        <w:tc>
          <w:tcPr>
            <w:tcW w:w="872" w:type="dxa"/>
            <w:tcBorders>
              <w:top w:val="single" w:sz="4" w:space="0" w:color="5B9BD5" w:themeColor="accent5"/>
              <w:left w:val="single" w:sz="4" w:space="0" w:color="5B9BD5" w:themeColor="accent5"/>
              <w:right w:val="single" w:sz="4" w:space="0" w:color="5B9BD5" w:themeColor="accent5"/>
            </w:tcBorders>
            <w:shd w:val="clear" w:color="auto" w:fill="8EAADB" w:themeFill="accent1" w:themeFillTint="99"/>
            <w:hideMark/>
          </w:tcPr>
          <w:p w14:paraId="1EB25967"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5.1</w:t>
            </w:r>
          </w:p>
        </w:tc>
        <w:tc>
          <w:tcPr>
            <w:tcW w:w="1014" w:type="dxa"/>
            <w:tcBorders>
              <w:top w:val="single" w:sz="4" w:space="0" w:color="5B9BD5" w:themeColor="accent5"/>
              <w:left w:val="single" w:sz="4" w:space="0" w:color="5B9BD5" w:themeColor="accent5"/>
            </w:tcBorders>
            <w:shd w:val="clear" w:color="auto" w:fill="8EAADB" w:themeFill="accent1" w:themeFillTint="99"/>
            <w:hideMark/>
          </w:tcPr>
          <w:p w14:paraId="3B1C911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≈60</w:t>
            </w:r>
          </w:p>
        </w:tc>
        <w:tc>
          <w:tcPr>
            <w:tcW w:w="1038" w:type="dxa"/>
            <w:shd w:val="clear" w:color="auto" w:fill="B4C6E7" w:themeFill="accent1" w:themeFillTint="66"/>
            <w:hideMark/>
          </w:tcPr>
          <w:p w14:paraId="51F63269"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0.73</w:t>
            </w:r>
          </w:p>
        </w:tc>
        <w:tc>
          <w:tcPr>
            <w:tcW w:w="1098" w:type="dxa"/>
            <w:shd w:val="clear" w:color="auto" w:fill="B4C6E7" w:themeFill="accent1" w:themeFillTint="66"/>
            <w:hideMark/>
          </w:tcPr>
          <w:p w14:paraId="6CF8BBEF"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0.18</w:t>
            </w:r>
          </w:p>
        </w:tc>
        <w:tc>
          <w:tcPr>
            <w:tcW w:w="848" w:type="dxa"/>
            <w:shd w:val="clear" w:color="auto" w:fill="B4C6E7" w:themeFill="accent1" w:themeFillTint="66"/>
            <w:hideMark/>
          </w:tcPr>
          <w:p w14:paraId="1D4EBF34"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5</w:t>
            </w:r>
          </w:p>
        </w:tc>
        <w:tc>
          <w:tcPr>
            <w:tcW w:w="1014" w:type="dxa"/>
            <w:shd w:val="clear" w:color="auto" w:fill="B4C6E7" w:themeFill="accent1" w:themeFillTint="66"/>
            <w:hideMark/>
          </w:tcPr>
          <w:p w14:paraId="7109FFA2"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≈63</w:t>
            </w:r>
          </w:p>
        </w:tc>
        <w:tc>
          <w:tcPr>
            <w:tcW w:w="1038" w:type="dxa"/>
            <w:shd w:val="clear" w:color="auto" w:fill="D9E2F3" w:themeFill="accent1" w:themeFillTint="33"/>
            <w:hideMark/>
          </w:tcPr>
          <w:p w14:paraId="27A0F093"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0.74</w:t>
            </w:r>
          </w:p>
        </w:tc>
        <w:tc>
          <w:tcPr>
            <w:tcW w:w="1098" w:type="dxa"/>
            <w:shd w:val="clear" w:color="auto" w:fill="D9E2F3" w:themeFill="accent1" w:themeFillTint="33"/>
            <w:hideMark/>
          </w:tcPr>
          <w:p w14:paraId="643A01A8"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0.09</w:t>
            </w:r>
          </w:p>
        </w:tc>
        <w:tc>
          <w:tcPr>
            <w:tcW w:w="872" w:type="dxa"/>
            <w:shd w:val="clear" w:color="auto" w:fill="D9E2F3" w:themeFill="accent1" w:themeFillTint="33"/>
            <w:hideMark/>
          </w:tcPr>
          <w:p w14:paraId="205E6419"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4.9</w:t>
            </w:r>
          </w:p>
        </w:tc>
        <w:tc>
          <w:tcPr>
            <w:tcW w:w="946" w:type="dxa"/>
            <w:shd w:val="clear" w:color="auto" w:fill="D9E2F3" w:themeFill="accent1" w:themeFillTint="33"/>
            <w:hideMark/>
          </w:tcPr>
          <w:p w14:paraId="6032D34B" w14:textId="77777777" w:rsidR="00A62445" w:rsidRPr="006B2A78" w:rsidRDefault="00A62445" w:rsidP="00A62445">
            <w:pPr>
              <w:spacing w:line="360" w:lineRule="auto"/>
              <w:jc w:val="center"/>
              <w:rPr>
                <w:rFonts w:cstheme="minorHAnsi"/>
                <w:sz w:val="24"/>
                <w:szCs w:val="24"/>
              </w:rPr>
            </w:pPr>
            <w:r w:rsidRPr="006B2A78">
              <w:rPr>
                <w:rFonts w:cstheme="minorHAnsi"/>
                <w:sz w:val="24"/>
                <w:szCs w:val="24"/>
              </w:rPr>
              <w:t>≈64</w:t>
            </w:r>
          </w:p>
        </w:tc>
      </w:tr>
    </w:tbl>
    <w:p w14:paraId="30F0079A" w14:textId="6010CC42" w:rsidR="00585726" w:rsidRDefault="00585726" w:rsidP="00741447">
      <w:pPr>
        <w:spacing w:line="360" w:lineRule="auto"/>
        <w:jc w:val="both"/>
        <w:rPr>
          <w:rFonts w:ascii="Times New Roman" w:hAnsi="Times New Roman"/>
          <w:sz w:val="24"/>
          <w:szCs w:val="24"/>
        </w:rPr>
      </w:pPr>
    </w:p>
    <w:p w14:paraId="389679A5" w14:textId="6B561C52" w:rsidR="00C561C4" w:rsidRDefault="00757998" w:rsidP="0061770A">
      <w:pPr>
        <w:spacing w:line="360" w:lineRule="auto"/>
        <w:rPr>
          <w:rFonts w:ascii="Times New Roman" w:hAnsi="Times New Roman"/>
          <w:sz w:val="24"/>
          <w:szCs w:val="24"/>
        </w:rPr>
      </w:pPr>
      <w:r w:rsidRPr="00E13CDA">
        <w:rPr>
          <w:rFonts w:ascii="Times New Roman" w:hAnsi="Times New Roman"/>
          <w:b/>
          <w:bCs/>
          <w:sz w:val="24"/>
          <w:szCs w:val="24"/>
        </w:rPr>
        <w:t>Table</w:t>
      </w:r>
      <w:r w:rsidR="00E13CDA" w:rsidRPr="00E13CDA">
        <w:rPr>
          <w:rFonts w:ascii="Times New Roman" w:hAnsi="Times New Roman"/>
          <w:b/>
          <w:bCs/>
          <w:sz w:val="24"/>
          <w:szCs w:val="24"/>
        </w:rPr>
        <w:t xml:space="preserve"> </w:t>
      </w:r>
      <w:r w:rsidR="006B414E" w:rsidRPr="00E13CDA">
        <w:rPr>
          <w:rFonts w:ascii="Times New Roman" w:hAnsi="Times New Roman"/>
          <w:b/>
          <w:bCs/>
          <w:sz w:val="24"/>
          <w:szCs w:val="24"/>
        </w:rPr>
        <w:t>S</w:t>
      </w:r>
      <w:r w:rsidR="00EE2210">
        <w:rPr>
          <w:rFonts w:ascii="Times New Roman" w:hAnsi="Times New Roman"/>
          <w:b/>
          <w:bCs/>
          <w:sz w:val="24"/>
          <w:szCs w:val="24"/>
        </w:rPr>
        <w:t>2</w:t>
      </w:r>
      <w:r w:rsidRPr="00757998">
        <w:rPr>
          <w:rFonts w:ascii="Times New Roman" w:hAnsi="Times New Roman"/>
          <w:sz w:val="24"/>
          <w:szCs w:val="24"/>
        </w:rPr>
        <w:t xml:space="preserve">: All the information regarding </w:t>
      </w:r>
      <w:r w:rsidR="00E13CDA">
        <w:rPr>
          <w:rFonts w:ascii="Times New Roman" w:hAnsi="Times New Roman"/>
          <w:sz w:val="24"/>
          <w:szCs w:val="24"/>
        </w:rPr>
        <w:t>p</w:t>
      </w:r>
      <w:r w:rsidR="00E13CDA" w:rsidRPr="00757998">
        <w:rPr>
          <w:rFonts w:ascii="Times New Roman" w:hAnsi="Times New Roman"/>
          <w:sz w:val="24"/>
          <w:szCs w:val="24"/>
        </w:rPr>
        <w:t>hotocharging</w:t>
      </w:r>
      <w:r w:rsidRPr="00757998">
        <w:rPr>
          <w:rFonts w:ascii="Times New Roman" w:hAnsi="Times New Roman"/>
          <w:sz w:val="24"/>
          <w:szCs w:val="24"/>
        </w:rPr>
        <w:t>, discharging time, voltage and power acquired at various light intensities and resistances</w:t>
      </w:r>
      <w:r w:rsidR="00E13CDA">
        <w:rPr>
          <w:rFonts w:ascii="Times New Roman" w:hAnsi="Times New Roman"/>
          <w:sz w:val="24"/>
          <w:szCs w:val="24"/>
        </w:rPr>
        <w:t>.</w:t>
      </w:r>
    </w:p>
    <w:tbl>
      <w:tblPr>
        <w:tblStyle w:val="Tabellagriglia4-colore1"/>
        <w:tblW w:w="15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2422"/>
        <w:gridCol w:w="881"/>
        <w:gridCol w:w="3345"/>
        <w:gridCol w:w="1417"/>
        <w:gridCol w:w="1418"/>
        <w:gridCol w:w="1842"/>
        <w:gridCol w:w="1560"/>
        <w:gridCol w:w="1275"/>
        <w:gridCol w:w="993"/>
      </w:tblGrid>
      <w:tr w:rsidR="00EE2210" w:rsidRPr="00AE238F" w14:paraId="10A1C495" w14:textId="77777777" w:rsidTr="002A0001">
        <w:trPr>
          <w:cnfStyle w:val="100000000000" w:firstRow="1" w:lastRow="0" w:firstColumn="0" w:lastColumn="0" w:oddVBand="0" w:evenVBand="0" w:oddHBand="0" w:evenHBand="0" w:firstRowFirstColumn="0" w:firstRowLastColumn="0" w:lastRowFirstColumn="0" w:lastRowLastColumn="0"/>
          <w:trHeight w:val="1517"/>
        </w:trPr>
        <w:tc>
          <w:tcPr>
            <w:tcW w:w="2422" w:type="dxa"/>
            <w:tcBorders>
              <w:top w:val="single" w:sz="12" w:space="0" w:color="auto"/>
              <w:left w:val="single" w:sz="12" w:space="0" w:color="auto"/>
              <w:bottom w:val="single" w:sz="12" w:space="0" w:color="auto"/>
              <w:right w:val="single" w:sz="12" w:space="0" w:color="auto"/>
            </w:tcBorders>
            <w:hideMark/>
          </w:tcPr>
          <w:p w14:paraId="7AD9C35F"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Supercapacitor electrode</w:t>
            </w:r>
          </w:p>
        </w:tc>
        <w:tc>
          <w:tcPr>
            <w:tcW w:w="881" w:type="dxa"/>
            <w:tcBorders>
              <w:top w:val="single" w:sz="12" w:space="0" w:color="auto"/>
              <w:left w:val="single" w:sz="12" w:space="0" w:color="auto"/>
              <w:bottom w:val="single" w:sz="12" w:space="0" w:color="auto"/>
              <w:right w:val="single" w:sz="12" w:space="0" w:color="auto"/>
            </w:tcBorders>
            <w:hideMark/>
          </w:tcPr>
          <w:p w14:paraId="0F28FBD1"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
                <w:sz w:val="24"/>
                <w:szCs w:val="24"/>
                <w:lang w:eastAsia="en-IN"/>
              </w:rPr>
              <w:t>Device</w:t>
            </w:r>
          </w:p>
          <w:p w14:paraId="32512E69"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
                <w:sz w:val="24"/>
                <w:szCs w:val="24"/>
                <w:lang w:eastAsia="en-IN"/>
              </w:rPr>
              <w:t>layout</w:t>
            </w:r>
          </w:p>
        </w:tc>
        <w:tc>
          <w:tcPr>
            <w:tcW w:w="3345" w:type="dxa"/>
            <w:tcBorders>
              <w:top w:val="single" w:sz="12" w:space="0" w:color="auto"/>
              <w:left w:val="single" w:sz="12" w:space="0" w:color="auto"/>
              <w:bottom w:val="single" w:sz="12" w:space="0" w:color="auto"/>
              <w:right w:val="single" w:sz="12" w:space="0" w:color="auto"/>
            </w:tcBorders>
            <w:hideMark/>
          </w:tcPr>
          <w:p w14:paraId="6F6E2F6F"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 xml:space="preserve">Type of </w:t>
            </w:r>
            <w:r>
              <w:rPr>
                <w:rFonts w:cstheme="minorHAnsi"/>
                <w:color w:val="FFFFFF"/>
                <w:kern w:val="24"/>
                <w:sz w:val="24"/>
                <w:szCs w:val="24"/>
                <w:lang w:eastAsia="en-IN"/>
              </w:rPr>
              <w:t>PV</w:t>
            </w:r>
            <w:r w:rsidRPr="00CA1B68">
              <w:rPr>
                <w:rFonts w:cstheme="minorHAnsi"/>
                <w:color w:val="FFFFFF"/>
                <w:kern w:val="24"/>
                <w:sz w:val="24"/>
                <w:szCs w:val="24"/>
                <w:lang w:eastAsia="en-IN"/>
              </w:rPr>
              <w:t xml:space="preserve"> device</w:t>
            </w:r>
          </w:p>
        </w:tc>
        <w:tc>
          <w:tcPr>
            <w:tcW w:w="1417" w:type="dxa"/>
            <w:tcBorders>
              <w:top w:val="single" w:sz="12" w:space="0" w:color="auto"/>
              <w:left w:val="single" w:sz="12" w:space="0" w:color="auto"/>
              <w:bottom w:val="single" w:sz="12" w:space="0" w:color="auto"/>
              <w:right w:val="single" w:sz="12" w:space="0" w:color="auto"/>
            </w:tcBorders>
            <w:hideMark/>
          </w:tcPr>
          <w:p w14:paraId="711EA57D"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Operational voltage</w:t>
            </w:r>
          </w:p>
          <w:p w14:paraId="3FBFA977"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(V</w:t>
            </w:r>
            <w:r w:rsidRPr="00CA1B68">
              <w:rPr>
                <w:rFonts w:cstheme="minorHAnsi"/>
                <w:color w:val="FFFFFF"/>
                <w:kern w:val="24"/>
                <w:position w:val="-6"/>
                <w:sz w:val="24"/>
                <w:szCs w:val="24"/>
                <w:vertAlign w:val="subscript"/>
                <w:lang w:eastAsia="en-IN"/>
              </w:rPr>
              <w:t>cap</w:t>
            </w:r>
            <w:r w:rsidRPr="00CA1B68">
              <w:rPr>
                <w:rFonts w:cstheme="minorHAnsi"/>
                <w:color w:val="FFFFFF"/>
                <w:kern w:val="24"/>
                <w:sz w:val="24"/>
                <w:szCs w:val="24"/>
                <w:lang w:eastAsia="en-IN"/>
              </w:rPr>
              <w:t>)</w:t>
            </w:r>
          </w:p>
        </w:tc>
        <w:tc>
          <w:tcPr>
            <w:tcW w:w="1418" w:type="dxa"/>
            <w:tcBorders>
              <w:top w:val="single" w:sz="12" w:space="0" w:color="auto"/>
              <w:left w:val="single" w:sz="12" w:space="0" w:color="auto"/>
              <w:bottom w:val="single" w:sz="12" w:space="0" w:color="auto"/>
              <w:right w:val="single" w:sz="12" w:space="0" w:color="auto"/>
            </w:tcBorders>
            <w:hideMark/>
          </w:tcPr>
          <w:p w14:paraId="36D51A37"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val="el-GR" w:eastAsia="en-IN"/>
              </w:rPr>
              <w:t>η</w:t>
            </w:r>
            <w:r w:rsidRPr="00CA1B68">
              <w:rPr>
                <w:rFonts w:cstheme="minorHAnsi"/>
                <w:color w:val="FFFFFF"/>
                <w:kern w:val="24"/>
                <w:position w:val="-6"/>
                <w:sz w:val="24"/>
                <w:szCs w:val="24"/>
                <w:vertAlign w:val="subscript"/>
                <w:lang w:eastAsia="en-IN"/>
              </w:rPr>
              <w:t>overall</w:t>
            </w:r>
            <w:r w:rsidRPr="00CA1B68">
              <w:rPr>
                <w:rFonts w:cstheme="minorHAnsi"/>
                <w:color w:val="FFFFFF"/>
                <w:kern w:val="24"/>
                <w:sz w:val="24"/>
                <w:szCs w:val="24"/>
                <w:lang w:eastAsia="en-IN"/>
              </w:rPr>
              <w:t xml:space="preserve"> (%)</w:t>
            </w:r>
          </w:p>
          <w:p w14:paraId="285B7D9C"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(illumination)</w:t>
            </w:r>
          </w:p>
        </w:tc>
        <w:tc>
          <w:tcPr>
            <w:tcW w:w="1842" w:type="dxa"/>
            <w:tcBorders>
              <w:top w:val="single" w:sz="12" w:space="0" w:color="auto"/>
              <w:left w:val="single" w:sz="12" w:space="0" w:color="auto"/>
              <w:bottom w:val="single" w:sz="12" w:space="0" w:color="auto"/>
              <w:right w:val="single" w:sz="12" w:space="0" w:color="auto"/>
            </w:tcBorders>
            <w:hideMark/>
          </w:tcPr>
          <w:p w14:paraId="58EE840A"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
                <w:sz w:val="24"/>
                <w:szCs w:val="24"/>
                <w:lang w:eastAsia="en-IN"/>
              </w:rPr>
              <w:t>Mode of measurement</w:t>
            </w:r>
          </w:p>
        </w:tc>
        <w:tc>
          <w:tcPr>
            <w:tcW w:w="1560" w:type="dxa"/>
            <w:tcBorders>
              <w:top w:val="single" w:sz="12" w:space="0" w:color="auto"/>
              <w:left w:val="single" w:sz="12" w:space="0" w:color="auto"/>
              <w:bottom w:val="single" w:sz="12" w:space="0" w:color="auto"/>
              <w:right w:val="single" w:sz="12" w:space="0" w:color="auto"/>
            </w:tcBorders>
            <w:hideMark/>
          </w:tcPr>
          <w:p w14:paraId="514C6094"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Stability</w:t>
            </w:r>
          </w:p>
        </w:tc>
        <w:tc>
          <w:tcPr>
            <w:tcW w:w="1275" w:type="dxa"/>
            <w:tcBorders>
              <w:top w:val="single" w:sz="12" w:space="0" w:color="auto"/>
              <w:left w:val="single" w:sz="12" w:space="0" w:color="auto"/>
              <w:bottom w:val="single" w:sz="12" w:space="0" w:color="auto"/>
              <w:right w:val="single" w:sz="12" w:space="0" w:color="auto"/>
            </w:tcBorders>
            <w:hideMark/>
          </w:tcPr>
          <w:p w14:paraId="7A21EBA6"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Coulombic efficiency</w:t>
            </w:r>
          </w:p>
          <w:p w14:paraId="025A3000"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w:t>
            </w:r>
          </w:p>
        </w:tc>
        <w:tc>
          <w:tcPr>
            <w:tcW w:w="993" w:type="dxa"/>
            <w:tcBorders>
              <w:top w:val="single" w:sz="12" w:space="0" w:color="auto"/>
              <w:left w:val="single" w:sz="12" w:space="0" w:color="auto"/>
              <w:bottom w:val="single" w:sz="12" w:space="0" w:color="auto"/>
              <w:right w:val="single" w:sz="12" w:space="0" w:color="auto"/>
            </w:tcBorders>
            <w:hideMark/>
          </w:tcPr>
          <w:p w14:paraId="58F02AAB"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FFFFFF"/>
                <w:kern w:val="24"/>
                <w:sz w:val="24"/>
                <w:szCs w:val="24"/>
                <w:lang w:eastAsia="en-IN"/>
              </w:rPr>
              <w:t>Ref</w:t>
            </w:r>
          </w:p>
        </w:tc>
      </w:tr>
      <w:tr w:rsidR="00EE2210" w:rsidRPr="00AE238F" w14:paraId="214BEC32" w14:textId="77777777" w:rsidTr="002A0001">
        <w:trPr>
          <w:cnfStyle w:val="000000100000" w:firstRow="0" w:lastRow="0" w:firstColumn="0" w:lastColumn="0" w:oddVBand="0" w:evenVBand="0" w:oddHBand="1" w:evenHBand="0" w:firstRowFirstColumn="0" w:firstRowLastColumn="0" w:lastRowFirstColumn="0" w:lastRowLastColumn="0"/>
          <w:trHeight w:val="564"/>
        </w:trPr>
        <w:tc>
          <w:tcPr>
            <w:tcW w:w="2422" w:type="dxa"/>
            <w:tcBorders>
              <w:top w:val="single" w:sz="12" w:space="0" w:color="auto"/>
            </w:tcBorders>
            <w:shd w:val="clear" w:color="auto" w:fill="FFFFFF" w:themeFill="background1"/>
            <w:hideMark/>
          </w:tcPr>
          <w:p w14:paraId="28FF462C"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4"/>
                <w:sz w:val="24"/>
                <w:szCs w:val="24"/>
                <w:lang w:eastAsia="en-IN"/>
              </w:rPr>
              <w:t>MWCNT-PPy</w:t>
            </w:r>
          </w:p>
        </w:tc>
        <w:tc>
          <w:tcPr>
            <w:tcW w:w="881" w:type="dxa"/>
            <w:tcBorders>
              <w:top w:val="single" w:sz="12" w:space="0" w:color="auto"/>
            </w:tcBorders>
            <w:shd w:val="clear" w:color="auto" w:fill="FFFFFF" w:themeFill="background1"/>
            <w:hideMark/>
          </w:tcPr>
          <w:p w14:paraId="6433C8BE"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3T</w:t>
            </w:r>
          </w:p>
        </w:tc>
        <w:tc>
          <w:tcPr>
            <w:tcW w:w="3345" w:type="dxa"/>
            <w:tcBorders>
              <w:top w:val="single" w:sz="12" w:space="0" w:color="auto"/>
            </w:tcBorders>
            <w:shd w:val="clear" w:color="auto" w:fill="FFFFFF" w:themeFill="background1"/>
            <w:hideMark/>
          </w:tcPr>
          <w:p w14:paraId="31A91B28" w14:textId="77777777" w:rsidR="00EE2210" w:rsidRPr="00AE238F"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color w:val="000000"/>
                <w:kern w:val="2"/>
                <w:sz w:val="24"/>
                <w:szCs w:val="24"/>
                <w:lang w:eastAsia="en-IN"/>
              </w:rPr>
              <w:t>Glass/FTO/TiO</w:t>
            </w:r>
            <w:r w:rsidRPr="00CA1B68">
              <w:rPr>
                <w:rFonts w:cstheme="minorHAnsi"/>
                <w:color w:val="000000"/>
                <w:kern w:val="2"/>
                <w:position w:val="-6"/>
                <w:sz w:val="24"/>
                <w:szCs w:val="24"/>
                <w:vertAlign w:val="subscript"/>
                <w:lang w:eastAsia="en-IN"/>
              </w:rPr>
              <w:t>2</w:t>
            </w:r>
            <w:r w:rsidRPr="00CA1B68">
              <w:rPr>
                <w:rFonts w:cstheme="minorHAnsi"/>
                <w:color w:val="000000"/>
                <w:kern w:val="2"/>
                <w:sz w:val="24"/>
                <w:szCs w:val="24"/>
                <w:lang w:eastAsia="en-IN"/>
              </w:rPr>
              <w:t>/MAPbI</w:t>
            </w:r>
            <w:r w:rsidRPr="00CA1B68">
              <w:rPr>
                <w:rFonts w:cstheme="minorHAnsi"/>
                <w:color w:val="000000"/>
                <w:kern w:val="2"/>
                <w:position w:val="-6"/>
                <w:sz w:val="24"/>
                <w:szCs w:val="24"/>
                <w:vertAlign w:val="subscript"/>
                <w:lang w:eastAsia="en-IN"/>
              </w:rPr>
              <w:t>3</w:t>
            </w:r>
            <w:r w:rsidRPr="00CA1B68">
              <w:rPr>
                <w:rFonts w:cstheme="minorHAnsi"/>
                <w:color w:val="000000"/>
                <w:kern w:val="2"/>
                <w:sz w:val="24"/>
                <w:szCs w:val="24"/>
                <w:lang w:eastAsia="en-IN"/>
              </w:rPr>
              <w:t>/</w:t>
            </w:r>
          </w:p>
          <w:p w14:paraId="3F83AA38"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Spiro-OMeTAD/gold</w:t>
            </w:r>
          </w:p>
        </w:tc>
        <w:tc>
          <w:tcPr>
            <w:tcW w:w="1417" w:type="dxa"/>
            <w:tcBorders>
              <w:top w:val="single" w:sz="12" w:space="0" w:color="auto"/>
            </w:tcBorders>
            <w:shd w:val="clear" w:color="auto" w:fill="FFFFFF" w:themeFill="background1"/>
            <w:hideMark/>
          </w:tcPr>
          <w:p w14:paraId="3925F445"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0.6 in 300</w:t>
            </w:r>
            <w:r>
              <w:rPr>
                <w:rFonts w:cstheme="minorHAnsi"/>
                <w:color w:val="000000"/>
                <w:kern w:val="24"/>
                <w:sz w:val="24"/>
                <w:szCs w:val="24"/>
                <w:lang w:eastAsia="en-IN"/>
              </w:rPr>
              <w:t xml:space="preserve"> </w:t>
            </w:r>
            <w:r w:rsidRPr="00CA1B68">
              <w:rPr>
                <w:rFonts w:cstheme="minorHAnsi"/>
                <w:color w:val="000000"/>
                <w:kern w:val="24"/>
                <w:sz w:val="24"/>
                <w:szCs w:val="24"/>
                <w:lang w:eastAsia="en-IN"/>
              </w:rPr>
              <w:t>s</w:t>
            </w:r>
          </w:p>
        </w:tc>
        <w:tc>
          <w:tcPr>
            <w:tcW w:w="1418" w:type="dxa"/>
            <w:tcBorders>
              <w:top w:val="single" w:sz="12" w:space="0" w:color="auto"/>
            </w:tcBorders>
            <w:shd w:val="clear" w:color="auto" w:fill="FFFFFF" w:themeFill="background1"/>
            <w:hideMark/>
          </w:tcPr>
          <w:p w14:paraId="0018D150"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10</w:t>
            </w:r>
            <w:r>
              <w:rPr>
                <w:rFonts w:cstheme="minorHAnsi"/>
                <w:color w:val="000000"/>
                <w:kern w:val="24"/>
                <w:sz w:val="24"/>
                <w:szCs w:val="24"/>
                <w:lang w:eastAsia="en-IN"/>
              </w:rPr>
              <w:t xml:space="preserve"> (1 sun)</w:t>
            </w:r>
          </w:p>
        </w:tc>
        <w:tc>
          <w:tcPr>
            <w:tcW w:w="1842" w:type="dxa"/>
            <w:tcBorders>
              <w:top w:val="single" w:sz="12" w:space="0" w:color="auto"/>
            </w:tcBorders>
            <w:shd w:val="clear" w:color="auto" w:fill="FFFFFF" w:themeFill="background1"/>
            <w:hideMark/>
          </w:tcPr>
          <w:p w14:paraId="5322A029"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tcBorders>
              <w:top w:val="single" w:sz="12" w:space="0" w:color="auto"/>
            </w:tcBorders>
            <w:shd w:val="clear" w:color="auto" w:fill="FFFFFF" w:themeFill="background1"/>
            <w:hideMark/>
          </w:tcPr>
          <w:p w14:paraId="7267244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w:t>
            </w:r>
          </w:p>
        </w:tc>
        <w:tc>
          <w:tcPr>
            <w:tcW w:w="1275" w:type="dxa"/>
            <w:tcBorders>
              <w:top w:val="single" w:sz="12" w:space="0" w:color="auto"/>
            </w:tcBorders>
            <w:shd w:val="clear" w:color="auto" w:fill="FFFFFF" w:themeFill="background1"/>
            <w:hideMark/>
          </w:tcPr>
          <w:p w14:paraId="79E7A808"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4"/>
                <w:sz w:val="24"/>
                <w:szCs w:val="24"/>
                <w:lang w:eastAsia="en-IN"/>
              </w:rPr>
              <w:t>-</w:t>
            </w:r>
          </w:p>
        </w:tc>
        <w:tc>
          <w:tcPr>
            <w:tcW w:w="993" w:type="dxa"/>
            <w:tcBorders>
              <w:top w:val="single" w:sz="12" w:space="0" w:color="auto"/>
            </w:tcBorders>
            <w:shd w:val="clear" w:color="auto" w:fill="FFFFFF" w:themeFill="background1"/>
            <w:hideMark/>
          </w:tcPr>
          <w:p w14:paraId="47263F01" w14:textId="7E14E04D" w:rsidR="00EE2210" w:rsidRPr="00CA1B68" w:rsidRDefault="000947A3" w:rsidP="002A0001">
            <w:pPr>
              <w:spacing w:after="160" w:line="256" w:lineRule="auto"/>
              <w:jc w:val="center"/>
              <w:rPr>
                <w:rFonts w:cstheme="minorHAnsi"/>
                <w:sz w:val="36"/>
                <w:szCs w:val="36"/>
                <w:lang w:eastAsia="en-IN"/>
              </w:rPr>
            </w:pPr>
            <w:r w:rsidRPr="009D1E5E">
              <w:rPr>
                <w:rFonts w:cstheme="minorHAnsi"/>
                <w:sz w:val="24"/>
                <w:szCs w:val="24"/>
                <w:lang w:eastAsia="en-IN"/>
              </w:rPr>
              <w:t>1</w:t>
            </w:r>
          </w:p>
        </w:tc>
      </w:tr>
      <w:tr w:rsidR="00EE2210" w:rsidRPr="00AE238F" w14:paraId="434F2435" w14:textId="77777777" w:rsidTr="002A0001">
        <w:trPr>
          <w:trHeight w:val="1229"/>
        </w:trPr>
        <w:tc>
          <w:tcPr>
            <w:tcW w:w="2422" w:type="dxa"/>
            <w:shd w:val="clear" w:color="auto" w:fill="FFFFFF" w:themeFill="background1"/>
            <w:hideMark/>
          </w:tcPr>
          <w:p w14:paraId="78B1040A" w14:textId="77777777" w:rsidR="00EE2210" w:rsidRPr="00524851" w:rsidRDefault="00EE2210" w:rsidP="002A0001">
            <w:pPr>
              <w:spacing w:after="160" w:line="256" w:lineRule="auto"/>
              <w:jc w:val="center"/>
              <w:rPr>
                <w:rFonts w:cstheme="minorHAnsi"/>
                <w:sz w:val="36"/>
                <w:szCs w:val="36"/>
                <w:lang w:val="it-IT" w:eastAsia="en-IN"/>
              </w:rPr>
            </w:pPr>
            <w:r w:rsidRPr="00524851">
              <w:rPr>
                <w:rFonts w:cstheme="minorHAnsi"/>
                <w:color w:val="000000"/>
                <w:kern w:val="2"/>
                <w:sz w:val="24"/>
                <w:szCs w:val="24"/>
                <w:lang w:val="it-IT" w:eastAsia="en-IN"/>
              </w:rPr>
              <w:lastRenderedPageBreak/>
              <w:t>carbon-AC/rGO-PEDOT</w:t>
            </w:r>
          </w:p>
          <w:p w14:paraId="39F4F795" w14:textId="77777777" w:rsidR="00EE2210" w:rsidRPr="00524851" w:rsidRDefault="00EE2210" w:rsidP="002A0001">
            <w:pPr>
              <w:spacing w:after="160" w:line="256" w:lineRule="auto"/>
              <w:jc w:val="center"/>
              <w:rPr>
                <w:rFonts w:cstheme="minorHAnsi"/>
                <w:sz w:val="36"/>
                <w:szCs w:val="36"/>
                <w:lang w:val="it-IT" w:eastAsia="en-IN"/>
              </w:rPr>
            </w:pPr>
            <w:r w:rsidRPr="00524851">
              <w:rPr>
                <w:rFonts w:cstheme="minorHAnsi"/>
                <w:color w:val="000000"/>
                <w:kern w:val="2"/>
                <w:sz w:val="24"/>
                <w:szCs w:val="24"/>
                <w:lang w:val="it-IT" w:eastAsia="en-IN"/>
              </w:rPr>
              <w:t>(Microsupercapacitor)</w:t>
            </w:r>
          </w:p>
        </w:tc>
        <w:tc>
          <w:tcPr>
            <w:tcW w:w="881" w:type="dxa"/>
            <w:shd w:val="clear" w:color="auto" w:fill="FFFFFF" w:themeFill="background1"/>
            <w:hideMark/>
          </w:tcPr>
          <w:p w14:paraId="05CAE40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2T</w:t>
            </w:r>
          </w:p>
        </w:tc>
        <w:tc>
          <w:tcPr>
            <w:tcW w:w="3345" w:type="dxa"/>
            <w:shd w:val="clear" w:color="auto" w:fill="FFFFFF" w:themeFill="background1"/>
            <w:hideMark/>
          </w:tcPr>
          <w:p w14:paraId="539A8C4D" w14:textId="77777777" w:rsidR="00EE2210" w:rsidRPr="00AE238F"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color w:val="000000"/>
                <w:kern w:val="2"/>
                <w:sz w:val="24"/>
                <w:szCs w:val="24"/>
                <w:lang w:eastAsia="en-IN"/>
              </w:rPr>
              <w:t>Glass/FTO/SnO</w:t>
            </w:r>
            <w:r w:rsidRPr="00CA1B68">
              <w:rPr>
                <w:rFonts w:cstheme="minorHAnsi"/>
                <w:color w:val="000000"/>
                <w:kern w:val="2"/>
                <w:position w:val="-6"/>
                <w:sz w:val="24"/>
                <w:szCs w:val="24"/>
                <w:vertAlign w:val="subscript"/>
                <w:lang w:eastAsia="en-IN"/>
              </w:rPr>
              <w:t>2</w:t>
            </w:r>
            <w:r w:rsidRPr="00CA1B68">
              <w:rPr>
                <w:rFonts w:cstheme="minorHAnsi"/>
                <w:color w:val="000000"/>
                <w:kern w:val="2"/>
                <w:sz w:val="24"/>
                <w:szCs w:val="24"/>
                <w:lang w:eastAsia="en-IN"/>
              </w:rPr>
              <w:t>/MAPbI</w:t>
            </w:r>
            <w:r w:rsidRPr="00CA1B68">
              <w:rPr>
                <w:rFonts w:cstheme="minorHAnsi"/>
                <w:color w:val="000000"/>
                <w:kern w:val="2"/>
                <w:position w:val="-6"/>
                <w:sz w:val="24"/>
                <w:szCs w:val="24"/>
                <w:vertAlign w:val="subscript"/>
                <w:lang w:eastAsia="en-IN"/>
              </w:rPr>
              <w:t>3</w:t>
            </w:r>
            <w:r w:rsidRPr="00CA1B68">
              <w:rPr>
                <w:rFonts w:cstheme="minorHAnsi"/>
                <w:color w:val="000000"/>
                <w:kern w:val="2"/>
                <w:sz w:val="24"/>
                <w:szCs w:val="24"/>
                <w:lang w:eastAsia="en-IN"/>
              </w:rPr>
              <w:t>/</w:t>
            </w:r>
          </w:p>
          <w:p w14:paraId="6B0542CE"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carbon-AC/rGO-PEDOT</w:t>
            </w:r>
          </w:p>
        </w:tc>
        <w:tc>
          <w:tcPr>
            <w:tcW w:w="1417" w:type="dxa"/>
            <w:shd w:val="clear" w:color="auto" w:fill="FFFFFF" w:themeFill="background1"/>
            <w:hideMark/>
          </w:tcPr>
          <w:p w14:paraId="43E0DB10"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0.85 in 20</w:t>
            </w:r>
            <w:r>
              <w:rPr>
                <w:rFonts w:cstheme="minorHAnsi"/>
                <w:color w:val="000000"/>
                <w:kern w:val="2"/>
                <w:sz w:val="24"/>
                <w:szCs w:val="24"/>
                <w:lang w:eastAsia="en-IN"/>
              </w:rPr>
              <w:t xml:space="preserve"> </w:t>
            </w:r>
            <w:r w:rsidRPr="00CA1B68">
              <w:rPr>
                <w:rFonts w:cstheme="minorHAnsi"/>
                <w:color w:val="000000"/>
                <w:kern w:val="2"/>
                <w:sz w:val="24"/>
                <w:szCs w:val="24"/>
                <w:lang w:eastAsia="en-IN"/>
              </w:rPr>
              <w:t>s</w:t>
            </w:r>
          </w:p>
        </w:tc>
        <w:tc>
          <w:tcPr>
            <w:tcW w:w="1418" w:type="dxa"/>
            <w:shd w:val="clear" w:color="auto" w:fill="FFFFFF" w:themeFill="background1"/>
            <w:hideMark/>
          </w:tcPr>
          <w:p w14:paraId="2440C2F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3.6 (1 sun)</w:t>
            </w:r>
          </w:p>
        </w:tc>
        <w:tc>
          <w:tcPr>
            <w:tcW w:w="1842" w:type="dxa"/>
            <w:shd w:val="clear" w:color="auto" w:fill="FFFFFF" w:themeFill="background1"/>
            <w:hideMark/>
          </w:tcPr>
          <w:p w14:paraId="63844283"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63F8920D"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51.6% after 6000 cycles</w:t>
            </w:r>
          </w:p>
        </w:tc>
        <w:tc>
          <w:tcPr>
            <w:tcW w:w="1275" w:type="dxa"/>
            <w:shd w:val="clear" w:color="auto" w:fill="FFFFFF" w:themeFill="background1"/>
            <w:hideMark/>
          </w:tcPr>
          <w:p w14:paraId="5207DD3B"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p>
        </w:tc>
        <w:tc>
          <w:tcPr>
            <w:tcW w:w="993" w:type="dxa"/>
            <w:shd w:val="clear" w:color="auto" w:fill="FFFFFF" w:themeFill="background1"/>
            <w:hideMark/>
          </w:tcPr>
          <w:p w14:paraId="12BEF87A" w14:textId="1DC7E2E9" w:rsidR="00EE2210" w:rsidRPr="009D1E5E" w:rsidRDefault="000947A3" w:rsidP="002A0001">
            <w:pPr>
              <w:spacing w:after="160" w:line="256" w:lineRule="auto"/>
              <w:jc w:val="center"/>
              <w:rPr>
                <w:rFonts w:cstheme="minorHAnsi"/>
                <w:sz w:val="24"/>
                <w:szCs w:val="24"/>
                <w:lang w:eastAsia="en-IN"/>
              </w:rPr>
            </w:pPr>
            <w:r w:rsidRPr="009D1E5E">
              <w:rPr>
                <w:rFonts w:cstheme="minorHAnsi"/>
                <w:sz w:val="24"/>
                <w:szCs w:val="24"/>
                <w:lang w:eastAsia="en-IN"/>
              </w:rPr>
              <w:t>2</w:t>
            </w:r>
          </w:p>
        </w:tc>
      </w:tr>
      <w:tr w:rsidR="00EE2210" w:rsidRPr="00AE238F" w14:paraId="25EA31DB" w14:textId="77777777" w:rsidTr="002A0001">
        <w:trPr>
          <w:cnfStyle w:val="000000100000" w:firstRow="0" w:lastRow="0" w:firstColumn="0" w:lastColumn="0" w:oddVBand="0" w:evenVBand="0" w:oddHBand="1" w:evenHBand="0" w:firstRowFirstColumn="0" w:firstRowLastColumn="0" w:lastRowFirstColumn="0" w:lastRowLastColumn="0"/>
          <w:trHeight w:val="542"/>
        </w:trPr>
        <w:tc>
          <w:tcPr>
            <w:tcW w:w="2422" w:type="dxa"/>
            <w:shd w:val="clear" w:color="auto" w:fill="FFFFFF" w:themeFill="background1"/>
            <w:hideMark/>
          </w:tcPr>
          <w:p w14:paraId="4E2CCE75"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4"/>
                <w:sz w:val="24"/>
                <w:szCs w:val="24"/>
                <w:lang w:val="it-IT" w:eastAsia="en-IN"/>
              </w:rPr>
              <w:t>PEDOT-C</w:t>
            </w:r>
          </w:p>
        </w:tc>
        <w:tc>
          <w:tcPr>
            <w:tcW w:w="881" w:type="dxa"/>
            <w:shd w:val="clear" w:color="auto" w:fill="FFFFFF" w:themeFill="background1"/>
            <w:hideMark/>
          </w:tcPr>
          <w:p w14:paraId="27F94A1A"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2T</w:t>
            </w:r>
          </w:p>
        </w:tc>
        <w:tc>
          <w:tcPr>
            <w:tcW w:w="3345" w:type="dxa"/>
            <w:shd w:val="clear" w:color="auto" w:fill="FFFFFF" w:themeFill="background1"/>
            <w:hideMark/>
          </w:tcPr>
          <w:p w14:paraId="219C9AFE"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Perovskite solar cell</w:t>
            </w:r>
          </w:p>
        </w:tc>
        <w:tc>
          <w:tcPr>
            <w:tcW w:w="1417" w:type="dxa"/>
            <w:shd w:val="clear" w:color="auto" w:fill="FFFFFF" w:themeFill="background1"/>
            <w:hideMark/>
          </w:tcPr>
          <w:p w14:paraId="0FF2CA0F"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0.96 in 10</w:t>
            </w:r>
            <w:r>
              <w:rPr>
                <w:rFonts w:cstheme="minorHAnsi"/>
                <w:color w:val="000000"/>
                <w:kern w:val="24"/>
                <w:sz w:val="24"/>
                <w:szCs w:val="24"/>
                <w:lang w:eastAsia="en-IN"/>
              </w:rPr>
              <w:t xml:space="preserve"> </w:t>
            </w:r>
            <w:r w:rsidRPr="00CA1B68">
              <w:rPr>
                <w:rFonts w:cstheme="minorHAnsi"/>
                <w:color w:val="000000"/>
                <w:kern w:val="24"/>
                <w:sz w:val="24"/>
                <w:szCs w:val="24"/>
                <w:lang w:eastAsia="en-IN"/>
              </w:rPr>
              <w:t>s</w:t>
            </w:r>
          </w:p>
        </w:tc>
        <w:tc>
          <w:tcPr>
            <w:tcW w:w="1418" w:type="dxa"/>
            <w:shd w:val="clear" w:color="auto" w:fill="FFFFFF" w:themeFill="background1"/>
            <w:hideMark/>
          </w:tcPr>
          <w:p w14:paraId="703E555F"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5.6</w:t>
            </w:r>
            <w:r>
              <w:rPr>
                <w:rFonts w:cstheme="minorHAnsi"/>
                <w:color w:val="000000"/>
                <w:kern w:val="24"/>
                <w:sz w:val="24"/>
                <w:szCs w:val="24"/>
                <w:lang w:eastAsia="en-IN"/>
              </w:rPr>
              <w:t xml:space="preserve"> (1 sun)</w:t>
            </w:r>
          </w:p>
        </w:tc>
        <w:tc>
          <w:tcPr>
            <w:tcW w:w="1842" w:type="dxa"/>
            <w:shd w:val="clear" w:color="auto" w:fill="FFFFFF" w:themeFill="background1"/>
            <w:hideMark/>
          </w:tcPr>
          <w:p w14:paraId="225E18FF"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0EF1AF4E"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4"/>
                <w:sz w:val="24"/>
                <w:szCs w:val="24"/>
                <w:lang w:eastAsia="en-IN"/>
              </w:rPr>
              <w:t>100% after 460 cycles</w:t>
            </w:r>
          </w:p>
        </w:tc>
        <w:tc>
          <w:tcPr>
            <w:tcW w:w="1275" w:type="dxa"/>
            <w:shd w:val="clear" w:color="auto" w:fill="FFFFFF" w:themeFill="background1"/>
            <w:hideMark/>
          </w:tcPr>
          <w:p w14:paraId="68DEED72"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4"/>
                <w:sz w:val="24"/>
                <w:szCs w:val="24"/>
                <w:lang w:eastAsia="en-IN"/>
              </w:rPr>
              <w:t>-</w:t>
            </w:r>
          </w:p>
        </w:tc>
        <w:tc>
          <w:tcPr>
            <w:tcW w:w="993" w:type="dxa"/>
            <w:shd w:val="clear" w:color="auto" w:fill="FFFFFF" w:themeFill="background1"/>
            <w:hideMark/>
          </w:tcPr>
          <w:p w14:paraId="4B480B66" w14:textId="08ADD34E" w:rsidR="00EE2210" w:rsidRPr="00CA1B68" w:rsidRDefault="000947A3" w:rsidP="002A0001">
            <w:pPr>
              <w:spacing w:after="160" w:line="256" w:lineRule="auto"/>
              <w:jc w:val="center"/>
              <w:rPr>
                <w:rFonts w:cstheme="minorHAnsi"/>
                <w:sz w:val="36"/>
                <w:szCs w:val="36"/>
                <w:lang w:eastAsia="en-IN"/>
              </w:rPr>
            </w:pPr>
            <w:r>
              <w:rPr>
                <w:rFonts w:cstheme="minorHAnsi"/>
                <w:sz w:val="24"/>
                <w:szCs w:val="24"/>
                <w:lang w:eastAsia="en-IN"/>
              </w:rPr>
              <w:t>3</w:t>
            </w:r>
          </w:p>
        </w:tc>
      </w:tr>
      <w:tr w:rsidR="00EE2210" w:rsidRPr="00AE238F" w14:paraId="18CD30DE" w14:textId="77777777" w:rsidTr="002A0001">
        <w:trPr>
          <w:trHeight w:val="1027"/>
        </w:trPr>
        <w:tc>
          <w:tcPr>
            <w:tcW w:w="2422" w:type="dxa"/>
            <w:shd w:val="clear" w:color="auto" w:fill="FFFFFF" w:themeFill="background1"/>
            <w:hideMark/>
          </w:tcPr>
          <w:p w14:paraId="24876452"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PANI@CNT</w:t>
            </w:r>
          </w:p>
          <w:p w14:paraId="79205562"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r w:rsidRPr="00AE238F">
              <w:rPr>
                <w:rFonts w:cstheme="minorHAnsi"/>
                <w:color w:val="000000"/>
                <w:kern w:val="2"/>
                <w:sz w:val="24"/>
                <w:szCs w:val="24"/>
                <w:lang w:eastAsia="en-IN"/>
              </w:rPr>
              <w:t>Sandwiched</w:t>
            </w:r>
            <w:r w:rsidRPr="00CA1B68">
              <w:rPr>
                <w:rFonts w:cstheme="minorHAnsi"/>
                <w:color w:val="000000"/>
                <w:kern w:val="2"/>
                <w:sz w:val="24"/>
                <w:szCs w:val="24"/>
                <w:lang w:eastAsia="en-IN"/>
              </w:rPr>
              <w:t xml:space="preserve"> type)</w:t>
            </w:r>
          </w:p>
        </w:tc>
        <w:tc>
          <w:tcPr>
            <w:tcW w:w="881" w:type="dxa"/>
            <w:shd w:val="clear" w:color="auto" w:fill="FFFFFF" w:themeFill="background1"/>
            <w:hideMark/>
          </w:tcPr>
          <w:p w14:paraId="68788843"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3T</w:t>
            </w:r>
          </w:p>
        </w:tc>
        <w:tc>
          <w:tcPr>
            <w:tcW w:w="3345" w:type="dxa"/>
            <w:shd w:val="clear" w:color="auto" w:fill="FFFFFF" w:themeFill="background1"/>
            <w:hideMark/>
          </w:tcPr>
          <w:p w14:paraId="73104F53" w14:textId="77777777" w:rsidR="00EE2210" w:rsidRPr="00AE238F"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color w:val="000000"/>
                <w:kern w:val="2"/>
                <w:sz w:val="24"/>
                <w:szCs w:val="24"/>
                <w:lang w:eastAsia="en-IN"/>
              </w:rPr>
              <w:t>Glass/FTO/TiO</w:t>
            </w:r>
            <w:r w:rsidRPr="00CA1B68">
              <w:rPr>
                <w:rFonts w:cstheme="minorHAnsi"/>
                <w:color w:val="000000"/>
                <w:kern w:val="2"/>
                <w:position w:val="-6"/>
                <w:sz w:val="24"/>
                <w:szCs w:val="24"/>
                <w:vertAlign w:val="subscript"/>
                <w:lang w:eastAsia="en-IN"/>
              </w:rPr>
              <w:t>2</w:t>
            </w:r>
            <w:r w:rsidRPr="00CA1B68">
              <w:rPr>
                <w:rFonts w:cstheme="minorHAnsi"/>
                <w:color w:val="000000"/>
                <w:kern w:val="2"/>
                <w:sz w:val="24"/>
                <w:szCs w:val="24"/>
                <w:lang w:eastAsia="en-IN"/>
              </w:rPr>
              <w:t>/MAPbI</w:t>
            </w:r>
            <w:r w:rsidRPr="00CA1B68">
              <w:rPr>
                <w:rFonts w:cstheme="minorHAnsi"/>
                <w:color w:val="000000"/>
                <w:kern w:val="2"/>
                <w:position w:val="-6"/>
                <w:sz w:val="24"/>
                <w:szCs w:val="24"/>
                <w:vertAlign w:val="subscript"/>
                <w:lang w:eastAsia="en-IN"/>
              </w:rPr>
              <w:t>3</w:t>
            </w:r>
            <w:r w:rsidRPr="00CA1B68">
              <w:rPr>
                <w:rFonts w:cstheme="minorHAnsi"/>
                <w:color w:val="000000"/>
                <w:kern w:val="2"/>
                <w:sz w:val="24"/>
                <w:szCs w:val="24"/>
                <w:lang w:eastAsia="en-IN"/>
              </w:rPr>
              <w:t>-</w:t>
            </w:r>
          </w:p>
          <w:p w14:paraId="53C00CF3"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MWCNT/PANI@CNT/PMMA</w:t>
            </w:r>
          </w:p>
        </w:tc>
        <w:tc>
          <w:tcPr>
            <w:tcW w:w="1417" w:type="dxa"/>
            <w:shd w:val="clear" w:color="auto" w:fill="FFFFFF" w:themeFill="background1"/>
            <w:hideMark/>
          </w:tcPr>
          <w:p w14:paraId="09BDB26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0.7 in 100</w:t>
            </w:r>
            <w:r>
              <w:rPr>
                <w:rFonts w:cstheme="minorHAnsi"/>
                <w:color w:val="000000"/>
                <w:kern w:val="2"/>
                <w:sz w:val="24"/>
                <w:szCs w:val="24"/>
                <w:lang w:eastAsia="en-IN"/>
              </w:rPr>
              <w:t xml:space="preserve"> </w:t>
            </w:r>
            <w:r w:rsidRPr="00CA1B68">
              <w:rPr>
                <w:rFonts w:cstheme="minorHAnsi"/>
                <w:color w:val="000000"/>
                <w:kern w:val="2"/>
                <w:sz w:val="24"/>
                <w:szCs w:val="24"/>
                <w:lang w:eastAsia="en-IN"/>
              </w:rPr>
              <w:t>s</w:t>
            </w:r>
          </w:p>
        </w:tc>
        <w:tc>
          <w:tcPr>
            <w:tcW w:w="1418" w:type="dxa"/>
            <w:shd w:val="clear" w:color="auto" w:fill="FFFFFF" w:themeFill="background1"/>
            <w:hideMark/>
          </w:tcPr>
          <w:p w14:paraId="4D71D104"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0.76</w:t>
            </w:r>
            <w:r>
              <w:rPr>
                <w:rFonts w:cstheme="minorHAnsi"/>
                <w:color w:val="000000"/>
                <w:kern w:val="2"/>
                <w:sz w:val="24"/>
                <w:szCs w:val="24"/>
                <w:lang w:eastAsia="en-IN"/>
              </w:rPr>
              <w:t xml:space="preserve"> (1 sun)</w:t>
            </w:r>
          </w:p>
        </w:tc>
        <w:tc>
          <w:tcPr>
            <w:tcW w:w="1842" w:type="dxa"/>
            <w:shd w:val="clear" w:color="auto" w:fill="FFFFFF" w:themeFill="background1"/>
            <w:hideMark/>
          </w:tcPr>
          <w:p w14:paraId="226C57C1"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316F3DAA"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70% after 500 cycles</w:t>
            </w:r>
          </w:p>
        </w:tc>
        <w:tc>
          <w:tcPr>
            <w:tcW w:w="1275" w:type="dxa"/>
            <w:shd w:val="clear" w:color="auto" w:fill="FFFFFF" w:themeFill="background1"/>
            <w:hideMark/>
          </w:tcPr>
          <w:p w14:paraId="139D5F3A"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96</w:t>
            </w:r>
          </w:p>
        </w:tc>
        <w:tc>
          <w:tcPr>
            <w:tcW w:w="993" w:type="dxa"/>
            <w:shd w:val="clear" w:color="auto" w:fill="FFFFFF" w:themeFill="background1"/>
            <w:hideMark/>
          </w:tcPr>
          <w:p w14:paraId="175AFDF4" w14:textId="3E298856" w:rsidR="00EE2210" w:rsidRPr="00CA1B68" w:rsidRDefault="000947A3" w:rsidP="002A0001">
            <w:pPr>
              <w:spacing w:after="160" w:line="256" w:lineRule="auto"/>
              <w:jc w:val="center"/>
              <w:rPr>
                <w:rFonts w:cstheme="minorHAnsi"/>
                <w:sz w:val="36"/>
                <w:szCs w:val="36"/>
                <w:lang w:eastAsia="en-IN"/>
              </w:rPr>
            </w:pPr>
            <w:r>
              <w:rPr>
                <w:rFonts w:cstheme="minorHAnsi"/>
                <w:sz w:val="24"/>
                <w:szCs w:val="24"/>
                <w:lang w:eastAsia="en-IN"/>
              </w:rPr>
              <w:t>4</w:t>
            </w:r>
          </w:p>
        </w:tc>
      </w:tr>
      <w:tr w:rsidR="00EE2210" w:rsidRPr="00AE238F" w14:paraId="796CEBEB" w14:textId="77777777" w:rsidTr="002A0001">
        <w:trPr>
          <w:cnfStyle w:val="000000100000" w:firstRow="0" w:lastRow="0" w:firstColumn="0" w:lastColumn="0" w:oddVBand="0" w:evenVBand="0" w:oddHBand="1" w:evenHBand="0" w:firstRowFirstColumn="0" w:firstRowLastColumn="0" w:lastRowFirstColumn="0" w:lastRowLastColumn="0"/>
          <w:trHeight w:val="1273"/>
        </w:trPr>
        <w:tc>
          <w:tcPr>
            <w:tcW w:w="2422" w:type="dxa"/>
            <w:shd w:val="clear" w:color="auto" w:fill="FFFFFF" w:themeFill="background1"/>
            <w:hideMark/>
          </w:tcPr>
          <w:p w14:paraId="12D8631B"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 xml:space="preserve">Activated </w:t>
            </w:r>
            <w:r w:rsidRPr="00AE238F">
              <w:rPr>
                <w:rFonts w:cstheme="minorHAnsi"/>
                <w:color w:val="000000"/>
                <w:kern w:val="2"/>
                <w:sz w:val="24"/>
                <w:szCs w:val="24"/>
                <w:lang w:eastAsia="en-IN"/>
              </w:rPr>
              <w:t>carbon (</w:t>
            </w:r>
            <w:r w:rsidRPr="00CA1B68">
              <w:rPr>
                <w:rFonts w:cstheme="minorHAnsi"/>
                <w:color w:val="000000"/>
                <w:kern w:val="2"/>
                <w:sz w:val="24"/>
                <w:szCs w:val="24"/>
                <w:lang w:eastAsia="en-IN"/>
              </w:rPr>
              <w:t>sandwiched type)</w:t>
            </w:r>
          </w:p>
        </w:tc>
        <w:tc>
          <w:tcPr>
            <w:tcW w:w="881" w:type="dxa"/>
            <w:shd w:val="clear" w:color="auto" w:fill="FFFFFF" w:themeFill="background1"/>
            <w:hideMark/>
          </w:tcPr>
          <w:p w14:paraId="125ECDF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3T</w:t>
            </w:r>
          </w:p>
        </w:tc>
        <w:tc>
          <w:tcPr>
            <w:tcW w:w="3345" w:type="dxa"/>
            <w:shd w:val="clear" w:color="auto" w:fill="FFFFFF" w:themeFill="background1"/>
            <w:hideMark/>
          </w:tcPr>
          <w:p w14:paraId="5A103753" w14:textId="77777777" w:rsidR="00EE2210" w:rsidRPr="00AE238F"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color w:val="000000"/>
                <w:kern w:val="2"/>
                <w:sz w:val="24"/>
                <w:szCs w:val="24"/>
                <w:lang w:eastAsia="en-IN"/>
              </w:rPr>
              <w:t>Glass/FTO/WO</w:t>
            </w:r>
            <w:r w:rsidRPr="00CA1B68">
              <w:rPr>
                <w:rFonts w:cstheme="minorHAnsi"/>
                <w:color w:val="000000"/>
                <w:kern w:val="2"/>
                <w:position w:val="-6"/>
                <w:sz w:val="24"/>
                <w:szCs w:val="24"/>
                <w:vertAlign w:val="subscript"/>
                <w:lang w:eastAsia="en-IN"/>
              </w:rPr>
              <w:t>x</w:t>
            </w:r>
            <w:r w:rsidRPr="00CA1B68">
              <w:rPr>
                <w:rFonts w:cstheme="minorHAnsi"/>
                <w:color w:val="000000"/>
                <w:kern w:val="2"/>
                <w:sz w:val="24"/>
                <w:szCs w:val="24"/>
                <w:lang w:eastAsia="en-IN"/>
              </w:rPr>
              <w:t>/MAPbI</w:t>
            </w:r>
            <w:r w:rsidRPr="00CA1B68">
              <w:rPr>
                <w:rFonts w:cstheme="minorHAnsi"/>
                <w:color w:val="000000"/>
                <w:kern w:val="2"/>
                <w:position w:val="-6"/>
                <w:sz w:val="24"/>
                <w:szCs w:val="24"/>
                <w:vertAlign w:val="subscript"/>
                <w:lang w:eastAsia="en-IN"/>
              </w:rPr>
              <w:t>3</w:t>
            </w:r>
            <w:r w:rsidRPr="00CA1B68">
              <w:rPr>
                <w:rFonts w:cstheme="minorHAnsi"/>
                <w:color w:val="000000"/>
                <w:kern w:val="2"/>
                <w:sz w:val="24"/>
                <w:szCs w:val="24"/>
                <w:lang w:eastAsia="en-IN"/>
              </w:rPr>
              <w:t>/</w:t>
            </w:r>
          </w:p>
          <w:p w14:paraId="3B2746A4"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Spiro-OMeTAD/Au</w:t>
            </w:r>
          </w:p>
        </w:tc>
        <w:tc>
          <w:tcPr>
            <w:tcW w:w="1417" w:type="dxa"/>
            <w:shd w:val="clear" w:color="auto" w:fill="FFFFFF" w:themeFill="background1"/>
            <w:hideMark/>
          </w:tcPr>
          <w:p w14:paraId="6CCDD319"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0.65 in 25</w:t>
            </w:r>
            <w:r>
              <w:rPr>
                <w:rFonts w:cstheme="minorHAnsi"/>
                <w:color w:val="000000"/>
                <w:kern w:val="2"/>
                <w:sz w:val="24"/>
                <w:szCs w:val="24"/>
                <w:lang w:eastAsia="en-IN"/>
              </w:rPr>
              <w:t xml:space="preserve"> </w:t>
            </w:r>
            <w:r w:rsidRPr="00CA1B68">
              <w:rPr>
                <w:rFonts w:cstheme="minorHAnsi"/>
                <w:color w:val="000000"/>
                <w:kern w:val="2"/>
                <w:sz w:val="24"/>
                <w:szCs w:val="24"/>
                <w:lang w:eastAsia="en-IN"/>
              </w:rPr>
              <w:t>s</w:t>
            </w:r>
          </w:p>
        </w:tc>
        <w:tc>
          <w:tcPr>
            <w:tcW w:w="1418" w:type="dxa"/>
            <w:shd w:val="clear" w:color="auto" w:fill="FFFFFF" w:themeFill="background1"/>
            <w:hideMark/>
          </w:tcPr>
          <w:p w14:paraId="2F2857E6"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2.13</w:t>
            </w:r>
            <w:r>
              <w:rPr>
                <w:rFonts w:cstheme="minorHAnsi"/>
                <w:color w:val="000000"/>
                <w:kern w:val="2"/>
                <w:sz w:val="24"/>
                <w:szCs w:val="24"/>
                <w:lang w:eastAsia="en-IN"/>
              </w:rPr>
              <w:t xml:space="preserve"> (1 sun)</w:t>
            </w:r>
          </w:p>
        </w:tc>
        <w:tc>
          <w:tcPr>
            <w:tcW w:w="1842" w:type="dxa"/>
            <w:shd w:val="clear" w:color="auto" w:fill="FFFFFF" w:themeFill="background1"/>
            <w:hideMark/>
          </w:tcPr>
          <w:p w14:paraId="39C0E919"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38BB360E"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85% after 2000 cycles</w:t>
            </w:r>
          </w:p>
        </w:tc>
        <w:tc>
          <w:tcPr>
            <w:tcW w:w="1275" w:type="dxa"/>
            <w:shd w:val="clear" w:color="auto" w:fill="FFFFFF" w:themeFill="background1"/>
            <w:hideMark/>
          </w:tcPr>
          <w:p w14:paraId="011585FD"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p>
        </w:tc>
        <w:tc>
          <w:tcPr>
            <w:tcW w:w="993" w:type="dxa"/>
            <w:shd w:val="clear" w:color="auto" w:fill="FFFFFF" w:themeFill="background1"/>
            <w:hideMark/>
          </w:tcPr>
          <w:p w14:paraId="31C1F8A7" w14:textId="5DA5A7CF" w:rsidR="00EE2210" w:rsidRPr="00CA1B68" w:rsidRDefault="00EE2210" w:rsidP="002A0001">
            <w:pPr>
              <w:spacing w:after="160" w:line="256" w:lineRule="auto"/>
              <w:jc w:val="center"/>
              <w:rPr>
                <w:rFonts w:cstheme="minorHAnsi"/>
                <w:sz w:val="36"/>
                <w:szCs w:val="36"/>
                <w:lang w:eastAsia="en-IN"/>
              </w:rPr>
            </w:pPr>
            <w:r w:rsidRPr="00AE238F">
              <w:rPr>
                <w:rFonts w:cstheme="minorHAnsi"/>
                <w:sz w:val="36"/>
                <w:szCs w:val="36"/>
                <w:lang w:eastAsia="en-IN"/>
              </w:rPr>
              <w:fldChar w:fldCharType="begin"/>
            </w:r>
            <w:r w:rsidR="005B7AFD">
              <w:rPr>
                <w:rFonts w:cstheme="minorHAnsi"/>
                <w:sz w:val="36"/>
                <w:szCs w:val="36"/>
                <w:lang w:eastAsia="en-IN"/>
              </w:rPr>
              <w:instrText xml:space="preserve"> ADDIN ZOTERO_ITEM CSL_CITATION {"citationID":"SrfnZe75","properties":{"formattedCitation":"\\super 1\\nosupersub{}","plainCitation":"1","noteIndex":0},"citationItems":[{"id":361,"uris":["http://zotero.org/users/13501901/items/XTH36VPF"],"itemData":{"id":361,"type":"article-journal","abstract":"Self-charging perovskite solar capacitors (SPSCs) that harvest and store solar energy simultaneously can offer sustainable, off-grid power supply for electrical devices. In particular, flexible and lightweight SPSCs are highly desirable in practical applications but are currently restricted by the high annealing temperature needed to make the electron transport layer (ETL) in the devices. Herein, we demonstrate a novel SPSC by integrating a perovskite solar cell (PSC) using amorphous WOx film deposited at room temperature as ETL and a quasi-solid-state supercapacitor (SC). The WOx film with 26 nm thickness yielded a champion power conversion efficiency of 14.14% and 10.80% with the FTO/glass rigid and the ITO/PEN flexible PSCs, respectively. Investigation of the performance of the SPSCs based on the rigid substrate (r-SPSC) and the flexible substrate (f- SPSC) exhibited that the r-SPSC could be photo-charged to 0.68 V within 20 s while the f-SPSC required 25 s to be charged to 0.65 V. Consequently, an overall conversion efficiencies of 2.13% and 1.27% were obtained with the r-SPSCs and the f-SPSC, respectively. This work paves a new way towards making SPSCs that may serve as off-grid electrical power supply in the future.","container-title":"Journal of Power Sources","DOI":"10.1016/j.jpowsour.2020.229046","ISSN":"0378-7753","journalAbbreviation":"Journal of Power Sources","page":"229046","source":"ScienceDirect","title":"Self-charging flexible solar capacitors based on integrated perovskite solar cells and quasi-solid-state supercapacitors fabricated at low temperature","volume":"479","author":[{"family":"Yang","given":"Yang"},{"family":"Fan","given":"Lijuan"},{"family":"Pham","given":"Ngoc Duy"},{"family":"Yao","given":"Disheng"},{"family":"Wang","given":"Teng"},{"family":"Wang","given":"Zhaoxiang"},{"family":"Wang","given":"Hongxia"}],"issued":{"date-parts":[["2020",12,15]]}}}],"schema":"https://github.com/citation-style-language/schema/raw/master/csl-citation.json"} </w:instrText>
            </w:r>
            <w:r w:rsidRPr="00AE238F">
              <w:rPr>
                <w:rFonts w:cstheme="minorHAnsi"/>
                <w:sz w:val="36"/>
                <w:szCs w:val="36"/>
                <w:lang w:eastAsia="en-IN"/>
              </w:rPr>
              <w:fldChar w:fldCharType="separate"/>
            </w:r>
            <w:r w:rsidR="00186805" w:rsidRPr="00186805">
              <w:rPr>
                <w:rFonts w:ascii="Calibri" w:hAnsi="Calibri" w:cs="Calibri"/>
                <w:sz w:val="36"/>
                <w:szCs w:val="24"/>
                <w:vertAlign w:val="superscript"/>
              </w:rPr>
              <w:t>1</w:t>
            </w:r>
            <w:r w:rsidRPr="00AE238F">
              <w:rPr>
                <w:rFonts w:cstheme="minorHAnsi"/>
                <w:sz w:val="36"/>
                <w:szCs w:val="36"/>
                <w:lang w:eastAsia="en-IN"/>
              </w:rPr>
              <w:fldChar w:fldCharType="end"/>
            </w:r>
          </w:p>
        </w:tc>
      </w:tr>
      <w:tr w:rsidR="00EE2210" w:rsidRPr="00AE238F" w14:paraId="5545D317" w14:textId="77777777" w:rsidTr="002A0001">
        <w:trPr>
          <w:trHeight w:val="1273"/>
        </w:trPr>
        <w:tc>
          <w:tcPr>
            <w:tcW w:w="2422" w:type="dxa"/>
            <w:shd w:val="clear" w:color="auto" w:fill="FFFFFF" w:themeFill="background1"/>
            <w:hideMark/>
          </w:tcPr>
          <w:p w14:paraId="62A38620"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Carbon (sandwiched type)</w:t>
            </w:r>
          </w:p>
        </w:tc>
        <w:tc>
          <w:tcPr>
            <w:tcW w:w="881" w:type="dxa"/>
            <w:shd w:val="clear" w:color="auto" w:fill="FFFFFF" w:themeFill="background1"/>
            <w:hideMark/>
          </w:tcPr>
          <w:p w14:paraId="365D6380"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3T</w:t>
            </w:r>
          </w:p>
        </w:tc>
        <w:tc>
          <w:tcPr>
            <w:tcW w:w="3345" w:type="dxa"/>
            <w:shd w:val="clear" w:color="auto" w:fill="FFFFFF" w:themeFill="background1"/>
            <w:hideMark/>
          </w:tcPr>
          <w:p w14:paraId="37BEF23A" w14:textId="77777777" w:rsidR="00EE2210" w:rsidRPr="009D1E5E" w:rsidRDefault="00EE2210" w:rsidP="002A0001">
            <w:pPr>
              <w:spacing w:after="160" w:line="256" w:lineRule="auto"/>
              <w:jc w:val="center"/>
              <w:textAlignment w:val="bottom"/>
              <w:rPr>
                <w:rFonts w:cstheme="minorHAnsi"/>
                <w:color w:val="000000"/>
                <w:kern w:val="2"/>
                <w:sz w:val="24"/>
                <w:szCs w:val="24"/>
                <w:lang w:val="pt-PT" w:eastAsia="en-IN"/>
              </w:rPr>
            </w:pPr>
            <w:r w:rsidRPr="009D1E5E">
              <w:rPr>
                <w:rFonts w:cstheme="minorHAnsi"/>
                <w:color w:val="000000"/>
                <w:kern w:val="2"/>
                <w:sz w:val="24"/>
                <w:szCs w:val="24"/>
                <w:lang w:val="pt-PT" w:eastAsia="en-IN"/>
              </w:rPr>
              <w:t>Glass/FTO/c-TiO</w:t>
            </w:r>
            <w:r w:rsidRPr="009D1E5E">
              <w:rPr>
                <w:rFonts w:cstheme="minorHAnsi"/>
                <w:color w:val="000000"/>
                <w:kern w:val="2"/>
                <w:position w:val="-6"/>
                <w:sz w:val="24"/>
                <w:szCs w:val="24"/>
                <w:vertAlign w:val="subscript"/>
                <w:lang w:val="pt-PT" w:eastAsia="en-IN"/>
              </w:rPr>
              <w:t>2</w:t>
            </w:r>
            <w:r w:rsidRPr="009D1E5E">
              <w:rPr>
                <w:rFonts w:cstheme="minorHAnsi"/>
                <w:color w:val="000000"/>
                <w:kern w:val="2"/>
                <w:sz w:val="24"/>
                <w:szCs w:val="24"/>
                <w:lang w:val="pt-PT" w:eastAsia="en-IN"/>
              </w:rPr>
              <w:t>/</w:t>
            </w:r>
          </w:p>
          <w:p w14:paraId="335F74E9" w14:textId="77777777" w:rsidR="00EE2210" w:rsidRPr="009D1E5E" w:rsidRDefault="00EE2210" w:rsidP="002A0001">
            <w:pPr>
              <w:spacing w:after="160" w:line="256" w:lineRule="auto"/>
              <w:jc w:val="center"/>
              <w:textAlignment w:val="bottom"/>
              <w:rPr>
                <w:rFonts w:cstheme="minorHAnsi"/>
                <w:sz w:val="36"/>
                <w:szCs w:val="36"/>
                <w:lang w:val="pt-PT" w:eastAsia="en-IN"/>
              </w:rPr>
            </w:pPr>
            <w:r w:rsidRPr="009D1E5E">
              <w:rPr>
                <w:rFonts w:cstheme="minorHAnsi"/>
                <w:color w:val="000000"/>
                <w:kern w:val="2"/>
                <w:sz w:val="24"/>
                <w:szCs w:val="24"/>
                <w:lang w:val="pt-PT" w:eastAsia="en-IN"/>
              </w:rPr>
              <w:t>m-TiO</w:t>
            </w:r>
            <w:r w:rsidRPr="009D1E5E">
              <w:rPr>
                <w:rFonts w:cstheme="minorHAnsi"/>
                <w:color w:val="000000"/>
                <w:kern w:val="2"/>
                <w:position w:val="-6"/>
                <w:sz w:val="24"/>
                <w:szCs w:val="24"/>
                <w:vertAlign w:val="subscript"/>
                <w:lang w:val="pt-PT" w:eastAsia="en-IN"/>
              </w:rPr>
              <w:t>2</w:t>
            </w:r>
            <w:r w:rsidRPr="009D1E5E">
              <w:rPr>
                <w:rFonts w:cstheme="minorHAnsi"/>
                <w:color w:val="000000"/>
                <w:kern w:val="2"/>
                <w:sz w:val="24"/>
                <w:szCs w:val="24"/>
                <w:lang w:val="pt-PT" w:eastAsia="en-IN"/>
              </w:rPr>
              <w:t>/MAPbI</w:t>
            </w:r>
            <w:r w:rsidRPr="009D1E5E">
              <w:rPr>
                <w:rFonts w:cstheme="minorHAnsi"/>
                <w:color w:val="000000"/>
                <w:kern w:val="2"/>
                <w:position w:val="-6"/>
                <w:sz w:val="24"/>
                <w:szCs w:val="24"/>
                <w:vertAlign w:val="subscript"/>
                <w:lang w:val="pt-PT" w:eastAsia="en-IN"/>
              </w:rPr>
              <w:t>3</w:t>
            </w:r>
            <w:r w:rsidRPr="009D1E5E">
              <w:rPr>
                <w:rFonts w:cstheme="minorHAnsi"/>
                <w:color w:val="000000"/>
                <w:kern w:val="2"/>
                <w:sz w:val="24"/>
                <w:szCs w:val="24"/>
                <w:lang w:val="pt-PT" w:eastAsia="en-IN"/>
              </w:rPr>
              <w:t>/Carbon</w:t>
            </w:r>
          </w:p>
        </w:tc>
        <w:tc>
          <w:tcPr>
            <w:tcW w:w="1417" w:type="dxa"/>
            <w:shd w:val="clear" w:color="auto" w:fill="FFFFFF" w:themeFill="background1"/>
            <w:hideMark/>
          </w:tcPr>
          <w:p w14:paraId="7014E050"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0.91 in 10</w:t>
            </w:r>
            <w:r>
              <w:rPr>
                <w:rFonts w:cstheme="minorHAnsi"/>
                <w:color w:val="000000"/>
                <w:kern w:val="2"/>
                <w:sz w:val="24"/>
                <w:szCs w:val="24"/>
                <w:lang w:eastAsia="en-IN"/>
              </w:rPr>
              <w:t xml:space="preserve"> </w:t>
            </w:r>
            <w:r w:rsidRPr="00CA1B68">
              <w:rPr>
                <w:rFonts w:cstheme="minorHAnsi"/>
                <w:color w:val="000000"/>
                <w:kern w:val="2"/>
                <w:sz w:val="24"/>
                <w:szCs w:val="24"/>
                <w:lang w:eastAsia="en-IN"/>
              </w:rPr>
              <w:t>s</w:t>
            </w:r>
          </w:p>
        </w:tc>
        <w:tc>
          <w:tcPr>
            <w:tcW w:w="1418" w:type="dxa"/>
            <w:shd w:val="clear" w:color="auto" w:fill="FFFFFF" w:themeFill="background1"/>
            <w:hideMark/>
          </w:tcPr>
          <w:p w14:paraId="6BEE5CD0"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7.1% (1 sun)</w:t>
            </w:r>
          </w:p>
        </w:tc>
        <w:tc>
          <w:tcPr>
            <w:tcW w:w="1842" w:type="dxa"/>
            <w:shd w:val="clear" w:color="auto" w:fill="FFFFFF" w:themeFill="background1"/>
            <w:hideMark/>
          </w:tcPr>
          <w:p w14:paraId="326B8C3A"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62EF5FDD"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85% after 3000 cycles</w:t>
            </w:r>
          </w:p>
        </w:tc>
        <w:tc>
          <w:tcPr>
            <w:tcW w:w="1275" w:type="dxa"/>
            <w:shd w:val="clear" w:color="auto" w:fill="FFFFFF" w:themeFill="background1"/>
            <w:hideMark/>
          </w:tcPr>
          <w:p w14:paraId="143D967A"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p>
        </w:tc>
        <w:tc>
          <w:tcPr>
            <w:tcW w:w="993" w:type="dxa"/>
            <w:shd w:val="clear" w:color="auto" w:fill="FFFFFF" w:themeFill="background1"/>
            <w:hideMark/>
          </w:tcPr>
          <w:p w14:paraId="19C27D18" w14:textId="65CDFFA5" w:rsidR="00EE2210" w:rsidRPr="00CA1B68" w:rsidRDefault="000947A3" w:rsidP="002A0001">
            <w:pPr>
              <w:spacing w:after="160" w:line="256" w:lineRule="auto"/>
              <w:jc w:val="center"/>
              <w:rPr>
                <w:rFonts w:cstheme="minorHAnsi"/>
                <w:sz w:val="36"/>
                <w:szCs w:val="36"/>
                <w:lang w:eastAsia="en-IN"/>
              </w:rPr>
            </w:pPr>
            <w:r>
              <w:rPr>
                <w:rFonts w:cstheme="minorHAnsi"/>
                <w:sz w:val="24"/>
                <w:szCs w:val="24"/>
                <w:lang w:eastAsia="en-IN"/>
              </w:rPr>
              <w:t>6</w:t>
            </w:r>
          </w:p>
        </w:tc>
      </w:tr>
      <w:tr w:rsidR="00EE2210" w:rsidRPr="00AE238F" w14:paraId="7FBDC7A9" w14:textId="77777777" w:rsidTr="002A0001">
        <w:trPr>
          <w:cnfStyle w:val="000000100000" w:firstRow="0" w:lastRow="0" w:firstColumn="0" w:lastColumn="0" w:oddVBand="0" w:evenVBand="0" w:oddHBand="1" w:evenHBand="0" w:firstRowFirstColumn="0" w:firstRowLastColumn="0" w:lastRowFirstColumn="0" w:lastRowLastColumn="0"/>
          <w:trHeight w:val="873"/>
        </w:trPr>
        <w:tc>
          <w:tcPr>
            <w:tcW w:w="2422" w:type="dxa"/>
            <w:shd w:val="clear" w:color="auto" w:fill="FFFFFF" w:themeFill="background1"/>
            <w:hideMark/>
          </w:tcPr>
          <w:p w14:paraId="72BFFD3B"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MoO</w:t>
            </w:r>
            <w:r w:rsidRPr="00CA1B68">
              <w:rPr>
                <w:rFonts w:cstheme="minorHAnsi"/>
                <w:color w:val="000000"/>
                <w:kern w:val="2"/>
                <w:position w:val="-6"/>
                <w:sz w:val="24"/>
                <w:szCs w:val="24"/>
                <w:vertAlign w:val="subscript"/>
                <w:lang w:eastAsia="en-IN"/>
              </w:rPr>
              <w:t>3</w:t>
            </w:r>
          </w:p>
          <w:p w14:paraId="4A62C582"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r w:rsidRPr="00AE238F">
              <w:rPr>
                <w:rFonts w:cstheme="minorHAnsi"/>
                <w:color w:val="000000"/>
                <w:kern w:val="2"/>
                <w:sz w:val="24"/>
                <w:szCs w:val="24"/>
                <w:lang w:eastAsia="en-IN"/>
              </w:rPr>
              <w:t>Sandwiched</w:t>
            </w:r>
            <w:r w:rsidRPr="00CA1B68">
              <w:rPr>
                <w:rFonts w:cstheme="minorHAnsi"/>
                <w:color w:val="000000"/>
                <w:kern w:val="2"/>
                <w:sz w:val="24"/>
                <w:szCs w:val="24"/>
                <w:lang w:eastAsia="en-IN"/>
              </w:rPr>
              <w:t xml:space="preserve"> type)</w:t>
            </w:r>
          </w:p>
        </w:tc>
        <w:tc>
          <w:tcPr>
            <w:tcW w:w="881" w:type="dxa"/>
            <w:shd w:val="clear" w:color="auto" w:fill="FFFFFF" w:themeFill="background1"/>
            <w:hideMark/>
          </w:tcPr>
          <w:p w14:paraId="4A3FD67B"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3T</w:t>
            </w:r>
          </w:p>
        </w:tc>
        <w:tc>
          <w:tcPr>
            <w:tcW w:w="3345" w:type="dxa"/>
            <w:shd w:val="clear" w:color="auto" w:fill="FFFFFF" w:themeFill="background1"/>
            <w:hideMark/>
          </w:tcPr>
          <w:p w14:paraId="0E1406C0" w14:textId="77777777" w:rsidR="00EE2210" w:rsidRPr="00AE238F"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color w:val="000000"/>
                <w:kern w:val="2"/>
                <w:sz w:val="24"/>
                <w:szCs w:val="24"/>
                <w:lang w:eastAsia="en-IN"/>
              </w:rPr>
              <w:t>Glass/FTO/TiO</w:t>
            </w:r>
            <w:r w:rsidRPr="00CA1B68">
              <w:rPr>
                <w:rFonts w:cstheme="minorHAnsi"/>
                <w:color w:val="000000"/>
                <w:kern w:val="2"/>
                <w:position w:val="-6"/>
                <w:sz w:val="24"/>
                <w:szCs w:val="24"/>
                <w:vertAlign w:val="subscript"/>
                <w:lang w:eastAsia="en-IN"/>
              </w:rPr>
              <w:t>2</w:t>
            </w:r>
            <w:r w:rsidRPr="00CA1B68">
              <w:rPr>
                <w:rFonts w:cstheme="minorHAnsi"/>
                <w:color w:val="000000"/>
                <w:kern w:val="2"/>
                <w:sz w:val="24"/>
                <w:szCs w:val="24"/>
                <w:lang w:eastAsia="en-IN"/>
              </w:rPr>
              <w:t>/</w:t>
            </w:r>
            <w:r w:rsidRPr="00CA1B68">
              <w:rPr>
                <w:rFonts w:cstheme="minorHAnsi"/>
                <w:color w:val="000000"/>
                <w:kern w:val="2"/>
                <w:sz w:val="24"/>
                <w:szCs w:val="24"/>
                <w:lang w:val="sv-SE" w:eastAsia="en-IN"/>
              </w:rPr>
              <w:t>MAPbI</w:t>
            </w:r>
            <w:r w:rsidRPr="00CA1B68">
              <w:rPr>
                <w:rFonts w:cstheme="minorHAnsi"/>
                <w:color w:val="000000"/>
                <w:kern w:val="2"/>
                <w:position w:val="-6"/>
                <w:sz w:val="24"/>
                <w:szCs w:val="24"/>
                <w:vertAlign w:val="subscript"/>
                <w:lang w:val="sv-SE" w:eastAsia="en-IN"/>
              </w:rPr>
              <w:t>3− x</w:t>
            </w:r>
            <w:r w:rsidRPr="00CA1B68">
              <w:rPr>
                <w:rFonts w:cstheme="minorHAnsi"/>
                <w:color w:val="000000"/>
                <w:kern w:val="2"/>
                <w:sz w:val="24"/>
                <w:szCs w:val="24"/>
                <w:lang w:val="sv-SE" w:eastAsia="en-IN"/>
              </w:rPr>
              <w:t xml:space="preserve">Cl </w:t>
            </w:r>
            <w:r w:rsidRPr="00CA1B68">
              <w:rPr>
                <w:rFonts w:cstheme="minorHAnsi"/>
                <w:color w:val="000000"/>
                <w:kern w:val="2"/>
                <w:position w:val="-6"/>
                <w:sz w:val="24"/>
                <w:szCs w:val="24"/>
                <w:vertAlign w:val="subscript"/>
                <w:lang w:val="sv-SE" w:eastAsia="en-IN"/>
              </w:rPr>
              <w:t>x</w:t>
            </w:r>
            <w:r w:rsidRPr="00CA1B68">
              <w:rPr>
                <w:rFonts w:cstheme="minorHAnsi"/>
                <w:color w:val="000000"/>
                <w:kern w:val="2"/>
                <w:sz w:val="24"/>
                <w:szCs w:val="24"/>
                <w:lang w:eastAsia="en-IN"/>
              </w:rPr>
              <w:t>/</w:t>
            </w:r>
          </w:p>
          <w:p w14:paraId="3153B3F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spiro-OMeTAD/MoO</w:t>
            </w:r>
            <w:r w:rsidRPr="00CA1B68">
              <w:rPr>
                <w:rFonts w:cstheme="minorHAnsi"/>
                <w:color w:val="000000"/>
                <w:kern w:val="2"/>
                <w:position w:val="-6"/>
                <w:sz w:val="24"/>
                <w:szCs w:val="24"/>
                <w:vertAlign w:val="subscript"/>
                <w:lang w:eastAsia="en-IN"/>
              </w:rPr>
              <w:t>3</w:t>
            </w:r>
            <w:r w:rsidRPr="00CA1B68">
              <w:rPr>
                <w:rFonts w:cstheme="minorHAnsi"/>
                <w:color w:val="000000"/>
                <w:kern w:val="2"/>
                <w:sz w:val="24"/>
                <w:szCs w:val="24"/>
                <w:lang w:eastAsia="en-IN"/>
              </w:rPr>
              <w:t xml:space="preserve">/Au </w:t>
            </w:r>
          </w:p>
        </w:tc>
        <w:tc>
          <w:tcPr>
            <w:tcW w:w="1417" w:type="dxa"/>
            <w:shd w:val="clear" w:color="auto" w:fill="FFFFFF" w:themeFill="background1"/>
            <w:hideMark/>
          </w:tcPr>
          <w:p w14:paraId="732BD7C1"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0.6 in 100</w:t>
            </w:r>
            <w:r>
              <w:rPr>
                <w:rFonts w:cstheme="minorHAnsi"/>
                <w:color w:val="000000"/>
                <w:kern w:val="2"/>
                <w:sz w:val="24"/>
                <w:szCs w:val="24"/>
                <w:lang w:eastAsia="en-IN"/>
              </w:rPr>
              <w:t xml:space="preserve"> </w:t>
            </w:r>
            <w:r w:rsidRPr="00CA1B68">
              <w:rPr>
                <w:rFonts w:cstheme="minorHAnsi"/>
                <w:color w:val="000000"/>
                <w:kern w:val="2"/>
                <w:sz w:val="24"/>
                <w:szCs w:val="24"/>
                <w:lang w:eastAsia="en-IN"/>
              </w:rPr>
              <w:t>s</w:t>
            </w:r>
          </w:p>
        </w:tc>
        <w:tc>
          <w:tcPr>
            <w:tcW w:w="1418" w:type="dxa"/>
            <w:shd w:val="clear" w:color="auto" w:fill="FFFFFF" w:themeFill="background1"/>
            <w:hideMark/>
          </w:tcPr>
          <w:p w14:paraId="7400FCD3"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2.3% (1 sun)</w:t>
            </w:r>
          </w:p>
        </w:tc>
        <w:tc>
          <w:tcPr>
            <w:tcW w:w="1842" w:type="dxa"/>
            <w:shd w:val="clear" w:color="auto" w:fill="FFFFFF" w:themeFill="background1"/>
            <w:hideMark/>
          </w:tcPr>
          <w:p w14:paraId="64F01247"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Constant current mode</w:t>
            </w:r>
          </w:p>
        </w:tc>
        <w:tc>
          <w:tcPr>
            <w:tcW w:w="1560" w:type="dxa"/>
            <w:shd w:val="clear" w:color="auto" w:fill="FFFFFF" w:themeFill="background1"/>
            <w:hideMark/>
          </w:tcPr>
          <w:p w14:paraId="68FA0FB9" w14:textId="77777777" w:rsidR="00EE2210" w:rsidRPr="00CA1B68" w:rsidRDefault="00EE2210" w:rsidP="002A0001">
            <w:pPr>
              <w:spacing w:after="160" w:line="256" w:lineRule="auto"/>
              <w:jc w:val="center"/>
              <w:textAlignment w:val="bottom"/>
              <w:rPr>
                <w:rFonts w:cstheme="minorHAnsi"/>
                <w:sz w:val="36"/>
                <w:szCs w:val="36"/>
                <w:lang w:eastAsia="en-IN"/>
              </w:rPr>
            </w:pPr>
            <w:r w:rsidRPr="00CA1B68">
              <w:rPr>
                <w:rFonts w:cstheme="minorHAnsi"/>
                <w:color w:val="000000"/>
                <w:kern w:val="2"/>
                <w:sz w:val="24"/>
                <w:szCs w:val="24"/>
                <w:lang w:eastAsia="en-IN"/>
              </w:rPr>
              <w:t>-</w:t>
            </w:r>
          </w:p>
        </w:tc>
        <w:tc>
          <w:tcPr>
            <w:tcW w:w="1275" w:type="dxa"/>
            <w:shd w:val="clear" w:color="auto" w:fill="FFFFFF" w:themeFill="background1"/>
            <w:hideMark/>
          </w:tcPr>
          <w:p w14:paraId="5C3A158E"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color w:val="000000"/>
                <w:kern w:val="2"/>
                <w:sz w:val="24"/>
                <w:szCs w:val="24"/>
                <w:lang w:eastAsia="en-IN"/>
              </w:rPr>
              <w:t>-</w:t>
            </w:r>
          </w:p>
        </w:tc>
        <w:tc>
          <w:tcPr>
            <w:tcW w:w="993" w:type="dxa"/>
            <w:shd w:val="clear" w:color="auto" w:fill="FFFFFF" w:themeFill="background1"/>
            <w:hideMark/>
          </w:tcPr>
          <w:p w14:paraId="3B59D143" w14:textId="5A0F354E" w:rsidR="00EE2210" w:rsidRPr="00CA1B68" w:rsidRDefault="000947A3" w:rsidP="002A0001">
            <w:pPr>
              <w:spacing w:after="160" w:line="256" w:lineRule="auto"/>
              <w:jc w:val="center"/>
              <w:rPr>
                <w:rFonts w:cstheme="minorHAnsi"/>
                <w:sz w:val="36"/>
                <w:szCs w:val="36"/>
                <w:lang w:eastAsia="en-IN"/>
              </w:rPr>
            </w:pPr>
            <w:r>
              <w:rPr>
                <w:rFonts w:cstheme="minorHAnsi"/>
                <w:sz w:val="24"/>
                <w:szCs w:val="24"/>
                <w:lang w:eastAsia="en-IN"/>
              </w:rPr>
              <w:t>7</w:t>
            </w:r>
          </w:p>
        </w:tc>
      </w:tr>
      <w:tr w:rsidR="00EE2210" w:rsidRPr="00AE238F" w14:paraId="052BDED9" w14:textId="77777777" w:rsidTr="002A0001">
        <w:trPr>
          <w:trHeight w:val="873"/>
        </w:trPr>
        <w:tc>
          <w:tcPr>
            <w:tcW w:w="2422" w:type="dxa"/>
            <w:shd w:val="clear" w:color="auto" w:fill="FFFFFF" w:themeFill="background1"/>
          </w:tcPr>
          <w:p w14:paraId="3A4487F5" w14:textId="77777777" w:rsidR="00EE2210" w:rsidRDefault="00EE2210" w:rsidP="002A0001">
            <w:pPr>
              <w:spacing w:line="256" w:lineRule="auto"/>
              <w:jc w:val="center"/>
              <w:rPr>
                <w:rFonts w:cstheme="minorHAnsi"/>
                <w:color w:val="000000"/>
                <w:kern w:val="2"/>
                <w:sz w:val="24"/>
                <w:szCs w:val="24"/>
                <w:lang w:eastAsia="en-IN"/>
              </w:rPr>
            </w:pPr>
            <w:r>
              <w:rPr>
                <w:rFonts w:cstheme="minorHAnsi"/>
                <w:color w:val="000000"/>
                <w:kern w:val="2"/>
                <w:sz w:val="24"/>
                <w:szCs w:val="24"/>
                <w:lang w:eastAsia="en-IN"/>
              </w:rPr>
              <w:t>MXene</w:t>
            </w:r>
          </w:p>
          <w:p w14:paraId="07B17804" w14:textId="6843DC6C" w:rsidR="00EE2210" w:rsidRPr="00CA1B68" w:rsidRDefault="00EE2210" w:rsidP="002A0001">
            <w:pPr>
              <w:spacing w:line="256" w:lineRule="auto"/>
              <w:jc w:val="center"/>
              <w:rPr>
                <w:rFonts w:cstheme="minorHAnsi"/>
                <w:color w:val="000000"/>
                <w:kern w:val="2"/>
                <w:sz w:val="24"/>
                <w:szCs w:val="24"/>
                <w:lang w:eastAsia="en-IN"/>
              </w:rPr>
            </w:pPr>
            <w:r w:rsidRPr="00CA1B68">
              <w:rPr>
                <w:rFonts w:cstheme="minorHAnsi"/>
                <w:color w:val="000000"/>
                <w:kern w:val="2"/>
                <w:sz w:val="24"/>
                <w:szCs w:val="24"/>
                <w:lang w:eastAsia="en-IN"/>
              </w:rPr>
              <w:t>(</w:t>
            </w:r>
            <w:r w:rsidRPr="00AE238F">
              <w:rPr>
                <w:rFonts w:cstheme="minorHAnsi"/>
                <w:color w:val="000000"/>
                <w:kern w:val="2"/>
                <w:sz w:val="24"/>
                <w:szCs w:val="24"/>
                <w:lang w:eastAsia="en-IN"/>
              </w:rPr>
              <w:t>Sandwiched</w:t>
            </w:r>
            <w:r w:rsidRPr="00CA1B68">
              <w:rPr>
                <w:rFonts w:cstheme="minorHAnsi"/>
                <w:color w:val="000000"/>
                <w:kern w:val="2"/>
                <w:sz w:val="24"/>
                <w:szCs w:val="24"/>
                <w:lang w:eastAsia="en-IN"/>
              </w:rPr>
              <w:t xml:space="preserve"> type)</w:t>
            </w:r>
          </w:p>
        </w:tc>
        <w:tc>
          <w:tcPr>
            <w:tcW w:w="881" w:type="dxa"/>
            <w:shd w:val="clear" w:color="auto" w:fill="FFFFFF" w:themeFill="background1"/>
          </w:tcPr>
          <w:p w14:paraId="3E55DCD6" w14:textId="62DE7AF2" w:rsidR="00EE2210" w:rsidRPr="00CA1B68" w:rsidRDefault="00EE2210" w:rsidP="002A0001">
            <w:pPr>
              <w:spacing w:line="256" w:lineRule="auto"/>
              <w:jc w:val="center"/>
              <w:textAlignment w:val="bottom"/>
              <w:rPr>
                <w:rFonts w:cstheme="minorHAnsi"/>
                <w:color w:val="000000"/>
                <w:kern w:val="2"/>
                <w:sz w:val="24"/>
                <w:szCs w:val="24"/>
                <w:lang w:eastAsia="en-IN"/>
              </w:rPr>
            </w:pPr>
            <w:r>
              <w:rPr>
                <w:rFonts w:cstheme="minorHAnsi"/>
                <w:color w:val="000000"/>
                <w:kern w:val="2"/>
                <w:sz w:val="24"/>
                <w:szCs w:val="24"/>
                <w:lang w:eastAsia="en-IN"/>
              </w:rPr>
              <w:t>2T</w:t>
            </w:r>
          </w:p>
        </w:tc>
        <w:tc>
          <w:tcPr>
            <w:tcW w:w="3345" w:type="dxa"/>
            <w:shd w:val="clear" w:color="auto" w:fill="FFFFFF" w:themeFill="background1"/>
          </w:tcPr>
          <w:p w14:paraId="7F05DE19" w14:textId="5FC4715B" w:rsidR="00EE2210" w:rsidRPr="009D1E5E" w:rsidRDefault="00EE2210" w:rsidP="002A0001">
            <w:pPr>
              <w:spacing w:line="256" w:lineRule="auto"/>
              <w:jc w:val="center"/>
              <w:textAlignment w:val="bottom"/>
              <w:rPr>
                <w:rFonts w:asciiTheme="majorHAnsi" w:hAnsiTheme="majorHAnsi" w:cstheme="majorHAnsi"/>
                <w:color w:val="000000"/>
                <w:kern w:val="2"/>
                <w:sz w:val="24"/>
                <w:szCs w:val="24"/>
                <w:lang w:eastAsia="en-IN"/>
              </w:rPr>
            </w:pPr>
            <w:r w:rsidRPr="009D1E5E">
              <w:rPr>
                <w:rFonts w:asciiTheme="majorHAnsi" w:hAnsiTheme="majorHAnsi" w:cstheme="majorHAnsi"/>
                <w:sz w:val="24"/>
                <w:szCs w:val="24"/>
                <w:shd w:val="clear" w:color="auto" w:fill="FFFFFF"/>
              </w:rPr>
              <w:t>PET/Ti</w:t>
            </w:r>
            <w:r w:rsidRPr="009D1E5E">
              <w:rPr>
                <w:rFonts w:asciiTheme="majorHAnsi" w:hAnsiTheme="majorHAnsi" w:cstheme="majorHAnsi"/>
                <w:sz w:val="24"/>
                <w:szCs w:val="24"/>
                <w:shd w:val="clear" w:color="auto" w:fill="FFFFFF"/>
                <w:vertAlign w:val="subscript"/>
              </w:rPr>
              <w:t>3</w:t>
            </w:r>
            <w:r w:rsidRPr="009D1E5E">
              <w:rPr>
                <w:rFonts w:asciiTheme="majorHAnsi" w:hAnsiTheme="majorHAnsi" w:cstheme="majorHAnsi"/>
                <w:sz w:val="24"/>
                <w:szCs w:val="24"/>
                <w:shd w:val="clear" w:color="auto" w:fill="FFFFFF"/>
              </w:rPr>
              <w:t>C</w:t>
            </w:r>
            <w:r w:rsidRPr="009D1E5E">
              <w:rPr>
                <w:rFonts w:asciiTheme="majorHAnsi" w:hAnsiTheme="majorHAnsi" w:cstheme="majorHAnsi"/>
                <w:sz w:val="24"/>
                <w:szCs w:val="24"/>
                <w:shd w:val="clear" w:color="auto" w:fill="FFFFFF"/>
                <w:vertAlign w:val="subscript"/>
              </w:rPr>
              <w:t>2</w:t>
            </w:r>
            <w:r w:rsidRPr="009D1E5E">
              <w:rPr>
                <w:rFonts w:asciiTheme="majorHAnsi" w:hAnsiTheme="majorHAnsi" w:cstheme="majorHAnsi"/>
                <w:sz w:val="24"/>
                <w:szCs w:val="24"/>
                <w:shd w:val="clear" w:color="auto" w:fill="FFFFFF"/>
              </w:rPr>
              <w:t>T</w:t>
            </w:r>
            <w:r w:rsidRPr="009D1E5E">
              <w:rPr>
                <w:rStyle w:val="italic"/>
                <w:rFonts w:asciiTheme="majorHAnsi" w:hAnsiTheme="majorHAnsi" w:cstheme="majorHAnsi"/>
                <w:i/>
                <w:iCs/>
                <w:sz w:val="24"/>
                <w:szCs w:val="24"/>
                <w:shd w:val="clear" w:color="auto" w:fill="FFFFFF"/>
                <w:vertAlign w:val="subscript"/>
              </w:rPr>
              <w:t>x</w:t>
            </w:r>
            <w:r w:rsidRPr="009D1E5E">
              <w:rPr>
                <w:rFonts w:asciiTheme="majorHAnsi" w:hAnsiTheme="majorHAnsi" w:cstheme="majorHAnsi"/>
                <w:sz w:val="24"/>
                <w:szCs w:val="24"/>
                <w:shd w:val="clear" w:color="auto" w:fill="FFFFFF"/>
              </w:rPr>
              <w:t>/PEI/P3</w:t>
            </w:r>
            <w:proofErr w:type="gramStart"/>
            <w:r w:rsidRPr="009D1E5E">
              <w:rPr>
                <w:rFonts w:asciiTheme="majorHAnsi" w:hAnsiTheme="majorHAnsi" w:cstheme="majorHAnsi"/>
                <w:sz w:val="24"/>
                <w:szCs w:val="24"/>
                <w:shd w:val="clear" w:color="auto" w:fill="FFFFFF"/>
              </w:rPr>
              <w:t>HT:ICBA</w:t>
            </w:r>
            <w:proofErr w:type="gramEnd"/>
            <w:r w:rsidRPr="009D1E5E">
              <w:rPr>
                <w:rFonts w:asciiTheme="majorHAnsi" w:hAnsiTheme="majorHAnsi" w:cstheme="majorHAnsi"/>
                <w:sz w:val="24"/>
                <w:szCs w:val="24"/>
                <w:shd w:val="clear" w:color="auto" w:fill="FFFFFF"/>
              </w:rPr>
              <w:t>/</w:t>
            </w:r>
            <w:proofErr w:type="gramStart"/>
            <w:r w:rsidRPr="009D1E5E">
              <w:rPr>
                <w:rFonts w:asciiTheme="majorHAnsi" w:hAnsiTheme="majorHAnsi" w:cstheme="majorHAnsi"/>
                <w:sz w:val="24"/>
                <w:szCs w:val="24"/>
                <w:shd w:val="clear" w:color="auto" w:fill="FFFFFF"/>
              </w:rPr>
              <w:t>PEDOT:PSS</w:t>
            </w:r>
            <w:proofErr w:type="gramEnd"/>
            <w:r w:rsidRPr="009D1E5E">
              <w:rPr>
                <w:rFonts w:asciiTheme="majorHAnsi" w:hAnsiTheme="majorHAnsi" w:cstheme="majorHAnsi"/>
                <w:sz w:val="24"/>
                <w:szCs w:val="24"/>
                <w:shd w:val="clear" w:color="auto" w:fill="FFFFFF"/>
              </w:rPr>
              <w:t>/Ti</w:t>
            </w:r>
            <w:r w:rsidRPr="009D1E5E">
              <w:rPr>
                <w:rFonts w:asciiTheme="majorHAnsi" w:hAnsiTheme="majorHAnsi" w:cstheme="majorHAnsi"/>
                <w:sz w:val="24"/>
                <w:szCs w:val="24"/>
                <w:shd w:val="clear" w:color="auto" w:fill="FFFFFF"/>
                <w:vertAlign w:val="subscript"/>
              </w:rPr>
              <w:t>3</w:t>
            </w:r>
            <w:r w:rsidRPr="009D1E5E">
              <w:rPr>
                <w:rFonts w:asciiTheme="majorHAnsi" w:hAnsiTheme="majorHAnsi" w:cstheme="majorHAnsi"/>
                <w:sz w:val="24"/>
                <w:szCs w:val="24"/>
                <w:shd w:val="clear" w:color="auto" w:fill="FFFFFF"/>
              </w:rPr>
              <w:t>C</w:t>
            </w:r>
            <w:r w:rsidRPr="009D1E5E">
              <w:rPr>
                <w:rFonts w:asciiTheme="majorHAnsi" w:hAnsiTheme="majorHAnsi" w:cstheme="majorHAnsi"/>
                <w:sz w:val="24"/>
                <w:szCs w:val="24"/>
                <w:shd w:val="clear" w:color="auto" w:fill="FFFFFF"/>
                <w:vertAlign w:val="subscript"/>
              </w:rPr>
              <w:t>2</w:t>
            </w:r>
            <w:r w:rsidRPr="009D1E5E">
              <w:rPr>
                <w:rFonts w:asciiTheme="majorHAnsi" w:hAnsiTheme="majorHAnsi" w:cstheme="majorHAnsi"/>
                <w:sz w:val="24"/>
                <w:szCs w:val="24"/>
                <w:shd w:val="clear" w:color="auto" w:fill="FFFFFF"/>
              </w:rPr>
              <w:t>T</w:t>
            </w:r>
            <w:r w:rsidRPr="009D1E5E">
              <w:rPr>
                <w:rStyle w:val="italic"/>
                <w:rFonts w:asciiTheme="majorHAnsi" w:hAnsiTheme="majorHAnsi" w:cstheme="majorHAnsi"/>
                <w:i/>
                <w:iCs/>
                <w:sz w:val="24"/>
                <w:szCs w:val="24"/>
                <w:shd w:val="clear" w:color="auto" w:fill="FFFFFF"/>
                <w:vertAlign w:val="subscript"/>
              </w:rPr>
              <w:t>x</w:t>
            </w:r>
          </w:p>
        </w:tc>
        <w:tc>
          <w:tcPr>
            <w:tcW w:w="1417" w:type="dxa"/>
            <w:shd w:val="clear" w:color="auto" w:fill="FFFFFF" w:themeFill="background1"/>
          </w:tcPr>
          <w:p w14:paraId="1F26558D" w14:textId="6C734F6B" w:rsidR="00EE2210" w:rsidRPr="00CA1B68" w:rsidRDefault="000947A3" w:rsidP="002A0001">
            <w:pPr>
              <w:spacing w:line="256" w:lineRule="auto"/>
              <w:jc w:val="center"/>
              <w:textAlignment w:val="bottom"/>
              <w:rPr>
                <w:rFonts w:cstheme="minorHAnsi"/>
                <w:color w:val="000000"/>
                <w:kern w:val="2"/>
                <w:sz w:val="24"/>
                <w:szCs w:val="24"/>
                <w:lang w:eastAsia="en-IN"/>
              </w:rPr>
            </w:pPr>
            <w:r>
              <w:rPr>
                <w:rFonts w:cstheme="minorHAnsi"/>
                <w:color w:val="000000"/>
                <w:kern w:val="2"/>
                <w:sz w:val="24"/>
                <w:szCs w:val="24"/>
                <w:lang w:eastAsia="en-IN"/>
              </w:rPr>
              <w:t>0.8 V in 50 s</w:t>
            </w:r>
          </w:p>
        </w:tc>
        <w:tc>
          <w:tcPr>
            <w:tcW w:w="1418" w:type="dxa"/>
            <w:shd w:val="clear" w:color="auto" w:fill="FFFFFF" w:themeFill="background1"/>
          </w:tcPr>
          <w:p w14:paraId="1CACCE6D" w14:textId="7DE0FA13" w:rsidR="00EE2210" w:rsidRPr="00CA1B68" w:rsidRDefault="000947A3" w:rsidP="002A0001">
            <w:pPr>
              <w:spacing w:line="256" w:lineRule="auto"/>
              <w:jc w:val="center"/>
              <w:textAlignment w:val="bottom"/>
              <w:rPr>
                <w:rFonts w:cstheme="minorHAnsi"/>
                <w:color w:val="000000"/>
                <w:kern w:val="2"/>
                <w:sz w:val="24"/>
                <w:szCs w:val="24"/>
                <w:lang w:eastAsia="en-IN"/>
              </w:rPr>
            </w:pPr>
            <w:r>
              <w:rPr>
                <w:rFonts w:cstheme="minorHAnsi"/>
                <w:color w:val="000000"/>
                <w:kern w:val="2"/>
                <w:sz w:val="24"/>
                <w:szCs w:val="24"/>
                <w:lang w:eastAsia="en-IN"/>
              </w:rPr>
              <w:t>2.2% (1 sun)</w:t>
            </w:r>
          </w:p>
        </w:tc>
        <w:tc>
          <w:tcPr>
            <w:tcW w:w="1842" w:type="dxa"/>
            <w:shd w:val="clear" w:color="auto" w:fill="FFFFFF" w:themeFill="background1"/>
          </w:tcPr>
          <w:p w14:paraId="2C77FB06" w14:textId="603D7ECB" w:rsidR="00EE2210" w:rsidRPr="00CA1B68" w:rsidRDefault="000947A3" w:rsidP="002A0001">
            <w:pPr>
              <w:spacing w:line="256" w:lineRule="auto"/>
              <w:jc w:val="center"/>
              <w:textAlignment w:val="bottom"/>
              <w:rPr>
                <w:rFonts w:cstheme="minorHAnsi"/>
                <w:color w:val="000000"/>
                <w:kern w:val="2"/>
                <w:sz w:val="24"/>
                <w:szCs w:val="24"/>
                <w:lang w:eastAsia="en-IN"/>
              </w:rPr>
            </w:pPr>
            <w:r>
              <w:rPr>
                <w:rFonts w:cstheme="minorHAnsi"/>
                <w:color w:val="000000"/>
                <w:kern w:val="2"/>
                <w:sz w:val="24"/>
                <w:szCs w:val="24"/>
                <w:lang w:eastAsia="en-IN"/>
              </w:rPr>
              <w:t>Constant current mode</w:t>
            </w:r>
          </w:p>
        </w:tc>
        <w:tc>
          <w:tcPr>
            <w:tcW w:w="1560" w:type="dxa"/>
            <w:shd w:val="clear" w:color="auto" w:fill="FFFFFF" w:themeFill="background1"/>
          </w:tcPr>
          <w:p w14:paraId="11E5DD57" w14:textId="0E9C49D1" w:rsidR="00EE2210" w:rsidRPr="00CA1B68" w:rsidRDefault="000947A3" w:rsidP="002A0001">
            <w:pPr>
              <w:spacing w:line="256" w:lineRule="auto"/>
              <w:jc w:val="center"/>
              <w:textAlignment w:val="bottom"/>
              <w:rPr>
                <w:rFonts w:cstheme="minorHAnsi"/>
                <w:color w:val="000000"/>
                <w:kern w:val="2"/>
                <w:sz w:val="24"/>
                <w:szCs w:val="24"/>
                <w:lang w:eastAsia="en-IN"/>
              </w:rPr>
            </w:pPr>
            <w:r>
              <w:rPr>
                <w:rFonts w:cstheme="minorHAnsi"/>
                <w:color w:val="000000"/>
                <w:kern w:val="2"/>
                <w:sz w:val="24"/>
                <w:szCs w:val="24"/>
                <w:lang w:eastAsia="en-IN"/>
              </w:rPr>
              <w:t>95% after 10000 cycles</w:t>
            </w:r>
          </w:p>
        </w:tc>
        <w:tc>
          <w:tcPr>
            <w:tcW w:w="1275" w:type="dxa"/>
            <w:shd w:val="clear" w:color="auto" w:fill="FFFFFF" w:themeFill="background1"/>
          </w:tcPr>
          <w:p w14:paraId="3A690303" w14:textId="4986F0FC" w:rsidR="00EE2210" w:rsidRPr="00CA1B68" w:rsidRDefault="000947A3" w:rsidP="002A0001">
            <w:pPr>
              <w:spacing w:line="256" w:lineRule="auto"/>
              <w:jc w:val="center"/>
              <w:rPr>
                <w:rFonts w:cstheme="minorHAnsi"/>
                <w:color w:val="000000"/>
                <w:kern w:val="2"/>
                <w:sz w:val="24"/>
                <w:szCs w:val="24"/>
                <w:lang w:eastAsia="en-IN"/>
              </w:rPr>
            </w:pPr>
            <w:r>
              <w:rPr>
                <w:rFonts w:cstheme="minorHAnsi"/>
                <w:color w:val="000000"/>
                <w:kern w:val="2"/>
                <w:sz w:val="24"/>
                <w:szCs w:val="24"/>
                <w:lang w:eastAsia="en-IN"/>
              </w:rPr>
              <w:t>97% after 10000 cycles</w:t>
            </w:r>
          </w:p>
        </w:tc>
        <w:tc>
          <w:tcPr>
            <w:tcW w:w="993" w:type="dxa"/>
            <w:shd w:val="clear" w:color="auto" w:fill="FFFFFF" w:themeFill="background1"/>
          </w:tcPr>
          <w:p w14:paraId="69A54A9A" w14:textId="3D03A6AA" w:rsidR="00EE2210" w:rsidRPr="00AE238F" w:rsidRDefault="000947A3" w:rsidP="002A0001">
            <w:pPr>
              <w:spacing w:line="256" w:lineRule="auto"/>
              <w:jc w:val="center"/>
              <w:rPr>
                <w:rFonts w:cstheme="minorHAnsi"/>
                <w:sz w:val="36"/>
                <w:szCs w:val="36"/>
                <w:lang w:eastAsia="en-IN"/>
              </w:rPr>
            </w:pPr>
            <w:r>
              <w:rPr>
                <w:rFonts w:cstheme="minorHAnsi"/>
                <w:sz w:val="24"/>
                <w:szCs w:val="24"/>
                <w:lang w:eastAsia="en-IN"/>
              </w:rPr>
              <w:t>8</w:t>
            </w:r>
          </w:p>
        </w:tc>
      </w:tr>
      <w:tr w:rsidR="00EE2210" w:rsidRPr="00AE238F" w14:paraId="110C68B1" w14:textId="77777777" w:rsidTr="002A0001">
        <w:trPr>
          <w:cnfStyle w:val="000000100000" w:firstRow="0" w:lastRow="0" w:firstColumn="0" w:lastColumn="0" w:oddVBand="0" w:evenVBand="0" w:oddHBand="1" w:evenHBand="0" w:firstRowFirstColumn="0" w:firstRowLastColumn="0" w:lastRowFirstColumn="0" w:lastRowLastColumn="0"/>
          <w:trHeight w:val="873"/>
        </w:trPr>
        <w:tc>
          <w:tcPr>
            <w:tcW w:w="2422" w:type="dxa"/>
            <w:shd w:val="clear" w:color="auto" w:fill="FFFFFF" w:themeFill="background1"/>
          </w:tcPr>
          <w:p w14:paraId="2EA193CF"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MXene</w:t>
            </w:r>
          </w:p>
          <w:p w14:paraId="07B037F5" w14:textId="77777777" w:rsidR="00EE2210" w:rsidRPr="00CA1B68" w:rsidRDefault="00EE2210" w:rsidP="002A0001">
            <w:pPr>
              <w:spacing w:after="160" w:line="256" w:lineRule="auto"/>
              <w:jc w:val="center"/>
              <w:rPr>
                <w:rFonts w:cstheme="minorHAnsi"/>
                <w:color w:val="000000"/>
                <w:kern w:val="2"/>
                <w:sz w:val="24"/>
                <w:szCs w:val="24"/>
                <w:lang w:eastAsia="en-IN"/>
              </w:rPr>
            </w:pPr>
            <w:r w:rsidRPr="00CA1B68">
              <w:rPr>
                <w:rFonts w:cstheme="minorHAnsi"/>
                <w:b/>
                <w:bCs/>
                <w:color w:val="000000"/>
                <w:kern w:val="24"/>
                <w:sz w:val="24"/>
                <w:szCs w:val="24"/>
                <w:lang w:eastAsia="en-IN"/>
              </w:rPr>
              <w:t>(Microsupercapacitor)</w:t>
            </w:r>
          </w:p>
        </w:tc>
        <w:tc>
          <w:tcPr>
            <w:tcW w:w="881" w:type="dxa"/>
            <w:shd w:val="clear" w:color="auto" w:fill="FFFFFF" w:themeFill="background1"/>
          </w:tcPr>
          <w:p w14:paraId="0E5F579F" w14:textId="77777777" w:rsidR="00EE2210" w:rsidRPr="00CA1B68"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b/>
                <w:bCs/>
                <w:color w:val="000000"/>
                <w:kern w:val="2"/>
                <w:sz w:val="24"/>
                <w:szCs w:val="24"/>
                <w:lang w:eastAsia="en-IN"/>
              </w:rPr>
              <w:t>3T</w:t>
            </w:r>
          </w:p>
        </w:tc>
        <w:tc>
          <w:tcPr>
            <w:tcW w:w="3345" w:type="dxa"/>
            <w:shd w:val="clear" w:color="auto" w:fill="FFFFFF" w:themeFill="background1"/>
          </w:tcPr>
          <w:p w14:paraId="7AB12947" w14:textId="77777777" w:rsidR="00EE2210" w:rsidRPr="00524851" w:rsidRDefault="00EE2210" w:rsidP="002A0001">
            <w:pPr>
              <w:spacing w:after="160" w:line="256" w:lineRule="auto"/>
              <w:jc w:val="center"/>
              <w:rPr>
                <w:rFonts w:cstheme="minorHAnsi"/>
                <w:b/>
                <w:bCs/>
                <w:color w:val="000000"/>
                <w:kern w:val="2"/>
                <w:sz w:val="24"/>
                <w:szCs w:val="24"/>
                <w:lang w:val="it-IT" w:eastAsia="en-IN"/>
              </w:rPr>
            </w:pPr>
            <w:r w:rsidRPr="00524851">
              <w:rPr>
                <w:rFonts w:cstheme="minorHAnsi"/>
                <w:b/>
                <w:bCs/>
                <w:color w:val="000000"/>
                <w:kern w:val="2"/>
                <w:sz w:val="24"/>
                <w:szCs w:val="24"/>
                <w:lang w:val="it-IT" w:eastAsia="en-IN"/>
              </w:rPr>
              <w:t>Glass/ITO/SnO</w:t>
            </w:r>
            <w:r w:rsidRPr="00524851">
              <w:rPr>
                <w:rFonts w:cstheme="minorHAnsi"/>
                <w:b/>
                <w:bCs/>
                <w:color w:val="000000"/>
                <w:kern w:val="2"/>
                <w:position w:val="-6"/>
                <w:sz w:val="24"/>
                <w:szCs w:val="24"/>
                <w:vertAlign w:val="subscript"/>
                <w:lang w:val="it-IT" w:eastAsia="en-IN"/>
              </w:rPr>
              <w:t>2</w:t>
            </w:r>
            <w:r w:rsidRPr="00524851">
              <w:rPr>
                <w:rFonts w:cstheme="minorHAnsi"/>
                <w:b/>
                <w:bCs/>
                <w:color w:val="000000"/>
                <w:kern w:val="2"/>
                <w:sz w:val="24"/>
                <w:szCs w:val="24"/>
                <w:lang w:val="it-IT" w:eastAsia="en-IN"/>
              </w:rPr>
              <w:t>/</w:t>
            </w:r>
          </w:p>
          <w:p w14:paraId="798983AC" w14:textId="77777777" w:rsidR="00EE2210" w:rsidRPr="003F60EC" w:rsidRDefault="00EE2210" w:rsidP="002A0001">
            <w:pPr>
              <w:spacing w:after="160" w:line="256" w:lineRule="auto"/>
              <w:jc w:val="center"/>
              <w:textAlignment w:val="bottom"/>
              <w:rPr>
                <w:rFonts w:cstheme="minorHAnsi"/>
                <w:color w:val="000000"/>
                <w:kern w:val="2"/>
                <w:sz w:val="24"/>
                <w:szCs w:val="24"/>
                <w:lang w:val="it-IT" w:eastAsia="en-IN"/>
              </w:rPr>
            </w:pPr>
            <w:r w:rsidRPr="00524851">
              <w:rPr>
                <w:rFonts w:cstheme="minorHAnsi"/>
                <w:b/>
                <w:bCs/>
                <w:color w:val="000000"/>
                <w:kern w:val="2"/>
                <w:sz w:val="24"/>
                <w:szCs w:val="24"/>
                <w:lang w:val="it-IT" w:eastAsia="en-IN"/>
              </w:rPr>
              <w:lastRenderedPageBreak/>
              <w:t>Cs</w:t>
            </w:r>
            <w:r w:rsidRPr="00524851">
              <w:rPr>
                <w:rFonts w:cstheme="minorHAnsi"/>
                <w:b/>
                <w:bCs/>
                <w:color w:val="000000"/>
                <w:kern w:val="2"/>
                <w:position w:val="-6"/>
                <w:sz w:val="24"/>
                <w:szCs w:val="24"/>
                <w:vertAlign w:val="subscript"/>
                <w:lang w:val="it-IT" w:eastAsia="en-IN"/>
              </w:rPr>
              <w:t>0</w:t>
            </w:r>
            <w:r>
              <w:rPr>
                <w:rFonts w:cstheme="minorHAnsi"/>
                <w:b/>
                <w:bCs/>
                <w:color w:val="000000"/>
                <w:kern w:val="2"/>
                <w:position w:val="-6"/>
                <w:sz w:val="24"/>
                <w:szCs w:val="24"/>
                <w:vertAlign w:val="subscript"/>
                <w:lang w:val="it-IT" w:eastAsia="en-IN"/>
              </w:rPr>
              <w:t>.0</w:t>
            </w:r>
            <w:r w:rsidRPr="00524851">
              <w:rPr>
                <w:rFonts w:cstheme="minorHAnsi"/>
                <w:b/>
                <w:bCs/>
                <w:color w:val="000000"/>
                <w:kern w:val="2"/>
                <w:position w:val="-6"/>
                <w:sz w:val="24"/>
                <w:szCs w:val="24"/>
                <w:vertAlign w:val="subscript"/>
                <w:lang w:val="it-IT" w:eastAsia="en-IN"/>
              </w:rPr>
              <w:t>6</w:t>
            </w:r>
            <w:r w:rsidRPr="00524851">
              <w:rPr>
                <w:rFonts w:cstheme="minorHAnsi"/>
                <w:b/>
                <w:bCs/>
                <w:color w:val="000000"/>
                <w:kern w:val="2"/>
                <w:sz w:val="24"/>
                <w:szCs w:val="24"/>
                <w:lang w:val="it-IT" w:eastAsia="en-IN"/>
              </w:rPr>
              <w:t>FA</w:t>
            </w:r>
            <w:r w:rsidRPr="00524851">
              <w:rPr>
                <w:rFonts w:cstheme="minorHAnsi"/>
                <w:b/>
                <w:bCs/>
                <w:color w:val="000000"/>
                <w:kern w:val="2"/>
                <w:position w:val="-6"/>
                <w:sz w:val="24"/>
                <w:szCs w:val="24"/>
                <w:vertAlign w:val="subscript"/>
                <w:lang w:val="it-IT" w:eastAsia="en-IN"/>
              </w:rPr>
              <w:t>0.78</w:t>
            </w:r>
            <w:r w:rsidRPr="00524851">
              <w:rPr>
                <w:rFonts w:cstheme="minorHAnsi"/>
                <w:b/>
                <w:bCs/>
                <w:color w:val="000000"/>
                <w:kern w:val="2"/>
                <w:sz w:val="24"/>
                <w:szCs w:val="24"/>
                <w:lang w:val="it-IT" w:eastAsia="en-IN"/>
              </w:rPr>
              <w:t>MA</w:t>
            </w:r>
            <w:r w:rsidRPr="00524851">
              <w:rPr>
                <w:rFonts w:cstheme="minorHAnsi"/>
                <w:b/>
                <w:bCs/>
                <w:color w:val="000000"/>
                <w:kern w:val="2"/>
                <w:position w:val="-6"/>
                <w:sz w:val="24"/>
                <w:szCs w:val="24"/>
                <w:vertAlign w:val="subscript"/>
                <w:lang w:val="it-IT" w:eastAsia="en-IN"/>
              </w:rPr>
              <w:t>0.16</w:t>
            </w:r>
            <w:r w:rsidRPr="00524851">
              <w:rPr>
                <w:rFonts w:cstheme="minorHAnsi"/>
                <w:b/>
                <w:bCs/>
                <w:color w:val="000000"/>
                <w:kern w:val="2"/>
                <w:sz w:val="24"/>
                <w:szCs w:val="24"/>
                <w:lang w:val="it-IT" w:eastAsia="en-IN"/>
              </w:rPr>
              <w:t>Pb(I</w:t>
            </w:r>
            <w:r w:rsidRPr="00AB7777">
              <w:rPr>
                <w:rFonts w:cstheme="minorHAnsi"/>
                <w:b/>
                <w:bCs/>
                <w:color w:val="000000"/>
                <w:kern w:val="2"/>
                <w:sz w:val="24"/>
                <w:szCs w:val="24"/>
                <w:vertAlign w:val="subscript"/>
                <w:lang w:val="it-IT" w:eastAsia="en-IN"/>
              </w:rPr>
              <w:t>0</w:t>
            </w:r>
            <w:r>
              <w:rPr>
                <w:rFonts w:cstheme="minorHAnsi"/>
                <w:b/>
                <w:bCs/>
                <w:color w:val="000000"/>
                <w:kern w:val="2"/>
                <w:sz w:val="24"/>
                <w:szCs w:val="24"/>
                <w:vertAlign w:val="subscript"/>
                <w:lang w:val="it-IT" w:eastAsia="en-IN"/>
              </w:rPr>
              <w:t>.84</w:t>
            </w:r>
            <w:r w:rsidRPr="00524851">
              <w:rPr>
                <w:rFonts w:cstheme="minorHAnsi"/>
                <w:b/>
                <w:bCs/>
                <w:color w:val="000000"/>
                <w:kern w:val="2"/>
                <w:sz w:val="24"/>
                <w:szCs w:val="24"/>
                <w:lang w:val="it-IT" w:eastAsia="en-IN"/>
              </w:rPr>
              <w:t>Br</w:t>
            </w:r>
            <w:r w:rsidRPr="00524851">
              <w:rPr>
                <w:rFonts w:cstheme="minorHAnsi"/>
                <w:b/>
                <w:bCs/>
                <w:color w:val="000000"/>
                <w:kern w:val="2"/>
                <w:position w:val="-6"/>
                <w:sz w:val="24"/>
                <w:szCs w:val="24"/>
                <w:vertAlign w:val="subscript"/>
                <w:lang w:val="it-IT" w:eastAsia="en-IN"/>
              </w:rPr>
              <w:t>0.16</w:t>
            </w:r>
            <w:r w:rsidRPr="00524851">
              <w:rPr>
                <w:rFonts w:cstheme="minorHAnsi"/>
                <w:b/>
                <w:bCs/>
                <w:color w:val="000000"/>
                <w:kern w:val="2"/>
                <w:sz w:val="24"/>
                <w:szCs w:val="24"/>
                <w:lang w:val="it-IT" w:eastAsia="en-IN"/>
              </w:rPr>
              <w:t>)</w:t>
            </w:r>
            <w:r w:rsidRPr="00524851">
              <w:rPr>
                <w:rFonts w:cstheme="minorHAnsi"/>
                <w:b/>
                <w:bCs/>
                <w:color w:val="000000"/>
                <w:kern w:val="2"/>
                <w:position w:val="-6"/>
                <w:sz w:val="24"/>
                <w:szCs w:val="24"/>
                <w:vertAlign w:val="subscript"/>
                <w:lang w:val="it-IT" w:eastAsia="en-IN"/>
              </w:rPr>
              <w:t>3</w:t>
            </w:r>
            <w:r w:rsidRPr="00524851">
              <w:rPr>
                <w:rFonts w:cstheme="minorHAnsi"/>
                <w:b/>
                <w:bCs/>
                <w:color w:val="000000"/>
                <w:kern w:val="2"/>
                <w:sz w:val="24"/>
                <w:szCs w:val="24"/>
                <w:lang w:val="it-IT" w:eastAsia="en-IN"/>
              </w:rPr>
              <w:t>/PTAA/</w:t>
            </w:r>
            <w:r>
              <w:rPr>
                <w:rFonts w:cstheme="minorHAnsi"/>
                <w:b/>
                <w:bCs/>
                <w:color w:val="000000"/>
                <w:kern w:val="2"/>
                <w:sz w:val="24"/>
                <w:szCs w:val="24"/>
                <w:lang w:val="it-IT" w:eastAsia="en-IN"/>
              </w:rPr>
              <w:t>C</w:t>
            </w:r>
          </w:p>
        </w:tc>
        <w:tc>
          <w:tcPr>
            <w:tcW w:w="1417" w:type="dxa"/>
            <w:shd w:val="clear" w:color="auto" w:fill="FFFFFF" w:themeFill="background1"/>
          </w:tcPr>
          <w:p w14:paraId="2B8D597E" w14:textId="77777777" w:rsidR="00EE2210" w:rsidRPr="00CA1B68" w:rsidRDefault="00EE2210" w:rsidP="002A0001">
            <w:pPr>
              <w:spacing w:after="160" w:line="256" w:lineRule="auto"/>
              <w:jc w:val="center"/>
              <w:textAlignment w:val="bottom"/>
              <w:rPr>
                <w:rFonts w:cstheme="minorHAnsi"/>
                <w:color w:val="000000"/>
                <w:kern w:val="2"/>
                <w:sz w:val="24"/>
                <w:szCs w:val="24"/>
                <w:lang w:eastAsia="en-IN"/>
              </w:rPr>
            </w:pPr>
            <w:r>
              <w:rPr>
                <w:rFonts w:cstheme="minorHAnsi"/>
                <w:b/>
                <w:bCs/>
                <w:color w:val="000000"/>
                <w:kern w:val="24"/>
                <w:sz w:val="24"/>
                <w:szCs w:val="24"/>
                <w:lang w:eastAsia="en-IN"/>
              </w:rPr>
              <w:lastRenderedPageBreak/>
              <w:t>1.15 in 4.9 s</w:t>
            </w:r>
          </w:p>
        </w:tc>
        <w:tc>
          <w:tcPr>
            <w:tcW w:w="1418" w:type="dxa"/>
            <w:shd w:val="clear" w:color="auto" w:fill="FFFFFF" w:themeFill="background1"/>
          </w:tcPr>
          <w:p w14:paraId="68AF01ED" w14:textId="77777777" w:rsidR="00EE2210" w:rsidRPr="00CA1B68" w:rsidRDefault="00EE2210" w:rsidP="002A0001">
            <w:pPr>
              <w:spacing w:after="160" w:line="256" w:lineRule="auto"/>
              <w:jc w:val="center"/>
              <w:textAlignment w:val="bottom"/>
              <w:rPr>
                <w:rFonts w:cstheme="minorHAnsi"/>
                <w:color w:val="000000"/>
                <w:kern w:val="2"/>
                <w:sz w:val="24"/>
                <w:szCs w:val="24"/>
                <w:lang w:eastAsia="en-IN"/>
              </w:rPr>
            </w:pPr>
            <w:r>
              <w:rPr>
                <w:rFonts w:cstheme="minorHAnsi"/>
                <w:b/>
                <w:bCs/>
                <w:color w:val="000000"/>
                <w:kern w:val="24"/>
                <w:sz w:val="24"/>
                <w:szCs w:val="24"/>
                <w:lang w:eastAsia="en-IN"/>
              </w:rPr>
              <w:t>8.5% (1 sun)</w:t>
            </w:r>
          </w:p>
        </w:tc>
        <w:tc>
          <w:tcPr>
            <w:tcW w:w="1842" w:type="dxa"/>
            <w:shd w:val="clear" w:color="auto" w:fill="FFFFFF" w:themeFill="background1"/>
          </w:tcPr>
          <w:p w14:paraId="1CE9C20F" w14:textId="77777777" w:rsidR="00EE2210" w:rsidRPr="00CA1B68" w:rsidRDefault="00EE2210" w:rsidP="002A0001">
            <w:pPr>
              <w:spacing w:after="160" w:line="256" w:lineRule="auto"/>
              <w:jc w:val="center"/>
              <w:textAlignment w:val="bottom"/>
              <w:rPr>
                <w:rFonts w:cstheme="minorHAnsi"/>
                <w:color w:val="000000"/>
                <w:kern w:val="2"/>
                <w:sz w:val="24"/>
                <w:szCs w:val="24"/>
                <w:lang w:eastAsia="en-IN"/>
              </w:rPr>
            </w:pPr>
            <w:r>
              <w:rPr>
                <w:rFonts w:eastAsia="Calibri" w:cstheme="minorHAnsi"/>
                <w:b/>
                <w:bCs/>
                <w:color w:val="000000"/>
                <w:kern w:val="2"/>
                <w:sz w:val="24"/>
                <w:szCs w:val="24"/>
                <w:lang w:eastAsia="en-IN"/>
              </w:rPr>
              <w:t>Constant current mode</w:t>
            </w:r>
          </w:p>
        </w:tc>
        <w:tc>
          <w:tcPr>
            <w:tcW w:w="1560" w:type="dxa"/>
            <w:shd w:val="clear" w:color="auto" w:fill="FFFFFF" w:themeFill="background1"/>
          </w:tcPr>
          <w:p w14:paraId="4EC66E93" w14:textId="77777777" w:rsidR="00EE2210" w:rsidRPr="00CA1B68" w:rsidRDefault="00EE2210" w:rsidP="002A0001">
            <w:pPr>
              <w:spacing w:after="160" w:line="256" w:lineRule="auto"/>
              <w:jc w:val="center"/>
              <w:textAlignment w:val="bottom"/>
              <w:rPr>
                <w:rFonts w:cstheme="minorHAnsi"/>
                <w:color w:val="000000"/>
                <w:kern w:val="2"/>
                <w:sz w:val="24"/>
                <w:szCs w:val="24"/>
                <w:lang w:eastAsia="en-IN"/>
              </w:rPr>
            </w:pPr>
            <w:r w:rsidRPr="00CA1B68">
              <w:rPr>
                <w:rFonts w:cstheme="minorHAnsi"/>
                <w:b/>
                <w:bCs/>
                <w:color w:val="000000"/>
                <w:kern w:val="24"/>
                <w:sz w:val="24"/>
                <w:szCs w:val="24"/>
                <w:lang w:eastAsia="en-IN"/>
              </w:rPr>
              <w:t>87% after 6000 cycles</w:t>
            </w:r>
          </w:p>
        </w:tc>
        <w:tc>
          <w:tcPr>
            <w:tcW w:w="1275" w:type="dxa"/>
            <w:shd w:val="clear" w:color="auto" w:fill="FFFFFF" w:themeFill="background1"/>
          </w:tcPr>
          <w:p w14:paraId="2D8CCEED" w14:textId="77777777" w:rsidR="00EE2210" w:rsidRPr="00EF0A98" w:rsidRDefault="00EE2210" w:rsidP="002A0001">
            <w:pPr>
              <w:spacing w:after="160" w:line="256" w:lineRule="auto"/>
              <w:jc w:val="center"/>
              <w:rPr>
                <w:rFonts w:cstheme="minorHAnsi"/>
                <w:b/>
                <w:bCs/>
                <w:color w:val="000000"/>
                <w:kern w:val="2"/>
                <w:sz w:val="24"/>
                <w:szCs w:val="24"/>
                <w:lang w:eastAsia="en-IN"/>
              </w:rPr>
            </w:pPr>
            <w:r w:rsidRPr="00EF0A98">
              <w:rPr>
                <w:rFonts w:cstheme="minorHAnsi"/>
                <w:b/>
                <w:bCs/>
                <w:color w:val="000000"/>
                <w:kern w:val="2"/>
                <w:sz w:val="24"/>
                <w:szCs w:val="24"/>
                <w:lang w:eastAsia="en-IN"/>
              </w:rPr>
              <w:t>99</w:t>
            </w:r>
          </w:p>
        </w:tc>
        <w:tc>
          <w:tcPr>
            <w:tcW w:w="993" w:type="dxa"/>
            <w:shd w:val="clear" w:color="auto" w:fill="FFFFFF" w:themeFill="background1"/>
          </w:tcPr>
          <w:p w14:paraId="0DEB258E" w14:textId="77777777" w:rsidR="00EE2210" w:rsidRPr="00AE238F"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This Work</w:t>
            </w:r>
          </w:p>
        </w:tc>
      </w:tr>
      <w:tr w:rsidR="00EE2210" w:rsidRPr="00AE238F" w14:paraId="7F8F57D3" w14:textId="77777777" w:rsidTr="002A0001">
        <w:trPr>
          <w:trHeight w:val="960"/>
        </w:trPr>
        <w:tc>
          <w:tcPr>
            <w:tcW w:w="2422" w:type="dxa"/>
            <w:shd w:val="clear" w:color="auto" w:fill="FFFFFF" w:themeFill="background1"/>
            <w:hideMark/>
          </w:tcPr>
          <w:p w14:paraId="2419194E"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MXene</w:t>
            </w:r>
          </w:p>
          <w:p w14:paraId="71EC985B"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(Microsupercapacitor)</w:t>
            </w:r>
          </w:p>
        </w:tc>
        <w:tc>
          <w:tcPr>
            <w:tcW w:w="881" w:type="dxa"/>
            <w:shd w:val="clear" w:color="auto" w:fill="FFFFFF" w:themeFill="background1"/>
            <w:hideMark/>
          </w:tcPr>
          <w:p w14:paraId="1C9DBECA"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
                <w:sz w:val="24"/>
                <w:szCs w:val="24"/>
                <w:lang w:eastAsia="en-IN"/>
              </w:rPr>
              <w:t>3T</w:t>
            </w:r>
          </w:p>
        </w:tc>
        <w:tc>
          <w:tcPr>
            <w:tcW w:w="3345" w:type="dxa"/>
            <w:shd w:val="clear" w:color="auto" w:fill="FFFFFF" w:themeFill="background1"/>
            <w:hideMark/>
          </w:tcPr>
          <w:p w14:paraId="6AAD1C3A" w14:textId="77777777" w:rsidR="00EE2210" w:rsidRPr="00524851" w:rsidRDefault="00EE2210" w:rsidP="002A0001">
            <w:pPr>
              <w:spacing w:after="160" w:line="256" w:lineRule="auto"/>
              <w:jc w:val="center"/>
              <w:rPr>
                <w:rFonts w:cstheme="minorHAnsi"/>
                <w:b/>
                <w:bCs/>
                <w:color w:val="000000"/>
                <w:kern w:val="2"/>
                <w:sz w:val="24"/>
                <w:szCs w:val="24"/>
                <w:lang w:val="it-IT" w:eastAsia="en-IN"/>
              </w:rPr>
            </w:pPr>
            <w:r w:rsidRPr="00524851">
              <w:rPr>
                <w:rFonts w:cstheme="minorHAnsi"/>
                <w:b/>
                <w:bCs/>
                <w:color w:val="000000"/>
                <w:kern w:val="2"/>
                <w:sz w:val="24"/>
                <w:szCs w:val="24"/>
                <w:lang w:val="it-IT" w:eastAsia="en-IN"/>
              </w:rPr>
              <w:t>Glass/ITO/SnO</w:t>
            </w:r>
            <w:r w:rsidRPr="00524851">
              <w:rPr>
                <w:rFonts w:cstheme="minorHAnsi"/>
                <w:b/>
                <w:bCs/>
                <w:color w:val="000000"/>
                <w:kern w:val="2"/>
                <w:position w:val="-6"/>
                <w:sz w:val="24"/>
                <w:szCs w:val="24"/>
                <w:vertAlign w:val="subscript"/>
                <w:lang w:val="it-IT" w:eastAsia="en-IN"/>
              </w:rPr>
              <w:t>2</w:t>
            </w:r>
            <w:r w:rsidRPr="00524851">
              <w:rPr>
                <w:rFonts w:cstheme="minorHAnsi"/>
                <w:b/>
                <w:bCs/>
                <w:color w:val="000000"/>
                <w:kern w:val="2"/>
                <w:sz w:val="24"/>
                <w:szCs w:val="24"/>
                <w:lang w:val="it-IT" w:eastAsia="en-IN"/>
              </w:rPr>
              <w:t>/</w:t>
            </w:r>
          </w:p>
          <w:p w14:paraId="0E20DCE7" w14:textId="77777777" w:rsidR="00EE2210" w:rsidRPr="00524851" w:rsidRDefault="00EE2210" w:rsidP="002A0001">
            <w:pPr>
              <w:spacing w:after="160" w:line="256" w:lineRule="auto"/>
              <w:jc w:val="center"/>
              <w:rPr>
                <w:rFonts w:cstheme="minorHAnsi"/>
                <w:sz w:val="36"/>
                <w:szCs w:val="36"/>
                <w:lang w:val="it-IT" w:eastAsia="en-IN"/>
              </w:rPr>
            </w:pPr>
            <w:r w:rsidRPr="00524851">
              <w:rPr>
                <w:rFonts w:cstheme="minorHAnsi"/>
                <w:b/>
                <w:bCs/>
                <w:color w:val="000000"/>
                <w:kern w:val="2"/>
                <w:sz w:val="24"/>
                <w:szCs w:val="24"/>
                <w:lang w:val="it-IT" w:eastAsia="en-IN"/>
              </w:rPr>
              <w:t>Cs</w:t>
            </w:r>
            <w:r w:rsidRPr="00524851">
              <w:rPr>
                <w:rFonts w:cstheme="minorHAnsi"/>
                <w:b/>
                <w:bCs/>
                <w:color w:val="000000"/>
                <w:kern w:val="2"/>
                <w:position w:val="-6"/>
                <w:sz w:val="24"/>
                <w:szCs w:val="24"/>
                <w:vertAlign w:val="subscript"/>
                <w:lang w:val="it-IT" w:eastAsia="en-IN"/>
              </w:rPr>
              <w:t>0</w:t>
            </w:r>
            <w:r>
              <w:rPr>
                <w:rFonts w:cstheme="minorHAnsi"/>
                <w:b/>
                <w:bCs/>
                <w:color w:val="000000"/>
                <w:kern w:val="2"/>
                <w:position w:val="-6"/>
                <w:sz w:val="24"/>
                <w:szCs w:val="24"/>
                <w:vertAlign w:val="subscript"/>
                <w:lang w:val="it-IT" w:eastAsia="en-IN"/>
              </w:rPr>
              <w:t>.0</w:t>
            </w:r>
            <w:r w:rsidRPr="00524851">
              <w:rPr>
                <w:rFonts w:cstheme="minorHAnsi"/>
                <w:b/>
                <w:bCs/>
                <w:color w:val="000000"/>
                <w:kern w:val="2"/>
                <w:position w:val="-6"/>
                <w:sz w:val="24"/>
                <w:szCs w:val="24"/>
                <w:vertAlign w:val="subscript"/>
                <w:lang w:val="it-IT" w:eastAsia="en-IN"/>
              </w:rPr>
              <w:t>6</w:t>
            </w:r>
            <w:r w:rsidRPr="00524851">
              <w:rPr>
                <w:rFonts w:cstheme="minorHAnsi"/>
                <w:b/>
                <w:bCs/>
                <w:color w:val="000000"/>
                <w:kern w:val="2"/>
                <w:sz w:val="24"/>
                <w:szCs w:val="24"/>
                <w:lang w:val="it-IT" w:eastAsia="en-IN"/>
              </w:rPr>
              <w:t>FA</w:t>
            </w:r>
            <w:r w:rsidRPr="00524851">
              <w:rPr>
                <w:rFonts w:cstheme="minorHAnsi"/>
                <w:b/>
                <w:bCs/>
                <w:color w:val="000000"/>
                <w:kern w:val="2"/>
                <w:position w:val="-6"/>
                <w:sz w:val="24"/>
                <w:szCs w:val="24"/>
                <w:vertAlign w:val="subscript"/>
                <w:lang w:val="it-IT" w:eastAsia="en-IN"/>
              </w:rPr>
              <w:t>0.78</w:t>
            </w:r>
            <w:r w:rsidRPr="00524851">
              <w:rPr>
                <w:rFonts w:cstheme="minorHAnsi"/>
                <w:b/>
                <w:bCs/>
                <w:color w:val="000000"/>
                <w:kern w:val="2"/>
                <w:sz w:val="24"/>
                <w:szCs w:val="24"/>
                <w:lang w:val="it-IT" w:eastAsia="en-IN"/>
              </w:rPr>
              <w:t>MA</w:t>
            </w:r>
            <w:r w:rsidRPr="00524851">
              <w:rPr>
                <w:rFonts w:cstheme="minorHAnsi"/>
                <w:b/>
                <w:bCs/>
                <w:color w:val="000000"/>
                <w:kern w:val="2"/>
                <w:position w:val="-6"/>
                <w:sz w:val="24"/>
                <w:szCs w:val="24"/>
                <w:vertAlign w:val="subscript"/>
                <w:lang w:val="it-IT" w:eastAsia="en-IN"/>
              </w:rPr>
              <w:t>0.16</w:t>
            </w:r>
            <w:r w:rsidRPr="00524851">
              <w:rPr>
                <w:rFonts w:cstheme="minorHAnsi"/>
                <w:b/>
                <w:bCs/>
                <w:color w:val="000000"/>
                <w:kern w:val="2"/>
                <w:sz w:val="24"/>
                <w:szCs w:val="24"/>
                <w:lang w:val="it-IT" w:eastAsia="en-IN"/>
              </w:rPr>
              <w:t>Pb(I</w:t>
            </w:r>
            <w:r w:rsidRPr="00AB7777">
              <w:rPr>
                <w:rFonts w:cstheme="minorHAnsi"/>
                <w:b/>
                <w:bCs/>
                <w:color w:val="000000"/>
                <w:kern w:val="2"/>
                <w:sz w:val="24"/>
                <w:szCs w:val="24"/>
                <w:vertAlign w:val="subscript"/>
                <w:lang w:val="it-IT" w:eastAsia="en-IN"/>
              </w:rPr>
              <w:t>0</w:t>
            </w:r>
            <w:r>
              <w:rPr>
                <w:rFonts w:cstheme="minorHAnsi"/>
                <w:b/>
                <w:bCs/>
                <w:color w:val="000000"/>
                <w:kern w:val="2"/>
                <w:sz w:val="24"/>
                <w:szCs w:val="24"/>
                <w:vertAlign w:val="subscript"/>
                <w:lang w:val="it-IT" w:eastAsia="en-IN"/>
              </w:rPr>
              <w:t>.84</w:t>
            </w:r>
            <w:r w:rsidRPr="00524851">
              <w:rPr>
                <w:rFonts w:cstheme="minorHAnsi"/>
                <w:b/>
                <w:bCs/>
                <w:color w:val="000000"/>
                <w:kern w:val="2"/>
                <w:sz w:val="24"/>
                <w:szCs w:val="24"/>
                <w:lang w:val="it-IT" w:eastAsia="en-IN"/>
              </w:rPr>
              <w:t>Br</w:t>
            </w:r>
            <w:r w:rsidRPr="00524851">
              <w:rPr>
                <w:rFonts w:cstheme="minorHAnsi"/>
                <w:b/>
                <w:bCs/>
                <w:color w:val="000000"/>
                <w:kern w:val="2"/>
                <w:position w:val="-6"/>
                <w:sz w:val="24"/>
                <w:szCs w:val="24"/>
                <w:vertAlign w:val="subscript"/>
                <w:lang w:val="it-IT" w:eastAsia="en-IN"/>
              </w:rPr>
              <w:t>0.16</w:t>
            </w:r>
            <w:r w:rsidRPr="00524851">
              <w:rPr>
                <w:rFonts w:cstheme="minorHAnsi"/>
                <w:b/>
                <w:bCs/>
                <w:color w:val="000000"/>
                <w:kern w:val="2"/>
                <w:sz w:val="24"/>
                <w:szCs w:val="24"/>
                <w:lang w:val="it-IT" w:eastAsia="en-IN"/>
              </w:rPr>
              <w:t>)</w:t>
            </w:r>
            <w:r w:rsidRPr="00524851">
              <w:rPr>
                <w:rFonts w:cstheme="minorHAnsi"/>
                <w:b/>
                <w:bCs/>
                <w:color w:val="000000"/>
                <w:kern w:val="2"/>
                <w:position w:val="-6"/>
                <w:sz w:val="24"/>
                <w:szCs w:val="24"/>
                <w:vertAlign w:val="subscript"/>
                <w:lang w:val="it-IT" w:eastAsia="en-IN"/>
              </w:rPr>
              <w:t>3</w:t>
            </w:r>
            <w:r w:rsidRPr="00524851">
              <w:rPr>
                <w:rFonts w:cstheme="minorHAnsi"/>
                <w:b/>
                <w:bCs/>
                <w:color w:val="000000"/>
                <w:kern w:val="2"/>
                <w:sz w:val="24"/>
                <w:szCs w:val="24"/>
                <w:lang w:val="it-IT" w:eastAsia="en-IN"/>
              </w:rPr>
              <w:t>/PTAA/</w:t>
            </w:r>
            <w:r>
              <w:rPr>
                <w:rFonts w:cstheme="minorHAnsi"/>
                <w:b/>
                <w:bCs/>
                <w:color w:val="000000"/>
                <w:kern w:val="2"/>
                <w:sz w:val="24"/>
                <w:szCs w:val="24"/>
                <w:lang w:val="it-IT" w:eastAsia="en-IN"/>
              </w:rPr>
              <w:t>C</w:t>
            </w:r>
          </w:p>
        </w:tc>
        <w:tc>
          <w:tcPr>
            <w:tcW w:w="1417" w:type="dxa"/>
            <w:shd w:val="clear" w:color="auto" w:fill="FFFFFF" w:themeFill="background1"/>
            <w:hideMark/>
          </w:tcPr>
          <w:p w14:paraId="1DC738C0"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0.87 in 4.9</w:t>
            </w:r>
            <w:r>
              <w:rPr>
                <w:rFonts w:cstheme="minorHAnsi"/>
                <w:b/>
                <w:bCs/>
                <w:color w:val="000000"/>
                <w:kern w:val="24"/>
                <w:sz w:val="24"/>
                <w:szCs w:val="24"/>
                <w:lang w:eastAsia="en-IN"/>
              </w:rPr>
              <w:t xml:space="preserve"> </w:t>
            </w:r>
            <w:r w:rsidRPr="00CA1B68">
              <w:rPr>
                <w:rFonts w:cstheme="minorHAnsi"/>
                <w:b/>
                <w:bCs/>
                <w:color w:val="000000"/>
                <w:kern w:val="24"/>
                <w:sz w:val="24"/>
                <w:szCs w:val="24"/>
                <w:lang w:eastAsia="en-IN"/>
              </w:rPr>
              <w:t>s</w:t>
            </w:r>
          </w:p>
        </w:tc>
        <w:tc>
          <w:tcPr>
            <w:tcW w:w="1418" w:type="dxa"/>
            <w:shd w:val="clear" w:color="auto" w:fill="FFFFFF" w:themeFill="background1"/>
            <w:hideMark/>
          </w:tcPr>
          <w:p w14:paraId="7ED8E561" w14:textId="77777777" w:rsidR="00EE2210" w:rsidRDefault="00EE2210" w:rsidP="002A0001">
            <w:pPr>
              <w:spacing w:after="160" w:line="256" w:lineRule="auto"/>
              <w:jc w:val="center"/>
              <w:rPr>
                <w:rFonts w:cstheme="minorHAnsi"/>
                <w:b/>
                <w:bCs/>
                <w:color w:val="000000"/>
                <w:kern w:val="24"/>
                <w:sz w:val="24"/>
                <w:szCs w:val="24"/>
                <w:lang w:eastAsia="en-IN"/>
              </w:rPr>
            </w:pPr>
            <w:r w:rsidRPr="00CA1B68">
              <w:rPr>
                <w:rFonts w:cstheme="minorHAnsi"/>
                <w:b/>
                <w:bCs/>
                <w:color w:val="000000"/>
                <w:kern w:val="24"/>
                <w:sz w:val="24"/>
                <w:szCs w:val="24"/>
                <w:lang w:eastAsia="en-IN"/>
              </w:rPr>
              <w:t>3.8</w:t>
            </w:r>
            <w:r>
              <w:rPr>
                <w:rFonts w:cstheme="minorHAnsi"/>
                <w:b/>
                <w:bCs/>
                <w:color w:val="000000"/>
                <w:kern w:val="24"/>
                <w:sz w:val="24"/>
                <w:szCs w:val="24"/>
                <w:lang w:eastAsia="en-IN"/>
              </w:rPr>
              <w:t>%</w:t>
            </w:r>
            <w:r w:rsidRPr="00CA1B68">
              <w:rPr>
                <w:rFonts w:cstheme="minorHAnsi"/>
                <w:b/>
                <w:bCs/>
                <w:color w:val="000000"/>
                <w:kern w:val="24"/>
                <w:sz w:val="24"/>
                <w:szCs w:val="24"/>
                <w:lang w:eastAsia="en-IN"/>
              </w:rPr>
              <w:t xml:space="preserve"> (1 sun)</w:t>
            </w:r>
          </w:p>
          <w:p w14:paraId="61E4ACF4"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8.05 (1000 lx)</w:t>
            </w:r>
          </w:p>
        </w:tc>
        <w:tc>
          <w:tcPr>
            <w:tcW w:w="1842" w:type="dxa"/>
            <w:shd w:val="clear" w:color="auto" w:fill="FFFFFF" w:themeFill="background1"/>
            <w:hideMark/>
          </w:tcPr>
          <w:p w14:paraId="1CCBEA14" w14:textId="77777777" w:rsidR="00EE2210" w:rsidRPr="00CA1B68" w:rsidRDefault="00EE2210" w:rsidP="002A0001">
            <w:pPr>
              <w:spacing w:after="160" w:line="256" w:lineRule="auto"/>
              <w:jc w:val="center"/>
              <w:rPr>
                <w:rFonts w:cstheme="minorHAnsi"/>
                <w:sz w:val="36"/>
                <w:szCs w:val="36"/>
                <w:lang w:eastAsia="en-IN"/>
              </w:rPr>
            </w:pPr>
            <w:r w:rsidRPr="00CA1B68">
              <w:rPr>
                <w:rFonts w:eastAsia="Calibri" w:cstheme="minorHAnsi"/>
                <w:b/>
                <w:bCs/>
                <w:color w:val="000000"/>
                <w:kern w:val="2"/>
                <w:sz w:val="24"/>
                <w:szCs w:val="24"/>
                <w:lang w:eastAsia="en-IN"/>
              </w:rPr>
              <w:t>Open circuit voltage</w:t>
            </w:r>
          </w:p>
        </w:tc>
        <w:tc>
          <w:tcPr>
            <w:tcW w:w="1560" w:type="dxa"/>
            <w:shd w:val="clear" w:color="auto" w:fill="FFFFFF" w:themeFill="background1"/>
            <w:hideMark/>
          </w:tcPr>
          <w:p w14:paraId="55DFC826"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87% after 6000 cycles</w:t>
            </w:r>
          </w:p>
        </w:tc>
        <w:tc>
          <w:tcPr>
            <w:tcW w:w="1275" w:type="dxa"/>
            <w:shd w:val="clear" w:color="auto" w:fill="FFFFFF" w:themeFill="background1"/>
            <w:hideMark/>
          </w:tcPr>
          <w:p w14:paraId="050E2D34"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99</w:t>
            </w:r>
          </w:p>
        </w:tc>
        <w:tc>
          <w:tcPr>
            <w:tcW w:w="993" w:type="dxa"/>
            <w:shd w:val="clear" w:color="auto" w:fill="FFFFFF" w:themeFill="background1"/>
            <w:hideMark/>
          </w:tcPr>
          <w:p w14:paraId="0BE8DDBD" w14:textId="77777777" w:rsidR="00EE2210" w:rsidRPr="00CA1B68" w:rsidRDefault="00EE2210" w:rsidP="002A0001">
            <w:pPr>
              <w:spacing w:after="160" w:line="256" w:lineRule="auto"/>
              <w:jc w:val="center"/>
              <w:rPr>
                <w:rFonts w:cstheme="minorHAnsi"/>
                <w:sz w:val="36"/>
                <w:szCs w:val="36"/>
                <w:lang w:eastAsia="en-IN"/>
              </w:rPr>
            </w:pPr>
            <w:r w:rsidRPr="00CA1B68">
              <w:rPr>
                <w:rFonts w:cstheme="minorHAnsi"/>
                <w:b/>
                <w:bCs/>
                <w:color w:val="000000"/>
                <w:kern w:val="24"/>
                <w:sz w:val="24"/>
                <w:szCs w:val="24"/>
                <w:lang w:eastAsia="en-IN"/>
              </w:rPr>
              <w:t>This Work</w:t>
            </w:r>
          </w:p>
        </w:tc>
      </w:tr>
    </w:tbl>
    <w:p w14:paraId="61895DA3" w14:textId="77777777" w:rsidR="00EE2210" w:rsidRDefault="00EE2210" w:rsidP="0061770A">
      <w:pPr>
        <w:spacing w:line="360" w:lineRule="auto"/>
        <w:rPr>
          <w:rFonts w:ascii="Times New Roman" w:hAnsi="Times New Roman"/>
          <w:sz w:val="24"/>
          <w:szCs w:val="24"/>
        </w:rPr>
      </w:pPr>
    </w:p>
    <w:p w14:paraId="74F84A9A" w14:textId="23E38147" w:rsidR="00C561C4" w:rsidRDefault="000947A3" w:rsidP="009D1E5E">
      <w:pPr>
        <w:rPr>
          <w:rFonts w:ascii="Times New Roman" w:hAnsi="Times New Roman"/>
          <w:sz w:val="24"/>
          <w:szCs w:val="24"/>
        </w:rPr>
      </w:pPr>
      <w:bookmarkStart w:id="1" w:name="_Hlk208312812"/>
      <w:r w:rsidRPr="00EF0A98">
        <w:rPr>
          <w:rFonts w:ascii="Times New Roman" w:hAnsi="Times New Roman"/>
          <w:b/>
          <w:bCs/>
          <w:sz w:val="24"/>
          <w:szCs w:val="24"/>
        </w:rPr>
        <w:t xml:space="preserve">Table </w:t>
      </w:r>
      <w:r w:rsidR="00DD26B7">
        <w:rPr>
          <w:rFonts w:ascii="Times New Roman" w:hAnsi="Times New Roman"/>
          <w:b/>
          <w:bCs/>
          <w:sz w:val="24"/>
          <w:szCs w:val="24"/>
        </w:rPr>
        <w:t>S3</w:t>
      </w:r>
      <w:r w:rsidRPr="00AE238F">
        <w:rPr>
          <w:rFonts w:ascii="Times New Roman" w:hAnsi="Times New Roman"/>
          <w:sz w:val="24"/>
          <w:szCs w:val="24"/>
        </w:rPr>
        <w:t>: Comparative analysis of photocapacitor</w:t>
      </w:r>
      <w:r>
        <w:rPr>
          <w:rFonts w:ascii="Times New Roman" w:hAnsi="Times New Roman"/>
          <w:sz w:val="24"/>
          <w:szCs w:val="24"/>
        </w:rPr>
        <w:t>s</w:t>
      </w:r>
      <w:r w:rsidRPr="00AE238F">
        <w:rPr>
          <w:rFonts w:ascii="Times New Roman" w:hAnsi="Times New Roman"/>
          <w:sz w:val="24"/>
          <w:szCs w:val="24"/>
        </w:rPr>
        <w:t xml:space="preserve"> </w:t>
      </w:r>
      <w:r>
        <w:rPr>
          <w:rFonts w:ascii="Times New Roman" w:hAnsi="Times New Roman"/>
          <w:sz w:val="24"/>
          <w:szCs w:val="24"/>
        </w:rPr>
        <w:t>combining supercapacitors with different layouts and electrode materials and perovskite solar cells with different cell stacks.</w:t>
      </w:r>
      <w:bookmarkEnd w:id="1"/>
    </w:p>
    <w:p w14:paraId="141E26FD" w14:textId="18051EC7" w:rsidR="00205788" w:rsidRDefault="00205788" w:rsidP="009D1E5E">
      <w:pPr>
        <w:spacing w:line="360" w:lineRule="auto"/>
        <w:jc w:val="both"/>
        <w:rPr>
          <w:rFonts w:ascii="Times New Roman" w:hAnsi="Times New Roman" w:cs="Times New Roman"/>
          <w:b/>
          <w:bCs/>
          <w:sz w:val="24"/>
          <w:szCs w:val="24"/>
          <w:u w:val="single"/>
        </w:rPr>
      </w:pPr>
      <w:r>
        <w:rPr>
          <w:rFonts w:ascii="Times New Roman" w:hAnsi="Times New Roman" w:cs="Times New Roman"/>
          <w:b/>
          <w:bCs/>
          <w:sz w:val="28"/>
          <w:szCs w:val="28"/>
          <w:u w:val="single"/>
        </w:rPr>
        <w:t xml:space="preserve"> </w:t>
      </w:r>
      <w:r w:rsidRPr="009D1E5E">
        <w:rPr>
          <w:rFonts w:ascii="Times New Roman" w:hAnsi="Times New Roman" w:cs="Times New Roman"/>
          <w:b/>
          <w:bCs/>
          <w:sz w:val="24"/>
          <w:szCs w:val="24"/>
          <w:u w:val="single"/>
        </w:rPr>
        <w:t>References</w:t>
      </w:r>
    </w:p>
    <w:p w14:paraId="5492FA7E" w14:textId="44B85B63" w:rsidR="00205788" w:rsidRDefault="00205788" w:rsidP="009D1E5E">
      <w:pPr>
        <w:pStyle w:val="Bibliografia"/>
        <w:spacing w:line="360" w:lineRule="auto"/>
        <w:jc w:val="both"/>
      </w:pPr>
      <w:r>
        <w:t xml:space="preserve">1. Xu, X. </w:t>
      </w:r>
      <w:r>
        <w:rPr>
          <w:i/>
          <w:iCs/>
        </w:rPr>
        <w:t>et al.</w:t>
      </w:r>
      <w:r>
        <w:t xml:space="preserve"> A Power Pack Based on Organometallic Perovskite Solar Cell and Supercapacitor. </w:t>
      </w:r>
      <w:r>
        <w:rPr>
          <w:i/>
          <w:iCs/>
        </w:rPr>
        <w:t>ACS Nano</w:t>
      </w:r>
      <w:r>
        <w:t xml:space="preserve"> </w:t>
      </w:r>
      <w:r>
        <w:rPr>
          <w:b/>
          <w:bCs/>
        </w:rPr>
        <w:t>9</w:t>
      </w:r>
      <w:r>
        <w:t>, 1782–1787 (2015).</w:t>
      </w:r>
    </w:p>
    <w:p w14:paraId="25A09E06" w14:textId="7E007957" w:rsidR="00205788" w:rsidRDefault="00205788" w:rsidP="009D1E5E">
      <w:pPr>
        <w:pStyle w:val="Bibliografia"/>
        <w:spacing w:line="360" w:lineRule="auto"/>
        <w:jc w:val="both"/>
      </w:pPr>
      <w:r>
        <w:t xml:space="preserve">2. Sun, J. </w:t>
      </w:r>
      <w:r>
        <w:rPr>
          <w:i/>
          <w:iCs/>
        </w:rPr>
        <w:t>et al.</w:t>
      </w:r>
      <w:r>
        <w:t xml:space="preserve"> Laser-Assisted Fabrication of Microphotocapacitors with High Energy Density and Output Voltage. </w:t>
      </w:r>
      <w:r>
        <w:rPr>
          <w:i/>
          <w:iCs/>
        </w:rPr>
        <w:t>ACS Appl. Mater. Interfaces</w:t>
      </w:r>
      <w:r>
        <w:t xml:space="preserve"> </w:t>
      </w:r>
      <w:r>
        <w:rPr>
          <w:b/>
          <w:bCs/>
        </w:rPr>
        <w:t>13</w:t>
      </w:r>
      <w:r>
        <w:t>, 419–428 (2021).</w:t>
      </w:r>
    </w:p>
    <w:p w14:paraId="1DDB1563" w14:textId="3670B9A3" w:rsidR="00205788" w:rsidRDefault="00205788" w:rsidP="009D1E5E">
      <w:pPr>
        <w:pStyle w:val="Bibliografia"/>
        <w:spacing w:line="360" w:lineRule="auto"/>
        <w:jc w:val="both"/>
      </w:pPr>
      <w:r>
        <w:t xml:space="preserve">3. Gao, K., Ti, D. &amp; Zhang, Z. A photocapacitor with high working voltage and energy density. </w:t>
      </w:r>
      <w:r>
        <w:rPr>
          <w:i/>
          <w:iCs/>
        </w:rPr>
        <w:t>Sustainable Energy Fuels</w:t>
      </w:r>
      <w:r>
        <w:t xml:space="preserve"> </w:t>
      </w:r>
      <w:r>
        <w:rPr>
          <w:b/>
          <w:bCs/>
        </w:rPr>
        <w:t>3</w:t>
      </w:r>
      <w:r>
        <w:t>, 1937–1942 (2019).</w:t>
      </w:r>
    </w:p>
    <w:p w14:paraId="78D03C32" w14:textId="20628585" w:rsidR="00205788" w:rsidRDefault="00205788" w:rsidP="009D1E5E">
      <w:pPr>
        <w:pStyle w:val="Bibliografia"/>
        <w:spacing w:line="360" w:lineRule="auto"/>
        <w:jc w:val="both"/>
      </w:pPr>
      <w:r>
        <w:t xml:space="preserve">4. Liu, R., Liu, C. &amp; Fan, S. A photocapacitor based on organometal halide perovskite and PANI/CNT composites integrated using a CNT bridge. </w:t>
      </w:r>
      <w:r>
        <w:rPr>
          <w:i/>
          <w:iCs/>
        </w:rPr>
        <w:t>J. Mater. Chem. A</w:t>
      </w:r>
      <w:r>
        <w:t xml:space="preserve"> </w:t>
      </w:r>
      <w:r>
        <w:rPr>
          <w:b/>
          <w:bCs/>
        </w:rPr>
        <w:t>5</w:t>
      </w:r>
      <w:r>
        <w:t>, 23078–23084 (2017).</w:t>
      </w:r>
    </w:p>
    <w:p w14:paraId="67A24412" w14:textId="5BFC34EE" w:rsidR="00205788" w:rsidRDefault="00205788" w:rsidP="009D1E5E">
      <w:pPr>
        <w:pStyle w:val="Bibliografia"/>
        <w:spacing w:line="360" w:lineRule="auto"/>
        <w:jc w:val="both"/>
      </w:pPr>
      <w:r>
        <w:t xml:space="preserve">5. Yang, Y. </w:t>
      </w:r>
      <w:r>
        <w:rPr>
          <w:i/>
          <w:iCs/>
        </w:rPr>
        <w:t>et al.</w:t>
      </w:r>
      <w:r>
        <w:t xml:space="preserve"> Self-charging flexible solar capacitors based on integrated perovskite solar cells and quasi-solid-state supercapacitors fabricated at low temperature. </w:t>
      </w:r>
      <w:r>
        <w:rPr>
          <w:i/>
          <w:iCs/>
        </w:rPr>
        <w:t>Journal of Power Sources</w:t>
      </w:r>
      <w:r>
        <w:t xml:space="preserve"> </w:t>
      </w:r>
      <w:r>
        <w:rPr>
          <w:b/>
          <w:bCs/>
        </w:rPr>
        <w:t>479</w:t>
      </w:r>
      <w:r>
        <w:t>, 229046 (2020).</w:t>
      </w:r>
    </w:p>
    <w:p w14:paraId="571A54C2" w14:textId="2BA4364D" w:rsidR="00205788" w:rsidRDefault="00205788" w:rsidP="009D1E5E">
      <w:pPr>
        <w:pStyle w:val="Bibliografia"/>
        <w:spacing w:line="360" w:lineRule="auto"/>
        <w:jc w:val="both"/>
      </w:pPr>
      <w:r>
        <w:lastRenderedPageBreak/>
        <w:t xml:space="preserve">6. Liang, J. </w:t>
      </w:r>
      <w:r>
        <w:rPr>
          <w:i/>
          <w:iCs/>
        </w:rPr>
        <w:t>et al.</w:t>
      </w:r>
      <w:r>
        <w:t xml:space="preserve"> Integrated perovskite solar capacitors with high energy conversion efficiency and fast photo-charging rate. </w:t>
      </w:r>
      <w:r>
        <w:rPr>
          <w:i/>
          <w:iCs/>
        </w:rPr>
        <w:t>J. Mater. Chem. A</w:t>
      </w:r>
      <w:r>
        <w:t xml:space="preserve"> </w:t>
      </w:r>
      <w:r>
        <w:rPr>
          <w:b/>
          <w:bCs/>
        </w:rPr>
        <w:t>6</w:t>
      </w:r>
      <w:r>
        <w:t>, 2047–2052 (2018).</w:t>
      </w:r>
    </w:p>
    <w:p w14:paraId="47CAC90F" w14:textId="7877EE1B" w:rsidR="00205788" w:rsidRDefault="00205788" w:rsidP="009D1E5E">
      <w:pPr>
        <w:spacing w:line="360" w:lineRule="auto"/>
        <w:jc w:val="both"/>
      </w:pPr>
      <w:r>
        <w:t xml:space="preserve">7. Zhou, F. </w:t>
      </w:r>
      <w:r>
        <w:rPr>
          <w:i/>
          <w:iCs/>
        </w:rPr>
        <w:t>et al.</w:t>
      </w:r>
      <w:r>
        <w:t xml:space="preserve"> Perovskite Photovoltachromic Supercapacitor with All-Transparent Electrodes. </w:t>
      </w:r>
      <w:r>
        <w:rPr>
          <w:i/>
          <w:iCs/>
        </w:rPr>
        <w:t>ACS Nano</w:t>
      </w:r>
      <w:r>
        <w:t xml:space="preserve"> </w:t>
      </w:r>
      <w:r>
        <w:rPr>
          <w:b/>
          <w:bCs/>
        </w:rPr>
        <w:t>10</w:t>
      </w:r>
      <w:r>
        <w:t>, 5900–5908 (2016)</w:t>
      </w:r>
    </w:p>
    <w:p w14:paraId="588C3886" w14:textId="52CB6BD0" w:rsidR="00181F6D" w:rsidRPr="00D418F0" w:rsidRDefault="00205788" w:rsidP="00D418F0">
      <w:pPr>
        <w:spacing w:line="360" w:lineRule="auto"/>
        <w:jc w:val="both"/>
        <w:rPr>
          <w:rFonts w:ascii="Times New Roman" w:hAnsi="Times New Roman" w:cs="Times New Roman"/>
          <w:b/>
          <w:bCs/>
          <w:sz w:val="24"/>
          <w:szCs w:val="24"/>
          <w:u w:val="single"/>
        </w:rPr>
      </w:pPr>
      <w:r>
        <w:t xml:space="preserve">8. Qin, L. </w:t>
      </w:r>
      <w:r>
        <w:rPr>
          <w:i/>
          <w:iCs/>
        </w:rPr>
        <w:t>et al.</w:t>
      </w:r>
      <w:r>
        <w:t xml:space="preserve"> A flexible semitransparent photovoltaic supercapacitor based on water-processed MXene electrodes. </w:t>
      </w:r>
      <w:r>
        <w:rPr>
          <w:i/>
          <w:iCs/>
        </w:rPr>
        <w:t xml:space="preserve">Journal of Materials Chemistry </w:t>
      </w:r>
      <w:proofErr w:type="gramStart"/>
      <w:r>
        <w:rPr>
          <w:i/>
          <w:iCs/>
        </w:rPr>
        <w:t>A</w:t>
      </w:r>
      <w:proofErr w:type="gramEnd"/>
      <w:r>
        <w:t xml:space="preserve"> </w:t>
      </w:r>
      <w:r>
        <w:rPr>
          <w:b/>
          <w:bCs/>
        </w:rPr>
        <w:t>8</w:t>
      </w:r>
      <w:r>
        <w:t>, 5467–5475 (2020).</w:t>
      </w:r>
    </w:p>
    <w:sectPr w:rsidR="00181F6D" w:rsidRPr="00D418F0" w:rsidSect="00DD338A">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nforcement="0"/>
  <w:autoFormatOverrid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6D"/>
    <w:rsid w:val="00064515"/>
    <w:rsid w:val="000801A7"/>
    <w:rsid w:val="000947A3"/>
    <w:rsid w:val="00096FBF"/>
    <w:rsid w:val="000B224E"/>
    <w:rsid w:val="000B6D7E"/>
    <w:rsid w:val="000C412D"/>
    <w:rsid w:val="000E00E6"/>
    <w:rsid w:val="00135BE6"/>
    <w:rsid w:val="00181F6D"/>
    <w:rsid w:val="00186805"/>
    <w:rsid w:val="001D365D"/>
    <w:rsid w:val="00205788"/>
    <w:rsid w:val="00243129"/>
    <w:rsid w:val="002A212B"/>
    <w:rsid w:val="002B0DF6"/>
    <w:rsid w:val="00352659"/>
    <w:rsid w:val="00356743"/>
    <w:rsid w:val="003B31B4"/>
    <w:rsid w:val="003D6CED"/>
    <w:rsid w:val="003D72B8"/>
    <w:rsid w:val="003D76C8"/>
    <w:rsid w:val="003F0B5A"/>
    <w:rsid w:val="00427808"/>
    <w:rsid w:val="004A7BFB"/>
    <w:rsid w:val="004B1BD3"/>
    <w:rsid w:val="004F01F5"/>
    <w:rsid w:val="00585726"/>
    <w:rsid w:val="005B7AFD"/>
    <w:rsid w:val="005D5433"/>
    <w:rsid w:val="005D7A6C"/>
    <w:rsid w:val="00606688"/>
    <w:rsid w:val="00606804"/>
    <w:rsid w:val="0061770A"/>
    <w:rsid w:val="006307B4"/>
    <w:rsid w:val="00642703"/>
    <w:rsid w:val="00673CE3"/>
    <w:rsid w:val="006B2A78"/>
    <w:rsid w:val="006B414E"/>
    <w:rsid w:val="006B4271"/>
    <w:rsid w:val="006F05B4"/>
    <w:rsid w:val="006F2AFD"/>
    <w:rsid w:val="00706F43"/>
    <w:rsid w:val="00741447"/>
    <w:rsid w:val="00757998"/>
    <w:rsid w:val="0078049D"/>
    <w:rsid w:val="007B5451"/>
    <w:rsid w:val="007C2378"/>
    <w:rsid w:val="008123A5"/>
    <w:rsid w:val="008463A6"/>
    <w:rsid w:val="008745B9"/>
    <w:rsid w:val="00881238"/>
    <w:rsid w:val="008842B1"/>
    <w:rsid w:val="008C22CC"/>
    <w:rsid w:val="008E6C62"/>
    <w:rsid w:val="008F71F4"/>
    <w:rsid w:val="00916F3C"/>
    <w:rsid w:val="00942F4B"/>
    <w:rsid w:val="0096595D"/>
    <w:rsid w:val="0097339B"/>
    <w:rsid w:val="009B0B2D"/>
    <w:rsid w:val="009C2EA1"/>
    <w:rsid w:val="009D1E5E"/>
    <w:rsid w:val="009F0702"/>
    <w:rsid w:val="00A62445"/>
    <w:rsid w:val="00A77A79"/>
    <w:rsid w:val="00AC71DD"/>
    <w:rsid w:val="00AD3F2B"/>
    <w:rsid w:val="00B12802"/>
    <w:rsid w:val="00B51E22"/>
    <w:rsid w:val="00B572B2"/>
    <w:rsid w:val="00B600A0"/>
    <w:rsid w:val="00C251B8"/>
    <w:rsid w:val="00C41800"/>
    <w:rsid w:val="00C561C4"/>
    <w:rsid w:val="00CD3B7B"/>
    <w:rsid w:val="00CE0107"/>
    <w:rsid w:val="00CE4C2D"/>
    <w:rsid w:val="00D418F0"/>
    <w:rsid w:val="00D46D20"/>
    <w:rsid w:val="00D752FD"/>
    <w:rsid w:val="00D9506A"/>
    <w:rsid w:val="00DB0BC2"/>
    <w:rsid w:val="00DD26B7"/>
    <w:rsid w:val="00DD338A"/>
    <w:rsid w:val="00DD3AFA"/>
    <w:rsid w:val="00E13CDA"/>
    <w:rsid w:val="00E25FE1"/>
    <w:rsid w:val="00E66C91"/>
    <w:rsid w:val="00EA789D"/>
    <w:rsid w:val="00EB2054"/>
    <w:rsid w:val="00EE2210"/>
    <w:rsid w:val="00EE6073"/>
    <w:rsid w:val="00EF1743"/>
    <w:rsid w:val="00F01D34"/>
    <w:rsid w:val="00F22B86"/>
    <w:rsid w:val="00F42D34"/>
    <w:rsid w:val="00F8694D"/>
    <w:rsid w:val="00FB6C6F"/>
    <w:rsid w:val="00FD2BB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86D4"/>
  <w15:chartTrackingRefBased/>
  <w15:docId w15:val="{8ECAE521-1255-4A6F-B412-9C70187E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81F6D"/>
    <w:rPr>
      <w:color w:val="0563C1" w:themeColor="hyperlink"/>
      <w:u w:val="single"/>
    </w:rPr>
  </w:style>
  <w:style w:type="table" w:styleId="Grigliatabella">
    <w:name w:val="Table Grid"/>
    <w:basedOn w:val="Tabellanormale"/>
    <w:uiPriority w:val="39"/>
    <w:rsid w:val="00B51E2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3D76C8"/>
    <w:rPr>
      <w:sz w:val="16"/>
      <w:szCs w:val="16"/>
    </w:rPr>
  </w:style>
  <w:style w:type="paragraph" w:styleId="Testocommento">
    <w:name w:val="annotation text"/>
    <w:basedOn w:val="Normale"/>
    <w:link w:val="TestocommentoCarattere"/>
    <w:uiPriority w:val="99"/>
    <w:unhideWhenUsed/>
    <w:rsid w:val="003D76C8"/>
    <w:pPr>
      <w:spacing w:line="240" w:lineRule="auto"/>
    </w:pPr>
    <w:rPr>
      <w:sz w:val="20"/>
      <w:szCs w:val="20"/>
    </w:rPr>
  </w:style>
  <w:style w:type="character" w:customStyle="1" w:styleId="TestocommentoCarattere">
    <w:name w:val="Testo commento Carattere"/>
    <w:basedOn w:val="Carpredefinitoparagrafo"/>
    <w:link w:val="Testocommento"/>
    <w:uiPriority w:val="99"/>
    <w:rsid w:val="003D76C8"/>
    <w:rPr>
      <w:sz w:val="20"/>
      <w:szCs w:val="20"/>
    </w:rPr>
  </w:style>
  <w:style w:type="paragraph" w:styleId="Soggettocommento">
    <w:name w:val="annotation subject"/>
    <w:basedOn w:val="Testocommento"/>
    <w:next w:val="Testocommento"/>
    <w:link w:val="SoggettocommentoCarattere"/>
    <w:uiPriority w:val="99"/>
    <w:semiHidden/>
    <w:unhideWhenUsed/>
    <w:rsid w:val="003D76C8"/>
    <w:rPr>
      <w:b/>
      <w:bCs/>
    </w:rPr>
  </w:style>
  <w:style w:type="character" w:customStyle="1" w:styleId="SoggettocommentoCarattere">
    <w:name w:val="Soggetto commento Carattere"/>
    <w:basedOn w:val="TestocommentoCarattere"/>
    <w:link w:val="Soggettocommento"/>
    <w:uiPriority w:val="99"/>
    <w:semiHidden/>
    <w:rsid w:val="003D76C8"/>
    <w:rPr>
      <w:b/>
      <w:bCs/>
      <w:sz w:val="20"/>
      <w:szCs w:val="20"/>
    </w:rPr>
  </w:style>
  <w:style w:type="paragraph" w:styleId="Testofumetto">
    <w:name w:val="Balloon Text"/>
    <w:basedOn w:val="Normale"/>
    <w:link w:val="TestofumettoCarattere"/>
    <w:uiPriority w:val="99"/>
    <w:semiHidden/>
    <w:unhideWhenUsed/>
    <w:rsid w:val="003D76C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D76C8"/>
    <w:rPr>
      <w:rFonts w:ascii="Segoe UI" w:hAnsi="Segoe UI" w:cs="Segoe UI"/>
      <w:sz w:val="18"/>
      <w:szCs w:val="18"/>
    </w:rPr>
  </w:style>
  <w:style w:type="paragraph" w:styleId="NormaleWeb">
    <w:name w:val="Normal (Web)"/>
    <w:basedOn w:val="Normale"/>
    <w:uiPriority w:val="99"/>
    <w:semiHidden/>
    <w:unhideWhenUsed/>
    <w:rsid w:val="004F01F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ellagriglia4-colore1">
    <w:name w:val="Grid Table 4 Accent 1"/>
    <w:basedOn w:val="Tabellanormale"/>
    <w:uiPriority w:val="49"/>
    <w:rsid w:val="00A624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e">
    <w:name w:val="Revision"/>
    <w:hidden/>
    <w:uiPriority w:val="99"/>
    <w:semiHidden/>
    <w:rsid w:val="00C251B8"/>
    <w:pPr>
      <w:spacing w:after="0" w:line="240" w:lineRule="auto"/>
    </w:pPr>
  </w:style>
  <w:style w:type="character" w:customStyle="1" w:styleId="italic">
    <w:name w:val="italic"/>
    <w:basedOn w:val="Carpredefinitoparagrafo"/>
    <w:rsid w:val="00EE2210"/>
  </w:style>
  <w:style w:type="paragraph" w:styleId="Bibliografia">
    <w:name w:val="Bibliography"/>
    <w:basedOn w:val="Normale"/>
    <w:next w:val="Normale"/>
    <w:uiPriority w:val="37"/>
    <w:semiHidden/>
    <w:unhideWhenUsed/>
    <w:rsid w:val="00205788"/>
    <w:pPr>
      <w:spacing w:after="200" w:line="276" w:lineRule="auto"/>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45157">
      <w:bodyDiv w:val="1"/>
      <w:marLeft w:val="0"/>
      <w:marRight w:val="0"/>
      <w:marTop w:val="0"/>
      <w:marBottom w:val="0"/>
      <w:divBdr>
        <w:top w:val="none" w:sz="0" w:space="0" w:color="auto"/>
        <w:left w:val="none" w:sz="0" w:space="0" w:color="auto"/>
        <w:bottom w:val="none" w:sz="0" w:space="0" w:color="auto"/>
        <w:right w:val="none" w:sz="0" w:space="0" w:color="auto"/>
      </w:divBdr>
    </w:div>
    <w:div w:id="164053950">
      <w:bodyDiv w:val="1"/>
      <w:marLeft w:val="0"/>
      <w:marRight w:val="0"/>
      <w:marTop w:val="0"/>
      <w:marBottom w:val="0"/>
      <w:divBdr>
        <w:top w:val="none" w:sz="0" w:space="0" w:color="auto"/>
        <w:left w:val="none" w:sz="0" w:space="0" w:color="auto"/>
        <w:bottom w:val="none" w:sz="0" w:space="0" w:color="auto"/>
        <w:right w:val="none" w:sz="0" w:space="0" w:color="auto"/>
      </w:divBdr>
    </w:div>
    <w:div w:id="166140825">
      <w:bodyDiv w:val="1"/>
      <w:marLeft w:val="0"/>
      <w:marRight w:val="0"/>
      <w:marTop w:val="0"/>
      <w:marBottom w:val="0"/>
      <w:divBdr>
        <w:top w:val="none" w:sz="0" w:space="0" w:color="auto"/>
        <w:left w:val="none" w:sz="0" w:space="0" w:color="auto"/>
        <w:bottom w:val="none" w:sz="0" w:space="0" w:color="auto"/>
        <w:right w:val="none" w:sz="0" w:space="0" w:color="auto"/>
      </w:divBdr>
    </w:div>
    <w:div w:id="186529797">
      <w:bodyDiv w:val="1"/>
      <w:marLeft w:val="0"/>
      <w:marRight w:val="0"/>
      <w:marTop w:val="0"/>
      <w:marBottom w:val="0"/>
      <w:divBdr>
        <w:top w:val="none" w:sz="0" w:space="0" w:color="auto"/>
        <w:left w:val="none" w:sz="0" w:space="0" w:color="auto"/>
        <w:bottom w:val="none" w:sz="0" w:space="0" w:color="auto"/>
        <w:right w:val="none" w:sz="0" w:space="0" w:color="auto"/>
      </w:divBdr>
    </w:div>
    <w:div w:id="1215040665">
      <w:bodyDiv w:val="1"/>
      <w:marLeft w:val="0"/>
      <w:marRight w:val="0"/>
      <w:marTop w:val="0"/>
      <w:marBottom w:val="0"/>
      <w:divBdr>
        <w:top w:val="none" w:sz="0" w:space="0" w:color="auto"/>
        <w:left w:val="none" w:sz="0" w:space="0" w:color="auto"/>
        <w:bottom w:val="none" w:sz="0" w:space="0" w:color="auto"/>
        <w:right w:val="none" w:sz="0" w:space="0" w:color="auto"/>
      </w:divBdr>
      <w:divsChild>
        <w:div w:id="1217661601">
          <w:marLeft w:val="0"/>
          <w:marRight w:val="0"/>
          <w:marTop w:val="0"/>
          <w:marBottom w:val="0"/>
          <w:divBdr>
            <w:top w:val="none" w:sz="0" w:space="0" w:color="auto"/>
            <w:left w:val="none" w:sz="0" w:space="0" w:color="auto"/>
            <w:bottom w:val="none" w:sz="0" w:space="0" w:color="auto"/>
            <w:right w:val="none" w:sz="0" w:space="0" w:color="auto"/>
          </w:divBdr>
        </w:div>
      </w:divsChild>
    </w:div>
    <w:div w:id="1334381395">
      <w:bodyDiv w:val="1"/>
      <w:marLeft w:val="0"/>
      <w:marRight w:val="0"/>
      <w:marTop w:val="0"/>
      <w:marBottom w:val="0"/>
      <w:divBdr>
        <w:top w:val="none" w:sz="0" w:space="0" w:color="auto"/>
        <w:left w:val="none" w:sz="0" w:space="0" w:color="auto"/>
        <w:bottom w:val="none" w:sz="0" w:space="0" w:color="auto"/>
        <w:right w:val="none" w:sz="0" w:space="0" w:color="auto"/>
      </w:divBdr>
    </w:div>
    <w:div w:id="1532691719">
      <w:bodyDiv w:val="1"/>
      <w:marLeft w:val="0"/>
      <w:marRight w:val="0"/>
      <w:marTop w:val="0"/>
      <w:marBottom w:val="0"/>
      <w:divBdr>
        <w:top w:val="none" w:sz="0" w:space="0" w:color="auto"/>
        <w:left w:val="none" w:sz="0" w:space="0" w:color="auto"/>
        <w:bottom w:val="none" w:sz="0" w:space="0" w:color="auto"/>
        <w:right w:val="none" w:sz="0" w:space="0" w:color="auto"/>
      </w:divBdr>
    </w:div>
    <w:div w:id="1608386339">
      <w:bodyDiv w:val="1"/>
      <w:marLeft w:val="0"/>
      <w:marRight w:val="0"/>
      <w:marTop w:val="0"/>
      <w:marBottom w:val="0"/>
      <w:divBdr>
        <w:top w:val="none" w:sz="0" w:space="0" w:color="auto"/>
        <w:left w:val="none" w:sz="0" w:space="0" w:color="auto"/>
        <w:bottom w:val="none" w:sz="0" w:space="0" w:color="auto"/>
        <w:right w:val="none" w:sz="0" w:space="0" w:color="auto"/>
      </w:divBdr>
      <w:divsChild>
        <w:div w:id="1665163366">
          <w:marLeft w:val="0"/>
          <w:marRight w:val="0"/>
          <w:marTop w:val="0"/>
          <w:marBottom w:val="0"/>
          <w:divBdr>
            <w:top w:val="none" w:sz="0" w:space="0" w:color="auto"/>
            <w:left w:val="none" w:sz="0" w:space="0" w:color="auto"/>
            <w:bottom w:val="none" w:sz="0" w:space="0" w:color="auto"/>
            <w:right w:val="none" w:sz="0" w:space="0" w:color="auto"/>
          </w:divBdr>
        </w:div>
      </w:divsChild>
    </w:div>
    <w:div w:id="1772243709">
      <w:bodyDiv w:val="1"/>
      <w:marLeft w:val="0"/>
      <w:marRight w:val="0"/>
      <w:marTop w:val="0"/>
      <w:marBottom w:val="0"/>
      <w:divBdr>
        <w:top w:val="none" w:sz="0" w:space="0" w:color="auto"/>
        <w:left w:val="none" w:sz="0" w:space="0" w:color="auto"/>
        <w:bottom w:val="none" w:sz="0" w:space="0" w:color="auto"/>
        <w:right w:val="none" w:sz="0" w:space="0" w:color="auto"/>
      </w:divBdr>
      <w:divsChild>
        <w:div w:id="1049260883">
          <w:marLeft w:val="0"/>
          <w:marRight w:val="0"/>
          <w:marTop w:val="0"/>
          <w:marBottom w:val="0"/>
          <w:divBdr>
            <w:top w:val="none" w:sz="0" w:space="0" w:color="auto"/>
            <w:left w:val="none" w:sz="0" w:space="0" w:color="auto"/>
            <w:bottom w:val="none" w:sz="0" w:space="0" w:color="auto"/>
            <w:right w:val="none" w:sz="0" w:space="0" w:color="auto"/>
          </w:divBdr>
        </w:div>
      </w:divsChild>
    </w:div>
    <w:div w:id="202724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r.chandrasekhar@jainuniversity.ac.in" TargetMode="External"/><Relationship Id="rId10" Type="http://schemas.openxmlformats.org/officeDocument/2006/relationships/image" Target="media/image5.emf"/><Relationship Id="rId4" Type="http://schemas.openxmlformats.org/officeDocument/2006/relationships/hyperlink" Target="mailto:francesca.brunetti@uniroma2.it" TargetMode="Externa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1288</Words>
  <Characters>7112</Characters>
  <Application>Microsoft Office Word</Application>
  <DocSecurity>0</DocSecurity>
  <Lines>474</Lines>
  <Paragraphs>381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Abhinandan Patra</dc:creator>
  <cp:keywords/>
  <dc:description/>
  <cp:lastModifiedBy>francesca brunetti</cp:lastModifiedBy>
  <cp:revision>4</cp:revision>
  <dcterms:created xsi:type="dcterms:W3CDTF">2026-02-03T14:17:00Z</dcterms:created>
  <dcterms:modified xsi:type="dcterms:W3CDTF">2026-02-03T14:19:00Z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id="AXVVOsma"/&gt;&lt;style id="http://www.zotero.org/styles/acs-nano" hasBibliography="1" bibliographyStyleHasBeenSet="1"/&gt;&lt;prefs&gt;&lt;pref name="fieldType" value="Field"/&gt;&lt;/prefs&gt;&lt;/data&gt;</vt:lpwstr>
  </property>
</Properties>
</file>