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E78D61A" w14:textId="77777777" w:rsidR="000063D0" w:rsidRPr="000063D0" w:rsidRDefault="000063D0" w:rsidP="000063D0">
      <w:pPr>
        <w:spacing w:line="480" w:lineRule="auto"/>
        <w:rPr>
          <w:rFonts w:ascii="Aptos" w:eastAsia="Aptos" w:hAnsi="Aptos" w:cs="Aptos"/>
          <w:b/>
          <w:bCs/>
          <w:kern w:val="0"/>
          <w:sz w:val="28"/>
          <w:szCs w:val="28"/>
          <w:lang w:val="en" w:eastAsia="en-CA"/>
          <w14:ligatures w14:val="none"/>
        </w:rPr>
      </w:pPr>
      <w:r w:rsidRPr="000063D0">
        <w:rPr>
          <w:rFonts w:ascii="Aptos" w:eastAsia="Aptos" w:hAnsi="Aptos" w:cs="Aptos"/>
          <w:b/>
          <w:bCs/>
          <w:kern w:val="0"/>
          <w:sz w:val="28"/>
          <w:szCs w:val="28"/>
          <w:lang w:val="en" w:eastAsia="en-CA"/>
          <w14:ligatures w14:val="none"/>
        </w:rPr>
        <w:t>The Safety and Efficacy of the Chikungunya Virus Vaccine: A Systematic Review and Meta-Analysis.</w:t>
      </w:r>
    </w:p>
    <w:p w14:paraId="7CBA99D4" w14:textId="77777777" w:rsidR="000063D0" w:rsidRPr="000063D0" w:rsidRDefault="000063D0" w:rsidP="000063D0">
      <w:pPr>
        <w:spacing w:line="480" w:lineRule="auto"/>
        <w:rPr>
          <w:rFonts w:ascii="Aptos" w:eastAsia="Aptos" w:hAnsi="Aptos" w:cs="Aptos"/>
          <w:i/>
          <w:iCs/>
          <w:kern w:val="0"/>
          <w:vertAlign w:val="superscript"/>
          <w:lang w:val="en" w:eastAsia="en-CA"/>
          <w14:ligatures w14:val="none"/>
        </w:rPr>
      </w:pPr>
      <w:bookmarkStart w:id="0" w:name="_heading=h.1rh9h74jebkf" w:colFirst="0" w:colLast="0"/>
      <w:bookmarkStart w:id="1" w:name="_Hlk215773087"/>
      <w:bookmarkEnd w:id="0"/>
      <w:r w:rsidRPr="000063D0">
        <w:rPr>
          <w:rFonts w:ascii="Aptos" w:eastAsia="Aptos" w:hAnsi="Aptos" w:cs="Aptos"/>
          <w:i/>
          <w:iCs/>
          <w:kern w:val="0"/>
          <w:lang w:val="en" w:eastAsia="en-CA"/>
          <w14:ligatures w14:val="none"/>
        </w:rPr>
        <w:t>Eman Ayman Nada</w:t>
      </w:r>
      <w:bookmarkEnd w:id="1"/>
      <w:r w:rsidRPr="000063D0">
        <w:rPr>
          <w:rFonts w:ascii="Aptos" w:eastAsia="Aptos" w:hAnsi="Aptos" w:cs="Aptos"/>
          <w:i/>
          <w:iCs/>
          <w:kern w:val="0"/>
          <w:vertAlign w:val="superscript"/>
          <w:lang w:val="en" w:eastAsia="en-CA"/>
          <w14:ligatures w14:val="none"/>
        </w:rPr>
        <w:t>, 1,2</w:t>
      </w:r>
      <w:r w:rsidRPr="000063D0">
        <w:rPr>
          <w:rFonts w:ascii="Aptos" w:eastAsia="Aptos" w:hAnsi="Aptos" w:cs="Aptos"/>
          <w:i/>
          <w:iCs/>
          <w:kern w:val="0"/>
          <w:lang w:val="en" w:eastAsia="en-CA"/>
          <w14:ligatures w14:val="none"/>
        </w:rPr>
        <w:t xml:space="preserve">, Aya M. Fayod </w:t>
      </w:r>
      <w:r w:rsidRPr="000063D0">
        <w:rPr>
          <w:rFonts w:ascii="Aptos" w:eastAsia="Aptos" w:hAnsi="Aptos" w:cs="Aptos"/>
          <w:i/>
          <w:iCs/>
          <w:kern w:val="0"/>
          <w:vertAlign w:val="superscript"/>
          <w:lang w:val="en" w:eastAsia="en-CA"/>
          <w14:ligatures w14:val="none"/>
        </w:rPr>
        <w:t>3</w:t>
      </w:r>
      <w:r w:rsidRPr="000063D0">
        <w:rPr>
          <w:rFonts w:ascii="Aptos" w:eastAsia="Aptos" w:hAnsi="Aptos" w:cs="Aptos"/>
          <w:kern w:val="0"/>
          <w:lang w:val="en" w:eastAsia="en-CA"/>
          <w14:ligatures w14:val="none"/>
        </w:rPr>
        <w:t>†</w:t>
      </w:r>
      <w:r w:rsidRPr="000063D0">
        <w:rPr>
          <w:rFonts w:ascii="Aptos" w:eastAsia="Aptos" w:hAnsi="Aptos" w:cs="Aptos"/>
          <w:i/>
          <w:iCs/>
          <w:kern w:val="0"/>
          <w:lang w:val="en" w:eastAsia="en-CA"/>
          <w14:ligatures w14:val="none"/>
        </w:rPr>
        <w:t>,</w:t>
      </w:r>
      <w:r w:rsidRPr="000063D0">
        <w:rPr>
          <w:rFonts w:ascii="Aptos" w:eastAsia="Aptos" w:hAnsi="Aptos" w:cs="Aptos"/>
          <w:kern w:val="0"/>
          <w:lang w:val="en" w:eastAsia="en-CA"/>
          <w14:ligatures w14:val="none"/>
        </w:rPr>
        <w:t xml:space="preserve"> </w:t>
      </w:r>
      <w:r w:rsidRPr="000063D0">
        <w:rPr>
          <w:rFonts w:ascii="Aptos" w:eastAsia="Aptos" w:hAnsi="Aptos" w:cs="Aptos"/>
          <w:i/>
          <w:iCs/>
          <w:kern w:val="0"/>
          <w:lang w:val="en" w:eastAsia="en-CA"/>
          <w14:ligatures w14:val="none"/>
        </w:rPr>
        <w:t xml:space="preserve"> Abdelrahman Shata</w:t>
      </w:r>
      <w:r w:rsidRPr="000063D0">
        <w:rPr>
          <w:rFonts w:ascii="Aptos" w:eastAsia="Aptos" w:hAnsi="Aptos" w:cs="Aptos"/>
          <w:i/>
          <w:iCs/>
          <w:kern w:val="0"/>
          <w:vertAlign w:val="superscript"/>
          <w:lang w:val="en" w:eastAsia="en-CA"/>
          <w14:ligatures w14:val="none"/>
        </w:rPr>
        <w:t>2,4</w:t>
      </w:r>
      <w:r w:rsidRPr="000063D0">
        <w:rPr>
          <w:rFonts w:ascii="Aptos" w:eastAsia="Aptos" w:hAnsi="Aptos" w:cs="Aptos"/>
          <w:kern w:val="0"/>
          <w:lang w:val="en" w:eastAsia="en-CA"/>
          <w14:ligatures w14:val="none"/>
        </w:rPr>
        <w:t>†</w:t>
      </w:r>
      <w:r w:rsidRPr="000063D0">
        <w:rPr>
          <w:rFonts w:ascii="Aptos" w:eastAsia="Aptos" w:hAnsi="Aptos" w:cs="Aptos"/>
          <w:i/>
          <w:iCs/>
          <w:kern w:val="0"/>
          <w:vertAlign w:val="superscript"/>
          <w:lang w:val="en" w:eastAsia="en-CA"/>
          <w14:ligatures w14:val="none"/>
        </w:rPr>
        <w:t xml:space="preserve"> </w:t>
      </w:r>
      <w:r w:rsidRPr="000063D0">
        <w:rPr>
          <w:rFonts w:ascii="Aptos" w:eastAsia="Aptos" w:hAnsi="Aptos" w:cs="Aptos"/>
          <w:i/>
          <w:iCs/>
          <w:kern w:val="0"/>
          <w:lang w:val="en" w:eastAsia="en-CA"/>
          <w14:ligatures w14:val="none"/>
        </w:rPr>
        <w:t xml:space="preserve">,  Nereen A. Almosilhy </w:t>
      </w:r>
      <w:r w:rsidRPr="000063D0">
        <w:rPr>
          <w:rFonts w:ascii="Aptos" w:eastAsia="Aptos" w:hAnsi="Aptos" w:cs="Aptos"/>
          <w:i/>
          <w:iCs/>
          <w:kern w:val="0"/>
          <w:vertAlign w:val="superscript"/>
          <w:lang w:val="en" w:eastAsia="en-CA"/>
          <w14:ligatures w14:val="none"/>
        </w:rPr>
        <w:t>2,5</w:t>
      </w:r>
      <w:r w:rsidRPr="000063D0">
        <w:rPr>
          <w:rFonts w:ascii="Aptos" w:eastAsia="Aptos" w:hAnsi="Aptos" w:cs="Aptos"/>
          <w:i/>
          <w:iCs/>
          <w:kern w:val="0"/>
          <w:lang w:val="en" w:eastAsia="en-CA"/>
          <w14:ligatures w14:val="none"/>
        </w:rPr>
        <w:t xml:space="preserve">, Amany Mahmoud Genidy </w:t>
      </w:r>
      <w:r w:rsidRPr="000063D0">
        <w:rPr>
          <w:rFonts w:ascii="Aptos" w:eastAsia="Aptos" w:hAnsi="Aptos" w:cs="Aptos"/>
          <w:i/>
          <w:iCs/>
          <w:kern w:val="0"/>
          <w:vertAlign w:val="superscript"/>
          <w:lang w:val="en" w:eastAsia="en-CA"/>
          <w14:ligatures w14:val="none"/>
        </w:rPr>
        <w:t>2,6</w:t>
      </w:r>
      <w:r w:rsidRPr="000063D0">
        <w:rPr>
          <w:rFonts w:ascii="Aptos" w:eastAsia="Aptos" w:hAnsi="Aptos" w:cs="Aptos"/>
          <w:i/>
          <w:iCs/>
          <w:kern w:val="0"/>
          <w:lang w:val="en" w:eastAsia="en-CA"/>
          <w14:ligatures w14:val="none"/>
        </w:rPr>
        <w:t>, Yasein Fadel Awadalla</w:t>
      </w:r>
      <w:r w:rsidRPr="000063D0">
        <w:rPr>
          <w:rFonts w:ascii="Aptos" w:eastAsia="Aptos" w:hAnsi="Aptos" w:cs="Aptos"/>
          <w:i/>
          <w:iCs/>
          <w:kern w:val="0"/>
          <w:vertAlign w:val="superscript"/>
          <w:lang w:val="en" w:eastAsia="en-CA"/>
          <w14:ligatures w14:val="none"/>
        </w:rPr>
        <w:t>2,7</w:t>
      </w:r>
      <w:r w:rsidRPr="000063D0">
        <w:rPr>
          <w:rFonts w:ascii="Aptos" w:eastAsia="Aptos" w:hAnsi="Aptos" w:cs="Aptos"/>
          <w:i/>
          <w:iCs/>
          <w:kern w:val="0"/>
          <w:lang w:val="en" w:eastAsia="en-CA"/>
          <w14:ligatures w14:val="none"/>
        </w:rPr>
        <w:t>,Sama M. Mahmoud</w:t>
      </w:r>
      <w:r w:rsidRPr="000063D0">
        <w:rPr>
          <w:rFonts w:ascii="Aptos" w:eastAsia="Aptos" w:hAnsi="Aptos" w:cs="Aptos"/>
          <w:i/>
          <w:iCs/>
          <w:kern w:val="0"/>
          <w:vertAlign w:val="superscript"/>
          <w:lang w:val="en" w:eastAsia="en-CA"/>
          <w14:ligatures w14:val="none"/>
        </w:rPr>
        <w:t>2,8</w:t>
      </w:r>
      <w:r w:rsidRPr="000063D0">
        <w:rPr>
          <w:rFonts w:ascii="Aptos" w:eastAsia="Aptos" w:hAnsi="Aptos" w:cs="Aptos"/>
          <w:i/>
          <w:iCs/>
          <w:kern w:val="0"/>
          <w:lang w:val="en" w:eastAsia="en-CA"/>
          <w14:ligatures w14:val="none"/>
        </w:rPr>
        <w:t>,  Asmaa Zakria Alnajjar</w:t>
      </w:r>
      <w:r w:rsidRPr="000063D0">
        <w:rPr>
          <w:rFonts w:ascii="Aptos" w:eastAsia="Aptos" w:hAnsi="Aptos" w:cs="Aptos"/>
          <w:i/>
          <w:iCs/>
          <w:kern w:val="0"/>
          <w:vertAlign w:val="superscript"/>
          <w:lang w:val="en" w:eastAsia="en-CA"/>
          <w14:ligatures w14:val="none"/>
        </w:rPr>
        <w:t>2,9</w:t>
      </w:r>
      <w:r w:rsidRPr="000063D0">
        <w:rPr>
          <w:rFonts w:ascii="Aptos" w:eastAsia="Aptos" w:hAnsi="Aptos" w:cs="Aptos"/>
          <w:i/>
          <w:iCs/>
          <w:kern w:val="0"/>
          <w:lang w:val="en" w:eastAsia="en-CA"/>
          <w14:ligatures w14:val="none"/>
        </w:rPr>
        <w:t xml:space="preserve"> , Muataz Kashbour</w:t>
      </w:r>
      <w:r w:rsidRPr="000063D0">
        <w:rPr>
          <w:rFonts w:ascii="Aptos" w:eastAsia="Aptos" w:hAnsi="Aptos" w:cs="Aptos"/>
          <w:i/>
          <w:iCs/>
          <w:kern w:val="0"/>
          <w:vertAlign w:val="superscript"/>
          <w:lang w:val="en" w:eastAsia="en-CA"/>
          <w14:ligatures w14:val="none"/>
        </w:rPr>
        <w:t>10</w:t>
      </w:r>
    </w:p>
    <w:p w14:paraId="1DAC59EC" w14:textId="77777777" w:rsidR="000063D0" w:rsidRPr="000063D0" w:rsidRDefault="000063D0" w:rsidP="000063D0">
      <w:pPr>
        <w:spacing w:line="480" w:lineRule="auto"/>
        <w:rPr>
          <w:rFonts w:ascii="Aptos" w:eastAsia="Aptos" w:hAnsi="Aptos" w:cs="Aptos"/>
          <w:b/>
          <w:bCs/>
          <w:kern w:val="0"/>
          <w:lang w:val="en" w:eastAsia="en-CA"/>
          <w14:ligatures w14:val="none"/>
        </w:rPr>
      </w:pPr>
      <w:r w:rsidRPr="000063D0">
        <w:rPr>
          <w:rFonts w:ascii="Aptos" w:eastAsia="Aptos" w:hAnsi="Aptos" w:cs="Aptos"/>
          <w:b/>
          <w:bCs/>
          <w:kern w:val="0"/>
          <w:lang w:val="en" w:eastAsia="en-CA"/>
          <w14:ligatures w14:val="none"/>
        </w:rPr>
        <w:t xml:space="preserve">Affiliation: </w:t>
      </w:r>
      <w:bookmarkStart w:id="2" w:name="_heading=h.wvgsn9djfevo" w:colFirst="0" w:colLast="0"/>
      <w:bookmarkEnd w:id="2"/>
    </w:p>
    <w:p w14:paraId="7802689B" w14:textId="77777777" w:rsidR="000063D0" w:rsidRPr="000063D0" w:rsidRDefault="000063D0" w:rsidP="000063D0">
      <w:pPr>
        <w:numPr>
          <w:ilvl w:val="0"/>
          <w:numId w:val="1"/>
        </w:numPr>
        <w:spacing w:line="480" w:lineRule="auto"/>
        <w:rPr>
          <w:rFonts w:ascii="Aptos" w:eastAsia="Aptos" w:hAnsi="Aptos" w:cs="Aptos"/>
          <w:i/>
          <w:iCs/>
          <w:kern w:val="0"/>
          <w:lang w:val="en" w:eastAsia="en-CA"/>
          <w14:ligatures w14:val="none"/>
        </w:rPr>
      </w:pPr>
      <w:r w:rsidRPr="000063D0">
        <w:rPr>
          <w:rFonts w:ascii="Aptos" w:eastAsia="Aptos" w:hAnsi="Aptos" w:cs="Aptos"/>
          <w:i/>
          <w:iCs/>
          <w:kern w:val="0"/>
          <w:lang w:val="en" w:eastAsia="en-CA"/>
          <w14:ligatures w14:val="none"/>
        </w:rPr>
        <w:t>Faculty of pharmacy, Tanta university, Gharbia, Egypt.</w:t>
      </w:r>
    </w:p>
    <w:p w14:paraId="0F73F327" w14:textId="77777777" w:rsidR="000063D0" w:rsidRPr="000063D0" w:rsidRDefault="000063D0" w:rsidP="000063D0">
      <w:pPr>
        <w:numPr>
          <w:ilvl w:val="0"/>
          <w:numId w:val="1"/>
        </w:numPr>
        <w:spacing w:line="480" w:lineRule="auto"/>
        <w:rPr>
          <w:rFonts w:ascii="Aptos" w:eastAsia="Aptos" w:hAnsi="Aptos" w:cs="Aptos"/>
          <w:i/>
          <w:iCs/>
          <w:kern w:val="0"/>
          <w:lang w:val="en" w:eastAsia="en-CA"/>
          <w14:ligatures w14:val="none"/>
        </w:rPr>
      </w:pPr>
      <w:r w:rsidRPr="000063D0">
        <w:rPr>
          <w:rFonts w:ascii="Aptos" w:eastAsia="Aptos" w:hAnsi="Aptos" w:cs="Aptos"/>
          <w:i/>
          <w:iCs/>
          <w:kern w:val="0"/>
          <w:lang w:val="en" w:eastAsia="en-CA"/>
          <w14:ligatures w14:val="none"/>
        </w:rPr>
        <w:t>Negida Academy (Medical Research Group of Egypt), Arlington, USA.</w:t>
      </w:r>
    </w:p>
    <w:p w14:paraId="6E43E7EC" w14:textId="77777777" w:rsidR="000063D0" w:rsidRPr="000063D0" w:rsidRDefault="000063D0" w:rsidP="000063D0">
      <w:pPr>
        <w:numPr>
          <w:ilvl w:val="0"/>
          <w:numId w:val="1"/>
        </w:numPr>
        <w:spacing w:line="480" w:lineRule="auto"/>
        <w:rPr>
          <w:rFonts w:ascii="Aptos" w:eastAsia="Aptos" w:hAnsi="Aptos" w:cs="Aptos"/>
          <w:kern w:val="0"/>
          <w:lang w:val="en" w:eastAsia="en-CA"/>
          <w14:ligatures w14:val="none"/>
        </w:rPr>
      </w:pPr>
      <w:r w:rsidRPr="000063D0">
        <w:rPr>
          <w:rFonts w:ascii="Aptos" w:eastAsia="Aptos" w:hAnsi="Aptos" w:cs="Aptos"/>
          <w:kern w:val="0"/>
          <w:lang w:val="en" w:eastAsia="en-CA"/>
          <w14:ligatures w14:val="none"/>
        </w:rPr>
        <w:t xml:space="preserve">Faculty of Pharmacy, Kafr El-Sheikh University, Kafr El-Sheikh, Egypt. </w:t>
      </w:r>
    </w:p>
    <w:p w14:paraId="3E2530E3" w14:textId="77777777" w:rsidR="000063D0" w:rsidRPr="000063D0" w:rsidRDefault="000063D0" w:rsidP="000063D0">
      <w:pPr>
        <w:numPr>
          <w:ilvl w:val="0"/>
          <w:numId w:val="1"/>
        </w:numPr>
        <w:spacing w:line="480" w:lineRule="auto"/>
        <w:rPr>
          <w:rFonts w:ascii="Aptos" w:eastAsia="Aptos" w:hAnsi="Aptos" w:cs="Aptos"/>
          <w:i/>
          <w:iCs/>
          <w:kern w:val="0"/>
          <w:lang w:val="en" w:eastAsia="en-CA"/>
          <w14:ligatures w14:val="none"/>
        </w:rPr>
      </w:pPr>
      <w:r w:rsidRPr="000063D0">
        <w:rPr>
          <w:rFonts w:ascii="Aptos" w:eastAsia="Aptos" w:hAnsi="Aptos" w:cs="Aptos"/>
          <w:i/>
          <w:iCs/>
          <w:kern w:val="0"/>
          <w:lang w:val="en" w:eastAsia="en-CA"/>
          <w14:ligatures w14:val="none"/>
        </w:rPr>
        <w:t>Faculty of Medicine, Horus University-Egypt, New Damietta, Egypt.</w:t>
      </w:r>
    </w:p>
    <w:p w14:paraId="33D13A86" w14:textId="7945A03A" w:rsidR="000063D0" w:rsidRPr="000063D0" w:rsidRDefault="000063D0" w:rsidP="000063D0">
      <w:pPr>
        <w:numPr>
          <w:ilvl w:val="0"/>
          <w:numId w:val="1"/>
        </w:numPr>
        <w:spacing w:line="480" w:lineRule="auto"/>
        <w:rPr>
          <w:rFonts w:ascii="Aptos" w:eastAsia="Aptos" w:hAnsi="Aptos" w:cs="Aptos"/>
          <w:b/>
          <w:bCs/>
          <w:kern w:val="0"/>
          <w:lang w:val="en" w:eastAsia="en-CA"/>
          <w14:ligatures w14:val="none"/>
        </w:rPr>
      </w:pPr>
      <w:r w:rsidRPr="000063D0">
        <w:rPr>
          <w:rFonts w:ascii="Aptos" w:eastAsia="Aptos" w:hAnsi="Aptos" w:cs="Aptos"/>
          <w:i/>
          <w:iCs/>
          <w:kern w:val="0"/>
          <w:lang w:val="en" w:eastAsia="en-CA"/>
          <w14:ligatures w14:val="none"/>
        </w:rPr>
        <w:t>Department of Pharmacology and Toxicology, Faculty of Pharmacy, Tanta University, Gharbia, Egypt.</w:t>
      </w:r>
    </w:p>
    <w:p w14:paraId="7CBEFA25" w14:textId="77777777" w:rsidR="000063D0" w:rsidRPr="000063D0" w:rsidRDefault="000063D0" w:rsidP="000063D0">
      <w:pPr>
        <w:numPr>
          <w:ilvl w:val="0"/>
          <w:numId w:val="1"/>
        </w:numPr>
        <w:spacing w:line="480" w:lineRule="auto"/>
        <w:rPr>
          <w:rFonts w:ascii="Aptos" w:eastAsia="Aptos" w:hAnsi="Aptos" w:cs="Aptos"/>
          <w:i/>
          <w:iCs/>
          <w:kern w:val="0"/>
          <w:lang w:val="en" w:eastAsia="en-CA"/>
          <w14:ligatures w14:val="none"/>
        </w:rPr>
      </w:pPr>
      <w:r w:rsidRPr="000063D0">
        <w:rPr>
          <w:rFonts w:ascii="Aptos" w:eastAsia="Aptos" w:hAnsi="Aptos" w:cs="Aptos"/>
          <w:i/>
          <w:iCs/>
          <w:kern w:val="0"/>
          <w:lang w:val="en" w:eastAsia="en-CA"/>
          <w14:ligatures w14:val="none"/>
        </w:rPr>
        <w:t>Faculty of Medicine, Tanta University, Tanta, Egypt.</w:t>
      </w:r>
    </w:p>
    <w:p w14:paraId="458F6AFB" w14:textId="77777777" w:rsidR="000063D0" w:rsidRPr="000063D0" w:rsidRDefault="000063D0" w:rsidP="000063D0">
      <w:pPr>
        <w:numPr>
          <w:ilvl w:val="0"/>
          <w:numId w:val="1"/>
        </w:numPr>
        <w:spacing w:line="480" w:lineRule="auto"/>
        <w:rPr>
          <w:rFonts w:ascii="Aptos" w:eastAsia="Aptos" w:hAnsi="Aptos" w:cs="Aptos"/>
          <w:i/>
          <w:iCs/>
          <w:kern w:val="0"/>
          <w:lang w:val="en" w:eastAsia="en-CA"/>
          <w14:ligatures w14:val="none"/>
        </w:rPr>
      </w:pPr>
      <w:r w:rsidRPr="000063D0">
        <w:rPr>
          <w:rFonts w:ascii="Aptos" w:eastAsia="Aptos" w:hAnsi="Aptos" w:cs="Aptos"/>
          <w:i/>
          <w:iCs/>
          <w:kern w:val="0"/>
          <w:lang w:val="en" w:eastAsia="en-CA"/>
          <w14:ligatures w14:val="none"/>
        </w:rPr>
        <w:t xml:space="preserve">Faculty of Science, Al-Azhar University, Cairo, Egypt. </w:t>
      </w:r>
    </w:p>
    <w:p w14:paraId="2A07FDAB" w14:textId="77777777" w:rsidR="000063D0" w:rsidRPr="000063D0" w:rsidRDefault="000063D0" w:rsidP="000063D0">
      <w:pPr>
        <w:numPr>
          <w:ilvl w:val="0"/>
          <w:numId w:val="1"/>
        </w:numPr>
        <w:spacing w:line="480" w:lineRule="auto"/>
        <w:rPr>
          <w:rFonts w:ascii="Aptos" w:eastAsia="Aptos" w:hAnsi="Aptos" w:cs="Aptos"/>
          <w:i/>
          <w:iCs/>
          <w:kern w:val="0"/>
          <w:lang w:val="en" w:eastAsia="en-CA"/>
          <w14:ligatures w14:val="none"/>
        </w:rPr>
      </w:pPr>
      <w:r w:rsidRPr="000063D0">
        <w:rPr>
          <w:rFonts w:ascii="Aptos" w:eastAsia="Aptos" w:hAnsi="Aptos" w:cs="Aptos"/>
          <w:i/>
          <w:iCs/>
          <w:kern w:val="0"/>
          <w:lang w:val="en" w:eastAsia="en-CA"/>
          <w14:ligatures w14:val="none"/>
        </w:rPr>
        <w:t>Faculty of Medicine, Al-Azhar University, Cairo, Egypt.</w:t>
      </w:r>
    </w:p>
    <w:p w14:paraId="0F9B64D6" w14:textId="77777777" w:rsidR="000063D0" w:rsidRPr="000063D0" w:rsidRDefault="000063D0" w:rsidP="000063D0">
      <w:pPr>
        <w:numPr>
          <w:ilvl w:val="0"/>
          <w:numId w:val="1"/>
        </w:numPr>
        <w:spacing w:line="480" w:lineRule="auto"/>
        <w:rPr>
          <w:rFonts w:ascii="Aptos" w:eastAsia="Aptos" w:hAnsi="Aptos" w:cs="Aptos"/>
          <w:i/>
          <w:iCs/>
          <w:kern w:val="0"/>
          <w:lang w:val="en" w:eastAsia="en-CA"/>
          <w14:ligatures w14:val="none"/>
        </w:rPr>
      </w:pPr>
      <w:r w:rsidRPr="000063D0">
        <w:rPr>
          <w:rFonts w:ascii="Aptos" w:eastAsia="Aptos" w:hAnsi="Aptos" w:cs="Aptos"/>
          <w:i/>
          <w:iCs/>
          <w:kern w:val="0"/>
          <w:lang w:val="en" w:eastAsia="en-CA"/>
          <w14:ligatures w14:val="none"/>
        </w:rPr>
        <w:t>Faculty of Medicine, Al-Azhar University, Gaza, Palestine.</w:t>
      </w:r>
    </w:p>
    <w:p w14:paraId="577825CE" w14:textId="77777777" w:rsidR="000063D0" w:rsidRPr="000063D0" w:rsidRDefault="000063D0" w:rsidP="000063D0">
      <w:pPr>
        <w:numPr>
          <w:ilvl w:val="0"/>
          <w:numId w:val="1"/>
        </w:numPr>
        <w:spacing w:line="480" w:lineRule="auto"/>
        <w:rPr>
          <w:rFonts w:ascii="Aptos" w:eastAsia="Aptos" w:hAnsi="Aptos" w:cs="Aptos"/>
          <w:i/>
          <w:iCs/>
          <w:kern w:val="0"/>
          <w:lang w:val="en" w:eastAsia="en-CA"/>
          <w14:ligatures w14:val="none"/>
        </w:rPr>
      </w:pPr>
      <w:r w:rsidRPr="000063D0">
        <w:rPr>
          <w:rFonts w:ascii="Aptos" w:eastAsia="Aptos" w:hAnsi="Aptos" w:cs="Aptos"/>
          <w:i/>
          <w:iCs/>
          <w:kern w:val="0"/>
          <w:lang w:val="en" w:eastAsia="en-CA"/>
          <w14:ligatures w14:val="none"/>
        </w:rPr>
        <w:t>Diagnostic Radiology Department, National Cancer Institute, Misrata, Libya.</w:t>
      </w:r>
    </w:p>
    <w:p w14:paraId="374F354A" w14:textId="77777777" w:rsidR="000063D0" w:rsidRPr="000063D0" w:rsidRDefault="000063D0" w:rsidP="000063D0">
      <w:pPr>
        <w:spacing w:line="480" w:lineRule="auto"/>
        <w:rPr>
          <w:rFonts w:ascii="Aptos" w:eastAsia="Aptos" w:hAnsi="Aptos" w:cs="Aptos"/>
          <w:b/>
          <w:bCs/>
          <w:kern w:val="0"/>
          <w:lang w:val="en" w:eastAsia="en-CA"/>
          <w14:ligatures w14:val="none"/>
        </w:rPr>
      </w:pPr>
      <w:r w:rsidRPr="000063D0">
        <w:rPr>
          <w:rFonts w:ascii="Aptos" w:eastAsia="Aptos" w:hAnsi="Aptos" w:cs="Aptos"/>
          <w:b/>
          <w:bCs/>
          <w:kern w:val="0"/>
          <w:lang w:val="en" w:eastAsia="en-CA"/>
          <w14:ligatures w14:val="none"/>
        </w:rPr>
        <w:t>Correspondence to (</w:t>
      </w:r>
      <w:r w:rsidRPr="000063D0">
        <w:rPr>
          <w:rFonts w:ascii="Aptos" w:eastAsia="Aptos" w:hAnsi="Aptos" w:cs="Aptos"/>
          <w:b/>
          <w:bCs/>
          <w:i/>
          <w:iCs/>
          <w:kern w:val="0"/>
          <w:lang w:val="en" w:eastAsia="en-CA"/>
          <w14:ligatures w14:val="none"/>
        </w:rPr>
        <w:t>Eman Ayman Nada</w:t>
      </w:r>
      <w:r w:rsidRPr="000063D0">
        <w:rPr>
          <w:rFonts w:ascii="Aptos" w:eastAsia="Aptos" w:hAnsi="Aptos" w:cs="Aptos"/>
          <w:b/>
          <w:bCs/>
          <w:kern w:val="0"/>
          <w:lang w:val="en" w:eastAsia="en-CA"/>
          <w14:ligatures w14:val="none"/>
        </w:rPr>
        <w:t xml:space="preserve">, </w:t>
      </w:r>
      <w:hyperlink r:id="rId5">
        <w:r w:rsidRPr="000063D0">
          <w:rPr>
            <w:rFonts w:ascii="Aptos" w:eastAsia="Aptos" w:hAnsi="Aptos" w:cs="Aptos"/>
            <w:color w:val="0563C1"/>
            <w:kern w:val="0"/>
            <w:u w:val="single"/>
            <w:lang w:val="en" w:eastAsia="en-CA"/>
            <w14:ligatures w14:val="none"/>
          </w:rPr>
          <w:t>emananada23@gmail.com</w:t>
        </w:r>
      </w:hyperlink>
      <w:r w:rsidRPr="000063D0">
        <w:rPr>
          <w:rFonts w:ascii="Aptos" w:eastAsia="Aptos" w:hAnsi="Aptos" w:cs="Aptos"/>
          <w:b/>
          <w:bCs/>
          <w:kern w:val="0"/>
          <w:u w:val="single"/>
          <w:lang w:val="en" w:eastAsia="en-CA"/>
          <w14:ligatures w14:val="none"/>
        </w:rPr>
        <w:t>)</w:t>
      </w:r>
    </w:p>
    <w:p w14:paraId="74BC2F79" w14:textId="77777777" w:rsidR="000063D0" w:rsidRPr="000063D0" w:rsidRDefault="000063D0" w:rsidP="000063D0">
      <w:pPr>
        <w:spacing w:line="480" w:lineRule="auto"/>
        <w:rPr>
          <w:rFonts w:ascii="Aptos" w:eastAsia="Aptos" w:hAnsi="Aptos" w:cs="Aptos"/>
          <w:b/>
          <w:bCs/>
          <w:kern w:val="0"/>
          <w:lang w:val="en" w:eastAsia="en-CA"/>
          <w14:ligatures w14:val="none"/>
        </w:rPr>
      </w:pPr>
      <w:r w:rsidRPr="000063D0">
        <w:rPr>
          <w:rFonts w:ascii="Aptos" w:eastAsia="Aptos" w:hAnsi="Aptos" w:cs="Aptos"/>
          <w:b/>
          <w:bCs/>
          <w:kern w:val="0"/>
          <w:lang w:val="en" w:eastAsia="en-CA"/>
          <w14:ligatures w14:val="none"/>
        </w:rPr>
        <w:t xml:space="preserve">Authors’ information: </w:t>
      </w:r>
    </w:p>
    <w:p w14:paraId="72761BC2" w14:textId="77777777" w:rsidR="000063D0" w:rsidRPr="000063D0" w:rsidRDefault="000063D0" w:rsidP="000063D0">
      <w:pPr>
        <w:spacing w:line="480" w:lineRule="auto"/>
        <w:rPr>
          <w:rFonts w:ascii="Aptos" w:eastAsia="Aptos" w:hAnsi="Aptos" w:cs="Aptos"/>
          <w:b/>
          <w:bCs/>
          <w:kern w:val="0"/>
          <w:lang w:val="en" w:eastAsia="en-CA"/>
          <w14:ligatures w14:val="none"/>
        </w:rPr>
      </w:pPr>
      <w:bookmarkStart w:id="3" w:name="_Hlk215845874"/>
      <w:r w:rsidRPr="000063D0">
        <w:rPr>
          <w:rFonts w:ascii="Aptos" w:eastAsia="Aptos" w:hAnsi="Aptos" w:cs="Aptos"/>
          <w:b/>
          <w:bCs/>
          <w:kern w:val="0"/>
          <w:lang w:val="en" w:eastAsia="en-CA"/>
          <w14:ligatures w14:val="none"/>
        </w:rPr>
        <w:t xml:space="preserve">EAN: </w:t>
      </w:r>
      <w:hyperlink r:id="rId6">
        <w:r w:rsidRPr="000063D0">
          <w:rPr>
            <w:rFonts w:ascii="Aptos" w:eastAsia="Aptos" w:hAnsi="Aptos" w:cs="Aptos"/>
            <w:color w:val="0563C1"/>
            <w:kern w:val="0"/>
            <w:u w:val="single"/>
            <w:lang w:val="en" w:eastAsia="en-CA"/>
            <w14:ligatures w14:val="none"/>
          </w:rPr>
          <w:t>emananada23@gmail.com</w:t>
        </w:r>
      </w:hyperlink>
      <w:r w:rsidRPr="000063D0">
        <w:rPr>
          <w:rFonts w:ascii="Aptos" w:eastAsia="Aptos" w:hAnsi="Aptos" w:cs="Aptos"/>
          <w:kern w:val="0"/>
          <w:lang w:val="en" w:eastAsia="en-CA"/>
          <w14:ligatures w14:val="none"/>
        </w:rPr>
        <w:t xml:space="preserve"> (0000-0003-4313-1513)</w:t>
      </w:r>
    </w:p>
    <w:p w14:paraId="3813C369" w14:textId="77777777" w:rsidR="000063D0" w:rsidRPr="000063D0" w:rsidRDefault="000063D0" w:rsidP="000063D0">
      <w:pPr>
        <w:spacing w:line="480" w:lineRule="auto"/>
        <w:rPr>
          <w:rFonts w:ascii="Aptos" w:eastAsia="Aptos" w:hAnsi="Aptos" w:cs="Aptos"/>
          <w:kern w:val="0"/>
          <w:lang w:val="en" w:eastAsia="en-CA"/>
          <w14:ligatures w14:val="none"/>
        </w:rPr>
      </w:pPr>
      <w:r w:rsidRPr="000063D0">
        <w:rPr>
          <w:rFonts w:ascii="Aptos" w:eastAsia="Aptos" w:hAnsi="Aptos" w:cs="Aptos"/>
          <w:b/>
          <w:bCs/>
          <w:kern w:val="0"/>
          <w:lang w:val="en" w:eastAsia="en-CA"/>
          <w14:ligatures w14:val="none"/>
        </w:rPr>
        <w:lastRenderedPageBreak/>
        <w:t xml:space="preserve">AMF: </w:t>
      </w:r>
      <w:hyperlink r:id="rId7">
        <w:r w:rsidRPr="000063D0">
          <w:rPr>
            <w:rFonts w:ascii="Aptos" w:eastAsia="Aptos" w:hAnsi="Aptos" w:cs="Aptos"/>
            <w:color w:val="0563C1"/>
            <w:kern w:val="0"/>
            <w:u w:val="single"/>
            <w:lang w:val="en" w:eastAsia="en-CA"/>
            <w14:ligatures w14:val="none"/>
          </w:rPr>
          <w:t>phayamfayod@gmail.com</w:t>
        </w:r>
      </w:hyperlink>
      <w:r w:rsidRPr="000063D0">
        <w:rPr>
          <w:rFonts w:ascii="Aptos" w:eastAsia="Aptos" w:hAnsi="Aptos" w:cs="Aptos"/>
          <w:kern w:val="0"/>
          <w:lang w:val="en" w:eastAsia="en-CA"/>
          <w14:ligatures w14:val="none"/>
        </w:rPr>
        <w:t xml:space="preserve"> (0000-0003-4139-8812).</w:t>
      </w:r>
    </w:p>
    <w:p w14:paraId="693C5634" w14:textId="77777777" w:rsidR="000063D0" w:rsidRPr="000063D0" w:rsidRDefault="000063D0" w:rsidP="000063D0">
      <w:pPr>
        <w:spacing w:line="480" w:lineRule="auto"/>
        <w:rPr>
          <w:rFonts w:ascii="Aptos" w:eastAsia="Aptos" w:hAnsi="Aptos" w:cs="Aptos"/>
          <w:b/>
          <w:bCs/>
          <w:kern w:val="0"/>
          <w:lang w:val="en" w:eastAsia="en-CA"/>
          <w14:ligatures w14:val="none"/>
        </w:rPr>
      </w:pPr>
      <w:r w:rsidRPr="000063D0">
        <w:rPr>
          <w:rFonts w:ascii="Aptos" w:eastAsia="Aptos" w:hAnsi="Aptos" w:cs="Aptos"/>
          <w:b/>
          <w:bCs/>
          <w:kern w:val="0"/>
          <w:lang w:val="en" w:eastAsia="en-CA"/>
          <w14:ligatures w14:val="none"/>
        </w:rPr>
        <w:t xml:space="preserve">AS: </w:t>
      </w:r>
      <w:hyperlink r:id="rId8">
        <w:r w:rsidRPr="000063D0">
          <w:rPr>
            <w:rFonts w:ascii="Aptos" w:eastAsia="Aptos" w:hAnsi="Aptos" w:cs="Aptos"/>
            <w:color w:val="0563C1"/>
            <w:kern w:val="0"/>
            <w:u w:val="single"/>
            <w:lang w:val="en" w:eastAsia="en-CA"/>
            <w14:ligatures w14:val="none"/>
          </w:rPr>
          <w:t>abdulrhmanshataa@gmail.com</w:t>
        </w:r>
      </w:hyperlink>
      <w:r w:rsidRPr="000063D0">
        <w:rPr>
          <w:rFonts w:ascii="Aptos" w:eastAsia="Aptos" w:hAnsi="Aptos" w:cs="Aptos"/>
          <w:kern w:val="0"/>
          <w:lang w:val="en" w:eastAsia="en-CA"/>
          <w14:ligatures w14:val="none"/>
        </w:rPr>
        <w:t xml:space="preserve"> (0009-0008-0704-6585)</w:t>
      </w:r>
    </w:p>
    <w:p w14:paraId="4AC3F889" w14:textId="77777777" w:rsidR="000063D0" w:rsidRPr="000063D0" w:rsidRDefault="000063D0" w:rsidP="000063D0">
      <w:pPr>
        <w:spacing w:line="480" w:lineRule="auto"/>
        <w:rPr>
          <w:rFonts w:ascii="Aptos" w:eastAsia="Aptos" w:hAnsi="Aptos" w:cs="Aptos"/>
          <w:b/>
          <w:bCs/>
          <w:i/>
          <w:iCs/>
          <w:kern w:val="0"/>
          <w:lang w:val="en" w:eastAsia="en-CA"/>
          <w14:ligatures w14:val="none"/>
        </w:rPr>
      </w:pPr>
      <w:r w:rsidRPr="000063D0">
        <w:rPr>
          <w:rFonts w:ascii="Aptos" w:eastAsia="Aptos" w:hAnsi="Aptos" w:cs="Aptos"/>
          <w:b/>
          <w:bCs/>
          <w:i/>
          <w:iCs/>
          <w:kern w:val="0"/>
          <w:lang w:val="en" w:eastAsia="en-CA"/>
          <w14:ligatures w14:val="none"/>
        </w:rPr>
        <w:t xml:space="preserve">NAA: </w:t>
      </w:r>
      <w:hyperlink r:id="rId9">
        <w:r w:rsidRPr="000063D0">
          <w:rPr>
            <w:rFonts w:ascii="Aptos" w:eastAsia="Aptos" w:hAnsi="Aptos" w:cs="Aptos"/>
            <w:color w:val="0563C1"/>
            <w:kern w:val="0"/>
            <w:u w:val="single"/>
            <w:lang w:val="en" w:eastAsia="en-CA"/>
            <w14:ligatures w14:val="none"/>
          </w:rPr>
          <w:t>nereen.almosilhy95@gmail.com</w:t>
        </w:r>
      </w:hyperlink>
      <w:r w:rsidRPr="000063D0">
        <w:rPr>
          <w:rFonts w:ascii="Aptos" w:eastAsia="Aptos" w:hAnsi="Aptos" w:cs="Aptos"/>
          <w:kern w:val="0"/>
          <w:lang w:val="en" w:eastAsia="en-CA"/>
          <w14:ligatures w14:val="none"/>
        </w:rPr>
        <w:t xml:space="preserve">  (0000-0003-2437-7059)</w:t>
      </w:r>
    </w:p>
    <w:p w14:paraId="5B226BF8" w14:textId="77777777" w:rsidR="000063D0" w:rsidRPr="000063D0" w:rsidRDefault="000063D0" w:rsidP="000063D0">
      <w:pPr>
        <w:spacing w:line="480" w:lineRule="auto"/>
        <w:rPr>
          <w:rFonts w:ascii="Aptos" w:eastAsia="Aptos" w:hAnsi="Aptos" w:cs="Aptos"/>
          <w:kern w:val="0"/>
          <w:lang w:val="en" w:eastAsia="en-CA"/>
          <w14:ligatures w14:val="none"/>
        </w:rPr>
      </w:pPr>
      <w:r w:rsidRPr="000063D0">
        <w:rPr>
          <w:rFonts w:ascii="Aptos" w:eastAsia="Aptos" w:hAnsi="Aptos" w:cs="Aptos"/>
          <w:b/>
          <w:bCs/>
          <w:i/>
          <w:iCs/>
          <w:kern w:val="0"/>
          <w:lang w:val="en" w:eastAsia="en-CA"/>
          <w14:ligatures w14:val="none"/>
        </w:rPr>
        <w:t xml:space="preserve">AMG: </w:t>
      </w:r>
      <w:hyperlink r:id="rId10">
        <w:r w:rsidRPr="000063D0">
          <w:rPr>
            <w:rFonts w:ascii="Aptos" w:eastAsia="Aptos" w:hAnsi="Aptos" w:cs="Aptos"/>
            <w:color w:val="0563C1"/>
            <w:kern w:val="0"/>
            <w:u w:val="single"/>
            <w:lang w:val="en" w:eastAsia="en-CA"/>
            <w14:ligatures w14:val="none"/>
          </w:rPr>
          <w:t>amanymahmoud8888@gmail.com</w:t>
        </w:r>
      </w:hyperlink>
      <w:r w:rsidRPr="000063D0">
        <w:rPr>
          <w:rFonts w:ascii="Aptos" w:eastAsia="Aptos" w:hAnsi="Aptos" w:cs="Aptos"/>
          <w:kern w:val="0"/>
          <w:lang w:val="en" w:eastAsia="en-CA"/>
          <w14:ligatures w14:val="none"/>
        </w:rPr>
        <w:t xml:space="preserve"> (0009-0003-6977-9569)</w:t>
      </w:r>
    </w:p>
    <w:p w14:paraId="5294FEE1" w14:textId="77777777" w:rsidR="000063D0" w:rsidRPr="000063D0" w:rsidRDefault="000063D0" w:rsidP="000063D0">
      <w:pPr>
        <w:spacing w:line="480" w:lineRule="auto"/>
        <w:rPr>
          <w:rFonts w:ascii="Aptos" w:eastAsia="Aptos" w:hAnsi="Aptos" w:cs="Aptos"/>
          <w:kern w:val="0"/>
          <w:lang w:val="en" w:eastAsia="en-CA"/>
          <w14:ligatures w14:val="none"/>
        </w:rPr>
      </w:pPr>
      <w:r w:rsidRPr="000063D0">
        <w:rPr>
          <w:rFonts w:ascii="Aptos" w:eastAsia="Aptos" w:hAnsi="Aptos" w:cs="Aptos"/>
          <w:b/>
          <w:bCs/>
          <w:i/>
          <w:iCs/>
          <w:kern w:val="0"/>
          <w:lang w:val="en" w:eastAsia="en-CA"/>
          <w14:ligatures w14:val="none"/>
        </w:rPr>
        <w:t xml:space="preserve">YFA: </w:t>
      </w:r>
      <w:hyperlink r:id="rId11">
        <w:r w:rsidRPr="000063D0">
          <w:rPr>
            <w:rFonts w:ascii="Aptos" w:eastAsia="Aptos" w:hAnsi="Aptos" w:cs="Aptos"/>
            <w:color w:val="0563C1"/>
            <w:kern w:val="0"/>
            <w:u w:val="single"/>
            <w:lang w:val="en" w:eastAsia="en-CA"/>
            <w14:ligatures w14:val="none"/>
          </w:rPr>
          <w:t>yaseinfadelll@gmail.com</w:t>
        </w:r>
      </w:hyperlink>
      <w:r w:rsidRPr="000063D0">
        <w:rPr>
          <w:rFonts w:ascii="Aptos" w:eastAsia="Aptos" w:hAnsi="Aptos" w:cs="Aptos"/>
          <w:kern w:val="0"/>
          <w:lang w:val="en" w:eastAsia="en-CA"/>
          <w14:ligatures w14:val="none"/>
        </w:rPr>
        <w:t xml:space="preserve"> (0009-0003-4929-8274)</w:t>
      </w:r>
    </w:p>
    <w:p w14:paraId="3902EC42" w14:textId="77777777" w:rsidR="000063D0" w:rsidRPr="000063D0" w:rsidRDefault="000063D0" w:rsidP="000063D0">
      <w:pPr>
        <w:spacing w:line="480" w:lineRule="auto"/>
        <w:rPr>
          <w:rFonts w:ascii="Aptos" w:eastAsia="Aptos" w:hAnsi="Aptos" w:cs="Aptos"/>
          <w:kern w:val="0"/>
          <w:lang w:val="en" w:eastAsia="en-CA"/>
          <w14:ligatures w14:val="none"/>
        </w:rPr>
      </w:pPr>
      <w:bookmarkStart w:id="4" w:name="_Hlk215847942"/>
      <w:r w:rsidRPr="000063D0">
        <w:rPr>
          <w:rFonts w:ascii="Aptos" w:eastAsia="Aptos" w:hAnsi="Aptos" w:cs="Aptos"/>
          <w:b/>
          <w:bCs/>
          <w:i/>
          <w:iCs/>
          <w:kern w:val="0"/>
          <w:lang w:val="en" w:eastAsia="en-CA"/>
          <w14:ligatures w14:val="none"/>
        </w:rPr>
        <w:t>SMM</w:t>
      </w:r>
      <w:bookmarkEnd w:id="4"/>
      <w:r w:rsidRPr="000063D0">
        <w:rPr>
          <w:rFonts w:ascii="Aptos" w:eastAsia="Aptos" w:hAnsi="Aptos" w:cs="Aptos"/>
          <w:b/>
          <w:bCs/>
          <w:i/>
          <w:iCs/>
          <w:kern w:val="0"/>
          <w:lang w:val="en" w:eastAsia="en-CA"/>
          <w14:ligatures w14:val="none"/>
        </w:rPr>
        <w:t xml:space="preserve">: </w:t>
      </w:r>
      <w:r w:rsidRPr="000063D0">
        <w:rPr>
          <w:rFonts w:ascii="Aptos" w:eastAsia="Aptos" w:hAnsi="Aptos" w:cs="Aptos"/>
          <w:color w:val="0563C1"/>
          <w:kern w:val="0"/>
          <w:u w:val="single"/>
          <w:lang w:val="en" w:eastAsia="en-CA"/>
          <w14:ligatures w14:val="none"/>
        </w:rPr>
        <w:t>samamahmood206@gmail.com.</w:t>
      </w:r>
    </w:p>
    <w:p w14:paraId="402E76BE" w14:textId="77777777" w:rsidR="000063D0" w:rsidRPr="000063D0" w:rsidRDefault="000063D0" w:rsidP="000063D0">
      <w:pPr>
        <w:spacing w:line="480" w:lineRule="auto"/>
        <w:rPr>
          <w:rFonts w:ascii="Aptos" w:eastAsia="Aptos" w:hAnsi="Aptos" w:cs="Aptos"/>
          <w:i/>
          <w:iCs/>
          <w:kern w:val="0"/>
          <w:lang w:val="en" w:eastAsia="en-CA"/>
          <w14:ligatures w14:val="none"/>
        </w:rPr>
      </w:pPr>
      <w:r w:rsidRPr="000063D0">
        <w:rPr>
          <w:rFonts w:ascii="Aptos" w:eastAsia="Aptos" w:hAnsi="Aptos" w:cs="Aptos"/>
          <w:b/>
          <w:bCs/>
          <w:i/>
          <w:iCs/>
          <w:kern w:val="0"/>
          <w:lang w:val="en" w:eastAsia="en-CA"/>
          <w14:ligatures w14:val="none"/>
        </w:rPr>
        <w:t>AZA</w:t>
      </w:r>
      <w:r w:rsidRPr="000063D0">
        <w:rPr>
          <w:rFonts w:ascii="Aptos" w:eastAsia="Aptos" w:hAnsi="Aptos" w:cs="Aptos"/>
          <w:b/>
          <w:bCs/>
          <w:kern w:val="0"/>
          <w:lang w:val="en" w:eastAsia="en-CA"/>
          <w14:ligatures w14:val="none"/>
        </w:rPr>
        <w:t xml:space="preserve">: </w:t>
      </w:r>
      <w:hyperlink r:id="rId12">
        <w:r w:rsidRPr="000063D0">
          <w:rPr>
            <w:rFonts w:ascii="Aptos" w:eastAsia="Aptos" w:hAnsi="Aptos" w:cs="Aptos"/>
            <w:color w:val="0563C1"/>
            <w:kern w:val="0"/>
            <w:u w:val="single"/>
            <w:lang w:val="en" w:eastAsia="en-CA"/>
            <w14:ligatures w14:val="none"/>
          </w:rPr>
          <w:t>asmaaalnjjar246@gmail.com</w:t>
        </w:r>
      </w:hyperlink>
      <w:r w:rsidRPr="000063D0">
        <w:rPr>
          <w:rFonts w:ascii="Aptos" w:eastAsia="Aptos" w:hAnsi="Aptos" w:cs="Aptos"/>
          <w:kern w:val="0"/>
          <w:lang w:val="en" w:eastAsia="en-CA"/>
          <w14:ligatures w14:val="none"/>
        </w:rPr>
        <w:t xml:space="preserve"> (0000-0002-1254-4289)</w:t>
      </w:r>
    </w:p>
    <w:p w14:paraId="518E3DE6" w14:textId="77777777" w:rsidR="000063D0" w:rsidRPr="000063D0" w:rsidRDefault="000063D0" w:rsidP="000063D0">
      <w:pPr>
        <w:spacing w:line="480" w:lineRule="auto"/>
        <w:rPr>
          <w:rFonts w:ascii="Aptos" w:eastAsia="Aptos" w:hAnsi="Aptos" w:cs="Aptos"/>
          <w:kern w:val="0"/>
          <w:lang w:val="en" w:eastAsia="en-CA"/>
          <w14:ligatures w14:val="none"/>
        </w:rPr>
      </w:pPr>
      <w:r w:rsidRPr="000063D0">
        <w:rPr>
          <w:rFonts w:ascii="Aptos" w:eastAsia="Aptos" w:hAnsi="Aptos" w:cs="Aptos"/>
          <w:b/>
          <w:bCs/>
          <w:i/>
          <w:iCs/>
          <w:kern w:val="0"/>
          <w:lang w:val="en" w:eastAsia="en-CA"/>
          <w14:ligatures w14:val="none"/>
        </w:rPr>
        <w:t xml:space="preserve">MK: </w:t>
      </w:r>
      <w:hyperlink r:id="rId13">
        <w:r w:rsidRPr="000063D0">
          <w:rPr>
            <w:rFonts w:ascii="Aptos" w:eastAsia="Aptos" w:hAnsi="Aptos" w:cs="Aptos"/>
            <w:color w:val="0563C1"/>
            <w:kern w:val="0"/>
            <w:u w:val="single"/>
            <w:lang w:val="en" w:eastAsia="en-CA"/>
            <w14:ligatures w14:val="none"/>
          </w:rPr>
          <w:t>moutaz.om17@gmail.com</w:t>
        </w:r>
      </w:hyperlink>
      <w:r w:rsidRPr="000063D0">
        <w:rPr>
          <w:rFonts w:ascii="Aptos" w:eastAsia="Aptos" w:hAnsi="Aptos" w:cs="Aptos"/>
          <w:kern w:val="0"/>
          <w:lang w:val="en" w:eastAsia="en-CA"/>
          <w14:ligatures w14:val="none"/>
        </w:rPr>
        <w:t xml:space="preserve"> (0000-0002-5624-0017)</w:t>
      </w:r>
    </w:p>
    <w:p w14:paraId="58E98974" w14:textId="77777777" w:rsidR="000063D0" w:rsidRPr="000063D0" w:rsidRDefault="000063D0" w:rsidP="000063D0">
      <w:pPr>
        <w:spacing w:line="480" w:lineRule="auto"/>
        <w:rPr>
          <w:rFonts w:ascii="Aptos" w:eastAsia="Aptos" w:hAnsi="Aptos" w:cs="Aptos"/>
          <w:kern w:val="0"/>
          <w:lang w:val="en" w:eastAsia="en-CA"/>
          <w14:ligatures w14:val="none"/>
        </w:rPr>
      </w:pPr>
    </w:p>
    <w:p w14:paraId="124B0C5F" w14:textId="77777777" w:rsidR="000063D0" w:rsidRPr="000063D0" w:rsidRDefault="000063D0" w:rsidP="000063D0">
      <w:pPr>
        <w:spacing w:line="480" w:lineRule="auto"/>
        <w:rPr>
          <w:rFonts w:ascii="Aptos" w:eastAsia="Aptos" w:hAnsi="Aptos" w:cs="Aptos"/>
          <w:kern w:val="0"/>
          <w:lang w:val="en" w:eastAsia="en-CA"/>
          <w14:ligatures w14:val="none"/>
        </w:rPr>
      </w:pPr>
      <w:r w:rsidRPr="000063D0">
        <w:rPr>
          <w:rFonts w:ascii="Aptos" w:eastAsia="Aptos" w:hAnsi="Aptos" w:cs="Aptos"/>
          <w:kern w:val="0"/>
          <w:lang w:val="en" w:eastAsia="en-CA"/>
          <w14:ligatures w14:val="none"/>
        </w:rPr>
        <w:t>† These authors contributed equally to this work</w:t>
      </w:r>
    </w:p>
    <w:bookmarkEnd w:id="3"/>
    <w:p w14:paraId="2235CEEB" w14:textId="77777777" w:rsidR="009342DC" w:rsidRPr="009342DC" w:rsidRDefault="009342DC">
      <w:pPr>
        <w:rPr>
          <w:rFonts w:ascii="Times New Roman" w:eastAsia="Times New Roman" w:hAnsi="Times New Roman" w:cs="Times New Roman"/>
          <w:color w:val="000000"/>
          <w:sz w:val="24"/>
          <w:szCs w:val="24"/>
          <w:lang w:val="en"/>
          <w14:ligatures w14:val="none"/>
        </w:rPr>
      </w:pPr>
    </w:p>
    <w:p w14:paraId="6277960B" w14:textId="77777777" w:rsidR="009342DC" w:rsidRDefault="009342DC">
      <w:pPr>
        <w:rPr>
          <w:rFonts w:ascii="Times New Roman" w:eastAsia="Times New Roman" w:hAnsi="Times New Roman" w:cs="Times New Roman"/>
          <w:color w:val="000000"/>
          <w:sz w:val="24"/>
          <w:szCs w:val="24"/>
          <w14:ligatures w14:val="none"/>
        </w:rPr>
      </w:pPr>
    </w:p>
    <w:p w14:paraId="1A132ABC" w14:textId="77777777" w:rsidR="009342DC" w:rsidRDefault="009342DC">
      <w:pPr>
        <w:rPr>
          <w:rFonts w:ascii="Times New Roman" w:eastAsia="Times New Roman" w:hAnsi="Times New Roman" w:cs="Times New Roman"/>
          <w:color w:val="000000"/>
          <w:sz w:val="24"/>
          <w:szCs w:val="24"/>
          <w14:ligatures w14:val="none"/>
        </w:rPr>
      </w:pPr>
    </w:p>
    <w:p w14:paraId="0292736B" w14:textId="77777777" w:rsidR="009342DC" w:rsidRDefault="009342DC">
      <w:pPr>
        <w:rPr>
          <w:rFonts w:ascii="Times New Roman" w:eastAsia="Times New Roman" w:hAnsi="Times New Roman" w:cs="Times New Roman"/>
          <w:color w:val="000000"/>
          <w:sz w:val="24"/>
          <w:szCs w:val="24"/>
          <w14:ligatures w14:val="none"/>
        </w:rPr>
      </w:pPr>
    </w:p>
    <w:p w14:paraId="62B17962" w14:textId="77777777" w:rsidR="009342DC" w:rsidRDefault="009342DC">
      <w:pPr>
        <w:rPr>
          <w:rFonts w:ascii="Times New Roman" w:eastAsia="Times New Roman" w:hAnsi="Times New Roman" w:cs="Times New Roman"/>
          <w:color w:val="000000"/>
          <w:sz w:val="24"/>
          <w:szCs w:val="24"/>
          <w14:ligatures w14:val="none"/>
        </w:rPr>
      </w:pPr>
    </w:p>
    <w:p w14:paraId="560A5C3F" w14:textId="77777777" w:rsidR="009342DC" w:rsidRDefault="009342DC">
      <w:pPr>
        <w:rPr>
          <w:rFonts w:ascii="Times New Roman" w:eastAsia="Times New Roman" w:hAnsi="Times New Roman" w:cs="Times New Roman"/>
          <w:color w:val="000000"/>
          <w:sz w:val="24"/>
          <w:szCs w:val="24"/>
          <w14:ligatures w14:val="none"/>
        </w:rPr>
      </w:pPr>
    </w:p>
    <w:p w14:paraId="1AF25C3C" w14:textId="77777777" w:rsidR="009342DC" w:rsidRDefault="009342DC">
      <w:pPr>
        <w:rPr>
          <w:rFonts w:ascii="Times New Roman" w:eastAsia="Times New Roman" w:hAnsi="Times New Roman" w:cs="Times New Roman"/>
          <w:color w:val="000000"/>
          <w:sz w:val="24"/>
          <w:szCs w:val="24"/>
          <w14:ligatures w14:val="none"/>
        </w:rPr>
      </w:pPr>
    </w:p>
    <w:p w14:paraId="65972B0A" w14:textId="77777777" w:rsidR="009342DC" w:rsidRDefault="009342DC">
      <w:pPr>
        <w:rPr>
          <w:rFonts w:ascii="Times New Roman" w:eastAsia="Times New Roman" w:hAnsi="Times New Roman" w:cs="Times New Roman"/>
          <w:color w:val="000000"/>
          <w:sz w:val="24"/>
          <w:szCs w:val="24"/>
          <w14:ligatures w14:val="none"/>
        </w:rPr>
      </w:pPr>
    </w:p>
    <w:p w14:paraId="04C72273" w14:textId="77777777" w:rsidR="009342DC" w:rsidRDefault="009342DC">
      <w:pPr>
        <w:rPr>
          <w:rFonts w:ascii="Times New Roman" w:eastAsia="Times New Roman" w:hAnsi="Times New Roman" w:cs="Times New Roman"/>
          <w:color w:val="000000"/>
          <w:sz w:val="24"/>
          <w:szCs w:val="24"/>
          <w14:ligatures w14:val="none"/>
        </w:rPr>
      </w:pPr>
    </w:p>
    <w:p w14:paraId="0AFABC3C" w14:textId="77777777" w:rsidR="009342DC" w:rsidRDefault="009342DC">
      <w:pPr>
        <w:rPr>
          <w:rFonts w:ascii="Times New Roman" w:eastAsia="Times New Roman" w:hAnsi="Times New Roman" w:cs="Times New Roman"/>
          <w:color w:val="000000"/>
          <w:sz w:val="24"/>
          <w:szCs w:val="24"/>
          <w14:ligatures w14:val="none"/>
        </w:rPr>
      </w:pPr>
    </w:p>
    <w:p w14:paraId="29F3B796" w14:textId="77777777" w:rsidR="009342DC" w:rsidRDefault="009342DC">
      <w:pPr>
        <w:rPr>
          <w:rFonts w:ascii="Times New Roman" w:eastAsia="Times New Roman" w:hAnsi="Times New Roman" w:cs="Times New Roman"/>
          <w:color w:val="000000"/>
          <w:sz w:val="24"/>
          <w:szCs w:val="24"/>
          <w14:ligatures w14:val="none"/>
        </w:rPr>
      </w:pPr>
    </w:p>
    <w:p w14:paraId="1A531EC8" w14:textId="77777777" w:rsidR="009342DC" w:rsidRDefault="009342DC">
      <w:pPr>
        <w:rPr>
          <w:rFonts w:ascii="Times New Roman" w:eastAsia="Times New Roman" w:hAnsi="Times New Roman" w:cs="Times New Roman"/>
          <w:color w:val="000000"/>
          <w:sz w:val="24"/>
          <w:szCs w:val="24"/>
          <w14:ligatures w14:val="none"/>
        </w:rPr>
      </w:pPr>
    </w:p>
    <w:p w14:paraId="3B09E270" w14:textId="77777777" w:rsidR="009342DC" w:rsidRDefault="009342DC">
      <w:pPr>
        <w:rPr>
          <w:rFonts w:ascii="Times New Roman" w:eastAsia="Times New Roman" w:hAnsi="Times New Roman" w:cs="Times New Roman"/>
          <w:color w:val="000000"/>
          <w:sz w:val="24"/>
          <w:szCs w:val="24"/>
          <w14:ligatures w14:val="none"/>
        </w:rPr>
      </w:pPr>
    </w:p>
    <w:p w14:paraId="60A4BE30" w14:textId="2789E5FD" w:rsidR="009342DC" w:rsidRDefault="00356081" w:rsidP="00D61A54">
      <w:pPr>
        <w:rPr>
          <w:rFonts w:ascii="Times New Roman" w:eastAsia="Times New Roman" w:hAnsi="Times New Roman" w:cs="Times New Roman"/>
          <w:color w:val="000000"/>
          <w:sz w:val="24"/>
          <w:szCs w:val="24"/>
          <w14:ligatures w14:val="none"/>
        </w:rPr>
      </w:pPr>
      <w:r w:rsidRPr="0031603C">
        <w:rPr>
          <w:rFonts w:ascii="Times New Roman" w:eastAsia="Times New Roman" w:hAnsi="Times New Roman" w:cs="Times New Roman"/>
          <w:color w:val="000000"/>
          <w:sz w:val="24"/>
          <w:szCs w:val="24"/>
          <w14:ligatures w14:val="none"/>
        </w:rPr>
        <w:t>Table (1): Summary of included studies</w:t>
      </w:r>
    </w:p>
    <w:p w14:paraId="335ACC05" w14:textId="3D51AC97" w:rsidR="009342DC" w:rsidRDefault="009342DC">
      <w:pPr>
        <w:rPr>
          <w:rFonts w:ascii="Times New Roman" w:eastAsia="Times New Roman" w:hAnsi="Times New Roman" w:cs="Times New Roman"/>
          <w:color w:val="000000"/>
          <w:sz w:val="24"/>
          <w:szCs w:val="24"/>
          <w14:ligatures w14:val="none"/>
        </w:rPr>
      </w:pPr>
    </w:p>
    <w:tbl>
      <w:tblPr>
        <w:tblStyle w:val="PlainTable2"/>
        <w:tblW w:w="5000" w:type="pct"/>
        <w:tblLook w:val="04A0" w:firstRow="1" w:lastRow="0" w:firstColumn="1" w:lastColumn="0" w:noHBand="0" w:noVBand="1"/>
      </w:tblPr>
      <w:tblGrid>
        <w:gridCol w:w="1074"/>
        <w:gridCol w:w="1112"/>
        <w:gridCol w:w="1299"/>
        <w:gridCol w:w="640"/>
        <w:gridCol w:w="1078"/>
        <w:gridCol w:w="1097"/>
        <w:gridCol w:w="1479"/>
        <w:gridCol w:w="1266"/>
        <w:gridCol w:w="1179"/>
        <w:gridCol w:w="1362"/>
        <w:gridCol w:w="1627"/>
        <w:gridCol w:w="1670"/>
      </w:tblGrid>
      <w:tr w:rsidR="00D61A54" w:rsidRPr="00D93F44" w14:paraId="5C3823E6" w14:textId="77777777" w:rsidTr="00D61A5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8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8" w:type="pct"/>
            <w:hideMark/>
          </w:tcPr>
          <w:p w14:paraId="4FCD8FDF" w14:textId="77777777" w:rsidR="00D93F44" w:rsidRPr="00D93F44" w:rsidRDefault="00D93F44" w:rsidP="00D93F44">
            <w:pPr>
              <w:spacing w:after="160" w:line="259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/>
                <w14:ligatures w14:val="none"/>
              </w:rPr>
            </w:pPr>
            <w:r w:rsidRPr="00D93F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/>
                <w14:ligatures w14:val="none"/>
              </w:rPr>
              <w:t>Study ID</w:t>
            </w:r>
          </w:p>
        </w:tc>
        <w:tc>
          <w:tcPr>
            <w:tcW w:w="372" w:type="pct"/>
            <w:hideMark/>
          </w:tcPr>
          <w:p w14:paraId="1C153AC7" w14:textId="77777777" w:rsidR="00D93F44" w:rsidRPr="00D93F44" w:rsidRDefault="00D93F44" w:rsidP="00D93F44">
            <w:pPr>
              <w:spacing w:after="160" w:line="259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/>
                <w14:ligatures w14:val="none"/>
              </w:rPr>
            </w:pPr>
            <w:r w:rsidRPr="00D93F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/>
                <w14:ligatures w14:val="none"/>
              </w:rPr>
              <w:t>N. participants</w:t>
            </w:r>
          </w:p>
        </w:tc>
        <w:tc>
          <w:tcPr>
            <w:tcW w:w="438" w:type="pct"/>
            <w:hideMark/>
          </w:tcPr>
          <w:p w14:paraId="757C92D2" w14:textId="77777777" w:rsidR="00D93F44" w:rsidRPr="00D93F44" w:rsidRDefault="00D93F44" w:rsidP="00D93F44">
            <w:pPr>
              <w:spacing w:after="160" w:line="259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/>
                <w14:ligatures w14:val="none"/>
              </w:rPr>
            </w:pPr>
            <w:r w:rsidRPr="00D93F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/>
                <w14:ligatures w14:val="none"/>
              </w:rPr>
              <w:t>NCT</w:t>
            </w:r>
          </w:p>
        </w:tc>
        <w:tc>
          <w:tcPr>
            <w:tcW w:w="205" w:type="pct"/>
            <w:hideMark/>
          </w:tcPr>
          <w:p w14:paraId="47197AC6" w14:textId="77777777" w:rsidR="00D93F44" w:rsidRPr="00D93F44" w:rsidRDefault="00D93F44" w:rsidP="00D93F44">
            <w:pPr>
              <w:spacing w:after="160" w:line="259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/>
                <w14:ligatures w14:val="none"/>
              </w:rPr>
            </w:pPr>
            <w:r w:rsidRPr="00D93F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/>
                <w14:ligatures w14:val="none"/>
              </w:rPr>
              <w:t xml:space="preserve">study phase </w:t>
            </w:r>
          </w:p>
        </w:tc>
        <w:tc>
          <w:tcPr>
            <w:tcW w:w="359" w:type="pct"/>
            <w:hideMark/>
          </w:tcPr>
          <w:p w14:paraId="3787DAC4" w14:textId="77777777" w:rsidR="00D93F44" w:rsidRPr="00D93F44" w:rsidRDefault="00D93F44" w:rsidP="00D93F44">
            <w:pPr>
              <w:spacing w:after="160" w:line="259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/>
                <w14:ligatures w14:val="none"/>
              </w:rPr>
            </w:pPr>
            <w:r w:rsidRPr="00D93F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/>
                <w14:ligatures w14:val="none"/>
              </w:rPr>
              <w:t>study type</w:t>
            </w:r>
          </w:p>
        </w:tc>
        <w:tc>
          <w:tcPr>
            <w:tcW w:w="366" w:type="pct"/>
            <w:hideMark/>
          </w:tcPr>
          <w:p w14:paraId="71E06D10" w14:textId="77777777" w:rsidR="00D93F44" w:rsidRPr="00D93F44" w:rsidRDefault="00D93F44" w:rsidP="00D93F44">
            <w:pPr>
              <w:spacing w:after="160" w:line="259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/>
                <w14:ligatures w14:val="none"/>
              </w:rPr>
            </w:pPr>
            <w:r w:rsidRPr="00D93F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/>
                <w14:ligatures w14:val="none"/>
              </w:rPr>
              <w:t>the study Setting</w:t>
            </w:r>
          </w:p>
        </w:tc>
        <w:tc>
          <w:tcPr>
            <w:tcW w:w="501" w:type="pct"/>
            <w:hideMark/>
          </w:tcPr>
          <w:p w14:paraId="49C4F32D" w14:textId="77777777" w:rsidR="00D93F44" w:rsidRPr="00D93F44" w:rsidRDefault="00D93F44" w:rsidP="00D93F44">
            <w:pPr>
              <w:spacing w:after="160" w:line="259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/>
                <w14:ligatures w14:val="none"/>
              </w:rPr>
            </w:pPr>
            <w:r w:rsidRPr="00D93F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/>
                <w14:ligatures w14:val="none"/>
              </w:rPr>
              <w:t>Vaccine Name</w:t>
            </w:r>
          </w:p>
        </w:tc>
        <w:tc>
          <w:tcPr>
            <w:tcW w:w="426" w:type="pct"/>
            <w:hideMark/>
          </w:tcPr>
          <w:p w14:paraId="23B1E2A3" w14:textId="77777777" w:rsidR="00D93F44" w:rsidRPr="00D93F44" w:rsidRDefault="00D93F44" w:rsidP="00D93F44">
            <w:pPr>
              <w:spacing w:after="160" w:line="259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/>
                <w14:ligatures w14:val="none"/>
              </w:rPr>
            </w:pPr>
            <w:r w:rsidRPr="00D93F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/>
                <w14:ligatures w14:val="none"/>
              </w:rPr>
              <w:t>Vaccine Type</w:t>
            </w:r>
          </w:p>
        </w:tc>
        <w:tc>
          <w:tcPr>
            <w:tcW w:w="395" w:type="pct"/>
            <w:hideMark/>
          </w:tcPr>
          <w:p w14:paraId="7A504028" w14:textId="77777777" w:rsidR="00D93F44" w:rsidRPr="00D93F44" w:rsidRDefault="00D93F44" w:rsidP="00D93F44">
            <w:pPr>
              <w:spacing w:after="160" w:line="259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/>
                <w14:ligatures w14:val="none"/>
              </w:rPr>
            </w:pPr>
            <w:r w:rsidRPr="00D93F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/>
                <w14:ligatures w14:val="none"/>
              </w:rPr>
              <w:t xml:space="preserve">The intervention dose </w:t>
            </w:r>
          </w:p>
        </w:tc>
        <w:tc>
          <w:tcPr>
            <w:tcW w:w="460" w:type="pct"/>
            <w:hideMark/>
          </w:tcPr>
          <w:p w14:paraId="73BA4087" w14:textId="77777777" w:rsidR="00D93F44" w:rsidRPr="00D93F44" w:rsidRDefault="00D93F44" w:rsidP="00D93F44">
            <w:pPr>
              <w:spacing w:after="160" w:line="259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/>
                <w14:ligatures w14:val="none"/>
              </w:rPr>
            </w:pPr>
            <w:r w:rsidRPr="00D93F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/>
                <w14:ligatures w14:val="none"/>
              </w:rPr>
              <w:t xml:space="preserve">The intervention duration </w:t>
            </w:r>
          </w:p>
        </w:tc>
        <w:tc>
          <w:tcPr>
            <w:tcW w:w="553" w:type="pct"/>
            <w:hideMark/>
          </w:tcPr>
          <w:p w14:paraId="4B4A80F1" w14:textId="77777777" w:rsidR="00D93F44" w:rsidRPr="00D93F44" w:rsidRDefault="00D93F44" w:rsidP="00D93F44">
            <w:pPr>
              <w:spacing w:after="160" w:line="259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/>
                <w14:ligatures w14:val="none"/>
              </w:rPr>
            </w:pPr>
            <w:r w:rsidRPr="00D93F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/>
                <w14:ligatures w14:val="none"/>
              </w:rPr>
              <w:t xml:space="preserve">patients eligability criteria </w:t>
            </w:r>
          </w:p>
        </w:tc>
        <w:tc>
          <w:tcPr>
            <w:tcW w:w="568" w:type="pct"/>
            <w:hideMark/>
          </w:tcPr>
          <w:p w14:paraId="044167CF" w14:textId="77777777" w:rsidR="00D93F44" w:rsidRPr="00D93F44" w:rsidRDefault="00D93F44" w:rsidP="00D93F44">
            <w:pPr>
              <w:spacing w:after="160" w:line="259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/>
                <w14:ligatures w14:val="none"/>
              </w:rPr>
            </w:pPr>
            <w:r w:rsidRPr="00D93F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/>
                <w14:ligatures w14:val="none"/>
              </w:rPr>
              <w:t>Assessed outcomes</w:t>
            </w:r>
          </w:p>
        </w:tc>
      </w:tr>
      <w:tr w:rsidR="00D61A54" w:rsidRPr="00D93F44" w14:paraId="7E37E1E6" w14:textId="77777777" w:rsidTr="00D61A5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87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8" w:type="pct"/>
            <w:hideMark/>
          </w:tcPr>
          <w:p w14:paraId="70C61521" w14:textId="77777777" w:rsidR="00D93F44" w:rsidRPr="00D93F44" w:rsidRDefault="00D93F44" w:rsidP="00D93F44">
            <w:pPr>
              <w:spacing w:after="160" w:line="259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/>
                <w14:ligatures w14:val="none"/>
              </w:rPr>
            </w:pPr>
            <w:r w:rsidRPr="00D93F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/>
                <w14:ligatures w14:val="none"/>
              </w:rPr>
              <w:t>Buerger 2025</w:t>
            </w:r>
          </w:p>
        </w:tc>
        <w:tc>
          <w:tcPr>
            <w:tcW w:w="372" w:type="pct"/>
            <w:hideMark/>
          </w:tcPr>
          <w:p w14:paraId="7A258660" w14:textId="77777777" w:rsidR="00D93F44" w:rsidRPr="00D93F44" w:rsidRDefault="00D93F44" w:rsidP="00D93F44">
            <w:pPr>
              <w:spacing w:after="160"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/>
                <w14:ligatures w14:val="none"/>
              </w:rPr>
            </w:pPr>
            <w:r w:rsidRPr="00D93F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/>
                <w14:ligatures w14:val="none"/>
              </w:rPr>
              <w:t>754</w:t>
            </w:r>
          </w:p>
        </w:tc>
        <w:tc>
          <w:tcPr>
            <w:tcW w:w="438" w:type="pct"/>
            <w:hideMark/>
          </w:tcPr>
          <w:p w14:paraId="0CA10697" w14:textId="77777777" w:rsidR="00D93F44" w:rsidRPr="00D93F44" w:rsidRDefault="00D93F44" w:rsidP="00D93F44">
            <w:pPr>
              <w:spacing w:after="160"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/>
                <w14:ligatures w14:val="none"/>
              </w:rPr>
            </w:pPr>
            <w:r w:rsidRPr="00D93F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/>
                <w14:ligatures w14:val="none"/>
              </w:rPr>
              <w:t>NCT04650399.</w:t>
            </w:r>
          </w:p>
        </w:tc>
        <w:tc>
          <w:tcPr>
            <w:tcW w:w="205" w:type="pct"/>
            <w:hideMark/>
          </w:tcPr>
          <w:p w14:paraId="1886901F" w14:textId="77777777" w:rsidR="00D93F44" w:rsidRPr="00D93F44" w:rsidRDefault="00D93F44" w:rsidP="00D93F44">
            <w:pPr>
              <w:spacing w:after="160"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/>
                <w14:ligatures w14:val="none"/>
              </w:rPr>
            </w:pPr>
            <w:r w:rsidRPr="00D93F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/>
                <w14:ligatures w14:val="none"/>
              </w:rPr>
              <w:t>phase 3</w:t>
            </w:r>
          </w:p>
        </w:tc>
        <w:tc>
          <w:tcPr>
            <w:tcW w:w="359" w:type="pct"/>
            <w:hideMark/>
          </w:tcPr>
          <w:p w14:paraId="7D53B0C0" w14:textId="77777777" w:rsidR="00D93F44" w:rsidRPr="00D93F44" w:rsidRDefault="00D93F44" w:rsidP="00D93F44">
            <w:pPr>
              <w:spacing w:after="160"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/>
                <w14:ligatures w14:val="none"/>
              </w:rPr>
            </w:pPr>
            <w:r w:rsidRPr="00D93F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/>
                <w14:ligatures w14:val="none"/>
              </w:rPr>
              <w:t xml:space="preserve">double-blind, randomised, placebo-controlled </w:t>
            </w:r>
          </w:p>
        </w:tc>
        <w:tc>
          <w:tcPr>
            <w:tcW w:w="366" w:type="pct"/>
            <w:hideMark/>
          </w:tcPr>
          <w:p w14:paraId="0EB0BE7F" w14:textId="77777777" w:rsidR="00D93F44" w:rsidRPr="00D93F44" w:rsidRDefault="00D93F44" w:rsidP="00D93F44">
            <w:pPr>
              <w:spacing w:after="160"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/>
                <w14:ligatures w14:val="none"/>
              </w:rPr>
            </w:pPr>
            <w:r w:rsidRPr="00D93F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/>
                <w14:ligatures w14:val="none"/>
              </w:rPr>
              <w:t xml:space="preserve"> Brazil</w:t>
            </w:r>
          </w:p>
        </w:tc>
        <w:tc>
          <w:tcPr>
            <w:tcW w:w="501" w:type="pct"/>
            <w:hideMark/>
          </w:tcPr>
          <w:p w14:paraId="2D88D4A5" w14:textId="77777777" w:rsidR="00D93F44" w:rsidRPr="00D93F44" w:rsidRDefault="00D93F44" w:rsidP="00D93F44">
            <w:pPr>
              <w:spacing w:after="160"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/>
                <w14:ligatures w14:val="none"/>
              </w:rPr>
            </w:pPr>
            <w:r w:rsidRPr="00D93F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/>
                <w14:ligatures w14:val="none"/>
              </w:rPr>
              <w:t>VLA1553 (brand name: IXCHIQ)</w:t>
            </w:r>
          </w:p>
        </w:tc>
        <w:tc>
          <w:tcPr>
            <w:tcW w:w="426" w:type="pct"/>
            <w:hideMark/>
          </w:tcPr>
          <w:p w14:paraId="755294DB" w14:textId="77777777" w:rsidR="00D93F44" w:rsidRPr="00D93F44" w:rsidRDefault="00D93F44" w:rsidP="00D93F44">
            <w:pPr>
              <w:spacing w:after="160"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/>
                <w14:ligatures w14:val="none"/>
              </w:rPr>
            </w:pPr>
            <w:r w:rsidRPr="00D93F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/>
                <w14:ligatures w14:val="none"/>
              </w:rPr>
              <w:t xml:space="preserve"> Live-attenuated virus vaccine</w:t>
            </w:r>
          </w:p>
        </w:tc>
        <w:tc>
          <w:tcPr>
            <w:tcW w:w="395" w:type="pct"/>
            <w:hideMark/>
          </w:tcPr>
          <w:p w14:paraId="7C258A5E" w14:textId="77777777" w:rsidR="00D93F44" w:rsidRPr="00D93F44" w:rsidRDefault="00D93F44" w:rsidP="00D93F44">
            <w:pPr>
              <w:spacing w:after="160"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/>
                <w14:ligatures w14:val="none"/>
              </w:rPr>
            </w:pPr>
            <w:r w:rsidRPr="00D93F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/>
                <w14:ligatures w14:val="none"/>
              </w:rPr>
              <w:t>Single intramuscular dose of VLA1553 (1×10⁴ TCID₅₀ per 0.5 mL)</w:t>
            </w:r>
          </w:p>
        </w:tc>
        <w:tc>
          <w:tcPr>
            <w:tcW w:w="460" w:type="pct"/>
            <w:hideMark/>
          </w:tcPr>
          <w:p w14:paraId="473A3F3E" w14:textId="77777777" w:rsidR="00D93F44" w:rsidRPr="00D93F44" w:rsidRDefault="00D93F44" w:rsidP="00D93F44">
            <w:pPr>
              <w:spacing w:after="160"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/>
                <w14:ligatures w14:val="none"/>
              </w:rPr>
            </w:pPr>
            <w:r w:rsidRPr="00D93F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/>
                <w14:ligatures w14:val="none"/>
              </w:rPr>
              <w:t>Single-dose vaccination; interim results reported 28 days post-vaccination (total trial duration: 12 months).</w:t>
            </w:r>
          </w:p>
        </w:tc>
        <w:tc>
          <w:tcPr>
            <w:tcW w:w="553" w:type="pct"/>
            <w:hideMark/>
          </w:tcPr>
          <w:p w14:paraId="20991A8C" w14:textId="77777777" w:rsidR="00D93F44" w:rsidRPr="00D93F44" w:rsidRDefault="00D93F44" w:rsidP="00D93F44">
            <w:pPr>
              <w:spacing w:after="160"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/>
                <w14:ligatures w14:val="none"/>
              </w:rPr>
            </w:pPr>
            <w:r w:rsidRPr="00D93F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/>
                <w14:ligatures w14:val="none"/>
              </w:rPr>
              <w:t>Adolescents aged 12 to &lt;18 years</w:t>
            </w:r>
            <w:r w:rsidRPr="00D93F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/>
                <w14:ligatures w14:val="none"/>
              </w:rPr>
              <w:br/>
              <w:t>Generally healthy</w:t>
            </w:r>
            <w:r w:rsidRPr="00D93F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/>
                <w14:ligatures w14:val="none"/>
              </w:rPr>
              <w:br/>
              <w:t>Excluded: immune-mediated/chronic arthritis/arthralgia, known/suspected immune deficiency, receipt of any live vaccine within 4 weeks before trial vaccination.</w:t>
            </w:r>
          </w:p>
        </w:tc>
        <w:tc>
          <w:tcPr>
            <w:tcW w:w="568" w:type="pct"/>
            <w:hideMark/>
          </w:tcPr>
          <w:p w14:paraId="2C9C2B5A" w14:textId="77777777" w:rsidR="00D93F44" w:rsidRPr="00D93F44" w:rsidRDefault="00D93F44" w:rsidP="00D93F44">
            <w:pPr>
              <w:spacing w:after="160"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/>
                <w14:ligatures w14:val="none"/>
              </w:rPr>
            </w:pPr>
            <w:r w:rsidRPr="00D93F4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CA"/>
                <w14:ligatures w14:val="none"/>
              </w:rPr>
              <w:t>Primary</w:t>
            </w:r>
            <w:r w:rsidRPr="00D93F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/>
                <w14:ligatures w14:val="none"/>
              </w:rPr>
              <w:t>: Proportion of seronegative participants with chikungunya virus neutralising antibody levels ≥150 in μPRNT₅₀ at day 28.</w:t>
            </w:r>
            <w:r w:rsidRPr="00D93F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/>
                <w14:ligatures w14:val="none"/>
              </w:rPr>
              <w:br/>
            </w:r>
            <w:r w:rsidRPr="00D93F4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CA"/>
                <w14:ligatures w14:val="none"/>
              </w:rPr>
              <w:t>Secondary</w:t>
            </w:r>
            <w:r w:rsidRPr="00D93F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/>
                <w14:ligatures w14:val="none"/>
              </w:rPr>
              <w:t>: Safety (adverse events, serious adverse events, adverse events of special interest), immunogenicity (GMT, seroconversion).</w:t>
            </w:r>
          </w:p>
        </w:tc>
      </w:tr>
      <w:tr w:rsidR="00D61A54" w:rsidRPr="00D93F44" w14:paraId="65A87A6F" w14:textId="77777777" w:rsidTr="00D61A54">
        <w:trPr>
          <w:trHeight w:val="25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8" w:type="pct"/>
            <w:hideMark/>
          </w:tcPr>
          <w:p w14:paraId="40E23C53" w14:textId="77777777" w:rsidR="00D93F44" w:rsidRPr="00D93F44" w:rsidRDefault="00D93F44" w:rsidP="00D93F44">
            <w:pPr>
              <w:spacing w:after="160" w:line="259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/>
                <w14:ligatures w14:val="none"/>
              </w:rPr>
            </w:pPr>
            <w:r w:rsidRPr="00D93F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/>
                <w14:ligatures w14:val="none"/>
              </w:rPr>
              <w:lastRenderedPageBreak/>
              <w:t>Reisinger 2019</w:t>
            </w:r>
          </w:p>
        </w:tc>
        <w:tc>
          <w:tcPr>
            <w:tcW w:w="372" w:type="pct"/>
            <w:hideMark/>
          </w:tcPr>
          <w:p w14:paraId="42311B16" w14:textId="77777777" w:rsidR="00D93F44" w:rsidRPr="00D93F44" w:rsidRDefault="00D93F44" w:rsidP="00D93F44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/>
                <w14:ligatures w14:val="none"/>
              </w:rPr>
            </w:pPr>
            <w:r w:rsidRPr="00D93F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/>
                <w14:ligatures w14:val="none"/>
              </w:rPr>
              <w:t>263</w:t>
            </w:r>
          </w:p>
        </w:tc>
        <w:tc>
          <w:tcPr>
            <w:tcW w:w="438" w:type="pct"/>
            <w:hideMark/>
          </w:tcPr>
          <w:p w14:paraId="70E8FA26" w14:textId="77777777" w:rsidR="00D93F44" w:rsidRPr="00D93F44" w:rsidRDefault="00D93F44" w:rsidP="00D93F44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/>
                <w14:ligatures w14:val="none"/>
              </w:rPr>
            </w:pPr>
            <w:r w:rsidRPr="00D93F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/>
                <w14:ligatures w14:val="none"/>
              </w:rPr>
              <w:t>NCT02861586</w:t>
            </w:r>
          </w:p>
        </w:tc>
        <w:tc>
          <w:tcPr>
            <w:tcW w:w="205" w:type="pct"/>
            <w:hideMark/>
          </w:tcPr>
          <w:p w14:paraId="34D177DF" w14:textId="77777777" w:rsidR="00D93F44" w:rsidRPr="00D93F44" w:rsidRDefault="00D93F44" w:rsidP="00D93F44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/>
                <w14:ligatures w14:val="none"/>
              </w:rPr>
            </w:pPr>
            <w:r w:rsidRPr="00D93F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/>
                <w14:ligatures w14:val="none"/>
              </w:rPr>
              <w:t>phase 2</w:t>
            </w:r>
          </w:p>
        </w:tc>
        <w:tc>
          <w:tcPr>
            <w:tcW w:w="359" w:type="pct"/>
            <w:hideMark/>
          </w:tcPr>
          <w:p w14:paraId="62F0676C" w14:textId="77777777" w:rsidR="00D93F44" w:rsidRPr="00D93F44" w:rsidRDefault="00D93F44" w:rsidP="00D93F44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/>
                <w14:ligatures w14:val="none"/>
              </w:rPr>
            </w:pPr>
            <w:r w:rsidRPr="00D93F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/>
                <w14:ligatures w14:val="none"/>
              </w:rPr>
              <w:t>double-blind, randomised, placebo-controlled and active-controlled</w:t>
            </w:r>
          </w:p>
        </w:tc>
        <w:tc>
          <w:tcPr>
            <w:tcW w:w="366" w:type="pct"/>
            <w:hideMark/>
          </w:tcPr>
          <w:p w14:paraId="3BBC8A07" w14:textId="77777777" w:rsidR="00D93F44" w:rsidRPr="00D93F44" w:rsidRDefault="00D93F44" w:rsidP="00D93F44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/>
                <w14:ligatures w14:val="none"/>
              </w:rPr>
            </w:pPr>
            <w:r w:rsidRPr="00D93F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/>
                <w14:ligatures w14:val="none"/>
              </w:rPr>
              <w:t>Austria and Germany</w:t>
            </w:r>
          </w:p>
        </w:tc>
        <w:tc>
          <w:tcPr>
            <w:tcW w:w="501" w:type="pct"/>
            <w:hideMark/>
          </w:tcPr>
          <w:p w14:paraId="4B0808AE" w14:textId="77777777" w:rsidR="00D93F44" w:rsidRPr="00D93F44" w:rsidRDefault="00D93F44" w:rsidP="00D93F44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/>
                <w14:ligatures w14:val="none"/>
              </w:rPr>
            </w:pPr>
            <w:r w:rsidRPr="00D93F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/>
                <w14:ligatures w14:val="none"/>
              </w:rPr>
              <w:t>MV-CHIK</w:t>
            </w:r>
          </w:p>
        </w:tc>
        <w:tc>
          <w:tcPr>
            <w:tcW w:w="426" w:type="pct"/>
            <w:hideMark/>
          </w:tcPr>
          <w:p w14:paraId="0E41E8C2" w14:textId="77777777" w:rsidR="00D93F44" w:rsidRPr="00D93F44" w:rsidRDefault="00D93F44" w:rsidP="00D93F44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/>
                <w14:ligatures w14:val="none"/>
              </w:rPr>
            </w:pPr>
            <w:r w:rsidRPr="00D93F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/>
                <w14:ligatures w14:val="none"/>
              </w:rPr>
              <w:t>Live-attenuated, recombinant measles-vectored vaccine</w:t>
            </w:r>
          </w:p>
        </w:tc>
        <w:tc>
          <w:tcPr>
            <w:tcW w:w="395" w:type="pct"/>
            <w:hideMark/>
          </w:tcPr>
          <w:p w14:paraId="118B2363" w14:textId="77777777" w:rsidR="00D93F44" w:rsidRPr="00D93F44" w:rsidRDefault="00D93F44" w:rsidP="00D93F44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/>
                <w14:ligatures w14:val="none"/>
              </w:rPr>
            </w:pPr>
            <w:r w:rsidRPr="00D93F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/>
                <w14:ligatures w14:val="none"/>
              </w:rPr>
              <w:t>Intramuscular injections with the measles-vectored vaccine MV-CHIK at two dose levels:</w:t>
            </w:r>
            <w:r w:rsidRPr="00D93F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/>
                <w14:ligatures w14:val="none"/>
              </w:rPr>
              <w:br/>
              <w:t xml:space="preserve"> </w:t>
            </w:r>
            <w:r w:rsidRPr="00D93F4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CA"/>
                <w14:ligatures w14:val="none"/>
              </w:rPr>
              <w:t xml:space="preserve">Low dose: </w:t>
            </w:r>
            <w:r w:rsidRPr="00D93F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/>
                <w14:ligatures w14:val="none"/>
              </w:rPr>
              <w:t>5 × 10⁴ TCID₅₀;</w:t>
            </w:r>
            <w:r w:rsidRPr="00D93F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/>
                <w14:ligatures w14:val="none"/>
              </w:rPr>
              <w:br/>
              <w:t xml:space="preserve"> </w:t>
            </w:r>
            <w:r w:rsidRPr="00D93F4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CA"/>
                <w14:ligatures w14:val="none"/>
              </w:rPr>
              <w:t>High dose:</w:t>
            </w:r>
            <w:r w:rsidRPr="00D93F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/>
                <w14:ligatures w14:val="none"/>
              </w:rPr>
              <w:t xml:space="preserve"> 5 × 10⁵ TCID₅₀.</w:t>
            </w:r>
          </w:p>
        </w:tc>
        <w:tc>
          <w:tcPr>
            <w:tcW w:w="460" w:type="pct"/>
            <w:hideMark/>
          </w:tcPr>
          <w:p w14:paraId="21D93654" w14:textId="77777777" w:rsidR="00D93F44" w:rsidRPr="00D93F44" w:rsidRDefault="00D93F44" w:rsidP="00D93F44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/>
                <w14:ligatures w14:val="none"/>
              </w:rPr>
            </w:pPr>
            <w:r w:rsidRPr="00D93F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/>
                <w14:ligatures w14:val="none"/>
              </w:rPr>
              <w:t>Participants were followed for immunogenicity and safety up to Day 224 (approximately 7.5 months), with various prime-boost schedules tested (e.g., vaccinations on Days 0 &amp; 28, or Days 28 &amp; 196).</w:t>
            </w:r>
          </w:p>
        </w:tc>
        <w:tc>
          <w:tcPr>
            <w:tcW w:w="553" w:type="pct"/>
            <w:hideMark/>
          </w:tcPr>
          <w:p w14:paraId="2505F22F" w14:textId="77777777" w:rsidR="00D93F44" w:rsidRPr="00D93F44" w:rsidRDefault="00D93F44" w:rsidP="00D93F44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/>
                <w14:ligatures w14:val="none"/>
              </w:rPr>
            </w:pPr>
            <w:r w:rsidRPr="00D93F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/>
                <w14:ligatures w14:val="none"/>
              </w:rPr>
              <w:t>Healthy volunteers aged 18–55 years.</w:t>
            </w:r>
            <w:r w:rsidRPr="00D93F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/>
                <w14:ligatures w14:val="none"/>
              </w:rPr>
              <w:br/>
              <w:t>Exclusion: History of immunodeficiency, neoplastic or autoimmune disease, moderate/severe arthritis or arthralgia, recent receipt of blood products or other vaccines, and pregnancy/lactation.</w:t>
            </w:r>
          </w:p>
        </w:tc>
        <w:tc>
          <w:tcPr>
            <w:tcW w:w="568" w:type="pct"/>
            <w:hideMark/>
          </w:tcPr>
          <w:p w14:paraId="7028BB5B" w14:textId="77777777" w:rsidR="00D93F44" w:rsidRPr="00D93F44" w:rsidRDefault="00D93F44" w:rsidP="00D93F44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/>
                <w14:ligatures w14:val="none"/>
              </w:rPr>
            </w:pPr>
            <w:r w:rsidRPr="00D93F4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CA"/>
                <w14:ligatures w14:val="none"/>
              </w:rPr>
              <w:t>Primary:</w:t>
            </w:r>
            <w:r w:rsidRPr="00D93F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/>
                <w14:ligatures w14:val="none"/>
              </w:rPr>
              <w:t xml:space="preserve"> Immunogenicity, defined as the presence of neutralising antibodies against CHIKV at day 56.</w:t>
            </w:r>
            <w:r w:rsidRPr="00D93F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/>
                <w14:ligatures w14:val="none"/>
              </w:rPr>
              <w:br/>
            </w:r>
            <w:r w:rsidRPr="00D93F4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CA"/>
                <w14:ligatures w14:val="none"/>
              </w:rPr>
              <w:t>Secondary:</w:t>
            </w:r>
            <w:r w:rsidRPr="00D93F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/>
                <w14:ligatures w14:val="none"/>
              </w:rPr>
              <w:t xml:space="preserve"> Safety and tolerability (solicited/unsolicited adverse events, serious adverse events), immunogenicity at other timepoints, effect of pre-existing measles immunity, and viral shedding.</w:t>
            </w:r>
          </w:p>
        </w:tc>
      </w:tr>
      <w:tr w:rsidR="00D61A54" w:rsidRPr="00D93F44" w14:paraId="497B12CD" w14:textId="77777777" w:rsidTr="00D61A5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4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8" w:type="pct"/>
            <w:hideMark/>
          </w:tcPr>
          <w:p w14:paraId="0B6DCF37" w14:textId="77777777" w:rsidR="00D93F44" w:rsidRPr="00D93F44" w:rsidRDefault="00D93F44" w:rsidP="00D93F44">
            <w:pPr>
              <w:spacing w:after="160" w:line="259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/>
                <w14:ligatures w14:val="none"/>
              </w:rPr>
            </w:pPr>
            <w:r w:rsidRPr="00D93F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/>
                <w14:ligatures w14:val="none"/>
              </w:rPr>
              <w:t>Tindale 2025</w:t>
            </w:r>
          </w:p>
        </w:tc>
        <w:tc>
          <w:tcPr>
            <w:tcW w:w="372" w:type="pct"/>
            <w:hideMark/>
          </w:tcPr>
          <w:p w14:paraId="0EB3311F" w14:textId="77777777" w:rsidR="00D93F44" w:rsidRPr="00D93F44" w:rsidRDefault="00D93F44" w:rsidP="00D93F44">
            <w:pPr>
              <w:spacing w:after="160"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/>
                <w14:ligatures w14:val="none"/>
              </w:rPr>
            </w:pPr>
            <w:r w:rsidRPr="00D93F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/>
                <w14:ligatures w14:val="none"/>
              </w:rPr>
              <w:t>413</w:t>
            </w:r>
          </w:p>
        </w:tc>
        <w:tc>
          <w:tcPr>
            <w:tcW w:w="438" w:type="pct"/>
            <w:hideMark/>
          </w:tcPr>
          <w:p w14:paraId="0B703853" w14:textId="77777777" w:rsidR="00D93F44" w:rsidRPr="00D93F44" w:rsidRDefault="00D93F44" w:rsidP="00D93F44">
            <w:pPr>
              <w:spacing w:after="160"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/>
                <w14:ligatures w14:val="none"/>
              </w:rPr>
            </w:pPr>
            <w:r w:rsidRPr="00D93F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/>
                <w14:ligatures w14:val="none"/>
              </w:rPr>
              <w:t>NCT05349617</w:t>
            </w:r>
          </w:p>
        </w:tc>
        <w:tc>
          <w:tcPr>
            <w:tcW w:w="205" w:type="pct"/>
            <w:hideMark/>
          </w:tcPr>
          <w:p w14:paraId="6B2D7542" w14:textId="77777777" w:rsidR="00D93F44" w:rsidRPr="00D93F44" w:rsidRDefault="00D93F44" w:rsidP="00D93F44">
            <w:pPr>
              <w:spacing w:after="160"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/>
                <w14:ligatures w14:val="none"/>
              </w:rPr>
            </w:pPr>
            <w:r w:rsidRPr="00D93F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/>
                <w14:ligatures w14:val="none"/>
              </w:rPr>
              <w:t>phase 3</w:t>
            </w:r>
          </w:p>
        </w:tc>
        <w:tc>
          <w:tcPr>
            <w:tcW w:w="359" w:type="pct"/>
            <w:hideMark/>
          </w:tcPr>
          <w:p w14:paraId="49F84C27" w14:textId="77777777" w:rsidR="00D93F44" w:rsidRPr="00D93F44" w:rsidRDefault="00D93F44" w:rsidP="00D93F44">
            <w:pPr>
              <w:spacing w:after="160"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/>
                <w14:ligatures w14:val="none"/>
              </w:rPr>
            </w:pPr>
            <w:r w:rsidRPr="00D93F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/>
                <w14:ligatures w14:val="none"/>
              </w:rPr>
              <w:t xml:space="preserve">double-blind, randomised, placebo-controlled </w:t>
            </w:r>
          </w:p>
        </w:tc>
        <w:tc>
          <w:tcPr>
            <w:tcW w:w="366" w:type="pct"/>
            <w:hideMark/>
          </w:tcPr>
          <w:p w14:paraId="558E52A7" w14:textId="77777777" w:rsidR="00D93F44" w:rsidRPr="00D93F44" w:rsidRDefault="00D93F44" w:rsidP="00D93F44">
            <w:pPr>
              <w:spacing w:after="160"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/>
                <w14:ligatures w14:val="none"/>
              </w:rPr>
            </w:pPr>
            <w:r w:rsidRPr="00D93F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/>
                <w14:ligatures w14:val="none"/>
              </w:rPr>
              <w:t>USA</w:t>
            </w:r>
          </w:p>
        </w:tc>
        <w:tc>
          <w:tcPr>
            <w:tcW w:w="501" w:type="pct"/>
            <w:hideMark/>
          </w:tcPr>
          <w:p w14:paraId="5005AC61" w14:textId="77777777" w:rsidR="00D93F44" w:rsidRPr="00D93F44" w:rsidRDefault="00D93F44" w:rsidP="00D93F44">
            <w:pPr>
              <w:spacing w:after="160"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/>
                <w14:ligatures w14:val="none"/>
              </w:rPr>
            </w:pPr>
            <w:r w:rsidRPr="00D93F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/>
                <w14:ligatures w14:val="none"/>
              </w:rPr>
              <w:t>Vimkunya™ (Previously known as chikungunya virus VLP vaccine, PXVX0317)</w:t>
            </w:r>
          </w:p>
        </w:tc>
        <w:tc>
          <w:tcPr>
            <w:tcW w:w="426" w:type="pct"/>
            <w:hideMark/>
          </w:tcPr>
          <w:p w14:paraId="04B2EBAB" w14:textId="77777777" w:rsidR="00D93F44" w:rsidRPr="00D93F44" w:rsidRDefault="00D93F44" w:rsidP="00D93F44">
            <w:pPr>
              <w:spacing w:after="160"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/>
                <w14:ligatures w14:val="none"/>
              </w:rPr>
            </w:pPr>
            <w:r w:rsidRPr="00D93F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/>
                <w14:ligatures w14:val="none"/>
              </w:rPr>
              <w:t>Chikungunya virus-like particle (VLP) vaccine</w:t>
            </w:r>
          </w:p>
        </w:tc>
        <w:tc>
          <w:tcPr>
            <w:tcW w:w="395" w:type="pct"/>
            <w:hideMark/>
          </w:tcPr>
          <w:p w14:paraId="5F07BE36" w14:textId="77777777" w:rsidR="00D93F44" w:rsidRPr="00D93F44" w:rsidRDefault="00D93F44" w:rsidP="00D93F44">
            <w:pPr>
              <w:spacing w:after="160"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/>
                <w14:ligatures w14:val="none"/>
              </w:rPr>
            </w:pPr>
            <w:r w:rsidRPr="00D93F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/>
                <w14:ligatures w14:val="none"/>
              </w:rPr>
              <w:t xml:space="preserve">A single intramuscular dose of 40 μg chikungunya virus VLP vaccine (Vimkunya) adjuvanted with </w:t>
            </w:r>
            <w:r w:rsidRPr="00D93F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/>
                <w14:ligatures w14:val="none"/>
              </w:rPr>
              <w:lastRenderedPageBreak/>
              <w:t>aluminium hydroxide.</w:t>
            </w:r>
          </w:p>
        </w:tc>
        <w:tc>
          <w:tcPr>
            <w:tcW w:w="460" w:type="pct"/>
            <w:hideMark/>
          </w:tcPr>
          <w:p w14:paraId="4718F535" w14:textId="77777777" w:rsidR="00D93F44" w:rsidRPr="00D93F44" w:rsidRDefault="00D93F44" w:rsidP="00D93F44">
            <w:pPr>
              <w:spacing w:after="160"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/>
                <w14:ligatures w14:val="none"/>
              </w:rPr>
            </w:pPr>
            <w:r w:rsidRPr="00D93F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/>
                <w14:ligatures w14:val="none"/>
              </w:rPr>
              <w:lastRenderedPageBreak/>
              <w:t>Participants were followed for safety up to 183 days (6 months) after the single dose.</w:t>
            </w:r>
          </w:p>
        </w:tc>
        <w:tc>
          <w:tcPr>
            <w:tcW w:w="553" w:type="pct"/>
            <w:hideMark/>
          </w:tcPr>
          <w:p w14:paraId="2383D90F" w14:textId="77777777" w:rsidR="00D93F44" w:rsidRPr="00D93F44" w:rsidRDefault="00D93F44" w:rsidP="00D93F44">
            <w:pPr>
              <w:spacing w:after="160"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/>
                <w14:ligatures w14:val="none"/>
              </w:rPr>
            </w:pPr>
            <w:r w:rsidRPr="00D93F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/>
                <w14:ligatures w14:val="none"/>
              </w:rPr>
              <w:t>Inclusion: Healthy adults aged ≥65 years.</w:t>
            </w:r>
            <w:r w:rsidRPr="00D93F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/>
                <w14:ligatures w14:val="none"/>
              </w:rPr>
              <w:br/>
              <w:t xml:space="preserve"> Exclusion: Participation in another investigational trial within 30 days; previous receipt of any </w:t>
            </w:r>
            <w:r w:rsidRPr="00D93F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/>
                <w14:ligatures w14:val="none"/>
              </w:rPr>
              <w:lastRenderedPageBreak/>
              <w:t>chikungunya virus vaccine; current HIV or hepatitis B/C infection; BMI ≥35 kg/m²; history of allergy to a vaccine component; known immunodeficiency; moderate or severe acute disease.</w:t>
            </w:r>
          </w:p>
        </w:tc>
        <w:tc>
          <w:tcPr>
            <w:tcW w:w="568" w:type="pct"/>
            <w:hideMark/>
          </w:tcPr>
          <w:p w14:paraId="142AD005" w14:textId="77777777" w:rsidR="00D93F44" w:rsidRPr="00D93F44" w:rsidRDefault="00D93F44" w:rsidP="00D93F44">
            <w:pPr>
              <w:spacing w:after="160"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/>
                <w14:ligatures w14:val="none"/>
              </w:rPr>
            </w:pPr>
            <w:r w:rsidRPr="00D93F4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CA"/>
                <w14:ligatures w14:val="none"/>
              </w:rPr>
              <w:lastRenderedPageBreak/>
              <w:t>Primary immunogenicity:</w:t>
            </w:r>
            <w:r w:rsidRPr="00D93F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/>
                <w14:ligatures w14:val="none"/>
              </w:rPr>
              <w:t xml:space="preserve"> Seroresponse rate (SNA NT₈₀ ≥100) and Geometric Mean Titre (GMT) at Day 22.</w:t>
            </w:r>
            <w:r w:rsidRPr="00D93F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/>
                <w14:ligatures w14:val="none"/>
              </w:rPr>
              <w:br/>
              <w:t>Secondary Immunogenici</w:t>
            </w:r>
            <w:r w:rsidRPr="00D93F4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CA"/>
                <w14:ligatures w14:val="none"/>
              </w:rPr>
              <w:lastRenderedPageBreak/>
              <w:t>ty: Seroresponse rate at D</w:t>
            </w:r>
            <w:r w:rsidRPr="00D93F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/>
                <w14:ligatures w14:val="none"/>
              </w:rPr>
              <w:t>ay 15 and Day 183.</w:t>
            </w:r>
            <w:r w:rsidRPr="00D93F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/>
                <w14:ligatures w14:val="none"/>
              </w:rPr>
              <w:br/>
              <w:t>Safety: Incidence of s</w:t>
            </w:r>
            <w:r w:rsidRPr="00D93F4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CA"/>
                <w14:ligatures w14:val="none"/>
              </w:rPr>
              <w:t>olicite</w:t>
            </w:r>
            <w:r w:rsidRPr="00D93F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/>
                <w14:ligatures w14:val="none"/>
              </w:rPr>
              <w:t>d adverse events (up to Day 8), unsolicited adverse events (up to Day 29), serious adverse events, adverse events of special interest, and medically attended adverse events (up to Day 183).</w:t>
            </w:r>
          </w:p>
        </w:tc>
      </w:tr>
      <w:tr w:rsidR="00D61A54" w:rsidRPr="00D93F44" w14:paraId="53FCA161" w14:textId="77777777" w:rsidTr="00D61A54">
        <w:trPr>
          <w:trHeight w:val="160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8" w:type="pct"/>
            <w:hideMark/>
          </w:tcPr>
          <w:p w14:paraId="118D2B27" w14:textId="77777777" w:rsidR="00D93F44" w:rsidRPr="00D93F44" w:rsidRDefault="00D93F44" w:rsidP="00D93F44">
            <w:pPr>
              <w:spacing w:after="160" w:line="259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/>
                <w14:ligatures w14:val="none"/>
              </w:rPr>
            </w:pPr>
            <w:r w:rsidRPr="00D93F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/>
                <w14:ligatures w14:val="none"/>
              </w:rPr>
              <w:lastRenderedPageBreak/>
              <w:t>Edelman 2000</w:t>
            </w:r>
          </w:p>
        </w:tc>
        <w:tc>
          <w:tcPr>
            <w:tcW w:w="372" w:type="pct"/>
            <w:hideMark/>
          </w:tcPr>
          <w:p w14:paraId="6FBD2120" w14:textId="77777777" w:rsidR="00D93F44" w:rsidRPr="00D93F44" w:rsidRDefault="00D93F44" w:rsidP="00D93F44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/>
                <w14:ligatures w14:val="none"/>
              </w:rPr>
            </w:pPr>
            <w:r w:rsidRPr="00D93F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/>
                <w14:ligatures w14:val="none"/>
              </w:rPr>
              <w:t>73</w:t>
            </w:r>
          </w:p>
        </w:tc>
        <w:tc>
          <w:tcPr>
            <w:tcW w:w="438" w:type="pct"/>
            <w:hideMark/>
          </w:tcPr>
          <w:p w14:paraId="45ACBE0A" w14:textId="77777777" w:rsidR="00D93F44" w:rsidRPr="00D93F44" w:rsidRDefault="00D93F44" w:rsidP="00D93F44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/>
                <w14:ligatures w14:val="none"/>
              </w:rPr>
            </w:pPr>
            <w:r w:rsidRPr="00D93F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/>
                <w14:ligatures w14:val="none"/>
              </w:rPr>
              <w:t> </w:t>
            </w:r>
          </w:p>
        </w:tc>
        <w:tc>
          <w:tcPr>
            <w:tcW w:w="205" w:type="pct"/>
            <w:hideMark/>
          </w:tcPr>
          <w:p w14:paraId="0F035163" w14:textId="77777777" w:rsidR="00D93F44" w:rsidRPr="00D93F44" w:rsidRDefault="00D93F44" w:rsidP="00D93F44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/>
                <w14:ligatures w14:val="none"/>
              </w:rPr>
            </w:pPr>
            <w:r w:rsidRPr="00D93F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/>
                <w14:ligatures w14:val="none"/>
              </w:rPr>
              <w:t>phase 2</w:t>
            </w:r>
          </w:p>
        </w:tc>
        <w:tc>
          <w:tcPr>
            <w:tcW w:w="359" w:type="pct"/>
            <w:hideMark/>
          </w:tcPr>
          <w:p w14:paraId="0D560EF2" w14:textId="77777777" w:rsidR="00D93F44" w:rsidRPr="00D93F44" w:rsidRDefault="00D93F44" w:rsidP="00D93F44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/>
                <w14:ligatures w14:val="none"/>
              </w:rPr>
            </w:pPr>
            <w:r w:rsidRPr="00D93F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/>
                <w14:ligatures w14:val="none"/>
              </w:rPr>
              <w:t xml:space="preserve">double-blind, randomised, placebo-controlled </w:t>
            </w:r>
          </w:p>
        </w:tc>
        <w:tc>
          <w:tcPr>
            <w:tcW w:w="366" w:type="pct"/>
            <w:hideMark/>
          </w:tcPr>
          <w:p w14:paraId="3988146F" w14:textId="77777777" w:rsidR="00D93F44" w:rsidRPr="00D93F44" w:rsidRDefault="00D93F44" w:rsidP="00D93F44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/>
                <w14:ligatures w14:val="none"/>
              </w:rPr>
            </w:pPr>
            <w:r w:rsidRPr="00D93F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/>
                <w14:ligatures w14:val="none"/>
              </w:rPr>
              <w:t>USA</w:t>
            </w:r>
          </w:p>
        </w:tc>
        <w:tc>
          <w:tcPr>
            <w:tcW w:w="501" w:type="pct"/>
            <w:hideMark/>
          </w:tcPr>
          <w:p w14:paraId="3484BAD8" w14:textId="77777777" w:rsidR="00D93F44" w:rsidRPr="00D93F44" w:rsidRDefault="00D93F44" w:rsidP="00D93F44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/>
                <w14:ligatures w14:val="none"/>
              </w:rPr>
            </w:pPr>
            <w:r w:rsidRPr="00D93F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/>
                <w14:ligatures w14:val="none"/>
              </w:rPr>
              <w:t>TSI-GSD-218</w:t>
            </w:r>
          </w:p>
        </w:tc>
        <w:tc>
          <w:tcPr>
            <w:tcW w:w="426" w:type="pct"/>
            <w:hideMark/>
          </w:tcPr>
          <w:p w14:paraId="6300C61C" w14:textId="77777777" w:rsidR="00D93F44" w:rsidRPr="00D93F44" w:rsidRDefault="00D93F44" w:rsidP="00D93F44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/>
                <w14:ligatures w14:val="none"/>
              </w:rPr>
            </w:pPr>
            <w:r w:rsidRPr="00D93F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/>
                <w14:ligatures w14:val="none"/>
              </w:rPr>
              <w:t>Live-attenuated virus vaccine</w:t>
            </w:r>
          </w:p>
        </w:tc>
        <w:tc>
          <w:tcPr>
            <w:tcW w:w="395" w:type="pct"/>
            <w:hideMark/>
          </w:tcPr>
          <w:p w14:paraId="2FBD119D" w14:textId="77777777" w:rsidR="00D93F44" w:rsidRPr="00D93F44" w:rsidRDefault="00D93F44" w:rsidP="00D93F44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/>
                <w14:ligatures w14:val="none"/>
              </w:rPr>
            </w:pPr>
            <w:r w:rsidRPr="00D93F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/>
                <w14:ligatures w14:val="none"/>
              </w:rPr>
              <w:t>A single subcutaneous dose of ~10^5 plaque-forming units (pfu) of the live CHIK vaccine TSI-GSD-218.</w:t>
            </w:r>
          </w:p>
        </w:tc>
        <w:tc>
          <w:tcPr>
            <w:tcW w:w="460" w:type="pct"/>
            <w:hideMark/>
          </w:tcPr>
          <w:p w14:paraId="03598E07" w14:textId="77777777" w:rsidR="00D93F44" w:rsidRPr="00D93F44" w:rsidRDefault="00D93F44" w:rsidP="00D93F44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/>
                <w14:ligatures w14:val="none"/>
              </w:rPr>
            </w:pPr>
            <w:r w:rsidRPr="00D93F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/>
                <w14:ligatures w14:val="none"/>
              </w:rPr>
              <w:t>Safety was monitored for 28 days actively and up to 1 year passively; immunogenicity was assessed for 1 year.</w:t>
            </w:r>
          </w:p>
        </w:tc>
        <w:tc>
          <w:tcPr>
            <w:tcW w:w="553" w:type="pct"/>
            <w:hideMark/>
          </w:tcPr>
          <w:p w14:paraId="1DAA5BCA" w14:textId="77777777" w:rsidR="00D93F44" w:rsidRPr="00D93F44" w:rsidRDefault="00D93F44" w:rsidP="00D93F44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/>
                <w14:ligatures w14:val="none"/>
              </w:rPr>
            </w:pPr>
            <w:r w:rsidRPr="00D93F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/>
                <w14:ligatures w14:val="none"/>
              </w:rPr>
              <w:t>Inclusion: Healthy adults aged 18–40 years, alphavirus seronegative (PRNT₅₀ &lt; 1:10 for CHIK, VEE, WEE, EEE), negative for HIV and hepatitis B/C.</w:t>
            </w:r>
            <w:r w:rsidRPr="00D93F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/>
                <w14:ligatures w14:val="none"/>
              </w:rPr>
              <w:br/>
              <w:t xml:space="preserve">Exclusion: </w:t>
            </w:r>
            <w:r w:rsidRPr="00D93F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/>
                <w14:ligatures w14:val="none"/>
              </w:rPr>
              <w:lastRenderedPageBreak/>
              <w:t>Clinically significant medical or psychiatric disease, history of Lyme disease or arthritis (personal/family).</w:t>
            </w:r>
          </w:p>
        </w:tc>
        <w:tc>
          <w:tcPr>
            <w:tcW w:w="568" w:type="pct"/>
            <w:hideMark/>
          </w:tcPr>
          <w:p w14:paraId="2B902588" w14:textId="77777777" w:rsidR="00D93F44" w:rsidRPr="00D93F44" w:rsidRDefault="00D93F44" w:rsidP="00D93F44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/>
                <w14:ligatures w14:val="none"/>
              </w:rPr>
            </w:pPr>
            <w:r w:rsidRPr="00D93F4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CA"/>
                <w14:ligatures w14:val="none"/>
              </w:rPr>
              <w:lastRenderedPageBreak/>
              <w:t>Safety</w:t>
            </w:r>
            <w:r w:rsidRPr="00D93F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/>
                <w14:ligatures w14:val="none"/>
              </w:rPr>
              <w:t>: Local and systemic reactions, clinical laboratory tests, and specific monitoring for arthralgia/arthritis.</w:t>
            </w:r>
            <w:r w:rsidRPr="00D93F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/>
                <w14:ligatures w14:val="none"/>
              </w:rPr>
              <w:br/>
            </w:r>
            <w:r w:rsidRPr="00D93F4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CA"/>
                <w14:ligatures w14:val="none"/>
              </w:rPr>
              <w:t>Immunogenicity:</w:t>
            </w:r>
            <w:r w:rsidRPr="00D93F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/>
                <w14:ligatures w14:val="none"/>
              </w:rPr>
              <w:t xml:space="preserve"> Seroconversion (PRNT₅₀ </w:t>
            </w:r>
            <w:r w:rsidRPr="00D93F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/>
                <w14:ligatures w14:val="none"/>
              </w:rPr>
              <w:lastRenderedPageBreak/>
              <w:t>≥1:20) and geometric mean titres (GMTs) of CHIK neutralising antibodies at multiple timepoints up to 1 year.</w:t>
            </w:r>
          </w:p>
        </w:tc>
      </w:tr>
      <w:tr w:rsidR="00D61A54" w:rsidRPr="00D93F44" w14:paraId="24B02E96" w14:textId="77777777" w:rsidTr="00D61A5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8" w:type="pct"/>
            <w:hideMark/>
          </w:tcPr>
          <w:p w14:paraId="1DC7F150" w14:textId="77777777" w:rsidR="00D93F44" w:rsidRPr="00D93F44" w:rsidRDefault="00D93F44" w:rsidP="00D93F44">
            <w:pPr>
              <w:spacing w:after="160" w:line="259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/>
                <w14:ligatures w14:val="none"/>
              </w:rPr>
            </w:pPr>
            <w:r w:rsidRPr="00D93F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/>
                <w14:ligatures w14:val="none"/>
              </w:rPr>
              <w:lastRenderedPageBreak/>
              <w:t>Schneider 2023</w:t>
            </w:r>
          </w:p>
        </w:tc>
        <w:tc>
          <w:tcPr>
            <w:tcW w:w="372" w:type="pct"/>
            <w:hideMark/>
          </w:tcPr>
          <w:p w14:paraId="1A815332" w14:textId="77777777" w:rsidR="00D93F44" w:rsidRPr="00D93F44" w:rsidRDefault="00D93F44" w:rsidP="00D93F44">
            <w:pPr>
              <w:spacing w:after="160"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/>
                <w14:ligatures w14:val="none"/>
              </w:rPr>
            </w:pPr>
            <w:r w:rsidRPr="00D93F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/>
                <w14:ligatures w14:val="none"/>
              </w:rPr>
              <w:t>4115</w:t>
            </w:r>
          </w:p>
        </w:tc>
        <w:tc>
          <w:tcPr>
            <w:tcW w:w="438" w:type="pct"/>
            <w:hideMark/>
          </w:tcPr>
          <w:p w14:paraId="6E61636D" w14:textId="77777777" w:rsidR="00D93F44" w:rsidRPr="00D93F44" w:rsidRDefault="00D93F44" w:rsidP="00D93F44">
            <w:pPr>
              <w:spacing w:after="160"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/>
                <w14:ligatures w14:val="none"/>
              </w:rPr>
            </w:pPr>
            <w:r w:rsidRPr="00D93F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/>
                <w14:ligatures w14:val="none"/>
              </w:rPr>
              <w:t>NCT04546724.</w:t>
            </w:r>
          </w:p>
        </w:tc>
        <w:tc>
          <w:tcPr>
            <w:tcW w:w="205" w:type="pct"/>
            <w:hideMark/>
          </w:tcPr>
          <w:p w14:paraId="29304AA1" w14:textId="77777777" w:rsidR="00D93F44" w:rsidRPr="00D93F44" w:rsidRDefault="00D93F44" w:rsidP="00D93F44">
            <w:pPr>
              <w:spacing w:after="160"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/>
                <w14:ligatures w14:val="none"/>
              </w:rPr>
            </w:pPr>
            <w:r w:rsidRPr="00D93F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/>
                <w14:ligatures w14:val="none"/>
              </w:rPr>
              <w:t xml:space="preserve">phase 3 </w:t>
            </w:r>
          </w:p>
        </w:tc>
        <w:tc>
          <w:tcPr>
            <w:tcW w:w="359" w:type="pct"/>
            <w:hideMark/>
          </w:tcPr>
          <w:p w14:paraId="3CABCA0C" w14:textId="77777777" w:rsidR="00D93F44" w:rsidRPr="00D93F44" w:rsidRDefault="00D93F44" w:rsidP="00D93F44">
            <w:pPr>
              <w:spacing w:after="160"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/>
                <w14:ligatures w14:val="none"/>
              </w:rPr>
            </w:pPr>
            <w:r w:rsidRPr="00D93F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/>
                <w14:ligatures w14:val="none"/>
              </w:rPr>
              <w:t>double-blind, multicentre, randomised, placebo-controlled</w:t>
            </w:r>
          </w:p>
        </w:tc>
        <w:tc>
          <w:tcPr>
            <w:tcW w:w="366" w:type="pct"/>
            <w:hideMark/>
          </w:tcPr>
          <w:p w14:paraId="2572F3BF" w14:textId="77777777" w:rsidR="00D93F44" w:rsidRPr="00D93F44" w:rsidRDefault="00D93F44" w:rsidP="00D93F44">
            <w:pPr>
              <w:spacing w:after="160"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/>
                <w14:ligatures w14:val="none"/>
              </w:rPr>
            </w:pPr>
            <w:r w:rsidRPr="00D93F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/>
                <w14:ligatures w14:val="none"/>
              </w:rPr>
              <w:t>USA</w:t>
            </w:r>
          </w:p>
        </w:tc>
        <w:tc>
          <w:tcPr>
            <w:tcW w:w="501" w:type="pct"/>
            <w:hideMark/>
          </w:tcPr>
          <w:p w14:paraId="45FDA181" w14:textId="77777777" w:rsidR="00D93F44" w:rsidRPr="00D93F44" w:rsidRDefault="00D93F44" w:rsidP="00D93F44">
            <w:pPr>
              <w:spacing w:after="160"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/>
                <w14:ligatures w14:val="none"/>
              </w:rPr>
            </w:pPr>
            <w:r w:rsidRPr="00D93F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/>
                <w14:ligatures w14:val="none"/>
              </w:rPr>
              <w:t>VLA1553 (Brand name: IXCHIQ®)</w:t>
            </w:r>
          </w:p>
        </w:tc>
        <w:tc>
          <w:tcPr>
            <w:tcW w:w="426" w:type="pct"/>
            <w:hideMark/>
          </w:tcPr>
          <w:p w14:paraId="2E29B7C4" w14:textId="77777777" w:rsidR="00D93F44" w:rsidRPr="00D93F44" w:rsidRDefault="00D93F44" w:rsidP="00D93F44">
            <w:pPr>
              <w:spacing w:after="160"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/>
                <w14:ligatures w14:val="none"/>
              </w:rPr>
            </w:pPr>
            <w:r w:rsidRPr="00D93F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/>
                <w14:ligatures w14:val="none"/>
              </w:rPr>
              <w:t>Live-attenuated chikungunya vaccine</w:t>
            </w:r>
          </w:p>
        </w:tc>
        <w:tc>
          <w:tcPr>
            <w:tcW w:w="395" w:type="pct"/>
            <w:hideMark/>
          </w:tcPr>
          <w:p w14:paraId="117BB53F" w14:textId="77777777" w:rsidR="00D93F44" w:rsidRPr="00D93F44" w:rsidRDefault="00D93F44" w:rsidP="00D93F44">
            <w:pPr>
              <w:spacing w:after="160"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/>
                <w14:ligatures w14:val="none"/>
              </w:rPr>
            </w:pPr>
            <w:r w:rsidRPr="00D93F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/>
                <w14:ligatures w14:val="none"/>
              </w:rPr>
              <w:t>A single intramuscular dose of a live-attenuated chikungunya vaccine (VLA1553) with a final dose of 1×10⁴ TCID₅₀ (50% Tissue Culture Infectious Dose) per 0.5 mL.</w:t>
            </w:r>
          </w:p>
        </w:tc>
        <w:tc>
          <w:tcPr>
            <w:tcW w:w="460" w:type="pct"/>
            <w:hideMark/>
          </w:tcPr>
          <w:p w14:paraId="51E4D999" w14:textId="77777777" w:rsidR="00D93F44" w:rsidRPr="00D93F44" w:rsidRDefault="00D93F44" w:rsidP="00D93F44">
            <w:pPr>
              <w:spacing w:after="160"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/>
                <w14:ligatures w14:val="none"/>
              </w:rPr>
            </w:pPr>
            <w:r w:rsidRPr="00D93F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/>
                <w14:ligatures w14:val="none"/>
              </w:rPr>
              <w:t>Participants were followed for immunogenicity and safety up to 180 days (6 months) after the single dose.</w:t>
            </w:r>
          </w:p>
        </w:tc>
        <w:tc>
          <w:tcPr>
            <w:tcW w:w="553" w:type="pct"/>
            <w:hideMark/>
          </w:tcPr>
          <w:p w14:paraId="537CA6C3" w14:textId="77777777" w:rsidR="00D93F44" w:rsidRPr="00D93F44" w:rsidRDefault="00D93F44" w:rsidP="00D93F44">
            <w:pPr>
              <w:spacing w:after="160"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/>
                <w14:ligatures w14:val="none"/>
              </w:rPr>
            </w:pPr>
            <w:r w:rsidRPr="00D93F4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CA"/>
                <w14:ligatures w14:val="none"/>
              </w:rPr>
              <w:t>Inclusion:</w:t>
            </w:r>
            <w:r w:rsidRPr="00D93F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/>
                <w14:ligatures w14:val="none"/>
              </w:rPr>
              <w:t xml:space="preserve"> Healthy volunteers aged ≥18 years.</w:t>
            </w:r>
            <w:r w:rsidRPr="00D93F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/>
                <w14:ligatures w14:val="none"/>
              </w:rPr>
              <w:br/>
            </w:r>
            <w:r w:rsidRPr="00D93F4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CA"/>
                <w14:ligatures w14:val="none"/>
              </w:rPr>
              <w:t xml:space="preserve"> Exclusion:</w:t>
            </w:r>
            <w:r w:rsidRPr="00D93F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/>
                <w14:ligatures w14:val="none"/>
              </w:rPr>
              <w:t xml:space="preserve"> History of chikungunya virus infection; immune-mediated or chronic arthritis/arthralgia; known or suspected immunodeficiency; receipt of an inactivated vaccine within 2 weeks or a live vaccine within 4 weeks before vaccination.</w:t>
            </w:r>
          </w:p>
        </w:tc>
        <w:tc>
          <w:tcPr>
            <w:tcW w:w="568" w:type="pct"/>
            <w:hideMark/>
          </w:tcPr>
          <w:p w14:paraId="70165B0E" w14:textId="77777777" w:rsidR="00D93F44" w:rsidRPr="00D93F44" w:rsidRDefault="00D93F44" w:rsidP="00D93F44">
            <w:pPr>
              <w:spacing w:after="160"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/>
                <w14:ligatures w14:val="none"/>
              </w:rPr>
            </w:pPr>
            <w:r w:rsidRPr="00D93F4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CA"/>
                <w14:ligatures w14:val="none"/>
              </w:rPr>
              <w:t>Primary Immunogenicity:</w:t>
            </w:r>
            <w:r w:rsidRPr="00D93F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/>
                <w14:ligatures w14:val="none"/>
              </w:rPr>
              <w:t xml:space="preserve"> Proportion of participants with a seroprotective chikungunya virus antibody level (μPRNT₅₀ ≥150) 28 days after vaccination.</w:t>
            </w:r>
            <w:r w:rsidRPr="00D93F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/>
                <w14:ligatures w14:val="none"/>
              </w:rPr>
              <w:br/>
            </w:r>
            <w:r w:rsidRPr="00D93F4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CA"/>
                <w14:ligatures w14:val="none"/>
              </w:rPr>
              <w:t>Secondary Immunogenicity:</w:t>
            </w:r>
            <w:r w:rsidRPr="00D93F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/>
                <w14:ligatures w14:val="none"/>
              </w:rPr>
              <w:t xml:space="preserve"> Immune response (GMT, seroconversion, fold-increase) at Days 7, 28, 84, and 179.</w:t>
            </w:r>
            <w:r w:rsidRPr="00D93F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/>
                <w14:ligatures w14:val="none"/>
              </w:rPr>
              <w:br/>
            </w:r>
            <w:r w:rsidRPr="00D93F4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CA"/>
                <w14:ligatures w14:val="none"/>
              </w:rPr>
              <w:t xml:space="preserve">Safety: </w:t>
            </w:r>
            <w:r w:rsidRPr="00D93F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/>
                <w14:ligatures w14:val="none"/>
              </w:rPr>
              <w:t xml:space="preserve">Frequency and severity of solicited adverse events </w:t>
            </w:r>
            <w:r w:rsidRPr="00D93F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/>
                <w14:ligatures w14:val="none"/>
              </w:rPr>
              <w:lastRenderedPageBreak/>
              <w:t>(10 days), unsolicited adverse events (28 days), adverse events of special interest (AESIs), and all adverse events/serious adverse events (SAEs) for the 180-day study duration.</w:t>
            </w:r>
          </w:p>
        </w:tc>
      </w:tr>
      <w:tr w:rsidR="00D61A54" w:rsidRPr="00D93F44" w14:paraId="5DD28788" w14:textId="77777777" w:rsidTr="00D61A54">
        <w:trPr>
          <w:trHeight w:val="202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8" w:type="pct"/>
            <w:hideMark/>
          </w:tcPr>
          <w:p w14:paraId="15F7E5C5" w14:textId="77777777" w:rsidR="00D93F44" w:rsidRPr="00D93F44" w:rsidRDefault="00D93F44" w:rsidP="00D93F44">
            <w:pPr>
              <w:spacing w:after="160" w:line="259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/>
                <w14:ligatures w14:val="none"/>
              </w:rPr>
            </w:pPr>
            <w:r w:rsidRPr="00D93F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/>
                <w14:ligatures w14:val="none"/>
              </w:rPr>
              <w:lastRenderedPageBreak/>
              <w:t>McMahon 2025</w:t>
            </w:r>
          </w:p>
        </w:tc>
        <w:tc>
          <w:tcPr>
            <w:tcW w:w="372" w:type="pct"/>
            <w:hideMark/>
          </w:tcPr>
          <w:p w14:paraId="62366FA9" w14:textId="77777777" w:rsidR="00D93F44" w:rsidRPr="00D93F44" w:rsidRDefault="00D93F44" w:rsidP="00D93F44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/>
                <w14:ligatures w14:val="none"/>
              </w:rPr>
            </w:pPr>
            <w:r w:rsidRPr="00D93F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/>
                <w14:ligatures w14:val="none"/>
              </w:rPr>
              <w:t>409</w:t>
            </w:r>
          </w:p>
        </w:tc>
        <w:tc>
          <w:tcPr>
            <w:tcW w:w="438" w:type="pct"/>
            <w:hideMark/>
          </w:tcPr>
          <w:p w14:paraId="5D668FF8" w14:textId="77777777" w:rsidR="00D93F44" w:rsidRPr="00D93F44" w:rsidRDefault="00D93F44" w:rsidP="00D93F44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/>
                <w14:ligatures w14:val="none"/>
              </w:rPr>
            </w:pPr>
            <w:r w:rsidRPr="00D93F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/>
                <w14:ligatures w14:val="none"/>
              </w:rPr>
              <w:t>NCT04786444</w:t>
            </w:r>
          </w:p>
        </w:tc>
        <w:tc>
          <w:tcPr>
            <w:tcW w:w="205" w:type="pct"/>
            <w:hideMark/>
          </w:tcPr>
          <w:p w14:paraId="42ADF44F" w14:textId="77777777" w:rsidR="00D93F44" w:rsidRPr="00D93F44" w:rsidRDefault="00D93F44" w:rsidP="00D93F44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/>
                <w14:ligatures w14:val="none"/>
              </w:rPr>
            </w:pPr>
            <w:r w:rsidRPr="00D93F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/>
                <w14:ligatures w14:val="none"/>
              </w:rPr>
              <w:t>phase 3</w:t>
            </w:r>
          </w:p>
        </w:tc>
        <w:tc>
          <w:tcPr>
            <w:tcW w:w="359" w:type="pct"/>
            <w:hideMark/>
          </w:tcPr>
          <w:p w14:paraId="26826506" w14:textId="77777777" w:rsidR="00D93F44" w:rsidRPr="00D93F44" w:rsidRDefault="00D93F44" w:rsidP="00D93F44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/>
                <w14:ligatures w14:val="none"/>
              </w:rPr>
            </w:pPr>
            <w:r w:rsidRPr="00D93F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/>
                <w14:ligatures w14:val="none"/>
              </w:rPr>
              <w:t>randomized, double-blinded, lot-to-lot consistency</w:t>
            </w:r>
          </w:p>
        </w:tc>
        <w:tc>
          <w:tcPr>
            <w:tcW w:w="366" w:type="pct"/>
            <w:hideMark/>
          </w:tcPr>
          <w:p w14:paraId="736A675A" w14:textId="77777777" w:rsidR="00D93F44" w:rsidRPr="00D93F44" w:rsidRDefault="00D93F44" w:rsidP="00D93F44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/>
                <w14:ligatures w14:val="none"/>
              </w:rPr>
            </w:pPr>
            <w:r w:rsidRPr="00D93F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/>
                <w14:ligatures w14:val="none"/>
              </w:rPr>
              <w:t>USA</w:t>
            </w:r>
          </w:p>
        </w:tc>
        <w:tc>
          <w:tcPr>
            <w:tcW w:w="501" w:type="pct"/>
            <w:hideMark/>
          </w:tcPr>
          <w:p w14:paraId="540BCF2C" w14:textId="77777777" w:rsidR="00D93F44" w:rsidRPr="00D93F44" w:rsidRDefault="00D93F44" w:rsidP="00D93F44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/>
                <w14:ligatures w14:val="none"/>
              </w:rPr>
            </w:pPr>
            <w:r w:rsidRPr="00D93F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/>
                <w14:ligatures w14:val="none"/>
              </w:rPr>
              <w:t>VLA1553 (Brand name: IXCHIQ®)</w:t>
            </w:r>
          </w:p>
        </w:tc>
        <w:tc>
          <w:tcPr>
            <w:tcW w:w="426" w:type="pct"/>
            <w:hideMark/>
          </w:tcPr>
          <w:p w14:paraId="64179EFA" w14:textId="77777777" w:rsidR="00D93F44" w:rsidRPr="00D93F44" w:rsidRDefault="00D93F44" w:rsidP="00D93F44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/>
                <w14:ligatures w14:val="none"/>
              </w:rPr>
            </w:pPr>
            <w:r w:rsidRPr="00D93F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/>
                <w14:ligatures w14:val="none"/>
              </w:rPr>
              <w:t>Live-attenuated chikungunya vaccine</w:t>
            </w:r>
          </w:p>
        </w:tc>
        <w:tc>
          <w:tcPr>
            <w:tcW w:w="395" w:type="pct"/>
            <w:hideMark/>
          </w:tcPr>
          <w:p w14:paraId="793ACE69" w14:textId="77777777" w:rsidR="00D93F44" w:rsidRPr="00D93F44" w:rsidRDefault="00D93F44" w:rsidP="00D93F44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/>
                <w14:ligatures w14:val="none"/>
              </w:rPr>
            </w:pPr>
            <w:r w:rsidRPr="00D93F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/>
                <w14:ligatures w14:val="none"/>
              </w:rPr>
              <w:t>A single intramuscular vaccination with the live-attenuated chikungunya vaccine VLA1553 (target dose: 1 × 10⁴ TCID₅₀ per 0.5 ml).</w:t>
            </w:r>
          </w:p>
        </w:tc>
        <w:tc>
          <w:tcPr>
            <w:tcW w:w="460" w:type="pct"/>
            <w:hideMark/>
          </w:tcPr>
          <w:p w14:paraId="600D7A12" w14:textId="77777777" w:rsidR="00D93F44" w:rsidRPr="00D93F44" w:rsidRDefault="00D93F44" w:rsidP="00D93F44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/>
                <w14:ligatures w14:val="none"/>
              </w:rPr>
            </w:pPr>
            <w:r w:rsidRPr="00D93F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/>
                <w14:ligatures w14:val="none"/>
              </w:rPr>
              <w:t>Participants were evaluated for safety and immunogenicity for 6 months post-vaccination.</w:t>
            </w:r>
          </w:p>
        </w:tc>
        <w:tc>
          <w:tcPr>
            <w:tcW w:w="553" w:type="pct"/>
            <w:hideMark/>
          </w:tcPr>
          <w:p w14:paraId="0010DBFC" w14:textId="77777777" w:rsidR="00D93F44" w:rsidRPr="00D93F44" w:rsidRDefault="00D93F44" w:rsidP="00D93F44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/>
                <w14:ligatures w14:val="none"/>
              </w:rPr>
            </w:pPr>
            <w:r w:rsidRPr="00D93F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/>
                <w14:ligatures w14:val="none"/>
              </w:rPr>
              <w:t>Healthy adults aged 18–45 years.</w:t>
            </w:r>
            <w:r w:rsidRPr="00D93F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/>
                <w14:ligatures w14:val="none"/>
              </w:rPr>
              <w:br/>
              <w:t>Female participants of childbearing potential had to use adequate contraception.</w:t>
            </w:r>
            <w:r w:rsidRPr="00D93F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/>
                <w14:ligatures w14:val="none"/>
              </w:rPr>
              <w:br/>
              <w:t xml:space="preserve">Exclusion: History of prior CHIKV infection, immune-mediated or chronic arthritis/arthralgia, clinically relevant immune system disorders, or </w:t>
            </w:r>
            <w:r w:rsidRPr="00D93F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/>
                <w14:ligatures w14:val="none"/>
              </w:rPr>
              <w:lastRenderedPageBreak/>
              <w:t>recent vaccination with other live or inactivated vaccines</w:t>
            </w:r>
          </w:p>
        </w:tc>
        <w:tc>
          <w:tcPr>
            <w:tcW w:w="568" w:type="pct"/>
            <w:hideMark/>
          </w:tcPr>
          <w:p w14:paraId="21D4050D" w14:textId="77777777" w:rsidR="00D93F44" w:rsidRPr="00D93F44" w:rsidRDefault="00D93F44" w:rsidP="00D93F44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/>
                <w14:ligatures w14:val="none"/>
              </w:rPr>
            </w:pPr>
            <w:r w:rsidRPr="00D93F4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CA"/>
                <w14:ligatures w14:val="none"/>
              </w:rPr>
              <w:lastRenderedPageBreak/>
              <w:t>Primary:</w:t>
            </w:r>
            <w:r w:rsidRPr="00D93F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/>
                <w14:ligatures w14:val="none"/>
              </w:rPr>
              <w:t xml:space="preserve"> Comparison of Geometric Mean Titres (GMTs) of CHIKV-specific neutralizing antibodies between three vaccine lots at 28 days post-vaccination.</w:t>
            </w:r>
            <w:r w:rsidRPr="00D93F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/>
                <w14:ligatures w14:val="none"/>
              </w:rPr>
              <w:br/>
            </w:r>
            <w:r w:rsidRPr="00D93F4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CA"/>
                <w14:ligatures w14:val="none"/>
              </w:rPr>
              <w:t>Secondary:</w:t>
            </w:r>
            <w:r w:rsidRPr="00D93F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/>
                <w14:ligatures w14:val="none"/>
              </w:rPr>
              <w:t xml:space="preserve"> Immunogenicity (seroresponse rate, GMTs) and safety (solicited/unsolicited adverse events, serious adverse </w:t>
            </w:r>
            <w:r w:rsidRPr="00D93F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/>
                <w14:ligatures w14:val="none"/>
              </w:rPr>
              <w:lastRenderedPageBreak/>
              <w:t>events, adverse events of special interest) over 6 months.</w:t>
            </w:r>
          </w:p>
        </w:tc>
      </w:tr>
      <w:tr w:rsidR="00D61A54" w:rsidRPr="00D93F44" w14:paraId="0FEB47FC" w14:textId="77777777" w:rsidTr="00D61A5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8" w:type="pct"/>
            <w:hideMark/>
          </w:tcPr>
          <w:p w14:paraId="70A662A4" w14:textId="77777777" w:rsidR="00D93F44" w:rsidRPr="00D93F44" w:rsidRDefault="00D93F44" w:rsidP="00D93F44">
            <w:pPr>
              <w:spacing w:after="160" w:line="259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/>
                <w14:ligatures w14:val="none"/>
              </w:rPr>
            </w:pPr>
            <w:r w:rsidRPr="00D93F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/>
                <w14:ligatures w14:val="none"/>
              </w:rPr>
              <w:lastRenderedPageBreak/>
              <w:t>McMahon 2024</w:t>
            </w:r>
          </w:p>
        </w:tc>
        <w:tc>
          <w:tcPr>
            <w:tcW w:w="372" w:type="pct"/>
            <w:hideMark/>
          </w:tcPr>
          <w:p w14:paraId="3A231F8B" w14:textId="77777777" w:rsidR="00D93F44" w:rsidRPr="00D93F44" w:rsidRDefault="00D93F44" w:rsidP="00D93F44">
            <w:pPr>
              <w:spacing w:after="160"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/>
                <w14:ligatures w14:val="none"/>
              </w:rPr>
            </w:pPr>
            <w:r w:rsidRPr="00D93F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/>
                <w14:ligatures w14:val="none"/>
              </w:rPr>
              <w:t>363</w:t>
            </w:r>
          </w:p>
        </w:tc>
        <w:tc>
          <w:tcPr>
            <w:tcW w:w="438" w:type="pct"/>
            <w:hideMark/>
          </w:tcPr>
          <w:p w14:paraId="707DFBF9" w14:textId="77777777" w:rsidR="00D93F44" w:rsidRPr="00D93F44" w:rsidRDefault="00D93F44" w:rsidP="00D93F44">
            <w:pPr>
              <w:spacing w:after="160"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/>
                <w14:ligatures w14:val="none"/>
              </w:rPr>
            </w:pPr>
            <w:r w:rsidRPr="00D93F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/>
                <w14:ligatures w14:val="none"/>
              </w:rPr>
              <w:t>NCT04838444.</w:t>
            </w:r>
          </w:p>
        </w:tc>
        <w:tc>
          <w:tcPr>
            <w:tcW w:w="205" w:type="pct"/>
            <w:hideMark/>
          </w:tcPr>
          <w:p w14:paraId="2C386F8D" w14:textId="77777777" w:rsidR="00D93F44" w:rsidRPr="00D93F44" w:rsidRDefault="00D93F44" w:rsidP="00D93F44">
            <w:pPr>
              <w:spacing w:after="160"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/>
                <w14:ligatures w14:val="none"/>
              </w:rPr>
            </w:pPr>
            <w:r w:rsidRPr="00D93F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/>
                <w14:ligatures w14:val="none"/>
              </w:rPr>
              <w:t xml:space="preserve">Phase 3 </w:t>
            </w:r>
          </w:p>
        </w:tc>
        <w:tc>
          <w:tcPr>
            <w:tcW w:w="359" w:type="pct"/>
            <w:hideMark/>
          </w:tcPr>
          <w:p w14:paraId="0C1C43E0" w14:textId="77777777" w:rsidR="00D93F44" w:rsidRPr="00D93F44" w:rsidRDefault="00D93F44" w:rsidP="00D93F44">
            <w:pPr>
              <w:spacing w:after="160"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/>
                <w14:ligatures w14:val="none"/>
              </w:rPr>
            </w:pPr>
            <w:r w:rsidRPr="00D93F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/>
                <w14:ligatures w14:val="none"/>
              </w:rPr>
              <w:t>single-arm, multicentre</w:t>
            </w:r>
          </w:p>
        </w:tc>
        <w:tc>
          <w:tcPr>
            <w:tcW w:w="366" w:type="pct"/>
            <w:hideMark/>
          </w:tcPr>
          <w:p w14:paraId="33649F13" w14:textId="77777777" w:rsidR="00D93F44" w:rsidRPr="00D93F44" w:rsidRDefault="00D93F44" w:rsidP="00D93F44">
            <w:pPr>
              <w:spacing w:after="160"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/>
                <w14:ligatures w14:val="none"/>
              </w:rPr>
            </w:pPr>
            <w:r w:rsidRPr="00D93F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/>
                <w14:ligatures w14:val="none"/>
              </w:rPr>
              <w:t>USA</w:t>
            </w:r>
          </w:p>
        </w:tc>
        <w:tc>
          <w:tcPr>
            <w:tcW w:w="501" w:type="pct"/>
            <w:hideMark/>
          </w:tcPr>
          <w:p w14:paraId="3637664F" w14:textId="77777777" w:rsidR="00D93F44" w:rsidRPr="00D93F44" w:rsidRDefault="00D93F44" w:rsidP="00D93F44">
            <w:pPr>
              <w:spacing w:after="160"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/>
                <w14:ligatures w14:val="none"/>
              </w:rPr>
            </w:pPr>
            <w:r w:rsidRPr="00D93F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/>
                <w14:ligatures w14:val="none"/>
              </w:rPr>
              <w:t>VLA1553 (brand name: IXCHIQ)</w:t>
            </w:r>
          </w:p>
        </w:tc>
        <w:tc>
          <w:tcPr>
            <w:tcW w:w="426" w:type="pct"/>
            <w:hideMark/>
          </w:tcPr>
          <w:p w14:paraId="065CA657" w14:textId="77777777" w:rsidR="00D93F44" w:rsidRPr="00D93F44" w:rsidRDefault="00D93F44" w:rsidP="00D93F44">
            <w:pPr>
              <w:spacing w:after="160"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/>
                <w14:ligatures w14:val="none"/>
              </w:rPr>
            </w:pPr>
            <w:r w:rsidRPr="00D93F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/>
                <w14:ligatures w14:val="none"/>
              </w:rPr>
              <w:t>Live-attenuated virus vaccine</w:t>
            </w:r>
          </w:p>
        </w:tc>
        <w:tc>
          <w:tcPr>
            <w:tcW w:w="395" w:type="pct"/>
            <w:hideMark/>
          </w:tcPr>
          <w:p w14:paraId="2B660F94" w14:textId="77777777" w:rsidR="00D93F44" w:rsidRPr="00D93F44" w:rsidRDefault="00D93F44" w:rsidP="00D93F44">
            <w:pPr>
              <w:spacing w:after="160"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/>
                <w14:ligatures w14:val="none"/>
              </w:rPr>
            </w:pPr>
            <w:r w:rsidRPr="00D93F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/>
                <w14:ligatures w14:val="none"/>
              </w:rPr>
              <w:t>A single intramuscular dose of VLA1553 (1×10^4 50% tissue culture infectious dose per 0.5 mL).</w:t>
            </w:r>
          </w:p>
        </w:tc>
        <w:tc>
          <w:tcPr>
            <w:tcW w:w="460" w:type="pct"/>
            <w:hideMark/>
          </w:tcPr>
          <w:p w14:paraId="05706E8C" w14:textId="77777777" w:rsidR="00D93F44" w:rsidRPr="00D93F44" w:rsidRDefault="00D93F44" w:rsidP="00D93F44">
            <w:pPr>
              <w:spacing w:after="160"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/>
                <w14:ligatures w14:val="none"/>
              </w:rPr>
            </w:pPr>
            <w:r w:rsidRPr="00D93F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/>
                <w14:ligatures w14:val="none"/>
              </w:rPr>
              <w:t>Antibody persistence and safety were assessed up to 2 years after the single vaccination.</w:t>
            </w:r>
          </w:p>
        </w:tc>
        <w:tc>
          <w:tcPr>
            <w:tcW w:w="553" w:type="pct"/>
            <w:hideMark/>
          </w:tcPr>
          <w:p w14:paraId="454D92CD" w14:textId="77777777" w:rsidR="00D93F44" w:rsidRPr="00D93F44" w:rsidRDefault="00D93F44" w:rsidP="00D93F44">
            <w:pPr>
              <w:spacing w:after="160"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/>
                <w14:ligatures w14:val="none"/>
              </w:rPr>
            </w:pPr>
            <w:r w:rsidRPr="00D93F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/>
                <w14:ligatures w14:val="none"/>
              </w:rPr>
              <w:t>Adults aged ≥18 years.</w:t>
            </w:r>
            <w:r w:rsidRPr="00D93F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/>
                <w14:ligatures w14:val="none"/>
              </w:rPr>
              <w:br/>
              <w:t>Must have completed the precursor phase 3 study and received VLA1553.</w:t>
            </w:r>
            <w:r w:rsidRPr="00D93F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/>
                <w14:ligatures w14:val="none"/>
              </w:rPr>
              <w:br/>
              <w:t>No history of chikungunya virus infection or immune-mediated orchronic arthritis or arthralgia,</w:t>
            </w:r>
          </w:p>
        </w:tc>
        <w:tc>
          <w:tcPr>
            <w:tcW w:w="568" w:type="pct"/>
            <w:hideMark/>
          </w:tcPr>
          <w:p w14:paraId="4C05A72D" w14:textId="77777777" w:rsidR="00D93F44" w:rsidRPr="00D93F44" w:rsidRDefault="00D93F44" w:rsidP="00D93F44">
            <w:pPr>
              <w:spacing w:after="160"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/>
                <w14:ligatures w14:val="none"/>
              </w:rPr>
            </w:pPr>
            <w:r w:rsidRPr="00D93F4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CA"/>
                <w14:ligatures w14:val="none"/>
              </w:rPr>
              <w:t>Primary:</w:t>
            </w:r>
            <w:r w:rsidRPr="00D93F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/>
                <w14:ligatures w14:val="none"/>
              </w:rPr>
              <w:t xml:space="preserve"> Proportion of participants with seroprotection (μPRNT titre ≥150) at 1 and 2 years post-vaccination.</w:t>
            </w:r>
            <w:r w:rsidRPr="00D93F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/>
                <w14:ligatures w14:val="none"/>
              </w:rPr>
              <w:br/>
            </w:r>
            <w:r w:rsidRPr="00D93F4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CA"/>
                <w14:ligatures w14:val="none"/>
              </w:rPr>
              <w:t>Secondary:</w:t>
            </w:r>
            <w:r w:rsidRPr="00D93F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/>
                <w14:ligatures w14:val="none"/>
              </w:rPr>
              <w:t xml:space="preserve"> Geometric mean titres (GMTs) of neutralising antibodies; incidence of adverse events of special interest (at study transition) and serious adverse events (from 6 months to 2 years).</w:t>
            </w:r>
          </w:p>
        </w:tc>
      </w:tr>
      <w:tr w:rsidR="00D61A54" w:rsidRPr="00D93F44" w14:paraId="6B5003B1" w14:textId="77777777" w:rsidTr="00D61A54">
        <w:trPr>
          <w:trHeight w:val="15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8" w:type="pct"/>
            <w:hideMark/>
          </w:tcPr>
          <w:p w14:paraId="503551D5" w14:textId="77777777" w:rsidR="00D93F44" w:rsidRPr="00D93F44" w:rsidRDefault="00D93F44" w:rsidP="00D93F44">
            <w:pPr>
              <w:spacing w:after="160" w:line="259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/>
                <w14:ligatures w14:val="none"/>
              </w:rPr>
            </w:pPr>
            <w:r w:rsidRPr="00D93F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/>
                <w14:ligatures w14:val="none"/>
              </w:rPr>
              <w:lastRenderedPageBreak/>
              <w:t>Bennett  2022</w:t>
            </w:r>
          </w:p>
        </w:tc>
        <w:tc>
          <w:tcPr>
            <w:tcW w:w="372" w:type="pct"/>
            <w:hideMark/>
          </w:tcPr>
          <w:p w14:paraId="28913691" w14:textId="77777777" w:rsidR="00D93F44" w:rsidRPr="00D93F44" w:rsidRDefault="00D93F44" w:rsidP="00D93F44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/>
                <w14:ligatures w14:val="none"/>
              </w:rPr>
            </w:pPr>
            <w:r w:rsidRPr="00D93F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/>
                <w14:ligatures w14:val="none"/>
              </w:rPr>
              <w:t>52</w:t>
            </w:r>
          </w:p>
        </w:tc>
        <w:tc>
          <w:tcPr>
            <w:tcW w:w="438" w:type="pct"/>
            <w:hideMark/>
          </w:tcPr>
          <w:p w14:paraId="65E71883" w14:textId="77777777" w:rsidR="00D93F44" w:rsidRPr="00D93F44" w:rsidRDefault="00D93F44" w:rsidP="00D93F44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/>
                <w14:ligatures w14:val="none"/>
              </w:rPr>
            </w:pPr>
            <w:r w:rsidRPr="00D93F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/>
                <w14:ligatures w14:val="none"/>
              </w:rPr>
              <w:t>NCT03483961.</w:t>
            </w:r>
          </w:p>
        </w:tc>
        <w:tc>
          <w:tcPr>
            <w:tcW w:w="205" w:type="pct"/>
            <w:hideMark/>
          </w:tcPr>
          <w:p w14:paraId="6DA45080" w14:textId="77777777" w:rsidR="00D93F44" w:rsidRPr="00D93F44" w:rsidRDefault="00D93F44" w:rsidP="00D93F44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/>
                <w14:ligatures w14:val="none"/>
              </w:rPr>
            </w:pPr>
            <w:r w:rsidRPr="00D93F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/>
                <w14:ligatures w14:val="none"/>
              </w:rPr>
              <w:t>phase 2</w:t>
            </w:r>
          </w:p>
        </w:tc>
        <w:tc>
          <w:tcPr>
            <w:tcW w:w="359" w:type="pct"/>
            <w:hideMark/>
          </w:tcPr>
          <w:p w14:paraId="53B12274" w14:textId="77777777" w:rsidR="00D93F44" w:rsidRPr="00D93F44" w:rsidRDefault="00D93F44" w:rsidP="00D93F44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/>
                <w14:ligatures w14:val="none"/>
              </w:rPr>
            </w:pPr>
            <w:r w:rsidRPr="00D93F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/>
                <w14:ligatures w14:val="none"/>
              </w:rPr>
              <w:t xml:space="preserve">double-blind, randomized, parallel-group </w:t>
            </w:r>
          </w:p>
        </w:tc>
        <w:tc>
          <w:tcPr>
            <w:tcW w:w="366" w:type="pct"/>
            <w:hideMark/>
          </w:tcPr>
          <w:p w14:paraId="4D83A1F8" w14:textId="77777777" w:rsidR="00D93F44" w:rsidRPr="00D93F44" w:rsidRDefault="00D93F44" w:rsidP="00D93F44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/>
                <w14:ligatures w14:val="none"/>
              </w:rPr>
            </w:pPr>
            <w:r w:rsidRPr="00D93F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/>
                <w14:ligatures w14:val="none"/>
              </w:rPr>
              <w:t>USA</w:t>
            </w:r>
          </w:p>
        </w:tc>
        <w:tc>
          <w:tcPr>
            <w:tcW w:w="501" w:type="pct"/>
            <w:hideMark/>
          </w:tcPr>
          <w:p w14:paraId="4DE97B2A" w14:textId="77777777" w:rsidR="00D93F44" w:rsidRPr="00D93F44" w:rsidRDefault="00D93F44" w:rsidP="00D93F44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/>
                <w14:ligatures w14:val="none"/>
              </w:rPr>
            </w:pPr>
            <w:r w:rsidRPr="00D93F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/>
                <w14:ligatures w14:val="none"/>
              </w:rPr>
              <w:t>Vimkunya™ (Previously known as chikungunya virus VLP vaccine, PXVX0317)</w:t>
            </w:r>
          </w:p>
        </w:tc>
        <w:tc>
          <w:tcPr>
            <w:tcW w:w="426" w:type="pct"/>
            <w:hideMark/>
          </w:tcPr>
          <w:p w14:paraId="1126CC75" w14:textId="77777777" w:rsidR="00D93F44" w:rsidRPr="00D93F44" w:rsidRDefault="00D93F44" w:rsidP="00D93F44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/>
                <w14:ligatures w14:val="none"/>
              </w:rPr>
            </w:pPr>
            <w:r w:rsidRPr="00D93F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/>
                <w14:ligatures w14:val="none"/>
              </w:rPr>
              <w:t>Virus-like particle (VLP) vaccine (aluminium hydroxide-adjuvanted)</w:t>
            </w:r>
          </w:p>
        </w:tc>
        <w:tc>
          <w:tcPr>
            <w:tcW w:w="395" w:type="pct"/>
            <w:hideMark/>
          </w:tcPr>
          <w:p w14:paraId="187E61F3" w14:textId="77777777" w:rsidR="00D93F44" w:rsidRPr="00D93F44" w:rsidRDefault="00D93F44" w:rsidP="00D93F44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/>
                <w14:ligatures w14:val="none"/>
              </w:rPr>
            </w:pPr>
            <w:r w:rsidRPr="00D93F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/>
                <w14:ligatures w14:val="none"/>
              </w:rPr>
              <w:t>Multiple groups with varying doses (6–40 μg) and schedules (single dose, two doses 14 or 28 days apart, booster at 18 months).</w:t>
            </w:r>
          </w:p>
        </w:tc>
        <w:tc>
          <w:tcPr>
            <w:tcW w:w="460" w:type="pct"/>
            <w:hideMark/>
          </w:tcPr>
          <w:p w14:paraId="438058A8" w14:textId="77777777" w:rsidR="00D93F44" w:rsidRPr="00D93F44" w:rsidRDefault="00D93F44" w:rsidP="00D93F44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/>
                <w14:ligatures w14:val="none"/>
              </w:rPr>
            </w:pPr>
            <w:r w:rsidRPr="00D93F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/>
                <w14:ligatures w14:val="none"/>
              </w:rPr>
              <w:t>Up to 2 years of follow-up</w:t>
            </w:r>
          </w:p>
        </w:tc>
        <w:tc>
          <w:tcPr>
            <w:tcW w:w="553" w:type="pct"/>
            <w:hideMark/>
          </w:tcPr>
          <w:p w14:paraId="2DD5F368" w14:textId="77777777" w:rsidR="00D93F44" w:rsidRPr="00D93F44" w:rsidRDefault="00D93F44" w:rsidP="00D93F44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/>
                <w14:ligatures w14:val="none"/>
              </w:rPr>
            </w:pPr>
            <w:r w:rsidRPr="00D93F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/>
                <w14:ligatures w14:val="none"/>
              </w:rPr>
              <w:t>Healthy adults aged 18–45 years</w:t>
            </w:r>
            <w:r w:rsidRPr="00D93F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/>
                <w14:ligatures w14:val="none"/>
              </w:rPr>
              <w:br/>
              <w:t>CHIKV-naïve</w:t>
            </w:r>
            <w:r w:rsidRPr="00D93F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/>
                <w14:ligatures w14:val="none"/>
              </w:rPr>
              <w:br/>
              <w:t>Using contraception if a female of childbearing potential</w:t>
            </w:r>
            <w:r w:rsidRPr="00D93F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/>
                <w14:ligatures w14:val="none"/>
              </w:rPr>
              <w:br/>
              <w:t>Excluded: significant medical conditions, prior CHIKV vaccination or infection</w:t>
            </w:r>
          </w:p>
        </w:tc>
        <w:tc>
          <w:tcPr>
            <w:tcW w:w="568" w:type="pct"/>
            <w:hideMark/>
          </w:tcPr>
          <w:p w14:paraId="03E7B679" w14:textId="77777777" w:rsidR="00D93F44" w:rsidRPr="00D93F44" w:rsidRDefault="00D93F44" w:rsidP="00D93F44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/>
                <w14:ligatures w14:val="none"/>
              </w:rPr>
            </w:pPr>
            <w:r w:rsidRPr="00D93F4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CA"/>
                <w14:ligatures w14:val="none"/>
              </w:rPr>
              <w:t>Primary:</w:t>
            </w:r>
            <w:r w:rsidRPr="00D93F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/>
                <w14:ligatures w14:val="none"/>
              </w:rPr>
              <w:t xml:space="preserve"> GMT of anti-CHIKV neutralising antibodies at day 57 (28 days post-last vaccination).</w:t>
            </w:r>
            <w:r w:rsidRPr="00D93F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/>
                <w14:ligatures w14:val="none"/>
              </w:rPr>
              <w:br/>
            </w:r>
            <w:r w:rsidRPr="00D93F4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CA"/>
                <w14:ligatures w14:val="none"/>
              </w:rPr>
              <w:t>Secondary:</w:t>
            </w:r>
            <w:r w:rsidRPr="00D93F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/>
                <w14:ligatures w14:val="none"/>
              </w:rPr>
              <w:t xml:space="preserve"> Seropositivity rates, durability of immune response (up to 2 years), safety (solicited/unsolicited adverse events, serious adverse events).</w:t>
            </w:r>
          </w:p>
        </w:tc>
      </w:tr>
      <w:tr w:rsidR="00D61A54" w:rsidRPr="00D93F44" w14:paraId="105E3288" w14:textId="77777777" w:rsidTr="00D61A5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8" w:type="pct"/>
            <w:hideMark/>
          </w:tcPr>
          <w:p w14:paraId="77AA7EEE" w14:textId="77777777" w:rsidR="00D93F44" w:rsidRPr="00D93F44" w:rsidRDefault="00D93F44" w:rsidP="00D93F44">
            <w:pPr>
              <w:spacing w:after="160" w:line="259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/>
                <w14:ligatures w14:val="none"/>
              </w:rPr>
            </w:pPr>
            <w:r w:rsidRPr="00D93F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/>
                <w14:ligatures w14:val="none"/>
              </w:rPr>
              <w:t>Hamer 2025</w:t>
            </w:r>
          </w:p>
        </w:tc>
        <w:tc>
          <w:tcPr>
            <w:tcW w:w="372" w:type="pct"/>
            <w:hideMark/>
          </w:tcPr>
          <w:p w14:paraId="62D46460" w14:textId="77777777" w:rsidR="00D93F44" w:rsidRPr="00D93F44" w:rsidRDefault="00D93F44" w:rsidP="00D93F44">
            <w:pPr>
              <w:spacing w:after="160"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/>
                <w14:ligatures w14:val="none"/>
              </w:rPr>
            </w:pPr>
            <w:r w:rsidRPr="00D93F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/>
                <w14:ligatures w14:val="none"/>
              </w:rPr>
              <w:t>60</w:t>
            </w:r>
          </w:p>
        </w:tc>
        <w:tc>
          <w:tcPr>
            <w:tcW w:w="438" w:type="pct"/>
            <w:hideMark/>
          </w:tcPr>
          <w:p w14:paraId="091B90B8" w14:textId="77777777" w:rsidR="00D93F44" w:rsidRPr="00D93F44" w:rsidRDefault="00D93F44" w:rsidP="00D93F44">
            <w:pPr>
              <w:spacing w:after="160"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/>
                <w14:ligatures w14:val="none"/>
              </w:rPr>
            </w:pPr>
            <w:r w:rsidRPr="00D93F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/>
                <w14:ligatures w14:val="none"/>
              </w:rPr>
              <w:t>NCT03992872</w:t>
            </w:r>
          </w:p>
        </w:tc>
        <w:tc>
          <w:tcPr>
            <w:tcW w:w="205" w:type="pct"/>
            <w:hideMark/>
          </w:tcPr>
          <w:p w14:paraId="018B8E28" w14:textId="77777777" w:rsidR="00D93F44" w:rsidRPr="00D93F44" w:rsidRDefault="00D93F44" w:rsidP="00D93F44">
            <w:pPr>
              <w:spacing w:after="160"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/>
                <w14:ligatures w14:val="none"/>
              </w:rPr>
            </w:pPr>
            <w:r w:rsidRPr="00D93F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/>
                <w14:ligatures w14:val="none"/>
              </w:rPr>
              <w:t xml:space="preserve">phase 2 </w:t>
            </w:r>
          </w:p>
        </w:tc>
        <w:tc>
          <w:tcPr>
            <w:tcW w:w="359" w:type="pct"/>
            <w:hideMark/>
          </w:tcPr>
          <w:p w14:paraId="61D9478E" w14:textId="77777777" w:rsidR="00D93F44" w:rsidRPr="00D93F44" w:rsidRDefault="00D93F44" w:rsidP="00D93F44">
            <w:pPr>
              <w:spacing w:after="160"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/>
                <w14:ligatures w14:val="none"/>
              </w:rPr>
            </w:pPr>
            <w:r w:rsidRPr="00D93F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/>
                <w14:ligatures w14:val="none"/>
              </w:rPr>
              <w:t xml:space="preserve">open-label, parallel-group, age and sex-matched, randomised controlled </w:t>
            </w:r>
          </w:p>
        </w:tc>
        <w:tc>
          <w:tcPr>
            <w:tcW w:w="366" w:type="pct"/>
            <w:hideMark/>
          </w:tcPr>
          <w:p w14:paraId="679B072C" w14:textId="77777777" w:rsidR="00D93F44" w:rsidRPr="00D93F44" w:rsidRDefault="00D93F44" w:rsidP="00D93F44">
            <w:pPr>
              <w:spacing w:after="160"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/>
                <w14:ligatures w14:val="none"/>
              </w:rPr>
            </w:pPr>
            <w:r w:rsidRPr="00D93F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/>
                <w14:ligatures w14:val="none"/>
              </w:rPr>
              <w:t>USA</w:t>
            </w:r>
          </w:p>
        </w:tc>
        <w:tc>
          <w:tcPr>
            <w:tcW w:w="501" w:type="pct"/>
            <w:hideMark/>
          </w:tcPr>
          <w:p w14:paraId="416F2090" w14:textId="77777777" w:rsidR="00D93F44" w:rsidRPr="00D93F44" w:rsidRDefault="00D93F44" w:rsidP="00D93F44">
            <w:pPr>
              <w:spacing w:after="160"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/>
                <w14:ligatures w14:val="none"/>
              </w:rPr>
            </w:pPr>
            <w:r w:rsidRPr="00D93F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/>
                <w14:ligatures w14:val="none"/>
              </w:rPr>
              <w:t>Vimkunya™ (Previously known as chikungunya virus VLP vaccine, PXVX0317)</w:t>
            </w:r>
          </w:p>
        </w:tc>
        <w:tc>
          <w:tcPr>
            <w:tcW w:w="426" w:type="pct"/>
            <w:hideMark/>
          </w:tcPr>
          <w:p w14:paraId="5F411EA2" w14:textId="77777777" w:rsidR="00D93F44" w:rsidRPr="00D93F44" w:rsidRDefault="00D93F44" w:rsidP="00D93F44">
            <w:pPr>
              <w:spacing w:after="160"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/>
                <w14:ligatures w14:val="none"/>
              </w:rPr>
            </w:pPr>
            <w:r w:rsidRPr="00D93F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/>
                <w14:ligatures w14:val="none"/>
              </w:rPr>
              <w:t>Virus-like particle (VLP) vaccine (adjuvanted with aluminium hydroxide)</w:t>
            </w:r>
          </w:p>
        </w:tc>
        <w:tc>
          <w:tcPr>
            <w:tcW w:w="395" w:type="pct"/>
            <w:hideMark/>
          </w:tcPr>
          <w:p w14:paraId="60412363" w14:textId="77777777" w:rsidR="00D93F44" w:rsidRPr="00D93F44" w:rsidRDefault="00D93F44" w:rsidP="00D93F44">
            <w:pPr>
              <w:spacing w:after="160"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/>
                <w14:ligatures w14:val="none"/>
              </w:rPr>
            </w:pPr>
            <w:r w:rsidRPr="00D93F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/>
                <w14:ligatures w14:val="none"/>
              </w:rPr>
              <w:t>A single intramuscular 40 μg dose of aluminium hydroxide-adjuvanted CHIKV VLP vaccine.</w:t>
            </w:r>
          </w:p>
        </w:tc>
        <w:tc>
          <w:tcPr>
            <w:tcW w:w="460" w:type="pct"/>
            <w:hideMark/>
          </w:tcPr>
          <w:p w14:paraId="3DF77471" w14:textId="77777777" w:rsidR="00D93F44" w:rsidRPr="00D93F44" w:rsidRDefault="00D93F44" w:rsidP="00D93F44">
            <w:pPr>
              <w:spacing w:after="160"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/>
                <w14:ligatures w14:val="none"/>
              </w:rPr>
            </w:pPr>
            <w:r w:rsidRPr="00D93F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/>
                <w14:ligatures w14:val="none"/>
              </w:rPr>
              <w:t xml:space="preserve"> Immunogenicity and safety were assessed from day 1 to day 182 (~6 months).</w:t>
            </w:r>
          </w:p>
        </w:tc>
        <w:tc>
          <w:tcPr>
            <w:tcW w:w="553" w:type="pct"/>
            <w:hideMark/>
          </w:tcPr>
          <w:p w14:paraId="593AE6F8" w14:textId="77777777" w:rsidR="00D93F44" w:rsidRPr="00D93F44" w:rsidRDefault="00D93F44" w:rsidP="00D93F44">
            <w:pPr>
              <w:spacing w:after="160"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/>
                <w14:ligatures w14:val="none"/>
              </w:rPr>
            </w:pPr>
            <w:r w:rsidRPr="00D93F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/>
                <w14:ligatures w14:val="none"/>
              </w:rPr>
              <w:t xml:space="preserve">Healthy adults aged 18–65 years. </w:t>
            </w:r>
            <w:r w:rsidRPr="00D93F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/>
                <w14:ligatures w14:val="none"/>
              </w:rPr>
              <w:br/>
              <w:t>The intervention group ("previous alphavirus vaccine recipients") had a history of receiving investigational VEEV vaccines (TC-83 and/or TC-</w:t>
            </w:r>
            <w:r w:rsidRPr="00D93F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/>
                <w14:ligatures w14:val="none"/>
              </w:rPr>
              <w:lastRenderedPageBreak/>
              <w:t>84);</w:t>
            </w:r>
            <w:r w:rsidRPr="00D93F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/>
                <w14:ligatures w14:val="none"/>
              </w:rPr>
              <w:br/>
              <w:t xml:space="preserve"> the control group ("alphavirus vaccine-naive controls") was seronegative for CHIKV and VEEV and matched for age and sex.</w:t>
            </w:r>
          </w:p>
        </w:tc>
        <w:tc>
          <w:tcPr>
            <w:tcW w:w="568" w:type="pct"/>
            <w:hideMark/>
          </w:tcPr>
          <w:p w14:paraId="43BBA2B8" w14:textId="77777777" w:rsidR="00D93F44" w:rsidRPr="00D93F44" w:rsidRDefault="00D93F44" w:rsidP="00D93F44">
            <w:pPr>
              <w:spacing w:after="160"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/>
                <w14:ligatures w14:val="none"/>
              </w:rPr>
            </w:pPr>
            <w:r w:rsidRPr="00D93F4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CA"/>
                <w14:ligatures w14:val="none"/>
              </w:rPr>
              <w:lastRenderedPageBreak/>
              <w:t>Primary Immunogenicity:</w:t>
            </w:r>
            <w:r w:rsidRPr="00D93F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/>
                <w14:ligatures w14:val="none"/>
              </w:rPr>
              <w:t xml:space="preserve"> Proportion of participants with seroconversion (≥four-fold increase in anti-CHIKV neutralising antibodies) at day 22.</w:t>
            </w:r>
            <w:r w:rsidRPr="00D93F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/>
                <w14:ligatures w14:val="none"/>
              </w:rPr>
              <w:br/>
            </w:r>
            <w:r w:rsidRPr="00D93F4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CA"/>
                <w14:ligatures w14:val="none"/>
              </w:rPr>
              <w:t>Secondary Immunogenicity:</w:t>
            </w:r>
            <w:r w:rsidRPr="00D93F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/>
                <w14:ligatures w14:val="none"/>
              </w:rPr>
              <w:t xml:space="preserve"> Seroconversio</w:t>
            </w:r>
            <w:r w:rsidRPr="00D93F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/>
                <w14:ligatures w14:val="none"/>
              </w:rPr>
              <w:lastRenderedPageBreak/>
              <w:t>n rates, GMTs, and geometric mean fold increases (GMFIs) for anti-CHIKV neutralising and IgG antibodies at multiple timepoints; anti-VEEV antibody responses.</w:t>
            </w:r>
            <w:r w:rsidRPr="00D93F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/>
                <w14:ligatures w14:val="none"/>
              </w:rPr>
              <w:br/>
            </w:r>
            <w:r w:rsidRPr="00D93F4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CA"/>
                <w14:ligatures w14:val="none"/>
              </w:rPr>
              <w:t>Safety:</w:t>
            </w:r>
            <w:r w:rsidRPr="00D93F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/>
                <w14:ligatures w14:val="none"/>
              </w:rPr>
              <w:t xml:space="preserve"> Incidence and severity of solicited adverse events (days 1-8), unsolicited adverse events (up to day 29), and serious adverse events (up to day 182).</w:t>
            </w:r>
          </w:p>
        </w:tc>
      </w:tr>
      <w:tr w:rsidR="00D61A54" w:rsidRPr="00D93F44" w14:paraId="762622A4" w14:textId="77777777" w:rsidTr="00D61A54">
        <w:trPr>
          <w:trHeight w:val="19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8" w:type="pct"/>
            <w:hideMark/>
          </w:tcPr>
          <w:p w14:paraId="08C53C0A" w14:textId="77777777" w:rsidR="00D93F44" w:rsidRPr="00D93F44" w:rsidRDefault="00D93F44" w:rsidP="00D93F44">
            <w:pPr>
              <w:spacing w:after="160" w:line="259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/>
                <w14:ligatures w14:val="none"/>
              </w:rPr>
            </w:pPr>
            <w:r w:rsidRPr="00D93F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/>
                <w14:ligatures w14:val="none"/>
              </w:rPr>
              <w:lastRenderedPageBreak/>
              <w:t>Chen 2020</w:t>
            </w:r>
          </w:p>
        </w:tc>
        <w:tc>
          <w:tcPr>
            <w:tcW w:w="372" w:type="pct"/>
            <w:hideMark/>
          </w:tcPr>
          <w:p w14:paraId="119CFAB1" w14:textId="77777777" w:rsidR="00D93F44" w:rsidRPr="00D93F44" w:rsidRDefault="00D93F44" w:rsidP="00D93F44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/>
                <w14:ligatures w14:val="none"/>
              </w:rPr>
            </w:pPr>
            <w:r w:rsidRPr="00D93F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/>
                <w14:ligatures w14:val="none"/>
              </w:rPr>
              <w:t>400</w:t>
            </w:r>
          </w:p>
        </w:tc>
        <w:tc>
          <w:tcPr>
            <w:tcW w:w="438" w:type="pct"/>
            <w:hideMark/>
          </w:tcPr>
          <w:p w14:paraId="4E4A0E79" w14:textId="77777777" w:rsidR="00D93F44" w:rsidRPr="00D93F44" w:rsidRDefault="00D93F44" w:rsidP="00D93F44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/>
                <w14:ligatures w14:val="none"/>
              </w:rPr>
            </w:pPr>
            <w:r w:rsidRPr="00D93F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/>
                <w14:ligatures w14:val="none"/>
              </w:rPr>
              <w:t>NCT02562482</w:t>
            </w:r>
          </w:p>
        </w:tc>
        <w:tc>
          <w:tcPr>
            <w:tcW w:w="205" w:type="pct"/>
            <w:hideMark/>
          </w:tcPr>
          <w:p w14:paraId="0A1A1E50" w14:textId="77777777" w:rsidR="00D93F44" w:rsidRPr="00D93F44" w:rsidRDefault="00D93F44" w:rsidP="00D93F44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/>
                <w14:ligatures w14:val="none"/>
              </w:rPr>
            </w:pPr>
            <w:r w:rsidRPr="00D93F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/>
                <w14:ligatures w14:val="none"/>
              </w:rPr>
              <w:t>phase 2</w:t>
            </w:r>
          </w:p>
        </w:tc>
        <w:tc>
          <w:tcPr>
            <w:tcW w:w="359" w:type="pct"/>
            <w:hideMark/>
          </w:tcPr>
          <w:p w14:paraId="27099B30" w14:textId="77777777" w:rsidR="00D93F44" w:rsidRPr="00D93F44" w:rsidRDefault="00D93F44" w:rsidP="00D93F44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/>
                <w14:ligatures w14:val="none"/>
              </w:rPr>
            </w:pPr>
            <w:r w:rsidRPr="00D93F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/>
                <w14:ligatures w14:val="none"/>
              </w:rPr>
              <w:t xml:space="preserve">double-blind, randomised, placebo-controlled </w:t>
            </w:r>
          </w:p>
        </w:tc>
        <w:tc>
          <w:tcPr>
            <w:tcW w:w="366" w:type="pct"/>
            <w:hideMark/>
          </w:tcPr>
          <w:p w14:paraId="369335CA" w14:textId="77777777" w:rsidR="00D93F44" w:rsidRPr="00D93F44" w:rsidRDefault="00D93F44" w:rsidP="00D93F44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/>
                <w14:ligatures w14:val="none"/>
              </w:rPr>
            </w:pPr>
            <w:r w:rsidRPr="00D93F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/>
                <w14:ligatures w14:val="none"/>
              </w:rPr>
              <w:t xml:space="preserve">Haiti, Dominican Republic, Martinique, Guadeloupe, </w:t>
            </w:r>
            <w:r w:rsidRPr="00D93F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/>
                <w14:ligatures w14:val="none"/>
              </w:rPr>
              <w:lastRenderedPageBreak/>
              <w:t>Puerto Rico.</w:t>
            </w:r>
          </w:p>
        </w:tc>
        <w:tc>
          <w:tcPr>
            <w:tcW w:w="501" w:type="pct"/>
            <w:hideMark/>
          </w:tcPr>
          <w:p w14:paraId="48834672" w14:textId="77777777" w:rsidR="00D93F44" w:rsidRPr="00D93F44" w:rsidRDefault="00D93F44" w:rsidP="00D93F44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/>
                <w14:ligatures w14:val="none"/>
              </w:rPr>
            </w:pPr>
            <w:r w:rsidRPr="00D93F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/>
                <w14:ligatures w14:val="none"/>
              </w:rPr>
              <w:lastRenderedPageBreak/>
              <w:t>VRC-CHKVLP059-00-VP (referred to as CHIKV VLP)</w:t>
            </w:r>
          </w:p>
        </w:tc>
        <w:tc>
          <w:tcPr>
            <w:tcW w:w="426" w:type="pct"/>
            <w:hideMark/>
          </w:tcPr>
          <w:p w14:paraId="6F3268DD" w14:textId="77777777" w:rsidR="00D93F44" w:rsidRPr="00D93F44" w:rsidRDefault="00D93F44" w:rsidP="00D93F44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/>
                <w14:ligatures w14:val="none"/>
              </w:rPr>
            </w:pPr>
            <w:r w:rsidRPr="00D93F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/>
                <w14:ligatures w14:val="none"/>
              </w:rPr>
              <w:t>Virus-like particle (VLP) vaccine (unadjuvanted)</w:t>
            </w:r>
          </w:p>
        </w:tc>
        <w:tc>
          <w:tcPr>
            <w:tcW w:w="395" w:type="pct"/>
            <w:hideMark/>
          </w:tcPr>
          <w:p w14:paraId="7BEDE43C" w14:textId="77777777" w:rsidR="00D93F44" w:rsidRPr="00D93F44" w:rsidRDefault="00D93F44" w:rsidP="00D93F44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/>
                <w14:ligatures w14:val="none"/>
              </w:rPr>
            </w:pPr>
            <w:r w:rsidRPr="00D93F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/>
                <w14:ligatures w14:val="none"/>
              </w:rPr>
              <w:t>Two intramuscular injections of 20 μg CHIKV VLP or placebo, 28 days apart.</w:t>
            </w:r>
          </w:p>
        </w:tc>
        <w:tc>
          <w:tcPr>
            <w:tcW w:w="460" w:type="pct"/>
            <w:hideMark/>
          </w:tcPr>
          <w:p w14:paraId="7059DF09" w14:textId="77777777" w:rsidR="00D93F44" w:rsidRPr="00D93F44" w:rsidRDefault="00D93F44" w:rsidP="00D93F44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/>
                <w14:ligatures w14:val="none"/>
              </w:rPr>
            </w:pPr>
            <w:r w:rsidRPr="00D93F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/>
                <w14:ligatures w14:val="none"/>
              </w:rPr>
              <w:t>72-week follow-up after first vaccination.</w:t>
            </w:r>
          </w:p>
        </w:tc>
        <w:tc>
          <w:tcPr>
            <w:tcW w:w="553" w:type="pct"/>
            <w:hideMark/>
          </w:tcPr>
          <w:p w14:paraId="42CE453F" w14:textId="77777777" w:rsidR="00D93F44" w:rsidRPr="00D93F44" w:rsidRDefault="00D93F44" w:rsidP="00D93F44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/>
                <w14:ligatures w14:val="none"/>
              </w:rPr>
            </w:pPr>
            <w:r w:rsidRPr="00D93F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/>
                <w14:ligatures w14:val="none"/>
              </w:rPr>
              <w:t>Healthy adults aged 18–60 years</w:t>
            </w:r>
            <w:r w:rsidRPr="00D93F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/>
                <w14:ligatures w14:val="none"/>
              </w:rPr>
              <w:br/>
              <w:t>CHIKV seronegative at screening (IgG/IgM ELISA)</w:t>
            </w:r>
            <w:r w:rsidRPr="00D93F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/>
                <w14:ligatures w14:val="none"/>
              </w:rPr>
              <w:br/>
              <w:t>No prior investigationa</w:t>
            </w:r>
            <w:r w:rsidRPr="00D93F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/>
                <w14:ligatures w14:val="none"/>
              </w:rPr>
              <w:lastRenderedPageBreak/>
              <w:t>l CHIKV vaccine</w:t>
            </w:r>
          </w:p>
        </w:tc>
        <w:tc>
          <w:tcPr>
            <w:tcW w:w="568" w:type="pct"/>
            <w:hideMark/>
          </w:tcPr>
          <w:p w14:paraId="7E4347CB" w14:textId="77777777" w:rsidR="00D93F44" w:rsidRPr="00D93F44" w:rsidRDefault="00D93F44" w:rsidP="00D93F44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/>
                <w14:ligatures w14:val="none"/>
              </w:rPr>
            </w:pPr>
            <w:r w:rsidRPr="00D93F4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CA"/>
                <w14:ligatures w14:val="none"/>
              </w:rPr>
              <w:lastRenderedPageBreak/>
              <w:t>Primary Outcomes:</w:t>
            </w:r>
            <w:r w:rsidRPr="00D93F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/>
                <w14:ligatures w14:val="none"/>
              </w:rPr>
              <w:t xml:space="preserve"> Safety and tolerability of Local and systemic reactogenicity (e.g., pain, swelling, malaise, fever) </w:t>
            </w:r>
            <w:r w:rsidRPr="00D93F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/>
                <w14:ligatures w14:val="none"/>
              </w:rPr>
              <w:lastRenderedPageBreak/>
              <w:t>and Laboratory parameters (CBC, ALT)</w:t>
            </w:r>
            <w:r w:rsidRPr="00D93F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/>
                <w14:ligatures w14:val="none"/>
              </w:rPr>
              <w:br/>
            </w:r>
            <w:r w:rsidRPr="00D93F4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CA"/>
                <w14:ligatures w14:val="none"/>
              </w:rPr>
              <w:t>Secondary Outcomes:</w:t>
            </w:r>
            <w:r w:rsidRPr="00D93F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/>
                <w14:ligatures w14:val="none"/>
              </w:rPr>
              <w:t xml:space="preserve"> CHIKV neutralizing antibody response (measured 4 weeks after second injection using focus reduction neutralization test [EC50]).</w:t>
            </w:r>
          </w:p>
        </w:tc>
      </w:tr>
      <w:tr w:rsidR="00D61A54" w:rsidRPr="00D93F44" w14:paraId="6357437B" w14:textId="77777777" w:rsidTr="00D61A5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8" w:type="pct"/>
            <w:hideMark/>
          </w:tcPr>
          <w:p w14:paraId="300BDCFF" w14:textId="77777777" w:rsidR="00D93F44" w:rsidRPr="00D93F44" w:rsidRDefault="00D93F44" w:rsidP="00D93F44">
            <w:pPr>
              <w:spacing w:after="160" w:line="259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/>
                <w14:ligatures w14:val="none"/>
              </w:rPr>
            </w:pPr>
            <w:r w:rsidRPr="00D93F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/>
                <w14:ligatures w14:val="none"/>
              </w:rPr>
              <w:lastRenderedPageBreak/>
              <w:t>Richardson  2025</w:t>
            </w:r>
          </w:p>
        </w:tc>
        <w:tc>
          <w:tcPr>
            <w:tcW w:w="372" w:type="pct"/>
            <w:hideMark/>
          </w:tcPr>
          <w:p w14:paraId="522A005F" w14:textId="77777777" w:rsidR="00D93F44" w:rsidRPr="00D93F44" w:rsidRDefault="00D93F44" w:rsidP="00D93F44">
            <w:pPr>
              <w:spacing w:after="160"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/>
                <w14:ligatures w14:val="none"/>
              </w:rPr>
            </w:pPr>
            <w:r w:rsidRPr="00D93F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/>
                <w14:ligatures w14:val="none"/>
              </w:rPr>
              <w:t>3258</w:t>
            </w:r>
          </w:p>
        </w:tc>
        <w:tc>
          <w:tcPr>
            <w:tcW w:w="438" w:type="pct"/>
            <w:hideMark/>
          </w:tcPr>
          <w:p w14:paraId="305D1F45" w14:textId="77777777" w:rsidR="00D93F44" w:rsidRPr="00D93F44" w:rsidRDefault="00D93F44" w:rsidP="00D93F44">
            <w:pPr>
              <w:spacing w:after="160"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/>
                <w14:ligatures w14:val="none"/>
              </w:rPr>
            </w:pPr>
            <w:r w:rsidRPr="00D93F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/>
                <w14:ligatures w14:val="none"/>
              </w:rPr>
              <w:t>NCT05072080</w:t>
            </w:r>
          </w:p>
        </w:tc>
        <w:tc>
          <w:tcPr>
            <w:tcW w:w="205" w:type="pct"/>
            <w:hideMark/>
          </w:tcPr>
          <w:p w14:paraId="7F855CF9" w14:textId="77777777" w:rsidR="00D93F44" w:rsidRPr="00D93F44" w:rsidRDefault="00D93F44" w:rsidP="00D93F44">
            <w:pPr>
              <w:spacing w:after="160"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/>
                <w14:ligatures w14:val="none"/>
              </w:rPr>
            </w:pPr>
            <w:r w:rsidRPr="00D93F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/>
                <w14:ligatures w14:val="none"/>
              </w:rPr>
              <w:t>phase 3</w:t>
            </w:r>
          </w:p>
        </w:tc>
        <w:tc>
          <w:tcPr>
            <w:tcW w:w="359" w:type="pct"/>
            <w:hideMark/>
          </w:tcPr>
          <w:p w14:paraId="3A4CC487" w14:textId="77777777" w:rsidR="00D93F44" w:rsidRPr="00D93F44" w:rsidRDefault="00D93F44" w:rsidP="00D93F44">
            <w:pPr>
              <w:spacing w:after="160"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/>
                <w14:ligatures w14:val="none"/>
              </w:rPr>
            </w:pPr>
            <w:r w:rsidRPr="00D93F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/>
                <w14:ligatures w14:val="none"/>
              </w:rPr>
              <w:t xml:space="preserve">double-blind, randomised, placebo-controlled </w:t>
            </w:r>
          </w:p>
        </w:tc>
        <w:tc>
          <w:tcPr>
            <w:tcW w:w="366" w:type="pct"/>
            <w:hideMark/>
          </w:tcPr>
          <w:p w14:paraId="2E1C437D" w14:textId="77777777" w:rsidR="00D93F44" w:rsidRPr="00D93F44" w:rsidRDefault="00D93F44" w:rsidP="00D93F44">
            <w:pPr>
              <w:spacing w:after="160"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/>
                <w14:ligatures w14:val="none"/>
              </w:rPr>
            </w:pPr>
            <w:r w:rsidRPr="00D93F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/>
                <w14:ligatures w14:val="none"/>
              </w:rPr>
              <w:t>USA</w:t>
            </w:r>
          </w:p>
        </w:tc>
        <w:tc>
          <w:tcPr>
            <w:tcW w:w="501" w:type="pct"/>
            <w:hideMark/>
          </w:tcPr>
          <w:p w14:paraId="0D55E117" w14:textId="77777777" w:rsidR="00D93F44" w:rsidRPr="00D93F44" w:rsidRDefault="00D93F44" w:rsidP="00D93F44">
            <w:pPr>
              <w:spacing w:after="160"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/>
                <w14:ligatures w14:val="none"/>
              </w:rPr>
            </w:pPr>
            <w:r w:rsidRPr="00D93F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/>
                <w14:ligatures w14:val="none"/>
              </w:rPr>
              <w:t>Vimkunya™ (Previously known as chikungunya virus VLP vaccine, PXVX0317)</w:t>
            </w:r>
          </w:p>
        </w:tc>
        <w:tc>
          <w:tcPr>
            <w:tcW w:w="426" w:type="pct"/>
            <w:hideMark/>
          </w:tcPr>
          <w:p w14:paraId="32A8D831" w14:textId="77777777" w:rsidR="00D93F44" w:rsidRPr="00D93F44" w:rsidRDefault="00D93F44" w:rsidP="00D93F44">
            <w:pPr>
              <w:spacing w:after="160"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/>
                <w14:ligatures w14:val="none"/>
              </w:rPr>
            </w:pPr>
            <w:r w:rsidRPr="00D93F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/>
                <w14:ligatures w14:val="none"/>
              </w:rPr>
              <w:t>Virus-like particle (VLP) vaccine (Non-replicating, recombinant)</w:t>
            </w:r>
          </w:p>
        </w:tc>
        <w:tc>
          <w:tcPr>
            <w:tcW w:w="395" w:type="pct"/>
            <w:hideMark/>
          </w:tcPr>
          <w:p w14:paraId="127AA96B" w14:textId="77777777" w:rsidR="00D93F44" w:rsidRPr="00D93F44" w:rsidRDefault="00D93F44" w:rsidP="00D93F44">
            <w:pPr>
              <w:spacing w:after="160"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/>
                <w14:ligatures w14:val="none"/>
              </w:rPr>
            </w:pPr>
            <w:r w:rsidRPr="00D93F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/>
                <w14:ligatures w14:val="none"/>
              </w:rPr>
              <w:t xml:space="preserve">A single intramuscular injection of the virus-like particle (VLP) vaccine Vimkunya (40 µg CHIKV VLP adjuvanted with aluminium hydroxide) </w:t>
            </w:r>
            <w:r w:rsidRPr="00D93F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/>
                <w14:ligatures w14:val="none"/>
              </w:rPr>
              <w:lastRenderedPageBreak/>
              <w:t>delivered via a pre-filled syringe.</w:t>
            </w:r>
          </w:p>
        </w:tc>
        <w:tc>
          <w:tcPr>
            <w:tcW w:w="460" w:type="pct"/>
            <w:hideMark/>
          </w:tcPr>
          <w:p w14:paraId="06C22AA4" w14:textId="77777777" w:rsidR="00D93F44" w:rsidRPr="00D93F44" w:rsidRDefault="00D93F44" w:rsidP="00D93F44">
            <w:pPr>
              <w:spacing w:after="160"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/>
                <w14:ligatures w14:val="none"/>
              </w:rPr>
            </w:pPr>
            <w:r w:rsidRPr="00D93F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/>
                <w14:ligatures w14:val="none"/>
              </w:rPr>
              <w:lastRenderedPageBreak/>
              <w:t xml:space="preserve"> Participants were followed for immunogenicity and safety for 183 days (6 months).</w:t>
            </w:r>
          </w:p>
        </w:tc>
        <w:tc>
          <w:tcPr>
            <w:tcW w:w="553" w:type="pct"/>
            <w:hideMark/>
          </w:tcPr>
          <w:p w14:paraId="61EA94F7" w14:textId="77777777" w:rsidR="00D93F44" w:rsidRPr="00D93F44" w:rsidRDefault="00D93F44" w:rsidP="00D93F44">
            <w:pPr>
              <w:spacing w:after="160"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/>
                <w14:ligatures w14:val="none"/>
              </w:rPr>
            </w:pPr>
            <w:r w:rsidRPr="00D93F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/>
                <w14:ligatures w14:val="none"/>
              </w:rPr>
              <w:t>Healthy adolescents and adults aged 12–64 years.</w:t>
            </w:r>
            <w:r w:rsidRPr="00D93F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/>
                <w14:ligatures w14:val="none"/>
              </w:rPr>
              <w:br/>
              <w:t xml:space="preserve">Exclusion: Current pregnancy or breastfeeding, BMI ≥35 kg/m², history of immunodeficiency, acute disease, previous receipt of an investigational CHIKV </w:t>
            </w:r>
            <w:r w:rsidRPr="00D93F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/>
                <w14:ligatures w14:val="none"/>
              </w:rPr>
              <w:lastRenderedPageBreak/>
              <w:t>vaccine, or any condition that could adversely affect participation.</w:t>
            </w:r>
          </w:p>
        </w:tc>
        <w:tc>
          <w:tcPr>
            <w:tcW w:w="568" w:type="pct"/>
            <w:hideMark/>
          </w:tcPr>
          <w:p w14:paraId="7F61BB31" w14:textId="77777777" w:rsidR="00D93F44" w:rsidRPr="00D93F44" w:rsidRDefault="00D93F44" w:rsidP="00D93F44">
            <w:pPr>
              <w:spacing w:after="160"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/>
                <w14:ligatures w14:val="none"/>
              </w:rPr>
            </w:pPr>
            <w:r w:rsidRPr="00D93F4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CA"/>
                <w14:ligatures w14:val="none"/>
              </w:rPr>
              <w:lastRenderedPageBreak/>
              <w:t>primary:</w:t>
            </w:r>
            <w:r w:rsidRPr="00D93F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/>
                <w14:ligatures w14:val="none"/>
              </w:rPr>
              <w:t xml:space="preserve"> Difference in CHIKV serum neutralising antibody seroresponse rate (vaccine vs placebo) at Day 22; GMT at Day 22; and GMT ratios between three vaccine lots in adults aged 18-45.</w:t>
            </w:r>
            <w:r w:rsidRPr="00D93F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/>
                <w14:ligatures w14:val="none"/>
              </w:rPr>
              <w:br/>
            </w:r>
            <w:r w:rsidRPr="00D93F4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CA"/>
                <w14:ligatures w14:val="none"/>
              </w:rPr>
              <w:t>Secondary:</w:t>
            </w:r>
            <w:r w:rsidRPr="00D93F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/>
                <w14:ligatures w14:val="none"/>
              </w:rPr>
              <w:t xml:space="preserve"> Immunogenicity at Days 8, 15, and 183; </w:t>
            </w:r>
            <w:r w:rsidRPr="00D93F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/>
                <w14:ligatures w14:val="none"/>
              </w:rPr>
              <w:lastRenderedPageBreak/>
              <w:t>safety (solicited/unsolicited adverse events, serious adverse events, adverse events of special interest, medically attended adverse events).</w:t>
            </w:r>
          </w:p>
        </w:tc>
      </w:tr>
    </w:tbl>
    <w:p w14:paraId="0156EF5B" w14:textId="7F292902" w:rsidR="009342DC" w:rsidRDefault="009342DC">
      <w:pPr>
        <w:rPr>
          <w:rFonts w:ascii="Times New Roman" w:eastAsia="Times New Roman" w:hAnsi="Times New Roman" w:cs="Times New Roman"/>
          <w:color w:val="000000"/>
          <w:sz w:val="24"/>
          <w:szCs w:val="24"/>
          <w14:ligatures w14:val="none"/>
        </w:rPr>
      </w:pPr>
    </w:p>
    <w:p w14:paraId="69171F58" w14:textId="371A74D2" w:rsidR="009342DC" w:rsidRDefault="009342DC">
      <w:pPr>
        <w:rPr>
          <w:rFonts w:ascii="Times New Roman" w:eastAsia="Times New Roman" w:hAnsi="Times New Roman" w:cs="Times New Roman"/>
          <w:color w:val="000000"/>
          <w:sz w:val="24"/>
          <w:szCs w:val="24"/>
          <w14:ligatures w14:val="none"/>
        </w:rPr>
      </w:pPr>
    </w:p>
    <w:p w14:paraId="0D006DD1" w14:textId="64819003" w:rsidR="009342DC" w:rsidRDefault="009342DC">
      <w:pPr>
        <w:rPr>
          <w:rFonts w:ascii="Times New Roman" w:eastAsia="Times New Roman" w:hAnsi="Times New Roman" w:cs="Times New Roman"/>
          <w:color w:val="000000"/>
          <w:sz w:val="24"/>
          <w:szCs w:val="24"/>
          <w14:ligatures w14:val="none"/>
        </w:rPr>
      </w:pPr>
    </w:p>
    <w:p w14:paraId="597EBFEB" w14:textId="6E958BBC" w:rsidR="009342DC" w:rsidRDefault="009342DC">
      <w:pPr>
        <w:rPr>
          <w:rFonts w:ascii="Times New Roman" w:eastAsia="Times New Roman" w:hAnsi="Times New Roman" w:cs="Times New Roman"/>
          <w:color w:val="000000"/>
          <w:sz w:val="24"/>
          <w:szCs w:val="24"/>
          <w14:ligatures w14:val="none"/>
        </w:rPr>
      </w:pPr>
    </w:p>
    <w:p w14:paraId="7A1EA4AD" w14:textId="04A08AF2" w:rsidR="009342DC" w:rsidRDefault="009342DC">
      <w:pPr>
        <w:rPr>
          <w:rFonts w:ascii="Times New Roman" w:eastAsia="Times New Roman" w:hAnsi="Times New Roman" w:cs="Times New Roman"/>
          <w:color w:val="000000"/>
          <w:sz w:val="24"/>
          <w:szCs w:val="24"/>
          <w14:ligatures w14:val="none"/>
        </w:rPr>
      </w:pPr>
    </w:p>
    <w:p w14:paraId="1DFF1067" w14:textId="5D24F285" w:rsidR="009342DC" w:rsidRDefault="009342DC">
      <w:pPr>
        <w:rPr>
          <w:rFonts w:ascii="Times New Roman" w:eastAsia="Times New Roman" w:hAnsi="Times New Roman" w:cs="Times New Roman"/>
          <w:color w:val="000000"/>
          <w:sz w:val="24"/>
          <w:szCs w:val="24"/>
          <w14:ligatures w14:val="none"/>
        </w:rPr>
      </w:pPr>
    </w:p>
    <w:p w14:paraId="6D78AD82" w14:textId="49A54239" w:rsidR="009342DC" w:rsidRDefault="009342DC">
      <w:pPr>
        <w:rPr>
          <w:rFonts w:ascii="Times New Roman" w:eastAsia="Times New Roman" w:hAnsi="Times New Roman" w:cs="Times New Roman"/>
          <w:color w:val="000000"/>
          <w:sz w:val="24"/>
          <w:szCs w:val="24"/>
          <w14:ligatures w14:val="none"/>
        </w:rPr>
      </w:pPr>
    </w:p>
    <w:p w14:paraId="63EA510F" w14:textId="2F3489D0" w:rsidR="009342DC" w:rsidRDefault="009342DC">
      <w:pPr>
        <w:rPr>
          <w:rFonts w:ascii="Times New Roman" w:eastAsia="Times New Roman" w:hAnsi="Times New Roman" w:cs="Times New Roman"/>
          <w:color w:val="000000"/>
          <w:sz w:val="24"/>
          <w:szCs w:val="24"/>
          <w14:ligatures w14:val="none"/>
        </w:rPr>
      </w:pPr>
    </w:p>
    <w:p w14:paraId="0D97B07B" w14:textId="0F5A0FD7" w:rsidR="009342DC" w:rsidRDefault="009342DC">
      <w:pPr>
        <w:rPr>
          <w:rFonts w:ascii="Times New Roman" w:eastAsia="Times New Roman" w:hAnsi="Times New Roman" w:cs="Times New Roman"/>
          <w:color w:val="000000"/>
          <w:sz w:val="24"/>
          <w:szCs w:val="24"/>
          <w14:ligatures w14:val="none"/>
        </w:rPr>
      </w:pPr>
    </w:p>
    <w:p w14:paraId="0D1E6494" w14:textId="62054174" w:rsidR="009342DC" w:rsidRDefault="009342DC">
      <w:pPr>
        <w:rPr>
          <w:rFonts w:ascii="Times New Roman" w:eastAsia="Times New Roman" w:hAnsi="Times New Roman" w:cs="Times New Roman"/>
          <w:color w:val="000000"/>
          <w:sz w:val="24"/>
          <w:szCs w:val="24"/>
          <w14:ligatures w14:val="none"/>
        </w:rPr>
      </w:pPr>
    </w:p>
    <w:p w14:paraId="7EACE81D" w14:textId="4A518CBB" w:rsidR="009342DC" w:rsidRDefault="009342DC">
      <w:pPr>
        <w:rPr>
          <w:rFonts w:ascii="Times New Roman" w:eastAsia="Times New Roman" w:hAnsi="Times New Roman" w:cs="Times New Roman"/>
          <w:color w:val="000000"/>
          <w:sz w:val="24"/>
          <w:szCs w:val="24"/>
          <w14:ligatures w14:val="none"/>
        </w:rPr>
      </w:pPr>
    </w:p>
    <w:p w14:paraId="3590C6DD" w14:textId="0E29D977" w:rsidR="009342DC" w:rsidRDefault="009342DC">
      <w:pPr>
        <w:rPr>
          <w:rFonts w:ascii="Times New Roman" w:eastAsia="Times New Roman" w:hAnsi="Times New Roman" w:cs="Times New Roman"/>
          <w:color w:val="000000"/>
          <w:sz w:val="24"/>
          <w:szCs w:val="24"/>
          <w14:ligatures w14:val="none"/>
        </w:rPr>
      </w:pPr>
    </w:p>
    <w:p w14:paraId="76886126" w14:textId="6903F479" w:rsidR="009342DC" w:rsidRDefault="009342DC">
      <w:pPr>
        <w:rPr>
          <w:rFonts w:ascii="Times New Roman" w:eastAsia="Times New Roman" w:hAnsi="Times New Roman" w:cs="Times New Roman"/>
          <w:color w:val="000000"/>
          <w:sz w:val="24"/>
          <w:szCs w:val="24"/>
          <w14:ligatures w14:val="none"/>
        </w:rPr>
      </w:pPr>
    </w:p>
    <w:p w14:paraId="57C6C7F5" w14:textId="7FF1E175" w:rsidR="009342DC" w:rsidRDefault="009342DC">
      <w:pPr>
        <w:rPr>
          <w:rFonts w:ascii="Times New Roman" w:eastAsia="Times New Roman" w:hAnsi="Times New Roman" w:cs="Times New Roman"/>
          <w:color w:val="000000"/>
          <w:sz w:val="24"/>
          <w:szCs w:val="24"/>
          <w14:ligatures w14:val="none"/>
        </w:rPr>
      </w:pPr>
    </w:p>
    <w:p w14:paraId="7D635570" w14:textId="66D1A757" w:rsidR="009342DC" w:rsidRDefault="009342DC">
      <w:pPr>
        <w:rPr>
          <w:rFonts w:ascii="Times New Roman" w:eastAsia="Times New Roman" w:hAnsi="Times New Roman" w:cs="Times New Roman"/>
          <w:color w:val="000000"/>
          <w:sz w:val="24"/>
          <w:szCs w:val="24"/>
          <w14:ligatures w14:val="none"/>
        </w:rPr>
      </w:pPr>
    </w:p>
    <w:p w14:paraId="140DA5FA" w14:textId="6AA5147A" w:rsidR="009342DC" w:rsidRDefault="009342DC">
      <w:pPr>
        <w:rPr>
          <w:rFonts w:ascii="Times New Roman" w:eastAsia="Times New Roman" w:hAnsi="Times New Roman" w:cs="Times New Roman"/>
          <w:color w:val="000000"/>
          <w:sz w:val="24"/>
          <w:szCs w:val="24"/>
          <w14:ligatures w14:val="none"/>
        </w:rPr>
      </w:pPr>
    </w:p>
    <w:p w14:paraId="77CE901E" w14:textId="4F4B639C" w:rsidR="00356081" w:rsidRDefault="00356081" w:rsidP="00356081">
      <w:pPr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b/>
          <w:bCs/>
          <w:sz w:val="24"/>
          <w:szCs w:val="24"/>
        </w:rPr>
        <w:lastRenderedPageBreak/>
        <w:t>Table</w:t>
      </w:r>
      <w:r w:rsidRPr="000D0869">
        <w:rPr>
          <w:rFonts w:asciiTheme="majorBidi" w:hAnsiTheme="majorBidi" w:cstheme="majorBidi"/>
          <w:b/>
          <w:bCs/>
          <w:sz w:val="24"/>
          <w:szCs w:val="24"/>
        </w:rPr>
        <w:t xml:space="preserve"> 2:</w:t>
      </w:r>
      <w:r>
        <w:rPr>
          <w:rFonts w:asciiTheme="majorBidi" w:hAnsiTheme="majorBidi" w:cstheme="majorBidi"/>
          <w:sz w:val="24"/>
          <w:szCs w:val="24"/>
        </w:rPr>
        <w:t xml:space="preserve"> Baseline characteristics of the included studies. </w:t>
      </w:r>
    </w:p>
    <w:tbl>
      <w:tblPr>
        <w:tblW w:w="15343" w:type="dxa"/>
        <w:tblLook w:val="04A0" w:firstRow="1" w:lastRow="0" w:firstColumn="1" w:lastColumn="0" w:noHBand="0" w:noVBand="1"/>
      </w:tblPr>
      <w:tblGrid>
        <w:gridCol w:w="1536"/>
        <w:gridCol w:w="1120"/>
        <w:gridCol w:w="1260"/>
        <w:gridCol w:w="1180"/>
        <w:gridCol w:w="1201"/>
        <w:gridCol w:w="1406"/>
        <w:gridCol w:w="1120"/>
        <w:gridCol w:w="980"/>
        <w:gridCol w:w="1540"/>
        <w:gridCol w:w="1263"/>
        <w:gridCol w:w="1120"/>
        <w:gridCol w:w="1402"/>
        <w:gridCol w:w="222"/>
      </w:tblGrid>
      <w:tr w:rsidR="00AA633F" w:rsidRPr="00AA633F" w14:paraId="2FF379F7" w14:textId="77777777" w:rsidTr="009342DC">
        <w:trPr>
          <w:gridAfter w:val="1"/>
          <w:wAfter w:w="215" w:type="dxa"/>
          <w:trHeight w:val="300"/>
        </w:trPr>
        <w:tc>
          <w:tcPr>
            <w:tcW w:w="1536" w:type="dxa"/>
            <w:vMerge w:val="restart"/>
            <w:tcBorders>
              <w:bottom w:val="single" w:sz="4" w:space="0" w:color="auto"/>
            </w:tcBorders>
            <w:noWrap/>
            <w:vAlign w:val="center"/>
            <w:hideMark/>
          </w:tcPr>
          <w:p w14:paraId="1F9AA11F" w14:textId="77777777" w:rsidR="00AA633F" w:rsidRPr="00AA633F" w:rsidRDefault="00AA633F" w:rsidP="00AA633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AA633F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  <w:t>study ID</w:t>
            </w:r>
          </w:p>
        </w:tc>
        <w:tc>
          <w:tcPr>
            <w:tcW w:w="1120" w:type="dxa"/>
            <w:vMerge w:val="restart"/>
            <w:tcBorders>
              <w:bottom w:val="single" w:sz="4" w:space="0" w:color="auto"/>
            </w:tcBorders>
            <w:noWrap/>
            <w:vAlign w:val="center"/>
            <w:hideMark/>
          </w:tcPr>
          <w:p w14:paraId="0A23F5E3" w14:textId="77777777" w:rsidR="00AA633F" w:rsidRPr="00AA633F" w:rsidRDefault="00AA633F" w:rsidP="00AA633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AA633F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Arms</w:t>
            </w:r>
          </w:p>
        </w:tc>
        <w:tc>
          <w:tcPr>
            <w:tcW w:w="1260" w:type="dxa"/>
            <w:vMerge w:val="restart"/>
            <w:tcBorders>
              <w:bottom w:val="single" w:sz="4" w:space="0" w:color="auto"/>
            </w:tcBorders>
            <w:vAlign w:val="center"/>
            <w:hideMark/>
          </w:tcPr>
          <w:p w14:paraId="209CADDA" w14:textId="2442DF5D" w:rsidR="00AA633F" w:rsidRPr="00AA633F" w:rsidRDefault="00AA633F" w:rsidP="00AA633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141413"/>
                <w:kern w:val="0"/>
                <w:sz w:val="24"/>
                <w:szCs w:val="24"/>
                <w14:ligatures w14:val="none"/>
              </w:rPr>
            </w:pPr>
            <w:r w:rsidRPr="00AA633F">
              <w:rPr>
                <w:rFonts w:ascii="Calibri" w:eastAsia="Times New Roman" w:hAnsi="Calibri" w:cs="Calibri"/>
                <w:b/>
                <w:bCs/>
                <w:color w:val="141413"/>
                <w:kern w:val="0"/>
                <w:sz w:val="24"/>
                <w:szCs w:val="24"/>
                <w14:ligatures w14:val="none"/>
              </w:rPr>
              <w:t>Age, mean</w:t>
            </w:r>
            <w:r>
              <w:rPr>
                <w:rFonts w:ascii="Calibri" w:eastAsia="Times New Roman" w:hAnsi="Calibri" w:cs="Calibri"/>
                <w:b/>
                <w:bCs/>
                <w:color w:val="141413"/>
                <w:kern w:val="0"/>
                <w:sz w:val="24"/>
                <w:szCs w:val="24"/>
                <w14:ligatures w14:val="none"/>
              </w:rPr>
              <w:t xml:space="preserve"> </w:t>
            </w:r>
            <w:r w:rsidRPr="00AA633F">
              <w:rPr>
                <w:rFonts w:ascii="Calibri" w:eastAsia="Times New Roman" w:hAnsi="Calibri" w:cs="Calibri"/>
                <w:b/>
                <w:bCs/>
                <w:color w:val="141413"/>
                <w:kern w:val="0"/>
                <w:sz w:val="24"/>
                <w:szCs w:val="24"/>
                <w14:ligatures w14:val="none"/>
              </w:rPr>
              <w:t>(SD)</w:t>
            </w:r>
          </w:p>
        </w:tc>
        <w:tc>
          <w:tcPr>
            <w:tcW w:w="1180" w:type="dxa"/>
            <w:vMerge w:val="restart"/>
            <w:tcBorders>
              <w:bottom w:val="single" w:sz="4" w:space="0" w:color="auto"/>
            </w:tcBorders>
            <w:vAlign w:val="center"/>
            <w:hideMark/>
          </w:tcPr>
          <w:p w14:paraId="35C65A5D" w14:textId="205B33A6" w:rsidR="00AA633F" w:rsidRPr="00AA633F" w:rsidRDefault="00AA633F" w:rsidP="00AA633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141413"/>
                <w:kern w:val="0"/>
                <w:sz w:val="24"/>
                <w:szCs w:val="24"/>
                <w14:ligatures w14:val="none"/>
              </w:rPr>
            </w:pPr>
            <w:r w:rsidRPr="00AA633F">
              <w:rPr>
                <w:rFonts w:ascii="Calibri" w:eastAsia="Times New Roman" w:hAnsi="Calibri" w:cs="Calibri"/>
                <w:b/>
                <w:bCs/>
                <w:color w:val="141413"/>
                <w:kern w:val="0"/>
                <w:sz w:val="24"/>
                <w:szCs w:val="24"/>
                <w14:ligatures w14:val="none"/>
              </w:rPr>
              <w:t>BMI, mean</w:t>
            </w:r>
            <w:r>
              <w:rPr>
                <w:rFonts w:ascii="Calibri" w:eastAsia="Times New Roman" w:hAnsi="Calibri" w:cs="Calibri"/>
                <w:b/>
                <w:bCs/>
                <w:color w:val="141413"/>
                <w:kern w:val="0"/>
                <w:sz w:val="24"/>
                <w:szCs w:val="24"/>
                <w14:ligatures w14:val="none"/>
              </w:rPr>
              <w:t xml:space="preserve"> </w:t>
            </w:r>
            <w:r w:rsidRPr="00AA633F">
              <w:rPr>
                <w:rFonts w:ascii="Calibri" w:eastAsia="Times New Roman" w:hAnsi="Calibri" w:cs="Calibri"/>
                <w:b/>
                <w:bCs/>
                <w:color w:val="141413"/>
                <w:kern w:val="0"/>
                <w:sz w:val="24"/>
                <w:szCs w:val="24"/>
                <w14:ligatures w14:val="none"/>
              </w:rPr>
              <w:t>(SD)</w:t>
            </w:r>
          </w:p>
        </w:tc>
        <w:tc>
          <w:tcPr>
            <w:tcW w:w="2607" w:type="dxa"/>
            <w:gridSpan w:val="2"/>
            <w:noWrap/>
            <w:vAlign w:val="center"/>
            <w:hideMark/>
          </w:tcPr>
          <w:p w14:paraId="15857748" w14:textId="77777777" w:rsidR="00AA633F" w:rsidRPr="00AA633F" w:rsidRDefault="00AA633F" w:rsidP="00AA633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141413"/>
                <w:kern w:val="0"/>
                <w:sz w:val="24"/>
                <w:szCs w:val="24"/>
                <w14:ligatures w14:val="none"/>
              </w:rPr>
            </w:pPr>
            <w:r w:rsidRPr="00AA633F">
              <w:rPr>
                <w:rFonts w:ascii="Calibri" w:eastAsia="Times New Roman" w:hAnsi="Calibri" w:cs="Calibri"/>
                <w:b/>
                <w:bCs/>
                <w:color w:val="141413"/>
                <w:kern w:val="0"/>
                <w:sz w:val="24"/>
                <w:szCs w:val="24"/>
                <w14:ligatures w14:val="none"/>
              </w:rPr>
              <w:t>Sex, N (%)</w:t>
            </w:r>
          </w:p>
        </w:tc>
        <w:tc>
          <w:tcPr>
            <w:tcW w:w="4903" w:type="dxa"/>
            <w:gridSpan w:val="4"/>
            <w:noWrap/>
            <w:vAlign w:val="center"/>
            <w:hideMark/>
          </w:tcPr>
          <w:p w14:paraId="3C3DC24C" w14:textId="77777777" w:rsidR="00AA633F" w:rsidRPr="00AA633F" w:rsidRDefault="00AA633F" w:rsidP="00AA633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141413"/>
                <w:kern w:val="0"/>
                <w:sz w:val="20"/>
                <w:szCs w:val="20"/>
                <w14:ligatures w14:val="none"/>
              </w:rPr>
            </w:pPr>
            <w:r w:rsidRPr="00AA633F">
              <w:rPr>
                <w:rFonts w:ascii="Calibri" w:eastAsia="Times New Roman" w:hAnsi="Calibri" w:cs="Calibri"/>
                <w:b/>
                <w:bCs/>
                <w:color w:val="141413"/>
                <w:kern w:val="0"/>
                <w:sz w:val="20"/>
                <w:szCs w:val="20"/>
                <w14:ligatures w14:val="none"/>
              </w:rPr>
              <w:t>Race, N (%)</w:t>
            </w:r>
          </w:p>
        </w:tc>
        <w:tc>
          <w:tcPr>
            <w:tcW w:w="2522" w:type="dxa"/>
            <w:gridSpan w:val="2"/>
            <w:noWrap/>
            <w:vAlign w:val="bottom"/>
            <w:hideMark/>
          </w:tcPr>
          <w:p w14:paraId="2853BFD8" w14:textId="77777777" w:rsidR="00AA633F" w:rsidRPr="00AA633F" w:rsidRDefault="00AA633F" w:rsidP="00AA633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AA633F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Ethnicity, N (%)</w:t>
            </w:r>
          </w:p>
        </w:tc>
      </w:tr>
      <w:tr w:rsidR="00AA633F" w:rsidRPr="00AA633F" w14:paraId="120FEA8F" w14:textId="77777777" w:rsidTr="009342DC">
        <w:trPr>
          <w:gridAfter w:val="1"/>
          <w:wAfter w:w="219" w:type="dxa"/>
          <w:trHeight w:val="450"/>
        </w:trPr>
        <w:tc>
          <w:tcPr>
            <w:tcW w:w="1536" w:type="dxa"/>
            <w:vMerge/>
            <w:tcBorders>
              <w:bottom w:val="single" w:sz="4" w:space="0" w:color="auto"/>
            </w:tcBorders>
            <w:vAlign w:val="center"/>
            <w:hideMark/>
          </w:tcPr>
          <w:p w14:paraId="2A9AD0EC" w14:textId="77777777" w:rsidR="00AA633F" w:rsidRPr="00AA633F" w:rsidRDefault="00AA633F" w:rsidP="00AA633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1120" w:type="dxa"/>
            <w:vMerge/>
            <w:tcBorders>
              <w:bottom w:val="single" w:sz="4" w:space="0" w:color="auto"/>
            </w:tcBorders>
            <w:vAlign w:val="center"/>
            <w:hideMark/>
          </w:tcPr>
          <w:p w14:paraId="104DBF8F" w14:textId="77777777" w:rsidR="00AA633F" w:rsidRPr="00AA633F" w:rsidRDefault="00AA633F" w:rsidP="00AA633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260" w:type="dxa"/>
            <w:vMerge/>
            <w:tcBorders>
              <w:bottom w:val="single" w:sz="4" w:space="0" w:color="auto"/>
            </w:tcBorders>
            <w:vAlign w:val="center"/>
            <w:hideMark/>
          </w:tcPr>
          <w:p w14:paraId="11BA91EA" w14:textId="77777777" w:rsidR="00AA633F" w:rsidRPr="00AA633F" w:rsidRDefault="00AA633F" w:rsidP="00AA633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141413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1180" w:type="dxa"/>
            <w:vMerge/>
            <w:tcBorders>
              <w:bottom w:val="single" w:sz="4" w:space="0" w:color="auto"/>
            </w:tcBorders>
            <w:vAlign w:val="center"/>
            <w:hideMark/>
          </w:tcPr>
          <w:p w14:paraId="3D7C83FE" w14:textId="77777777" w:rsidR="00AA633F" w:rsidRPr="00AA633F" w:rsidRDefault="00AA633F" w:rsidP="00AA633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141413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1201" w:type="dxa"/>
            <w:vMerge w:val="restart"/>
            <w:tcBorders>
              <w:bottom w:val="single" w:sz="4" w:space="0" w:color="auto"/>
            </w:tcBorders>
            <w:noWrap/>
            <w:vAlign w:val="center"/>
            <w:hideMark/>
          </w:tcPr>
          <w:p w14:paraId="6CE073C6" w14:textId="77777777" w:rsidR="00AA633F" w:rsidRPr="00AA633F" w:rsidRDefault="00AA633F" w:rsidP="00AA633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141413"/>
                <w:kern w:val="0"/>
                <w:sz w:val="24"/>
                <w:szCs w:val="24"/>
                <w14:ligatures w14:val="none"/>
              </w:rPr>
            </w:pPr>
            <w:r w:rsidRPr="00AA633F">
              <w:rPr>
                <w:rFonts w:ascii="Calibri" w:eastAsia="Times New Roman" w:hAnsi="Calibri" w:cs="Calibri"/>
                <w:b/>
                <w:bCs/>
                <w:color w:val="141413"/>
                <w:kern w:val="0"/>
                <w:sz w:val="24"/>
                <w:szCs w:val="24"/>
                <w14:ligatures w14:val="none"/>
              </w:rPr>
              <w:t>Female</w:t>
            </w:r>
          </w:p>
        </w:tc>
        <w:tc>
          <w:tcPr>
            <w:tcW w:w="1405" w:type="dxa"/>
            <w:vMerge w:val="restart"/>
            <w:tcBorders>
              <w:bottom w:val="single" w:sz="4" w:space="0" w:color="auto"/>
            </w:tcBorders>
            <w:noWrap/>
            <w:vAlign w:val="center"/>
            <w:hideMark/>
          </w:tcPr>
          <w:p w14:paraId="79C65E39" w14:textId="77777777" w:rsidR="00AA633F" w:rsidRPr="00AA633F" w:rsidRDefault="00AA633F" w:rsidP="00AA633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141413"/>
                <w:kern w:val="0"/>
                <w:sz w:val="24"/>
                <w:szCs w:val="24"/>
                <w14:ligatures w14:val="none"/>
              </w:rPr>
            </w:pPr>
            <w:r w:rsidRPr="00AA633F">
              <w:rPr>
                <w:rFonts w:ascii="Calibri" w:eastAsia="Times New Roman" w:hAnsi="Calibri" w:cs="Calibri"/>
                <w:b/>
                <w:bCs/>
                <w:color w:val="141413"/>
                <w:kern w:val="0"/>
                <w:sz w:val="24"/>
                <w:szCs w:val="24"/>
                <w14:ligatures w14:val="none"/>
              </w:rPr>
              <w:t>Male</w:t>
            </w:r>
          </w:p>
        </w:tc>
        <w:tc>
          <w:tcPr>
            <w:tcW w:w="1120" w:type="dxa"/>
            <w:vMerge w:val="restart"/>
            <w:tcBorders>
              <w:bottom w:val="single" w:sz="4" w:space="0" w:color="auto"/>
            </w:tcBorders>
            <w:noWrap/>
            <w:vAlign w:val="center"/>
            <w:hideMark/>
          </w:tcPr>
          <w:p w14:paraId="4A19B51B" w14:textId="77777777" w:rsidR="00AA633F" w:rsidRPr="00AA633F" w:rsidRDefault="00AA633F" w:rsidP="00AA633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141413"/>
                <w:kern w:val="0"/>
                <w:sz w:val="20"/>
                <w:szCs w:val="20"/>
                <w14:ligatures w14:val="none"/>
              </w:rPr>
            </w:pPr>
            <w:r w:rsidRPr="00AA633F">
              <w:rPr>
                <w:rFonts w:ascii="Calibri" w:eastAsia="Times New Roman" w:hAnsi="Calibri" w:cs="Calibri"/>
                <w:b/>
                <w:bCs/>
                <w:color w:val="141413"/>
                <w:kern w:val="0"/>
                <w:sz w:val="20"/>
                <w:szCs w:val="20"/>
                <w14:ligatures w14:val="none"/>
              </w:rPr>
              <w:t>White</w:t>
            </w:r>
          </w:p>
        </w:tc>
        <w:tc>
          <w:tcPr>
            <w:tcW w:w="980" w:type="dxa"/>
            <w:vMerge w:val="restart"/>
            <w:tcBorders>
              <w:bottom w:val="single" w:sz="4" w:space="0" w:color="auto"/>
            </w:tcBorders>
            <w:noWrap/>
            <w:vAlign w:val="center"/>
            <w:hideMark/>
          </w:tcPr>
          <w:p w14:paraId="5745A526" w14:textId="77777777" w:rsidR="00AA633F" w:rsidRPr="00AA633F" w:rsidRDefault="00AA633F" w:rsidP="00AA633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141413"/>
                <w:kern w:val="0"/>
                <w:sz w:val="20"/>
                <w:szCs w:val="20"/>
                <w14:ligatures w14:val="none"/>
              </w:rPr>
            </w:pPr>
            <w:r w:rsidRPr="00AA633F">
              <w:rPr>
                <w:rFonts w:ascii="Calibri" w:eastAsia="Times New Roman" w:hAnsi="Calibri" w:cs="Calibri"/>
                <w:b/>
                <w:bCs/>
                <w:color w:val="141413"/>
                <w:kern w:val="0"/>
                <w:sz w:val="20"/>
                <w:szCs w:val="20"/>
                <w14:ligatures w14:val="none"/>
              </w:rPr>
              <w:t>Asian</w:t>
            </w:r>
          </w:p>
        </w:tc>
        <w:tc>
          <w:tcPr>
            <w:tcW w:w="1540" w:type="dxa"/>
            <w:vMerge w:val="restart"/>
            <w:tcBorders>
              <w:bottom w:val="single" w:sz="4" w:space="0" w:color="auto"/>
            </w:tcBorders>
            <w:vAlign w:val="center"/>
            <w:hideMark/>
          </w:tcPr>
          <w:p w14:paraId="25DD8291" w14:textId="77777777" w:rsidR="00AA633F" w:rsidRPr="00AA633F" w:rsidRDefault="00AA633F" w:rsidP="00AA633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141413"/>
                <w:kern w:val="0"/>
                <w:sz w:val="20"/>
                <w:szCs w:val="20"/>
                <w14:ligatures w14:val="none"/>
              </w:rPr>
            </w:pPr>
            <w:r w:rsidRPr="00AA633F">
              <w:rPr>
                <w:rFonts w:ascii="Calibri" w:eastAsia="Times New Roman" w:hAnsi="Calibri" w:cs="Calibri"/>
                <w:b/>
                <w:bCs/>
                <w:color w:val="141413"/>
                <w:kern w:val="0"/>
                <w:sz w:val="20"/>
                <w:szCs w:val="20"/>
                <w14:ligatures w14:val="none"/>
              </w:rPr>
              <w:t>Black or African American</w:t>
            </w:r>
          </w:p>
        </w:tc>
        <w:tc>
          <w:tcPr>
            <w:tcW w:w="1261" w:type="dxa"/>
            <w:vMerge w:val="restart"/>
            <w:tcBorders>
              <w:bottom w:val="single" w:sz="4" w:space="0" w:color="auto"/>
            </w:tcBorders>
            <w:vAlign w:val="center"/>
            <w:hideMark/>
          </w:tcPr>
          <w:p w14:paraId="3DE6AD66" w14:textId="77777777" w:rsidR="00AA633F" w:rsidRPr="00AA633F" w:rsidRDefault="00AA633F" w:rsidP="00AA633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141413"/>
                <w:kern w:val="0"/>
                <w:sz w:val="20"/>
                <w:szCs w:val="20"/>
                <w14:ligatures w14:val="none"/>
              </w:rPr>
            </w:pPr>
            <w:r w:rsidRPr="00AA633F">
              <w:rPr>
                <w:rFonts w:ascii="Calibri" w:eastAsia="Times New Roman" w:hAnsi="Calibri" w:cs="Calibri"/>
                <w:b/>
                <w:bCs/>
                <w:color w:val="141413"/>
                <w:kern w:val="0"/>
                <w:sz w:val="20"/>
                <w:szCs w:val="20"/>
                <w14:ligatures w14:val="none"/>
              </w:rPr>
              <w:t>American Indian or Alaska Native</w:t>
            </w:r>
          </w:p>
        </w:tc>
        <w:tc>
          <w:tcPr>
            <w:tcW w:w="1120" w:type="dxa"/>
            <w:vMerge w:val="restart"/>
            <w:tcBorders>
              <w:bottom w:val="single" w:sz="4" w:space="0" w:color="auto"/>
            </w:tcBorders>
            <w:vAlign w:val="center"/>
            <w:hideMark/>
          </w:tcPr>
          <w:p w14:paraId="5596E8C9" w14:textId="77777777" w:rsidR="00AA633F" w:rsidRPr="00AA633F" w:rsidRDefault="00AA633F" w:rsidP="00AA633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141413"/>
                <w:kern w:val="0"/>
                <w:sz w:val="20"/>
                <w:szCs w:val="20"/>
                <w14:ligatures w14:val="none"/>
              </w:rPr>
            </w:pPr>
            <w:r w:rsidRPr="00AA633F">
              <w:rPr>
                <w:rFonts w:ascii="Calibri" w:eastAsia="Times New Roman" w:hAnsi="Calibri" w:cs="Calibri"/>
                <w:b/>
                <w:bCs/>
                <w:color w:val="141413"/>
                <w:kern w:val="0"/>
                <w:sz w:val="20"/>
                <w:szCs w:val="20"/>
                <w14:ligatures w14:val="none"/>
              </w:rPr>
              <w:t>Hispanic or Latino</w:t>
            </w:r>
          </w:p>
        </w:tc>
        <w:tc>
          <w:tcPr>
            <w:tcW w:w="1401" w:type="dxa"/>
            <w:vMerge w:val="restart"/>
            <w:tcBorders>
              <w:bottom w:val="single" w:sz="4" w:space="0" w:color="auto"/>
            </w:tcBorders>
            <w:vAlign w:val="center"/>
            <w:hideMark/>
          </w:tcPr>
          <w:p w14:paraId="196D52D8" w14:textId="77777777" w:rsidR="00AA633F" w:rsidRPr="00AA633F" w:rsidRDefault="00AA633F" w:rsidP="00AA633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141413"/>
                <w:kern w:val="0"/>
                <w:sz w:val="20"/>
                <w:szCs w:val="20"/>
                <w14:ligatures w14:val="none"/>
              </w:rPr>
            </w:pPr>
            <w:r w:rsidRPr="00AA633F">
              <w:rPr>
                <w:rFonts w:ascii="Calibri" w:eastAsia="Times New Roman" w:hAnsi="Calibri" w:cs="Calibri"/>
                <w:b/>
                <w:bCs/>
                <w:color w:val="141413"/>
                <w:kern w:val="0"/>
                <w:sz w:val="20"/>
                <w:szCs w:val="20"/>
                <w14:ligatures w14:val="none"/>
              </w:rPr>
              <w:t>Not Hispanic or Latino</w:t>
            </w:r>
          </w:p>
        </w:tc>
      </w:tr>
      <w:tr w:rsidR="00AA633F" w:rsidRPr="00AA633F" w14:paraId="34858BCD" w14:textId="77777777" w:rsidTr="009342DC">
        <w:trPr>
          <w:trHeight w:val="255"/>
        </w:trPr>
        <w:tc>
          <w:tcPr>
            <w:tcW w:w="1536" w:type="dxa"/>
            <w:vMerge/>
            <w:tcBorders>
              <w:bottom w:val="single" w:sz="4" w:space="0" w:color="auto"/>
            </w:tcBorders>
            <w:vAlign w:val="center"/>
            <w:hideMark/>
          </w:tcPr>
          <w:p w14:paraId="07A62B5F" w14:textId="77777777" w:rsidR="00AA633F" w:rsidRPr="00AA633F" w:rsidRDefault="00AA633F" w:rsidP="00AA633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1120" w:type="dxa"/>
            <w:vMerge/>
            <w:tcBorders>
              <w:bottom w:val="single" w:sz="4" w:space="0" w:color="auto"/>
            </w:tcBorders>
            <w:vAlign w:val="center"/>
            <w:hideMark/>
          </w:tcPr>
          <w:p w14:paraId="0CDA9090" w14:textId="77777777" w:rsidR="00AA633F" w:rsidRPr="00AA633F" w:rsidRDefault="00AA633F" w:rsidP="00AA633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260" w:type="dxa"/>
            <w:vMerge/>
            <w:tcBorders>
              <w:bottom w:val="single" w:sz="4" w:space="0" w:color="auto"/>
            </w:tcBorders>
            <w:vAlign w:val="center"/>
            <w:hideMark/>
          </w:tcPr>
          <w:p w14:paraId="37E8AEDE" w14:textId="77777777" w:rsidR="00AA633F" w:rsidRPr="00AA633F" w:rsidRDefault="00AA633F" w:rsidP="00AA633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141413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1180" w:type="dxa"/>
            <w:vMerge/>
            <w:tcBorders>
              <w:bottom w:val="single" w:sz="4" w:space="0" w:color="auto"/>
            </w:tcBorders>
            <w:vAlign w:val="center"/>
            <w:hideMark/>
          </w:tcPr>
          <w:p w14:paraId="74894A38" w14:textId="77777777" w:rsidR="00AA633F" w:rsidRPr="00AA633F" w:rsidRDefault="00AA633F" w:rsidP="00AA633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141413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1201" w:type="dxa"/>
            <w:vMerge/>
            <w:tcBorders>
              <w:bottom w:val="single" w:sz="4" w:space="0" w:color="auto"/>
            </w:tcBorders>
            <w:vAlign w:val="center"/>
            <w:hideMark/>
          </w:tcPr>
          <w:p w14:paraId="51F142CD" w14:textId="77777777" w:rsidR="00AA633F" w:rsidRPr="00AA633F" w:rsidRDefault="00AA633F" w:rsidP="00AA633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141413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1405" w:type="dxa"/>
            <w:vMerge/>
            <w:tcBorders>
              <w:bottom w:val="single" w:sz="4" w:space="0" w:color="auto"/>
            </w:tcBorders>
            <w:vAlign w:val="center"/>
            <w:hideMark/>
          </w:tcPr>
          <w:p w14:paraId="2F9C8113" w14:textId="77777777" w:rsidR="00AA633F" w:rsidRPr="00AA633F" w:rsidRDefault="00AA633F" w:rsidP="00AA633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141413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1120" w:type="dxa"/>
            <w:vMerge/>
            <w:tcBorders>
              <w:bottom w:val="single" w:sz="4" w:space="0" w:color="auto"/>
            </w:tcBorders>
            <w:vAlign w:val="center"/>
            <w:hideMark/>
          </w:tcPr>
          <w:p w14:paraId="22107E23" w14:textId="77777777" w:rsidR="00AA633F" w:rsidRPr="00AA633F" w:rsidRDefault="00AA633F" w:rsidP="00AA633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141413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980" w:type="dxa"/>
            <w:vMerge/>
            <w:tcBorders>
              <w:bottom w:val="single" w:sz="4" w:space="0" w:color="auto"/>
            </w:tcBorders>
            <w:vAlign w:val="center"/>
            <w:hideMark/>
          </w:tcPr>
          <w:p w14:paraId="6DC3BC16" w14:textId="77777777" w:rsidR="00AA633F" w:rsidRPr="00AA633F" w:rsidRDefault="00AA633F" w:rsidP="00AA633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141413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540" w:type="dxa"/>
            <w:vMerge/>
            <w:tcBorders>
              <w:bottom w:val="single" w:sz="4" w:space="0" w:color="auto"/>
            </w:tcBorders>
            <w:vAlign w:val="center"/>
            <w:hideMark/>
          </w:tcPr>
          <w:p w14:paraId="09137AC0" w14:textId="77777777" w:rsidR="00AA633F" w:rsidRPr="00AA633F" w:rsidRDefault="00AA633F" w:rsidP="00AA633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141413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261" w:type="dxa"/>
            <w:vMerge/>
            <w:tcBorders>
              <w:bottom w:val="single" w:sz="4" w:space="0" w:color="auto"/>
            </w:tcBorders>
            <w:vAlign w:val="center"/>
            <w:hideMark/>
          </w:tcPr>
          <w:p w14:paraId="4B58DACF" w14:textId="77777777" w:rsidR="00AA633F" w:rsidRPr="00AA633F" w:rsidRDefault="00AA633F" w:rsidP="00AA633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141413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120" w:type="dxa"/>
            <w:vMerge/>
            <w:tcBorders>
              <w:bottom w:val="single" w:sz="4" w:space="0" w:color="auto"/>
            </w:tcBorders>
            <w:vAlign w:val="center"/>
            <w:hideMark/>
          </w:tcPr>
          <w:p w14:paraId="2ACF26D8" w14:textId="77777777" w:rsidR="00AA633F" w:rsidRPr="00AA633F" w:rsidRDefault="00AA633F" w:rsidP="00AA633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141413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401" w:type="dxa"/>
            <w:vMerge/>
            <w:tcBorders>
              <w:bottom w:val="single" w:sz="4" w:space="0" w:color="auto"/>
            </w:tcBorders>
            <w:vAlign w:val="center"/>
            <w:hideMark/>
          </w:tcPr>
          <w:p w14:paraId="6811F8AB" w14:textId="77777777" w:rsidR="00AA633F" w:rsidRPr="00AA633F" w:rsidRDefault="00AA633F" w:rsidP="00AA633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141413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219" w:type="dxa"/>
            <w:noWrap/>
            <w:vAlign w:val="bottom"/>
            <w:hideMark/>
          </w:tcPr>
          <w:p w14:paraId="147DADE9" w14:textId="77777777" w:rsidR="00AA633F" w:rsidRPr="00AA633F" w:rsidRDefault="00AA633F" w:rsidP="00AA633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141413"/>
                <w:kern w:val="0"/>
                <w:sz w:val="20"/>
                <w:szCs w:val="20"/>
                <w14:ligatures w14:val="none"/>
              </w:rPr>
            </w:pPr>
          </w:p>
        </w:tc>
      </w:tr>
      <w:tr w:rsidR="00AA633F" w:rsidRPr="00AA633F" w14:paraId="3365F8CD" w14:textId="77777777" w:rsidTr="009342DC">
        <w:trPr>
          <w:trHeight w:val="255"/>
        </w:trPr>
        <w:tc>
          <w:tcPr>
            <w:tcW w:w="1536" w:type="dxa"/>
            <w:vMerge w:val="restart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02510E3E" w14:textId="77777777" w:rsidR="00AA633F" w:rsidRPr="00AA633F" w:rsidRDefault="00AA633F" w:rsidP="00AA633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AA633F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Buerger 2025</w:t>
            </w:r>
          </w:p>
        </w:tc>
        <w:tc>
          <w:tcPr>
            <w:tcW w:w="1120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7A9C2109" w14:textId="436030F1" w:rsidR="00AA633F" w:rsidRPr="00AA633F" w:rsidRDefault="00AA633F" w:rsidP="00AA633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</w:pPr>
            <w:r w:rsidRPr="00AA633F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vaccine</w:t>
            </w:r>
          </w:p>
        </w:tc>
        <w:tc>
          <w:tcPr>
            <w:tcW w:w="1260" w:type="dxa"/>
            <w:tcBorders>
              <w:top w:val="single" w:sz="4" w:space="0" w:color="auto"/>
            </w:tcBorders>
            <w:shd w:val="clear" w:color="FFFFFF" w:fill="FFFFFF"/>
            <w:noWrap/>
            <w:vAlign w:val="center"/>
            <w:hideMark/>
          </w:tcPr>
          <w:p w14:paraId="52AC3F2C" w14:textId="77777777" w:rsidR="00AA633F" w:rsidRPr="00AA633F" w:rsidRDefault="00AA633F" w:rsidP="00AA633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AA633F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14.67 (2.2)</w:t>
            </w:r>
          </w:p>
        </w:tc>
        <w:tc>
          <w:tcPr>
            <w:tcW w:w="1180" w:type="dxa"/>
            <w:tcBorders>
              <w:top w:val="single" w:sz="4" w:space="0" w:color="auto"/>
            </w:tcBorders>
            <w:shd w:val="clear" w:color="FFFFFF" w:fill="FFFFFF"/>
            <w:noWrap/>
            <w:vAlign w:val="center"/>
            <w:hideMark/>
          </w:tcPr>
          <w:p w14:paraId="350050EE" w14:textId="77777777" w:rsidR="00AA633F" w:rsidRPr="00AA633F" w:rsidRDefault="00AA633F" w:rsidP="00AA633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AA633F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20.9 (4.2)</w:t>
            </w:r>
          </w:p>
        </w:tc>
        <w:tc>
          <w:tcPr>
            <w:tcW w:w="1201" w:type="dxa"/>
            <w:tcBorders>
              <w:top w:val="single" w:sz="4" w:space="0" w:color="auto"/>
            </w:tcBorders>
            <w:shd w:val="clear" w:color="FFFFFF" w:fill="FFFFFF"/>
            <w:noWrap/>
            <w:vAlign w:val="center"/>
            <w:hideMark/>
          </w:tcPr>
          <w:p w14:paraId="682D7B0C" w14:textId="577D3E74" w:rsidR="00AA633F" w:rsidRPr="00AA633F" w:rsidRDefault="00AA633F" w:rsidP="00AA633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AA633F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269 (54)</w:t>
            </w:r>
          </w:p>
        </w:tc>
        <w:tc>
          <w:tcPr>
            <w:tcW w:w="1405" w:type="dxa"/>
            <w:tcBorders>
              <w:top w:val="single" w:sz="4" w:space="0" w:color="auto"/>
            </w:tcBorders>
            <w:shd w:val="clear" w:color="FFFFFF" w:fill="FFFFFF"/>
            <w:noWrap/>
            <w:vAlign w:val="center"/>
            <w:hideMark/>
          </w:tcPr>
          <w:p w14:paraId="33D66B3A" w14:textId="5C42752D" w:rsidR="00AA633F" w:rsidRPr="00AA633F" w:rsidRDefault="00AA633F" w:rsidP="00AA633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AA633F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233 (46%)</w:t>
            </w:r>
          </w:p>
        </w:tc>
        <w:tc>
          <w:tcPr>
            <w:tcW w:w="1120" w:type="dxa"/>
            <w:tcBorders>
              <w:top w:val="single" w:sz="4" w:space="0" w:color="auto"/>
            </w:tcBorders>
            <w:shd w:val="clear" w:color="FFFFFF" w:fill="FFFFFF"/>
            <w:noWrap/>
            <w:vAlign w:val="center"/>
            <w:hideMark/>
          </w:tcPr>
          <w:p w14:paraId="43DC712D" w14:textId="5E747140" w:rsidR="00AA633F" w:rsidRPr="00AA633F" w:rsidRDefault="00AA633F" w:rsidP="00AA633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AA633F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167 (33)</w:t>
            </w:r>
          </w:p>
        </w:tc>
        <w:tc>
          <w:tcPr>
            <w:tcW w:w="980" w:type="dxa"/>
            <w:tcBorders>
              <w:top w:val="single" w:sz="4" w:space="0" w:color="auto"/>
            </w:tcBorders>
            <w:shd w:val="clear" w:color="FFFFFF" w:fill="FFFFFF"/>
            <w:noWrap/>
            <w:vAlign w:val="center"/>
            <w:hideMark/>
          </w:tcPr>
          <w:p w14:paraId="7AEEB4C5" w14:textId="77777777" w:rsidR="00AA633F" w:rsidRPr="00AA633F" w:rsidRDefault="00AA633F" w:rsidP="00AA633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AA633F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2 (&lt;1%)</w:t>
            </w:r>
          </w:p>
        </w:tc>
        <w:tc>
          <w:tcPr>
            <w:tcW w:w="1540" w:type="dxa"/>
            <w:tcBorders>
              <w:top w:val="single" w:sz="4" w:space="0" w:color="auto"/>
            </w:tcBorders>
            <w:shd w:val="clear" w:color="FFFFFF" w:fill="FFFFFF"/>
            <w:noWrap/>
            <w:vAlign w:val="center"/>
            <w:hideMark/>
          </w:tcPr>
          <w:p w14:paraId="3299D936" w14:textId="1E89D726" w:rsidR="00AA633F" w:rsidRPr="00AA633F" w:rsidRDefault="00AA633F" w:rsidP="00AA633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AA633F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66 (13)</w:t>
            </w:r>
          </w:p>
        </w:tc>
        <w:tc>
          <w:tcPr>
            <w:tcW w:w="1261" w:type="dxa"/>
            <w:tcBorders>
              <w:top w:val="single" w:sz="4" w:space="0" w:color="auto"/>
            </w:tcBorders>
            <w:shd w:val="clear" w:color="FFFFFF" w:fill="FFFFFF"/>
            <w:noWrap/>
            <w:vAlign w:val="center"/>
            <w:hideMark/>
          </w:tcPr>
          <w:p w14:paraId="532EB8F8" w14:textId="7E730B6A" w:rsidR="00AA633F" w:rsidRPr="00AA633F" w:rsidRDefault="00AA633F" w:rsidP="00AA633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AA633F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2 (&lt;1)</w:t>
            </w:r>
          </w:p>
        </w:tc>
        <w:tc>
          <w:tcPr>
            <w:tcW w:w="1120" w:type="dxa"/>
            <w:tcBorders>
              <w:top w:val="single" w:sz="4" w:space="0" w:color="auto"/>
            </w:tcBorders>
            <w:shd w:val="clear" w:color="FFFFFF" w:fill="FFFFFF"/>
            <w:noWrap/>
            <w:vAlign w:val="center"/>
            <w:hideMark/>
          </w:tcPr>
          <w:p w14:paraId="427ADF74" w14:textId="290F872D" w:rsidR="00AA633F" w:rsidRPr="00AA633F" w:rsidRDefault="00AA633F" w:rsidP="00AA633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AA633F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358 (71)</w:t>
            </w:r>
          </w:p>
        </w:tc>
        <w:tc>
          <w:tcPr>
            <w:tcW w:w="1401" w:type="dxa"/>
            <w:tcBorders>
              <w:top w:val="single" w:sz="4" w:space="0" w:color="auto"/>
            </w:tcBorders>
            <w:shd w:val="clear" w:color="FFFFFF" w:fill="FFFFFF"/>
            <w:noWrap/>
            <w:vAlign w:val="center"/>
            <w:hideMark/>
          </w:tcPr>
          <w:p w14:paraId="7EDB4B6A" w14:textId="53C18FEE" w:rsidR="00AA633F" w:rsidRPr="00AA633F" w:rsidRDefault="00AA633F" w:rsidP="00AA633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AA633F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140 (28)</w:t>
            </w:r>
          </w:p>
        </w:tc>
        <w:tc>
          <w:tcPr>
            <w:tcW w:w="219" w:type="dxa"/>
            <w:vAlign w:val="center"/>
            <w:hideMark/>
          </w:tcPr>
          <w:p w14:paraId="3DE91F63" w14:textId="77777777" w:rsidR="00AA633F" w:rsidRPr="00AA633F" w:rsidRDefault="00AA633F" w:rsidP="00AA633F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AA633F" w:rsidRPr="00AA633F" w14:paraId="30CB225A" w14:textId="77777777" w:rsidTr="009342DC">
        <w:trPr>
          <w:trHeight w:val="255"/>
        </w:trPr>
        <w:tc>
          <w:tcPr>
            <w:tcW w:w="1536" w:type="dxa"/>
            <w:vMerge/>
            <w:tcBorders>
              <w:bottom w:val="single" w:sz="4" w:space="0" w:color="auto"/>
            </w:tcBorders>
            <w:vAlign w:val="center"/>
            <w:hideMark/>
          </w:tcPr>
          <w:p w14:paraId="6A069029" w14:textId="77777777" w:rsidR="00AA633F" w:rsidRPr="00AA633F" w:rsidRDefault="00AA633F" w:rsidP="00AA633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120" w:type="dxa"/>
            <w:tcBorders>
              <w:bottom w:val="single" w:sz="4" w:space="0" w:color="auto"/>
            </w:tcBorders>
            <w:noWrap/>
            <w:vAlign w:val="center"/>
            <w:hideMark/>
          </w:tcPr>
          <w:p w14:paraId="18D55DDF" w14:textId="77777777" w:rsidR="00AA633F" w:rsidRPr="00AA633F" w:rsidRDefault="00AA633F" w:rsidP="00AA633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</w:pPr>
            <w:r w:rsidRPr="00AA633F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placebo</w:t>
            </w:r>
          </w:p>
        </w:tc>
        <w:tc>
          <w:tcPr>
            <w:tcW w:w="1260" w:type="dxa"/>
            <w:tcBorders>
              <w:bottom w:val="single" w:sz="4" w:space="0" w:color="auto"/>
            </w:tcBorders>
            <w:shd w:val="clear" w:color="FFFFFF" w:fill="FFFFFF"/>
            <w:noWrap/>
            <w:vAlign w:val="center"/>
            <w:hideMark/>
          </w:tcPr>
          <w:p w14:paraId="4C7EF9D8" w14:textId="77777777" w:rsidR="00AA633F" w:rsidRPr="00AA633F" w:rsidRDefault="00AA633F" w:rsidP="00AA633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AA633F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14.3 (2.2)</w:t>
            </w:r>
          </w:p>
        </w:tc>
        <w:tc>
          <w:tcPr>
            <w:tcW w:w="1180" w:type="dxa"/>
            <w:tcBorders>
              <w:bottom w:val="single" w:sz="4" w:space="0" w:color="auto"/>
            </w:tcBorders>
            <w:shd w:val="clear" w:color="FFFFFF" w:fill="FFFFFF"/>
            <w:noWrap/>
            <w:vAlign w:val="center"/>
            <w:hideMark/>
          </w:tcPr>
          <w:p w14:paraId="3E43B866" w14:textId="77777777" w:rsidR="00AA633F" w:rsidRPr="00AA633F" w:rsidRDefault="00AA633F" w:rsidP="00AA633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AA633F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21.16 (4.3)</w:t>
            </w:r>
          </w:p>
        </w:tc>
        <w:tc>
          <w:tcPr>
            <w:tcW w:w="1201" w:type="dxa"/>
            <w:tcBorders>
              <w:bottom w:val="single" w:sz="4" w:space="0" w:color="auto"/>
            </w:tcBorders>
            <w:shd w:val="clear" w:color="FFFFFF" w:fill="FFFFFF"/>
            <w:noWrap/>
            <w:vAlign w:val="center"/>
            <w:hideMark/>
          </w:tcPr>
          <w:p w14:paraId="4705EE3B" w14:textId="5D0B6058" w:rsidR="00AA633F" w:rsidRPr="00AA633F" w:rsidRDefault="00AA633F" w:rsidP="00AA633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AA633F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137 (55)</w:t>
            </w:r>
          </w:p>
        </w:tc>
        <w:tc>
          <w:tcPr>
            <w:tcW w:w="1405" w:type="dxa"/>
            <w:tcBorders>
              <w:bottom w:val="single" w:sz="4" w:space="0" w:color="auto"/>
            </w:tcBorders>
            <w:shd w:val="clear" w:color="FFFFFF" w:fill="FFFFFF"/>
            <w:noWrap/>
            <w:vAlign w:val="center"/>
            <w:hideMark/>
          </w:tcPr>
          <w:p w14:paraId="49912AB8" w14:textId="673DDF6B" w:rsidR="00AA633F" w:rsidRPr="00AA633F" w:rsidRDefault="00AA633F" w:rsidP="00AA633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AA633F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115 (46)</w:t>
            </w:r>
          </w:p>
        </w:tc>
        <w:tc>
          <w:tcPr>
            <w:tcW w:w="1120" w:type="dxa"/>
            <w:tcBorders>
              <w:bottom w:val="single" w:sz="4" w:space="0" w:color="auto"/>
            </w:tcBorders>
            <w:shd w:val="clear" w:color="FFFFFF" w:fill="FFFFFF"/>
            <w:noWrap/>
            <w:vAlign w:val="center"/>
            <w:hideMark/>
          </w:tcPr>
          <w:p w14:paraId="6120B427" w14:textId="34298EE0" w:rsidR="00AA633F" w:rsidRPr="00AA633F" w:rsidRDefault="00AA633F" w:rsidP="00AA633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AA633F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78 (31)</w:t>
            </w:r>
          </w:p>
        </w:tc>
        <w:tc>
          <w:tcPr>
            <w:tcW w:w="980" w:type="dxa"/>
            <w:tcBorders>
              <w:bottom w:val="single" w:sz="4" w:space="0" w:color="auto"/>
            </w:tcBorders>
            <w:shd w:val="clear" w:color="FFFFFF" w:fill="FFFFFF"/>
            <w:noWrap/>
            <w:vAlign w:val="center"/>
            <w:hideMark/>
          </w:tcPr>
          <w:p w14:paraId="3EAC17CE" w14:textId="076E1D7E" w:rsidR="00AA633F" w:rsidRPr="00AA633F" w:rsidRDefault="00AA633F" w:rsidP="00AA633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AA633F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0 (0)</w:t>
            </w:r>
          </w:p>
        </w:tc>
        <w:tc>
          <w:tcPr>
            <w:tcW w:w="1540" w:type="dxa"/>
            <w:tcBorders>
              <w:bottom w:val="single" w:sz="4" w:space="0" w:color="auto"/>
            </w:tcBorders>
            <w:shd w:val="clear" w:color="FFFFFF" w:fill="FFFFFF"/>
            <w:noWrap/>
            <w:vAlign w:val="center"/>
            <w:hideMark/>
          </w:tcPr>
          <w:p w14:paraId="6B1A194B" w14:textId="409AA30E" w:rsidR="00AA633F" w:rsidRPr="00AA633F" w:rsidRDefault="00AA633F" w:rsidP="00AA633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AA633F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31 (12)</w:t>
            </w:r>
          </w:p>
        </w:tc>
        <w:tc>
          <w:tcPr>
            <w:tcW w:w="1261" w:type="dxa"/>
            <w:tcBorders>
              <w:bottom w:val="single" w:sz="4" w:space="0" w:color="auto"/>
            </w:tcBorders>
            <w:shd w:val="clear" w:color="FFFFFF" w:fill="FFFFFF"/>
            <w:noWrap/>
            <w:vAlign w:val="center"/>
            <w:hideMark/>
          </w:tcPr>
          <w:p w14:paraId="63493BD1" w14:textId="3166676E" w:rsidR="00AA633F" w:rsidRPr="00AA633F" w:rsidRDefault="00AA633F" w:rsidP="00AA633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AA633F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2 (1)</w:t>
            </w:r>
          </w:p>
        </w:tc>
        <w:tc>
          <w:tcPr>
            <w:tcW w:w="1120" w:type="dxa"/>
            <w:tcBorders>
              <w:bottom w:val="single" w:sz="4" w:space="0" w:color="auto"/>
            </w:tcBorders>
            <w:shd w:val="clear" w:color="FFFFFF" w:fill="FFFFFF"/>
            <w:noWrap/>
            <w:vAlign w:val="center"/>
            <w:hideMark/>
          </w:tcPr>
          <w:p w14:paraId="0B88BE96" w14:textId="0A77CFAA" w:rsidR="00AA633F" w:rsidRPr="00AA633F" w:rsidRDefault="00AA633F" w:rsidP="00AA633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AA633F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172 (68)</w:t>
            </w:r>
          </w:p>
        </w:tc>
        <w:tc>
          <w:tcPr>
            <w:tcW w:w="1401" w:type="dxa"/>
            <w:tcBorders>
              <w:bottom w:val="single" w:sz="4" w:space="0" w:color="auto"/>
            </w:tcBorders>
            <w:shd w:val="clear" w:color="FFFFFF" w:fill="FFFFFF"/>
            <w:noWrap/>
            <w:vAlign w:val="center"/>
            <w:hideMark/>
          </w:tcPr>
          <w:p w14:paraId="1804250F" w14:textId="43BB7B59" w:rsidR="00AA633F" w:rsidRPr="00AA633F" w:rsidRDefault="00AA633F" w:rsidP="00AA633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AA633F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79 (31)</w:t>
            </w:r>
          </w:p>
        </w:tc>
        <w:tc>
          <w:tcPr>
            <w:tcW w:w="219" w:type="dxa"/>
            <w:vAlign w:val="center"/>
            <w:hideMark/>
          </w:tcPr>
          <w:p w14:paraId="720E7C80" w14:textId="77777777" w:rsidR="00AA633F" w:rsidRPr="00AA633F" w:rsidRDefault="00AA633F" w:rsidP="00AA633F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AA633F" w:rsidRPr="00AA633F" w14:paraId="54C35649" w14:textId="77777777" w:rsidTr="009342DC">
        <w:trPr>
          <w:trHeight w:val="255"/>
        </w:trPr>
        <w:tc>
          <w:tcPr>
            <w:tcW w:w="1536" w:type="dxa"/>
            <w:vMerge w:val="restart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7BF1A73D" w14:textId="77777777" w:rsidR="00AA633F" w:rsidRPr="00AA633F" w:rsidRDefault="00AA633F" w:rsidP="00AA633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AA633F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Reisinger 2019</w:t>
            </w:r>
          </w:p>
        </w:tc>
        <w:tc>
          <w:tcPr>
            <w:tcW w:w="1120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00A9D97B" w14:textId="7C962133" w:rsidR="00AA633F" w:rsidRPr="00AA633F" w:rsidRDefault="00AA633F" w:rsidP="00AA633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</w:pPr>
            <w:r w:rsidRPr="00AA633F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vaccine</w:t>
            </w:r>
          </w:p>
        </w:tc>
        <w:tc>
          <w:tcPr>
            <w:tcW w:w="1260" w:type="dxa"/>
            <w:tcBorders>
              <w:top w:val="single" w:sz="4" w:space="0" w:color="auto"/>
            </w:tcBorders>
            <w:shd w:val="clear" w:color="FFFFFF" w:fill="FFFFFF"/>
            <w:noWrap/>
            <w:vAlign w:val="center"/>
            <w:hideMark/>
          </w:tcPr>
          <w:p w14:paraId="0F090327" w14:textId="77777777" w:rsidR="00AA633F" w:rsidRPr="00AA633F" w:rsidRDefault="00AA633F" w:rsidP="00AA633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AA633F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31.33 (12.68)</w:t>
            </w:r>
          </w:p>
        </w:tc>
        <w:tc>
          <w:tcPr>
            <w:tcW w:w="1180" w:type="dxa"/>
            <w:tcBorders>
              <w:top w:val="single" w:sz="4" w:space="0" w:color="auto"/>
            </w:tcBorders>
            <w:shd w:val="clear" w:color="FFFFFF" w:fill="FFFFFF"/>
            <w:noWrap/>
            <w:vAlign w:val="center"/>
            <w:hideMark/>
          </w:tcPr>
          <w:p w14:paraId="67CA9CE0" w14:textId="2684AA46" w:rsidR="00AA633F" w:rsidRPr="00AA633F" w:rsidRDefault="00AA633F" w:rsidP="00AA633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201" w:type="dxa"/>
            <w:tcBorders>
              <w:top w:val="single" w:sz="4" w:space="0" w:color="auto"/>
            </w:tcBorders>
            <w:shd w:val="clear" w:color="FFFFFF" w:fill="FFFFFF"/>
            <w:noWrap/>
            <w:vAlign w:val="center"/>
            <w:hideMark/>
          </w:tcPr>
          <w:p w14:paraId="62F11B12" w14:textId="266E103D" w:rsidR="00AA633F" w:rsidRPr="00AA633F" w:rsidRDefault="00AA633F" w:rsidP="00AA633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AA633F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106 (46)</w:t>
            </w:r>
          </w:p>
        </w:tc>
        <w:tc>
          <w:tcPr>
            <w:tcW w:w="1405" w:type="dxa"/>
            <w:tcBorders>
              <w:top w:val="single" w:sz="4" w:space="0" w:color="auto"/>
            </w:tcBorders>
            <w:shd w:val="clear" w:color="FFFFFF" w:fill="FFFFFF"/>
            <w:noWrap/>
            <w:vAlign w:val="center"/>
            <w:hideMark/>
          </w:tcPr>
          <w:p w14:paraId="56A87407" w14:textId="6771C71B" w:rsidR="00AA633F" w:rsidRPr="00AA633F" w:rsidRDefault="00AA633F" w:rsidP="00AA633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AA633F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123 (54)</w:t>
            </w:r>
          </w:p>
        </w:tc>
        <w:tc>
          <w:tcPr>
            <w:tcW w:w="1120" w:type="dxa"/>
            <w:tcBorders>
              <w:top w:val="single" w:sz="4" w:space="0" w:color="auto"/>
            </w:tcBorders>
            <w:shd w:val="clear" w:color="FFFFFF" w:fill="FFFFFF"/>
            <w:noWrap/>
            <w:vAlign w:val="center"/>
            <w:hideMark/>
          </w:tcPr>
          <w:p w14:paraId="17781F5D" w14:textId="12F03393" w:rsidR="00AA633F" w:rsidRPr="00AA633F" w:rsidRDefault="00AA633F" w:rsidP="00AA633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AA633F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224 (98)</w:t>
            </w:r>
          </w:p>
        </w:tc>
        <w:tc>
          <w:tcPr>
            <w:tcW w:w="980" w:type="dxa"/>
            <w:tcBorders>
              <w:top w:val="single" w:sz="4" w:space="0" w:color="auto"/>
            </w:tcBorders>
            <w:shd w:val="clear" w:color="FFFFFF" w:fill="FFFFFF"/>
            <w:noWrap/>
            <w:vAlign w:val="center"/>
            <w:hideMark/>
          </w:tcPr>
          <w:p w14:paraId="7657FF0F" w14:textId="23F73CEF" w:rsidR="00AA633F" w:rsidRPr="00AA633F" w:rsidRDefault="00AA633F" w:rsidP="00AA633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AA633F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0 (0)</w:t>
            </w:r>
          </w:p>
        </w:tc>
        <w:tc>
          <w:tcPr>
            <w:tcW w:w="1540" w:type="dxa"/>
            <w:tcBorders>
              <w:top w:val="single" w:sz="4" w:space="0" w:color="auto"/>
            </w:tcBorders>
            <w:shd w:val="clear" w:color="FFFFFF" w:fill="FFFFFF"/>
            <w:noWrap/>
            <w:vAlign w:val="center"/>
            <w:hideMark/>
          </w:tcPr>
          <w:p w14:paraId="28E0DF35" w14:textId="5EE96EF2" w:rsidR="00AA633F" w:rsidRPr="00AA633F" w:rsidRDefault="00AA633F" w:rsidP="00AA633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AA633F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2 (1)</w:t>
            </w:r>
          </w:p>
        </w:tc>
        <w:tc>
          <w:tcPr>
            <w:tcW w:w="1261" w:type="dxa"/>
            <w:tcBorders>
              <w:top w:val="single" w:sz="4" w:space="0" w:color="auto"/>
            </w:tcBorders>
            <w:shd w:val="clear" w:color="FFFFFF" w:fill="FFFFFF"/>
            <w:noWrap/>
            <w:vAlign w:val="center"/>
            <w:hideMark/>
          </w:tcPr>
          <w:p w14:paraId="55DFB85D" w14:textId="3C5216C0" w:rsidR="00AA633F" w:rsidRPr="00AA633F" w:rsidRDefault="00AA633F" w:rsidP="00AA633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AA633F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2 (1)</w:t>
            </w:r>
          </w:p>
        </w:tc>
        <w:tc>
          <w:tcPr>
            <w:tcW w:w="1120" w:type="dxa"/>
            <w:tcBorders>
              <w:top w:val="single" w:sz="4" w:space="0" w:color="auto"/>
            </w:tcBorders>
            <w:shd w:val="clear" w:color="FFFFFF" w:fill="FFFFFF"/>
            <w:noWrap/>
            <w:vAlign w:val="center"/>
            <w:hideMark/>
          </w:tcPr>
          <w:p w14:paraId="02B0A5E6" w14:textId="343F9F9D" w:rsidR="00AA633F" w:rsidRPr="00AA633F" w:rsidRDefault="00AA633F" w:rsidP="00AA633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AA633F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172 (68)</w:t>
            </w:r>
          </w:p>
        </w:tc>
        <w:tc>
          <w:tcPr>
            <w:tcW w:w="1401" w:type="dxa"/>
            <w:tcBorders>
              <w:top w:val="single" w:sz="4" w:space="0" w:color="auto"/>
            </w:tcBorders>
            <w:shd w:val="clear" w:color="FFFFFF" w:fill="FFFFFF"/>
            <w:noWrap/>
            <w:vAlign w:val="center"/>
            <w:hideMark/>
          </w:tcPr>
          <w:p w14:paraId="4DD9216D" w14:textId="07DB180A" w:rsidR="00AA633F" w:rsidRPr="00AA633F" w:rsidRDefault="00AA633F" w:rsidP="00AA633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AA633F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79 (31)</w:t>
            </w:r>
          </w:p>
        </w:tc>
        <w:tc>
          <w:tcPr>
            <w:tcW w:w="219" w:type="dxa"/>
            <w:vAlign w:val="center"/>
            <w:hideMark/>
          </w:tcPr>
          <w:p w14:paraId="1DE42745" w14:textId="77777777" w:rsidR="00AA633F" w:rsidRPr="00AA633F" w:rsidRDefault="00AA633F" w:rsidP="00AA633F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AA633F" w:rsidRPr="00AA633F" w14:paraId="1C3B0641" w14:textId="77777777" w:rsidTr="009342DC">
        <w:trPr>
          <w:trHeight w:val="255"/>
        </w:trPr>
        <w:tc>
          <w:tcPr>
            <w:tcW w:w="1536" w:type="dxa"/>
            <w:vMerge/>
            <w:tcBorders>
              <w:bottom w:val="single" w:sz="4" w:space="0" w:color="auto"/>
            </w:tcBorders>
            <w:vAlign w:val="center"/>
            <w:hideMark/>
          </w:tcPr>
          <w:p w14:paraId="64D20EA7" w14:textId="77777777" w:rsidR="00AA633F" w:rsidRPr="00AA633F" w:rsidRDefault="00AA633F" w:rsidP="00AA633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120" w:type="dxa"/>
            <w:tcBorders>
              <w:bottom w:val="single" w:sz="4" w:space="0" w:color="auto"/>
            </w:tcBorders>
            <w:noWrap/>
            <w:vAlign w:val="center"/>
            <w:hideMark/>
          </w:tcPr>
          <w:p w14:paraId="6988F83A" w14:textId="77777777" w:rsidR="00AA633F" w:rsidRPr="00AA633F" w:rsidRDefault="00AA633F" w:rsidP="00AA633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</w:pPr>
            <w:r w:rsidRPr="00AA633F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placebo</w:t>
            </w:r>
          </w:p>
        </w:tc>
        <w:tc>
          <w:tcPr>
            <w:tcW w:w="1260" w:type="dxa"/>
            <w:tcBorders>
              <w:bottom w:val="single" w:sz="4" w:space="0" w:color="auto"/>
            </w:tcBorders>
            <w:shd w:val="clear" w:color="FFFFFF" w:fill="FFFFFF"/>
            <w:noWrap/>
            <w:vAlign w:val="center"/>
            <w:hideMark/>
          </w:tcPr>
          <w:p w14:paraId="46A7C7EC" w14:textId="77777777" w:rsidR="00AA633F" w:rsidRPr="00AA633F" w:rsidRDefault="00AA633F" w:rsidP="00AA633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AA633F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31 (10.8)</w:t>
            </w:r>
          </w:p>
        </w:tc>
        <w:tc>
          <w:tcPr>
            <w:tcW w:w="1180" w:type="dxa"/>
            <w:tcBorders>
              <w:bottom w:val="single" w:sz="4" w:space="0" w:color="auto"/>
            </w:tcBorders>
            <w:shd w:val="clear" w:color="FFFFFF" w:fill="FFFFFF"/>
            <w:noWrap/>
            <w:vAlign w:val="center"/>
            <w:hideMark/>
          </w:tcPr>
          <w:p w14:paraId="2DAD966E" w14:textId="4A8505F0" w:rsidR="00AA633F" w:rsidRPr="00AA633F" w:rsidRDefault="00AA633F" w:rsidP="00AA633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201" w:type="dxa"/>
            <w:tcBorders>
              <w:bottom w:val="single" w:sz="4" w:space="0" w:color="auto"/>
            </w:tcBorders>
            <w:shd w:val="clear" w:color="FFFFFF" w:fill="FFFFFF"/>
            <w:noWrap/>
            <w:vAlign w:val="center"/>
            <w:hideMark/>
          </w:tcPr>
          <w:p w14:paraId="7770D0CD" w14:textId="7B35EE7A" w:rsidR="00AA633F" w:rsidRPr="00AA633F" w:rsidRDefault="00AA633F" w:rsidP="00AA633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AA633F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17 (50)</w:t>
            </w:r>
          </w:p>
        </w:tc>
        <w:tc>
          <w:tcPr>
            <w:tcW w:w="1405" w:type="dxa"/>
            <w:tcBorders>
              <w:bottom w:val="single" w:sz="4" w:space="0" w:color="auto"/>
            </w:tcBorders>
            <w:shd w:val="clear" w:color="FFFFFF" w:fill="FFFFFF"/>
            <w:noWrap/>
            <w:vAlign w:val="center"/>
            <w:hideMark/>
          </w:tcPr>
          <w:p w14:paraId="3E073651" w14:textId="5F0ABD06" w:rsidR="00AA633F" w:rsidRPr="00AA633F" w:rsidRDefault="00AA633F" w:rsidP="00AA633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AA633F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17 (50)</w:t>
            </w:r>
          </w:p>
        </w:tc>
        <w:tc>
          <w:tcPr>
            <w:tcW w:w="1120" w:type="dxa"/>
            <w:tcBorders>
              <w:bottom w:val="single" w:sz="4" w:space="0" w:color="auto"/>
            </w:tcBorders>
            <w:shd w:val="clear" w:color="FFFFFF" w:fill="FFFFFF"/>
            <w:noWrap/>
            <w:vAlign w:val="center"/>
            <w:hideMark/>
          </w:tcPr>
          <w:p w14:paraId="35BBA65B" w14:textId="3A026F03" w:rsidR="00AA633F" w:rsidRPr="00AA633F" w:rsidRDefault="00AA633F" w:rsidP="00AA633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AA633F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33 (97)</w:t>
            </w:r>
          </w:p>
        </w:tc>
        <w:tc>
          <w:tcPr>
            <w:tcW w:w="980" w:type="dxa"/>
            <w:tcBorders>
              <w:bottom w:val="single" w:sz="4" w:space="0" w:color="auto"/>
            </w:tcBorders>
            <w:shd w:val="clear" w:color="FFFFFF" w:fill="FFFFFF"/>
            <w:noWrap/>
            <w:vAlign w:val="center"/>
            <w:hideMark/>
          </w:tcPr>
          <w:p w14:paraId="7AE9BE3B" w14:textId="1F53ED62" w:rsidR="00AA633F" w:rsidRPr="00AA633F" w:rsidRDefault="00AA633F" w:rsidP="00AA633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AA633F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1 (3)</w:t>
            </w:r>
          </w:p>
        </w:tc>
        <w:tc>
          <w:tcPr>
            <w:tcW w:w="1540" w:type="dxa"/>
            <w:tcBorders>
              <w:bottom w:val="single" w:sz="4" w:space="0" w:color="auto"/>
            </w:tcBorders>
            <w:shd w:val="clear" w:color="FFFFFF" w:fill="FFFFFF"/>
            <w:noWrap/>
            <w:vAlign w:val="center"/>
            <w:hideMark/>
          </w:tcPr>
          <w:p w14:paraId="7433E114" w14:textId="71C67974" w:rsidR="00AA633F" w:rsidRPr="00AA633F" w:rsidRDefault="00AA633F" w:rsidP="00AA633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AA633F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0 (0)</w:t>
            </w:r>
          </w:p>
        </w:tc>
        <w:tc>
          <w:tcPr>
            <w:tcW w:w="1261" w:type="dxa"/>
            <w:tcBorders>
              <w:bottom w:val="single" w:sz="4" w:space="0" w:color="auto"/>
            </w:tcBorders>
            <w:shd w:val="clear" w:color="FFFFFF" w:fill="FFFFFF"/>
            <w:noWrap/>
            <w:vAlign w:val="center"/>
            <w:hideMark/>
          </w:tcPr>
          <w:p w14:paraId="054EC204" w14:textId="6C419F1A" w:rsidR="00AA633F" w:rsidRPr="00AA633F" w:rsidRDefault="00AA633F" w:rsidP="00AA633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120" w:type="dxa"/>
            <w:tcBorders>
              <w:bottom w:val="single" w:sz="4" w:space="0" w:color="auto"/>
            </w:tcBorders>
            <w:shd w:val="clear" w:color="FFFFFF" w:fill="FFFFFF"/>
            <w:noWrap/>
            <w:vAlign w:val="center"/>
            <w:hideMark/>
          </w:tcPr>
          <w:p w14:paraId="3975CFC5" w14:textId="2C819D43" w:rsidR="00AA633F" w:rsidRPr="00AA633F" w:rsidRDefault="00AA633F" w:rsidP="00AA633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401" w:type="dxa"/>
            <w:tcBorders>
              <w:bottom w:val="single" w:sz="4" w:space="0" w:color="auto"/>
            </w:tcBorders>
            <w:shd w:val="clear" w:color="FFFFFF" w:fill="FFFFFF"/>
            <w:noWrap/>
            <w:vAlign w:val="center"/>
            <w:hideMark/>
          </w:tcPr>
          <w:p w14:paraId="77B09ADF" w14:textId="037ACDB7" w:rsidR="00AA633F" w:rsidRPr="00AA633F" w:rsidRDefault="00AA633F" w:rsidP="00AA633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219" w:type="dxa"/>
            <w:vAlign w:val="center"/>
            <w:hideMark/>
          </w:tcPr>
          <w:p w14:paraId="4D3242D7" w14:textId="77777777" w:rsidR="00AA633F" w:rsidRPr="00AA633F" w:rsidRDefault="00AA633F" w:rsidP="00AA633F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AA633F" w:rsidRPr="00AA633F" w14:paraId="276E7C71" w14:textId="77777777" w:rsidTr="009342DC">
        <w:trPr>
          <w:trHeight w:val="255"/>
        </w:trPr>
        <w:tc>
          <w:tcPr>
            <w:tcW w:w="1536" w:type="dxa"/>
            <w:vMerge w:val="restart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1F6B9E6B" w14:textId="77777777" w:rsidR="00AA633F" w:rsidRPr="00AA633F" w:rsidRDefault="00AA633F" w:rsidP="00AA633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AA633F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Tindale 2025</w:t>
            </w:r>
          </w:p>
        </w:tc>
        <w:tc>
          <w:tcPr>
            <w:tcW w:w="1120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7EA92830" w14:textId="193285B4" w:rsidR="00AA633F" w:rsidRPr="00AA633F" w:rsidRDefault="00AA633F" w:rsidP="00AA633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</w:pPr>
            <w:r w:rsidRPr="00AA633F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vaccine</w:t>
            </w:r>
          </w:p>
        </w:tc>
        <w:tc>
          <w:tcPr>
            <w:tcW w:w="1260" w:type="dxa"/>
            <w:tcBorders>
              <w:top w:val="single" w:sz="4" w:space="0" w:color="auto"/>
            </w:tcBorders>
            <w:shd w:val="clear" w:color="FFFFFF" w:fill="FFFFFF"/>
            <w:noWrap/>
            <w:vAlign w:val="center"/>
            <w:hideMark/>
          </w:tcPr>
          <w:p w14:paraId="3A77B7EB" w14:textId="77777777" w:rsidR="00AA633F" w:rsidRPr="00AA633F" w:rsidRDefault="00AA633F" w:rsidP="00AA633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AA633F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71.5 (5.3)</w:t>
            </w:r>
          </w:p>
        </w:tc>
        <w:tc>
          <w:tcPr>
            <w:tcW w:w="1180" w:type="dxa"/>
            <w:tcBorders>
              <w:top w:val="single" w:sz="4" w:space="0" w:color="auto"/>
            </w:tcBorders>
            <w:shd w:val="clear" w:color="FFFFFF" w:fill="FFFFFF"/>
            <w:noWrap/>
            <w:vAlign w:val="center"/>
            <w:hideMark/>
          </w:tcPr>
          <w:p w14:paraId="1DD77D3A" w14:textId="77777777" w:rsidR="00AA633F" w:rsidRPr="00AA633F" w:rsidRDefault="00AA633F" w:rsidP="00AA633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AA633F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27.3 (4.0)</w:t>
            </w:r>
          </w:p>
        </w:tc>
        <w:tc>
          <w:tcPr>
            <w:tcW w:w="1201" w:type="dxa"/>
            <w:tcBorders>
              <w:top w:val="single" w:sz="4" w:space="0" w:color="auto"/>
            </w:tcBorders>
            <w:shd w:val="clear" w:color="FFFFFF" w:fill="FFFFFF"/>
            <w:noWrap/>
            <w:vAlign w:val="center"/>
            <w:hideMark/>
          </w:tcPr>
          <w:p w14:paraId="6EEBDF27" w14:textId="52149F00" w:rsidR="00AA633F" w:rsidRPr="00AA633F" w:rsidRDefault="00AA633F" w:rsidP="00AA633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AA633F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125 (</w:t>
            </w:r>
            <w:r w:rsidR="00EF084D" w:rsidRPr="00AA633F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61)</w:t>
            </w:r>
          </w:p>
        </w:tc>
        <w:tc>
          <w:tcPr>
            <w:tcW w:w="1405" w:type="dxa"/>
            <w:tcBorders>
              <w:top w:val="single" w:sz="4" w:space="0" w:color="auto"/>
            </w:tcBorders>
            <w:shd w:val="clear" w:color="FFFFFF" w:fill="FFFFFF"/>
            <w:noWrap/>
            <w:vAlign w:val="center"/>
            <w:hideMark/>
          </w:tcPr>
          <w:p w14:paraId="69DCC723" w14:textId="44607F8E" w:rsidR="00AA633F" w:rsidRPr="00AA633F" w:rsidRDefault="00AA633F" w:rsidP="00AA633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AA633F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81 (39)</w:t>
            </w:r>
          </w:p>
        </w:tc>
        <w:tc>
          <w:tcPr>
            <w:tcW w:w="1120" w:type="dxa"/>
            <w:tcBorders>
              <w:top w:val="single" w:sz="4" w:space="0" w:color="auto"/>
            </w:tcBorders>
            <w:shd w:val="clear" w:color="FFFFFF" w:fill="FFFFFF"/>
            <w:noWrap/>
            <w:vAlign w:val="center"/>
            <w:hideMark/>
          </w:tcPr>
          <w:p w14:paraId="55D0802D" w14:textId="364EB701" w:rsidR="00AA633F" w:rsidRPr="00AA633F" w:rsidRDefault="00AA633F" w:rsidP="00AA633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AA633F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176 (85)</w:t>
            </w:r>
          </w:p>
        </w:tc>
        <w:tc>
          <w:tcPr>
            <w:tcW w:w="980" w:type="dxa"/>
            <w:tcBorders>
              <w:top w:val="single" w:sz="4" w:space="0" w:color="auto"/>
            </w:tcBorders>
            <w:shd w:val="clear" w:color="FFFFFF" w:fill="FFFFFF"/>
            <w:noWrap/>
            <w:vAlign w:val="center"/>
            <w:hideMark/>
          </w:tcPr>
          <w:p w14:paraId="3AD21EDB" w14:textId="6899919E" w:rsidR="00AA633F" w:rsidRPr="00AA633F" w:rsidRDefault="00AA633F" w:rsidP="00AA633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AA633F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4 (2)</w:t>
            </w:r>
          </w:p>
        </w:tc>
        <w:tc>
          <w:tcPr>
            <w:tcW w:w="1540" w:type="dxa"/>
            <w:tcBorders>
              <w:top w:val="single" w:sz="4" w:space="0" w:color="auto"/>
            </w:tcBorders>
            <w:shd w:val="clear" w:color="FFFFFF" w:fill="FFFFFF"/>
            <w:noWrap/>
            <w:vAlign w:val="center"/>
            <w:hideMark/>
          </w:tcPr>
          <w:p w14:paraId="29F68F9A" w14:textId="301D2177" w:rsidR="00AA633F" w:rsidRPr="00AA633F" w:rsidRDefault="00AA633F" w:rsidP="00AA633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AA633F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20 (10)</w:t>
            </w:r>
          </w:p>
        </w:tc>
        <w:tc>
          <w:tcPr>
            <w:tcW w:w="1261" w:type="dxa"/>
            <w:tcBorders>
              <w:top w:val="single" w:sz="4" w:space="0" w:color="auto"/>
            </w:tcBorders>
            <w:shd w:val="clear" w:color="FFFFFF" w:fill="FFFFFF"/>
            <w:noWrap/>
            <w:vAlign w:val="center"/>
            <w:hideMark/>
          </w:tcPr>
          <w:p w14:paraId="72EFCAD4" w14:textId="3ED10696" w:rsidR="00AA633F" w:rsidRPr="00AA633F" w:rsidRDefault="00AA633F" w:rsidP="00AA633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AA633F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1 (&lt;1)</w:t>
            </w:r>
          </w:p>
        </w:tc>
        <w:tc>
          <w:tcPr>
            <w:tcW w:w="1120" w:type="dxa"/>
            <w:tcBorders>
              <w:top w:val="single" w:sz="4" w:space="0" w:color="auto"/>
            </w:tcBorders>
            <w:shd w:val="clear" w:color="FFFFFF" w:fill="FFFFFF"/>
            <w:noWrap/>
            <w:vAlign w:val="center"/>
            <w:hideMark/>
          </w:tcPr>
          <w:p w14:paraId="74451695" w14:textId="27F6B6D6" w:rsidR="00AA633F" w:rsidRPr="00AA633F" w:rsidRDefault="00AA633F" w:rsidP="00AA633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AA633F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93 (45)</w:t>
            </w:r>
          </w:p>
        </w:tc>
        <w:tc>
          <w:tcPr>
            <w:tcW w:w="1401" w:type="dxa"/>
            <w:tcBorders>
              <w:top w:val="single" w:sz="4" w:space="0" w:color="auto"/>
            </w:tcBorders>
            <w:shd w:val="clear" w:color="FFFFFF" w:fill="FFFFFF"/>
            <w:noWrap/>
            <w:vAlign w:val="center"/>
            <w:hideMark/>
          </w:tcPr>
          <w:p w14:paraId="19803DCE" w14:textId="42892963" w:rsidR="00AA633F" w:rsidRPr="00AA633F" w:rsidRDefault="00AA633F" w:rsidP="00AA633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AA633F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112 (54)</w:t>
            </w:r>
          </w:p>
        </w:tc>
        <w:tc>
          <w:tcPr>
            <w:tcW w:w="219" w:type="dxa"/>
            <w:vAlign w:val="center"/>
            <w:hideMark/>
          </w:tcPr>
          <w:p w14:paraId="67CFBC0F" w14:textId="77777777" w:rsidR="00AA633F" w:rsidRPr="00AA633F" w:rsidRDefault="00AA633F" w:rsidP="00AA633F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AA633F" w:rsidRPr="00AA633F" w14:paraId="31BE0F2F" w14:textId="77777777" w:rsidTr="009342DC">
        <w:trPr>
          <w:trHeight w:val="255"/>
        </w:trPr>
        <w:tc>
          <w:tcPr>
            <w:tcW w:w="1536" w:type="dxa"/>
            <w:vMerge/>
            <w:tcBorders>
              <w:bottom w:val="single" w:sz="4" w:space="0" w:color="auto"/>
            </w:tcBorders>
            <w:vAlign w:val="center"/>
            <w:hideMark/>
          </w:tcPr>
          <w:p w14:paraId="54A8D198" w14:textId="77777777" w:rsidR="00AA633F" w:rsidRPr="00AA633F" w:rsidRDefault="00AA633F" w:rsidP="00AA633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120" w:type="dxa"/>
            <w:tcBorders>
              <w:bottom w:val="single" w:sz="4" w:space="0" w:color="auto"/>
            </w:tcBorders>
            <w:noWrap/>
            <w:vAlign w:val="center"/>
            <w:hideMark/>
          </w:tcPr>
          <w:p w14:paraId="6B7D8630" w14:textId="77777777" w:rsidR="00AA633F" w:rsidRPr="00AA633F" w:rsidRDefault="00AA633F" w:rsidP="00AA633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</w:pPr>
            <w:r w:rsidRPr="00AA633F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placebo</w:t>
            </w:r>
          </w:p>
        </w:tc>
        <w:tc>
          <w:tcPr>
            <w:tcW w:w="1260" w:type="dxa"/>
            <w:tcBorders>
              <w:bottom w:val="single" w:sz="4" w:space="0" w:color="auto"/>
            </w:tcBorders>
            <w:shd w:val="clear" w:color="FFFFFF" w:fill="FFFFFF"/>
            <w:noWrap/>
            <w:vAlign w:val="center"/>
            <w:hideMark/>
          </w:tcPr>
          <w:p w14:paraId="4991D4B3" w14:textId="77777777" w:rsidR="00AA633F" w:rsidRPr="00AA633F" w:rsidRDefault="00AA633F" w:rsidP="00AA633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AA633F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70.8 (4.5)</w:t>
            </w:r>
          </w:p>
        </w:tc>
        <w:tc>
          <w:tcPr>
            <w:tcW w:w="1180" w:type="dxa"/>
            <w:tcBorders>
              <w:bottom w:val="single" w:sz="4" w:space="0" w:color="auto"/>
            </w:tcBorders>
            <w:shd w:val="clear" w:color="FFFFFF" w:fill="FFFFFF"/>
            <w:noWrap/>
            <w:vAlign w:val="center"/>
            <w:hideMark/>
          </w:tcPr>
          <w:p w14:paraId="7A99BB34" w14:textId="1792427B" w:rsidR="00AA633F" w:rsidRPr="00AA633F" w:rsidRDefault="00AA633F" w:rsidP="00AA633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AA633F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 xml:space="preserve">27.6 </w:t>
            </w:r>
            <w:r w:rsidR="00EF084D" w:rsidRPr="00AA633F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(3.9</w:t>
            </w:r>
            <w:r w:rsidRPr="00AA633F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)</w:t>
            </w:r>
          </w:p>
        </w:tc>
        <w:tc>
          <w:tcPr>
            <w:tcW w:w="1201" w:type="dxa"/>
            <w:tcBorders>
              <w:bottom w:val="single" w:sz="4" w:space="0" w:color="auto"/>
            </w:tcBorders>
            <w:shd w:val="clear" w:color="FFFFFF" w:fill="FFFFFF"/>
            <w:noWrap/>
            <w:vAlign w:val="center"/>
            <w:hideMark/>
          </w:tcPr>
          <w:p w14:paraId="76AFB478" w14:textId="2633F82A" w:rsidR="00AA633F" w:rsidRPr="00AA633F" w:rsidRDefault="00AA633F" w:rsidP="00AA633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AA633F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117 (</w:t>
            </w:r>
            <w:r w:rsidR="00EF084D" w:rsidRPr="00AA633F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57)</w:t>
            </w:r>
          </w:p>
        </w:tc>
        <w:tc>
          <w:tcPr>
            <w:tcW w:w="1405" w:type="dxa"/>
            <w:tcBorders>
              <w:bottom w:val="single" w:sz="4" w:space="0" w:color="auto"/>
            </w:tcBorders>
            <w:shd w:val="clear" w:color="FFFFFF" w:fill="FFFFFF"/>
            <w:noWrap/>
            <w:vAlign w:val="center"/>
            <w:hideMark/>
          </w:tcPr>
          <w:p w14:paraId="4DAB6617" w14:textId="450A46E6" w:rsidR="00AA633F" w:rsidRPr="00AA633F" w:rsidRDefault="00AA633F" w:rsidP="00AA633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AA633F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90 (43)</w:t>
            </w:r>
          </w:p>
        </w:tc>
        <w:tc>
          <w:tcPr>
            <w:tcW w:w="1120" w:type="dxa"/>
            <w:tcBorders>
              <w:bottom w:val="single" w:sz="4" w:space="0" w:color="auto"/>
            </w:tcBorders>
            <w:shd w:val="clear" w:color="FFFFFF" w:fill="FFFFFF"/>
            <w:noWrap/>
            <w:vAlign w:val="center"/>
            <w:hideMark/>
          </w:tcPr>
          <w:p w14:paraId="43785BFE" w14:textId="04CF65DA" w:rsidR="00AA633F" w:rsidRPr="00AA633F" w:rsidRDefault="00AA633F" w:rsidP="00AA633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AA633F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168 (81)</w:t>
            </w:r>
          </w:p>
        </w:tc>
        <w:tc>
          <w:tcPr>
            <w:tcW w:w="980" w:type="dxa"/>
            <w:tcBorders>
              <w:bottom w:val="single" w:sz="4" w:space="0" w:color="auto"/>
            </w:tcBorders>
            <w:shd w:val="clear" w:color="FFFFFF" w:fill="FFFFFF"/>
            <w:noWrap/>
            <w:vAlign w:val="center"/>
            <w:hideMark/>
          </w:tcPr>
          <w:p w14:paraId="7B6DFEBB" w14:textId="66744DDC" w:rsidR="00AA633F" w:rsidRPr="00AA633F" w:rsidRDefault="00AA633F" w:rsidP="00AA633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AA633F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1 (&lt;1)</w:t>
            </w:r>
          </w:p>
        </w:tc>
        <w:tc>
          <w:tcPr>
            <w:tcW w:w="1540" w:type="dxa"/>
            <w:tcBorders>
              <w:bottom w:val="single" w:sz="4" w:space="0" w:color="auto"/>
            </w:tcBorders>
            <w:shd w:val="clear" w:color="FFFFFF" w:fill="FFFFFF"/>
            <w:noWrap/>
            <w:vAlign w:val="center"/>
            <w:hideMark/>
          </w:tcPr>
          <w:p w14:paraId="45D23582" w14:textId="0610085A" w:rsidR="00AA633F" w:rsidRPr="00AA633F" w:rsidRDefault="00AA633F" w:rsidP="00AA633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AA633F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29 (14)</w:t>
            </w:r>
          </w:p>
        </w:tc>
        <w:tc>
          <w:tcPr>
            <w:tcW w:w="1261" w:type="dxa"/>
            <w:tcBorders>
              <w:bottom w:val="single" w:sz="4" w:space="0" w:color="auto"/>
            </w:tcBorders>
            <w:shd w:val="clear" w:color="FFFFFF" w:fill="FFFFFF"/>
            <w:noWrap/>
            <w:vAlign w:val="center"/>
            <w:hideMark/>
          </w:tcPr>
          <w:p w14:paraId="2C5B9385" w14:textId="73F66FF9" w:rsidR="00AA633F" w:rsidRPr="00AA633F" w:rsidRDefault="00AA633F" w:rsidP="00AA633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AA633F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1 (&lt;1)</w:t>
            </w:r>
          </w:p>
        </w:tc>
        <w:tc>
          <w:tcPr>
            <w:tcW w:w="1120" w:type="dxa"/>
            <w:tcBorders>
              <w:bottom w:val="single" w:sz="4" w:space="0" w:color="auto"/>
            </w:tcBorders>
            <w:shd w:val="clear" w:color="FFFFFF" w:fill="FFFFFF"/>
            <w:noWrap/>
            <w:vAlign w:val="center"/>
            <w:hideMark/>
          </w:tcPr>
          <w:p w14:paraId="5037203E" w14:textId="23059375" w:rsidR="00AA633F" w:rsidRPr="00AA633F" w:rsidRDefault="00AA633F" w:rsidP="00AA633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AA633F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90 (43)</w:t>
            </w:r>
          </w:p>
        </w:tc>
        <w:tc>
          <w:tcPr>
            <w:tcW w:w="1401" w:type="dxa"/>
            <w:tcBorders>
              <w:bottom w:val="single" w:sz="4" w:space="0" w:color="auto"/>
            </w:tcBorders>
            <w:shd w:val="clear" w:color="FFFFFF" w:fill="FFFFFF"/>
            <w:noWrap/>
            <w:vAlign w:val="center"/>
            <w:hideMark/>
          </w:tcPr>
          <w:p w14:paraId="6DDCDCF0" w14:textId="6898A1EE" w:rsidR="00AA633F" w:rsidRPr="00AA633F" w:rsidRDefault="00AA633F" w:rsidP="00AA633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AA633F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116 (56)</w:t>
            </w:r>
          </w:p>
        </w:tc>
        <w:tc>
          <w:tcPr>
            <w:tcW w:w="219" w:type="dxa"/>
            <w:vAlign w:val="center"/>
            <w:hideMark/>
          </w:tcPr>
          <w:p w14:paraId="4D14CB0A" w14:textId="77777777" w:rsidR="00AA633F" w:rsidRPr="00AA633F" w:rsidRDefault="00AA633F" w:rsidP="00AA633F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AA633F" w:rsidRPr="00AA633F" w14:paraId="68851A64" w14:textId="77777777" w:rsidTr="009342DC">
        <w:trPr>
          <w:trHeight w:val="255"/>
        </w:trPr>
        <w:tc>
          <w:tcPr>
            <w:tcW w:w="1536" w:type="dxa"/>
            <w:vMerge w:val="restart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63593BAA" w14:textId="77777777" w:rsidR="00AA633F" w:rsidRPr="00AA633F" w:rsidRDefault="00AA633F" w:rsidP="00AA633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AA633F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Edelman 2000</w:t>
            </w:r>
          </w:p>
        </w:tc>
        <w:tc>
          <w:tcPr>
            <w:tcW w:w="1120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7152CE6F" w14:textId="424001EA" w:rsidR="00AA633F" w:rsidRPr="00AA633F" w:rsidRDefault="00AA633F" w:rsidP="00AA633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</w:pPr>
            <w:r w:rsidRPr="00AA633F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vaccine</w:t>
            </w:r>
          </w:p>
        </w:tc>
        <w:tc>
          <w:tcPr>
            <w:tcW w:w="1260" w:type="dxa"/>
            <w:tcBorders>
              <w:top w:val="single" w:sz="4" w:space="0" w:color="auto"/>
            </w:tcBorders>
            <w:shd w:val="clear" w:color="FFFFFF" w:fill="FFFFFF"/>
            <w:noWrap/>
            <w:vAlign w:val="center"/>
            <w:hideMark/>
          </w:tcPr>
          <w:p w14:paraId="10C664D3" w14:textId="2C963857" w:rsidR="00AA633F" w:rsidRPr="00AA633F" w:rsidRDefault="00AA633F" w:rsidP="00AA633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180" w:type="dxa"/>
            <w:tcBorders>
              <w:top w:val="single" w:sz="4" w:space="0" w:color="auto"/>
            </w:tcBorders>
            <w:shd w:val="clear" w:color="FFFFFF" w:fill="FFFFFF"/>
            <w:noWrap/>
            <w:vAlign w:val="center"/>
            <w:hideMark/>
          </w:tcPr>
          <w:p w14:paraId="2616A6BB" w14:textId="19FC1C47" w:rsidR="00AA633F" w:rsidRPr="00AA633F" w:rsidRDefault="00AA633F" w:rsidP="00AA633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201" w:type="dxa"/>
            <w:tcBorders>
              <w:top w:val="single" w:sz="4" w:space="0" w:color="auto"/>
            </w:tcBorders>
            <w:shd w:val="clear" w:color="FFFFFF" w:fill="FFFFFF"/>
            <w:noWrap/>
            <w:vAlign w:val="center"/>
            <w:hideMark/>
          </w:tcPr>
          <w:p w14:paraId="4E0710A0" w14:textId="77777777" w:rsidR="00AA633F" w:rsidRPr="00AA633F" w:rsidRDefault="00AA633F" w:rsidP="00AA633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AA633F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24 (40.7)</w:t>
            </w:r>
          </w:p>
        </w:tc>
        <w:tc>
          <w:tcPr>
            <w:tcW w:w="1405" w:type="dxa"/>
            <w:tcBorders>
              <w:top w:val="single" w:sz="4" w:space="0" w:color="auto"/>
            </w:tcBorders>
            <w:shd w:val="clear" w:color="FFFFFF" w:fill="FFFFFF"/>
            <w:noWrap/>
            <w:vAlign w:val="center"/>
            <w:hideMark/>
          </w:tcPr>
          <w:p w14:paraId="0015A8EA" w14:textId="77777777" w:rsidR="00AA633F" w:rsidRPr="00AA633F" w:rsidRDefault="00AA633F" w:rsidP="00AA633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AA633F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35 (59.3)</w:t>
            </w:r>
          </w:p>
        </w:tc>
        <w:tc>
          <w:tcPr>
            <w:tcW w:w="1120" w:type="dxa"/>
            <w:tcBorders>
              <w:top w:val="single" w:sz="4" w:space="0" w:color="auto"/>
            </w:tcBorders>
            <w:shd w:val="clear" w:color="FFFFFF" w:fill="FFFFFF"/>
            <w:noWrap/>
            <w:vAlign w:val="center"/>
            <w:hideMark/>
          </w:tcPr>
          <w:p w14:paraId="59FDC3DE" w14:textId="77D58BE2" w:rsidR="00AA633F" w:rsidRPr="00AA633F" w:rsidRDefault="00AA633F" w:rsidP="00AA633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980" w:type="dxa"/>
            <w:tcBorders>
              <w:top w:val="single" w:sz="4" w:space="0" w:color="auto"/>
            </w:tcBorders>
            <w:shd w:val="clear" w:color="FFFFFF" w:fill="FFFFFF"/>
            <w:noWrap/>
            <w:vAlign w:val="center"/>
            <w:hideMark/>
          </w:tcPr>
          <w:p w14:paraId="774FF197" w14:textId="566450DD" w:rsidR="00AA633F" w:rsidRPr="00AA633F" w:rsidRDefault="00AA633F" w:rsidP="00AA633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540" w:type="dxa"/>
            <w:tcBorders>
              <w:top w:val="single" w:sz="4" w:space="0" w:color="auto"/>
            </w:tcBorders>
            <w:shd w:val="clear" w:color="FFFFFF" w:fill="FFFFFF"/>
            <w:noWrap/>
            <w:vAlign w:val="center"/>
            <w:hideMark/>
          </w:tcPr>
          <w:p w14:paraId="50F42271" w14:textId="617F208D" w:rsidR="00AA633F" w:rsidRPr="00AA633F" w:rsidRDefault="00AA633F" w:rsidP="00AA633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261" w:type="dxa"/>
            <w:tcBorders>
              <w:top w:val="single" w:sz="4" w:space="0" w:color="auto"/>
            </w:tcBorders>
            <w:shd w:val="clear" w:color="FFFFFF" w:fill="FFFFFF"/>
            <w:noWrap/>
            <w:vAlign w:val="center"/>
            <w:hideMark/>
          </w:tcPr>
          <w:p w14:paraId="40DA3B2B" w14:textId="65109B22" w:rsidR="00AA633F" w:rsidRPr="00AA633F" w:rsidRDefault="00AA633F" w:rsidP="00AA633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120" w:type="dxa"/>
            <w:tcBorders>
              <w:top w:val="single" w:sz="4" w:space="0" w:color="auto"/>
            </w:tcBorders>
            <w:shd w:val="clear" w:color="FFFFFF" w:fill="FFFFFF"/>
            <w:noWrap/>
            <w:vAlign w:val="center"/>
            <w:hideMark/>
          </w:tcPr>
          <w:p w14:paraId="0F1CAC9A" w14:textId="491C665B" w:rsidR="00AA633F" w:rsidRPr="00AA633F" w:rsidRDefault="00AA633F" w:rsidP="00AA633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401" w:type="dxa"/>
            <w:tcBorders>
              <w:top w:val="single" w:sz="4" w:space="0" w:color="auto"/>
            </w:tcBorders>
            <w:shd w:val="clear" w:color="FFFFFF" w:fill="FFFFFF"/>
            <w:noWrap/>
            <w:vAlign w:val="center"/>
            <w:hideMark/>
          </w:tcPr>
          <w:p w14:paraId="5A164A77" w14:textId="618F8653" w:rsidR="00AA633F" w:rsidRPr="00AA633F" w:rsidRDefault="00AA633F" w:rsidP="00AA633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219" w:type="dxa"/>
            <w:vAlign w:val="center"/>
            <w:hideMark/>
          </w:tcPr>
          <w:p w14:paraId="24338BC0" w14:textId="77777777" w:rsidR="00AA633F" w:rsidRPr="00AA633F" w:rsidRDefault="00AA633F" w:rsidP="00AA633F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AA633F" w:rsidRPr="00AA633F" w14:paraId="2CB03303" w14:textId="77777777" w:rsidTr="009342DC">
        <w:trPr>
          <w:trHeight w:val="255"/>
        </w:trPr>
        <w:tc>
          <w:tcPr>
            <w:tcW w:w="1536" w:type="dxa"/>
            <w:vMerge/>
            <w:tcBorders>
              <w:bottom w:val="single" w:sz="4" w:space="0" w:color="auto"/>
            </w:tcBorders>
            <w:vAlign w:val="center"/>
            <w:hideMark/>
          </w:tcPr>
          <w:p w14:paraId="55525FC5" w14:textId="77777777" w:rsidR="00AA633F" w:rsidRPr="00AA633F" w:rsidRDefault="00AA633F" w:rsidP="00AA633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120" w:type="dxa"/>
            <w:tcBorders>
              <w:bottom w:val="single" w:sz="4" w:space="0" w:color="auto"/>
            </w:tcBorders>
            <w:noWrap/>
            <w:vAlign w:val="center"/>
            <w:hideMark/>
          </w:tcPr>
          <w:p w14:paraId="5430E28E" w14:textId="77777777" w:rsidR="00AA633F" w:rsidRPr="00AA633F" w:rsidRDefault="00AA633F" w:rsidP="00AA633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</w:pPr>
            <w:r w:rsidRPr="00AA633F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placebo</w:t>
            </w:r>
          </w:p>
        </w:tc>
        <w:tc>
          <w:tcPr>
            <w:tcW w:w="1260" w:type="dxa"/>
            <w:tcBorders>
              <w:bottom w:val="single" w:sz="4" w:space="0" w:color="auto"/>
            </w:tcBorders>
            <w:shd w:val="clear" w:color="FFFFFF" w:fill="FFFFFF"/>
            <w:noWrap/>
            <w:vAlign w:val="center"/>
            <w:hideMark/>
          </w:tcPr>
          <w:p w14:paraId="72704131" w14:textId="5A21131D" w:rsidR="00AA633F" w:rsidRPr="00AA633F" w:rsidRDefault="00AA633F" w:rsidP="00AA633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180" w:type="dxa"/>
            <w:tcBorders>
              <w:bottom w:val="single" w:sz="4" w:space="0" w:color="auto"/>
            </w:tcBorders>
            <w:shd w:val="clear" w:color="FFFFFF" w:fill="FFFFFF"/>
            <w:noWrap/>
            <w:vAlign w:val="center"/>
            <w:hideMark/>
          </w:tcPr>
          <w:p w14:paraId="5781EC4F" w14:textId="41E72E21" w:rsidR="00AA633F" w:rsidRPr="00AA633F" w:rsidRDefault="00AA633F" w:rsidP="00AA633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201" w:type="dxa"/>
            <w:tcBorders>
              <w:bottom w:val="single" w:sz="4" w:space="0" w:color="auto"/>
            </w:tcBorders>
            <w:shd w:val="clear" w:color="FFFFFF" w:fill="FFFFFF"/>
            <w:noWrap/>
            <w:vAlign w:val="center"/>
            <w:hideMark/>
          </w:tcPr>
          <w:p w14:paraId="2E53881D" w14:textId="77777777" w:rsidR="00AA633F" w:rsidRPr="00AA633F" w:rsidRDefault="00AA633F" w:rsidP="00AA633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AA633F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2 (14.3)</w:t>
            </w:r>
          </w:p>
        </w:tc>
        <w:tc>
          <w:tcPr>
            <w:tcW w:w="1405" w:type="dxa"/>
            <w:tcBorders>
              <w:bottom w:val="single" w:sz="4" w:space="0" w:color="auto"/>
            </w:tcBorders>
            <w:shd w:val="clear" w:color="FFFFFF" w:fill="FFFFFF"/>
            <w:noWrap/>
            <w:vAlign w:val="center"/>
            <w:hideMark/>
          </w:tcPr>
          <w:p w14:paraId="55998C36" w14:textId="77777777" w:rsidR="00AA633F" w:rsidRPr="00AA633F" w:rsidRDefault="00AA633F" w:rsidP="00AA633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AA633F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12 (85.7)</w:t>
            </w:r>
          </w:p>
        </w:tc>
        <w:tc>
          <w:tcPr>
            <w:tcW w:w="1120" w:type="dxa"/>
            <w:tcBorders>
              <w:bottom w:val="single" w:sz="4" w:space="0" w:color="auto"/>
            </w:tcBorders>
            <w:shd w:val="clear" w:color="FFFFFF" w:fill="FFFFFF"/>
            <w:noWrap/>
            <w:vAlign w:val="center"/>
            <w:hideMark/>
          </w:tcPr>
          <w:p w14:paraId="7EA4DEFC" w14:textId="5CE185B9" w:rsidR="00AA633F" w:rsidRPr="00AA633F" w:rsidRDefault="00AA633F" w:rsidP="00AA633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980" w:type="dxa"/>
            <w:tcBorders>
              <w:bottom w:val="single" w:sz="4" w:space="0" w:color="auto"/>
            </w:tcBorders>
            <w:shd w:val="clear" w:color="FFFFFF" w:fill="FFFFFF"/>
            <w:noWrap/>
            <w:vAlign w:val="center"/>
            <w:hideMark/>
          </w:tcPr>
          <w:p w14:paraId="160B74EB" w14:textId="52D3ECF6" w:rsidR="00AA633F" w:rsidRPr="00AA633F" w:rsidRDefault="00AA633F" w:rsidP="00AA633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540" w:type="dxa"/>
            <w:tcBorders>
              <w:bottom w:val="single" w:sz="4" w:space="0" w:color="auto"/>
            </w:tcBorders>
            <w:shd w:val="clear" w:color="FFFFFF" w:fill="FFFFFF"/>
            <w:noWrap/>
            <w:vAlign w:val="center"/>
            <w:hideMark/>
          </w:tcPr>
          <w:p w14:paraId="50910927" w14:textId="273682A5" w:rsidR="00AA633F" w:rsidRPr="00AA633F" w:rsidRDefault="00AA633F" w:rsidP="00AA633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261" w:type="dxa"/>
            <w:tcBorders>
              <w:bottom w:val="single" w:sz="4" w:space="0" w:color="auto"/>
            </w:tcBorders>
            <w:shd w:val="clear" w:color="FFFFFF" w:fill="FFFFFF"/>
            <w:noWrap/>
            <w:vAlign w:val="center"/>
            <w:hideMark/>
          </w:tcPr>
          <w:p w14:paraId="6718F655" w14:textId="713EAF48" w:rsidR="00AA633F" w:rsidRPr="00AA633F" w:rsidRDefault="00AA633F" w:rsidP="00AA633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120" w:type="dxa"/>
            <w:tcBorders>
              <w:bottom w:val="single" w:sz="4" w:space="0" w:color="auto"/>
            </w:tcBorders>
            <w:shd w:val="clear" w:color="FFFFFF" w:fill="FFFFFF"/>
            <w:noWrap/>
            <w:vAlign w:val="center"/>
            <w:hideMark/>
          </w:tcPr>
          <w:p w14:paraId="43AEFA90" w14:textId="0CD757F8" w:rsidR="00AA633F" w:rsidRPr="00AA633F" w:rsidRDefault="00AA633F" w:rsidP="00AA633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401" w:type="dxa"/>
            <w:tcBorders>
              <w:bottom w:val="single" w:sz="4" w:space="0" w:color="auto"/>
            </w:tcBorders>
            <w:shd w:val="clear" w:color="FFFFFF" w:fill="FFFFFF"/>
            <w:noWrap/>
            <w:vAlign w:val="center"/>
            <w:hideMark/>
          </w:tcPr>
          <w:p w14:paraId="2ACF3E6E" w14:textId="3C566D7B" w:rsidR="00AA633F" w:rsidRPr="00AA633F" w:rsidRDefault="00AA633F" w:rsidP="00AA633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219" w:type="dxa"/>
            <w:vAlign w:val="center"/>
            <w:hideMark/>
          </w:tcPr>
          <w:p w14:paraId="6B9ACCD0" w14:textId="77777777" w:rsidR="00AA633F" w:rsidRPr="00AA633F" w:rsidRDefault="00AA633F" w:rsidP="00AA633F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AA633F" w:rsidRPr="00AA633F" w14:paraId="3BEF8B62" w14:textId="77777777" w:rsidTr="009342DC">
        <w:trPr>
          <w:trHeight w:val="255"/>
        </w:trPr>
        <w:tc>
          <w:tcPr>
            <w:tcW w:w="1536" w:type="dxa"/>
            <w:vMerge w:val="restart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7EA1BFD8" w14:textId="77777777" w:rsidR="00AA633F" w:rsidRPr="00AA633F" w:rsidRDefault="00AA633F" w:rsidP="00AA633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AA633F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schneider 2023</w:t>
            </w:r>
          </w:p>
        </w:tc>
        <w:tc>
          <w:tcPr>
            <w:tcW w:w="1120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1E49C5CB" w14:textId="5AB2DDDA" w:rsidR="00AA633F" w:rsidRPr="00AA633F" w:rsidRDefault="00AA633F" w:rsidP="00AA633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</w:pPr>
            <w:r w:rsidRPr="00AA633F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vaccine</w:t>
            </w:r>
          </w:p>
        </w:tc>
        <w:tc>
          <w:tcPr>
            <w:tcW w:w="1260" w:type="dxa"/>
            <w:tcBorders>
              <w:top w:val="single" w:sz="4" w:space="0" w:color="auto"/>
            </w:tcBorders>
            <w:shd w:val="clear" w:color="FFFFFF" w:fill="FFFFFF"/>
            <w:noWrap/>
            <w:vAlign w:val="center"/>
            <w:hideMark/>
          </w:tcPr>
          <w:p w14:paraId="0F35CE32" w14:textId="77777777" w:rsidR="00AA633F" w:rsidRPr="00AA633F" w:rsidRDefault="00AA633F" w:rsidP="00AA633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AA633F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45.0 (18.5)</w:t>
            </w:r>
          </w:p>
        </w:tc>
        <w:tc>
          <w:tcPr>
            <w:tcW w:w="1180" w:type="dxa"/>
            <w:tcBorders>
              <w:top w:val="single" w:sz="4" w:space="0" w:color="auto"/>
            </w:tcBorders>
            <w:shd w:val="clear" w:color="FFFFFF" w:fill="FFFFFF"/>
            <w:noWrap/>
            <w:vAlign w:val="center"/>
            <w:hideMark/>
          </w:tcPr>
          <w:p w14:paraId="1E3418A7" w14:textId="77777777" w:rsidR="00AA633F" w:rsidRPr="00AA633F" w:rsidRDefault="00AA633F" w:rsidP="00AA633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AA633F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29.4(6.7)</w:t>
            </w:r>
          </w:p>
        </w:tc>
        <w:tc>
          <w:tcPr>
            <w:tcW w:w="1201" w:type="dxa"/>
            <w:tcBorders>
              <w:top w:val="single" w:sz="4" w:space="0" w:color="auto"/>
            </w:tcBorders>
            <w:shd w:val="clear" w:color="FFFFFF" w:fill="FFFFFF"/>
            <w:noWrap/>
            <w:vAlign w:val="center"/>
            <w:hideMark/>
          </w:tcPr>
          <w:p w14:paraId="4FA272E4" w14:textId="2383106C" w:rsidR="00AA633F" w:rsidRPr="00AA633F" w:rsidRDefault="00AA633F" w:rsidP="00AA633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AA633F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1682 (54.6)</w:t>
            </w:r>
          </w:p>
        </w:tc>
        <w:tc>
          <w:tcPr>
            <w:tcW w:w="1405" w:type="dxa"/>
            <w:tcBorders>
              <w:top w:val="single" w:sz="4" w:space="0" w:color="auto"/>
            </w:tcBorders>
            <w:shd w:val="clear" w:color="FFFFFF" w:fill="FFFFFF"/>
            <w:noWrap/>
            <w:vAlign w:val="center"/>
            <w:hideMark/>
          </w:tcPr>
          <w:p w14:paraId="261E85D2" w14:textId="7619C9DC" w:rsidR="00AA633F" w:rsidRPr="00AA633F" w:rsidRDefault="00AA633F" w:rsidP="00AA633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AA633F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1400 (45.4)</w:t>
            </w:r>
          </w:p>
        </w:tc>
        <w:tc>
          <w:tcPr>
            <w:tcW w:w="1120" w:type="dxa"/>
            <w:tcBorders>
              <w:top w:val="single" w:sz="4" w:space="0" w:color="auto"/>
            </w:tcBorders>
            <w:shd w:val="clear" w:color="FFFFFF" w:fill="FFFFFF"/>
            <w:noWrap/>
            <w:vAlign w:val="center"/>
            <w:hideMark/>
          </w:tcPr>
          <w:p w14:paraId="7C009FD4" w14:textId="5661F9D4" w:rsidR="00AA633F" w:rsidRPr="00AA633F" w:rsidRDefault="00AA633F" w:rsidP="00AA633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AA633F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2456 (79.7)</w:t>
            </w:r>
          </w:p>
        </w:tc>
        <w:tc>
          <w:tcPr>
            <w:tcW w:w="980" w:type="dxa"/>
            <w:tcBorders>
              <w:top w:val="single" w:sz="4" w:space="0" w:color="auto"/>
            </w:tcBorders>
            <w:shd w:val="clear" w:color="FFFFFF" w:fill="FFFFFF"/>
            <w:noWrap/>
            <w:vAlign w:val="center"/>
            <w:hideMark/>
          </w:tcPr>
          <w:p w14:paraId="3F00805A" w14:textId="16DBED9B" w:rsidR="00AA633F" w:rsidRPr="00AA633F" w:rsidRDefault="00AA633F" w:rsidP="00AA633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AA633F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51 (1.7)</w:t>
            </w:r>
          </w:p>
        </w:tc>
        <w:tc>
          <w:tcPr>
            <w:tcW w:w="1540" w:type="dxa"/>
            <w:tcBorders>
              <w:top w:val="single" w:sz="4" w:space="0" w:color="auto"/>
            </w:tcBorders>
            <w:shd w:val="clear" w:color="FFFFFF" w:fill="FFFFFF"/>
            <w:noWrap/>
            <w:vAlign w:val="center"/>
            <w:hideMark/>
          </w:tcPr>
          <w:p w14:paraId="1148CBBF" w14:textId="30A005EC" w:rsidR="00AA633F" w:rsidRPr="00AA633F" w:rsidRDefault="00AA633F" w:rsidP="00AA633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AA633F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451 (14.6)</w:t>
            </w:r>
          </w:p>
        </w:tc>
        <w:tc>
          <w:tcPr>
            <w:tcW w:w="1261" w:type="dxa"/>
            <w:tcBorders>
              <w:top w:val="single" w:sz="4" w:space="0" w:color="auto"/>
            </w:tcBorders>
            <w:shd w:val="clear" w:color="FFFFFF" w:fill="FFFFFF"/>
            <w:noWrap/>
            <w:vAlign w:val="center"/>
            <w:hideMark/>
          </w:tcPr>
          <w:p w14:paraId="30BD2A11" w14:textId="293B7232" w:rsidR="00AA633F" w:rsidRPr="00AA633F" w:rsidRDefault="00AA633F" w:rsidP="00AA633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AA633F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27 (0.9)</w:t>
            </w:r>
          </w:p>
        </w:tc>
        <w:tc>
          <w:tcPr>
            <w:tcW w:w="1120" w:type="dxa"/>
            <w:tcBorders>
              <w:top w:val="single" w:sz="4" w:space="0" w:color="auto"/>
            </w:tcBorders>
            <w:shd w:val="clear" w:color="FFFFFF" w:fill="FFFFFF"/>
            <w:noWrap/>
            <w:vAlign w:val="center"/>
            <w:hideMark/>
          </w:tcPr>
          <w:p w14:paraId="6403932F" w14:textId="4D3420AB" w:rsidR="00AA633F" w:rsidRPr="00AA633F" w:rsidRDefault="00AA633F" w:rsidP="00AA633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AA633F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545 (17.7)</w:t>
            </w:r>
          </w:p>
        </w:tc>
        <w:tc>
          <w:tcPr>
            <w:tcW w:w="1401" w:type="dxa"/>
            <w:tcBorders>
              <w:top w:val="single" w:sz="4" w:space="0" w:color="auto"/>
            </w:tcBorders>
            <w:shd w:val="clear" w:color="FFFFFF" w:fill="FFFFFF"/>
            <w:noWrap/>
            <w:vAlign w:val="center"/>
            <w:hideMark/>
          </w:tcPr>
          <w:p w14:paraId="78325713" w14:textId="1E36C302" w:rsidR="00AA633F" w:rsidRPr="00AA633F" w:rsidRDefault="00AA633F" w:rsidP="00AA633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AA633F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2498 (81.1)</w:t>
            </w:r>
          </w:p>
        </w:tc>
        <w:tc>
          <w:tcPr>
            <w:tcW w:w="219" w:type="dxa"/>
            <w:vAlign w:val="center"/>
            <w:hideMark/>
          </w:tcPr>
          <w:p w14:paraId="3E436E69" w14:textId="77777777" w:rsidR="00AA633F" w:rsidRPr="00AA633F" w:rsidRDefault="00AA633F" w:rsidP="00AA633F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AA633F" w:rsidRPr="00AA633F" w14:paraId="3C529B1B" w14:textId="77777777" w:rsidTr="009342DC">
        <w:trPr>
          <w:trHeight w:val="255"/>
        </w:trPr>
        <w:tc>
          <w:tcPr>
            <w:tcW w:w="1536" w:type="dxa"/>
            <w:vMerge/>
            <w:tcBorders>
              <w:bottom w:val="single" w:sz="4" w:space="0" w:color="auto"/>
            </w:tcBorders>
            <w:vAlign w:val="center"/>
            <w:hideMark/>
          </w:tcPr>
          <w:p w14:paraId="6FC31540" w14:textId="77777777" w:rsidR="00AA633F" w:rsidRPr="00AA633F" w:rsidRDefault="00AA633F" w:rsidP="00AA633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120" w:type="dxa"/>
            <w:tcBorders>
              <w:bottom w:val="single" w:sz="4" w:space="0" w:color="auto"/>
            </w:tcBorders>
            <w:noWrap/>
            <w:vAlign w:val="center"/>
            <w:hideMark/>
          </w:tcPr>
          <w:p w14:paraId="2A13329C" w14:textId="77777777" w:rsidR="00AA633F" w:rsidRPr="00AA633F" w:rsidRDefault="00AA633F" w:rsidP="00AA633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</w:pPr>
            <w:r w:rsidRPr="00AA633F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placebo</w:t>
            </w:r>
          </w:p>
        </w:tc>
        <w:tc>
          <w:tcPr>
            <w:tcW w:w="1260" w:type="dxa"/>
            <w:tcBorders>
              <w:bottom w:val="single" w:sz="4" w:space="0" w:color="auto"/>
            </w:tcBorders>
            <w:shd w:val="clear" w:color="FFFFFF" w:fill="FFFFFF"/>
            <w:noWrap/>
            <w:vAlign w:val="center"/>
            <w:hideMark/>
          </w:tcPr>
          <w:p w14:paraId="3D8955FA" w14:textId="77777777" w:rsidR="00AA633F" w:rsidRPr="00AA633F" w:rsidRDefault="00AA633F" w:rsidP="00AA633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AA633F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45 (19.3)</w:t>
            </w:r>
          </w:p>
        </w:tc>
        <w:tc>
          <w:tcPr>
            <w:tcW w:w="1180" w:type="dxa"/>
            <w:tcBorders>
              <w:bottom w:val="single" w:sz="4" w:space="0" w:color="auto"/>
            </w:tcBorders>
            <w:shd w:val="clear" w:color="FFFFFF" w:fill="FFFFFF"/>
            <w:noWrap/>
            <w:vAlign w:val="center"/>
            <w:hideMark/>
          </w:tcPr>
          <w:p w14:paraId="58B4205A" w14:textId="77777777" w:rsidR="00AA633F" w:rsidRPr="00AA633F" w:rsidRDefault="00AA633F" w:rsidP="00AA633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AA633F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28.9 (6.8)</w:t>
            </w:r>
          </w:p>
        </w:tc>
        <w:tc>
          <w:tcPr>
            <w:tcW w:w="1201" w:type="dxa"/>
            <w:tcBorders>
              <w:bottom w:val="single" w:sz="4" w:space="0" w:color="auto"/>
            </w:tcBorders>
            <w:shd w:val="clear" w:color="FFFFFF" w:fill="FFFFFF"/>
            <w:noWrap/>
            <w:vAlign w:val="center"/>
            <w:hideMark/>
          </w:tcPr>
          <w:p w14:paraId="1149EFF2" w14:textId="07BA0C11" w:rsidR="00AA633F" w:rsidRPr="00AA633F" w:rsidRDefault="00AA633F" w:rsidP="00AA633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AA633F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569 (55.1)</w:t>
            </w:r>
          </w:p>
        </w:tc>
        <w:tc>
          <w:tcPr>
            <w:tcW w:w="1405" w:type="dxa"/>
            <w:tcBorders>
              <w:bottom w:val="single" w:sz="4" w:space="0" w:color="auto"/>
            </w:tcBorders>
            <w:shd w:val="clear" w:color="FFFFFF" w:fill="FFFFFF"/>
            <w:noWrap/>
            <w:vAlign w:val="center"/>
            <w:hideMark/>
          </w:tcPr>
          <w:p w14:paraId="5C86C2D2" w14:textId="076D97AF" w:rsidR="00AA633F" w:rsidRPr="00AA633F" w:rsidRDefault="00AA633F" w:rsidP="00AA633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AA633F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464 (44.9)</w:t>
            </w:r>
          </w:p>
        </w:tc>
        <w:tc>
          <w:tcPr>
            <w:tcW w:w="1120" w:type="dxa"/>
            <w:tcBorders>
              <w:bottom w:val="single" w:sz="4" w:space="0" w:color="auto"/>
            </w:tcBorders>
            <w:shd w:val="clear" w:color="FFFFFF" w:fill="FFFFFF"/>
            <w:noWrap/>
            <w:vAlign w:val="center"/>
            <w:hideMark/>
          </w:tcPr>
          <w:p w14:paraId="38ECDD10" w14:textId="1260CE32" w:rsidR="00AA633F" w:rsidRPr="00AA633F" w:rsidRDefault="00AA633F" w:rsidP="00AA633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AA633F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853 (82.6)</w:t>
            </w:r>
          </w:p>
        </w:tc>
        <w:tc>
          <w:tcPr>
            <w:tcW w:w="980" w:type="dxa"/>
            <w:tcBorders>
              <w:bottom w:val="single" w:sz="4" w:space="0" w:color="auto"/>
            </w:tcBorders>
            <w:shd w:val="clear" w:color="FFFFFF" w:fill="FFFFFF"/>
            <w:noWrap/>
            <w:vAlign w:val="center"/>
            <w:hideMark/>
          </w:tcPr>
          <w:p w14:paraId="71E9826E" w14:textId="0E371061" w:rsidR="00AA633F" w:rsidRPr="00AA633F" w:rsidRDefault="00AA633F" w:rsidP="00AA633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AA633F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17 (1.6)</w:t>
            </w:r>
          </w:p>
        </w:tc>
        <w:tc>
          <w:tcPr>
            <w:tcW w:w="1540" w:type="dxa"/>
            <w:tcBorders>
              <w:bottom w:val="single" w:sz="4" w:space="0" w:color="auto"/>
            </w:tcBorders>
            <w:shd w:val="clear" w:color="FFFFFF" w:fill="FFFFFF"/>
            <w:noWrap/>
            <w:vAlign w:val="center"/>
            <w:hideMark/>
          </w:tcPr>
          <w:p w14:paraId="263DAB13" w14:textId="4FBA140D" w:rsidR="00AA633F" w:rsidRPr="00AA633F" w:rsidRDefault="00AA633F" w:rsidP="00AA633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AA633F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122 (11.8)</w:t>
            </w:r>
          </w:p>
        </w:tc>
        <w:tc>
          <w:tcPr>
            <w:tcW w:w="1261" w:type="dxa"/>
            <w:tcBorders>
              <w:bottom w:val="single" w:sz="4" w:space="0" w:color="auto"/>
            </w:tcBorders>
            <w:shd w:val="clear" w:color="FFFFFF" w:fill="FFFFFF"/>
            <w:noWrap/>
            <w:vAlign w:val="center"/>
            <w:hideMark/>
          </w:tcPr>
          <w:p w14:paraId="26D8CE26" w14:textId="63D6244C" w:rsidR="00AA633F" w:rsidRPr="00AA633F" w:rsidRDefault="00AA633F" w:rsidP="00AA633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AA633F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5 (0.5)</w:t>
            </w:r>
          </w:p>
        </w:tc>
        <w:tc>
          <w:tcPr>
            <w:tcW w:w="1120" w:type="dxa"/>
            <w:tcBorders>
              <w:bottom w:val="single" w:sz="4" w:space="0" w:color="auto"/>
            </w:tcBorders>
            <w:shd w:val="clear" w:color="FFFFFF" w:fill="FFFFFF"/>
            <w:noWrap/>
            <w:vAlign w:val="center"/>
            <w:hideMark/>
          </w:tcPr>
          <w:p w14:paraId="66693DE7" w14:textId="263B54E2" w:rsidR="00AA633F" w:rsidRPr="00AA633F" w:rsidRDefault="00AA633F" w:rsidP="00AA633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AA633F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177 (17.1)</w:t>
            </w:r>
          </w:p>
        </w:tc>
        <w:tc>
          <w:tcPr>
            <w:tcW w:w="1401" w:type="dxa"/>
            <w:tcBorders>
              <w:bottom w:val="single" w:sz="4" w:space="0" w:color="auto"/>
            </w:tcBorders>
            <w:shd w:val="clear" w:color="FFFFFF" w:fill="FFFFFF"/>
            <w:noWrap/>
            <w:vAlign w:val="center"/>
            <w:hideMark/>
          </w:tcPr>
          <w:p w14:paraId="6E78A64D" w14:textId="1DDF651D" w:rsidR="00AA633F" w:rsidRPr="00AA633F" w:rsidRDefault="00AA633F" w:rsidP="00AA633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AA633F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840 (81.3)</w:t>
            </w:r>
          </w:p>
        </w:tc>
        <w:tc>
          <w:tcPr>
            <w:tcW w:w="219" w:type="dxa"/>
            <w:vAlign w:val="center"/>
            <w:hideMark/>
          </w:tcPr>
          <w:p w14:paraId="2590BA95" w14:textId="77777777" w:rsidR="00AA633F" w:rsidRPr="00AA633F" w:rsidRDefault="00AA633F" w:rsidP="00AA633F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AA633F" w:rsidRPr="00AA633F" w14:paraId="6BD0980F" w14:textId="77777777" w:rsidTr="009342DC">
        <w:trPr>
          <w:trHeight w:val="255"/>
        </w:trPr>
        <w:tc>
          <w:tcPr>
            <w:tcW w:w="1536" w:type="dxa"/>
            <w:vMerge w:val="restart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48151E65" w14:textId="77777777" w:rsidR="00AA633F" w:rsidRPr="00AA633F" w:rsidRDefault="00AA633F" w:rsidP="00AA633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AA633F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 xml:space="preserve">Hamer 2025 </w:t>
            </w:r>
          </w:p>
        </w:tc>
        <w:tc>
          <w:tcPr>
            <w:tcW w:w="1120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6D3BDC62" w14:textId="1AF5C9B1" w:rsidR="00AA633F" w:rsidRPr="00AA633F" w:rsidRDefault="00AA633F" w:rsidP="00AA633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</w:pPr>
            <w:r w:rsidRPr="00AA633F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vaccine</w:t>
            </w:r>
          </w:p>
        </w:tc>
        <w:tc>
          <w:tcPr>
            <w:tcW w:w="1260" w:type="dxa"/>
            <w:tcBorders>
              <w:top w:val="single" w:sz="4" w:space="0" w:color="auto"/>
            </w:tcBorders>
            <w:shd w:val="clear" w:color="FFFFFF" w:fill="FFFFFF"/>
            <w:noWrap/>
            <w:vAlign w:val="center"/>
            <w:hideMark/>
          </w:tcPr>
          <w:p w14:paraId="2C8297AF" w14:textId="62474871" w:rsidR="00AA633F" w:rsidRPr="00AA633F" w:rsidRDefault="00AA633F" w:rsidP="00AA633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180" w:type="dxa"/>
            <w:tcBorders>
              <w:top w:val="single" w:sz="4" w:space="0" w:color="auto"/>
            </w:tcBorders>
            <w:shd w:val="clear" w:color="FFFFFF" w:fill="FFFFFF"/>
            <w:noWrap/>
            <w:vAlign w:val="center"/>
            <w:hideMark/>
          </w:tcPr>
          <w:p w14:paraId="2901E69F" w14:textId="77777777" w:rsidR="00AA633F" w:rsidRPr="00AA633F" w:rsidRDefault="00AA633F" w:rsidP="00AA633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AA633F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31.0 (6.11)</w:t>
            </w:r>
          </w:p>
        </w:tc>
        <w:tc>
          <w:tcPr>
            <w:tcW w:w="1201" w:type="dxa"/>
            <w:tcBorders>
              <w:top w:val="single" w:sz="4" w:space="0" w:color="auto"/>
            </w:tcBorders>
            <w:shd w:val="clear" w:color="FFFFFF" w:fill="FFFFFF"/>
            <w:noWrap/>
            <w:vAlign w:val="center"/>
            <w:hideMark/>
          </w:tcPr>
          <w:p w14:paraId="48F937A1" w14:textId="26D321CB" w:rsidR="00AA633F" w:rsidRPr="00AA633F" w:rsidRDefault="00AA633F" w:rsidP="00AA633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AA633F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10 (33)</w:t>
            </w:r>
          </w:p>
        </w:tc>
        <w:tc>
          <w:tcPr>
            <w:tcW w:w="1405" w:type="dxa"/>
            <w:tcBorders>
              <w:top w:val="single" w:sz="4" w:space="0" w:color="auto"/>
            </w:tcBorders>
            <w:shd w:val="clear" w:color="FFFFFF" w:fill="FFFFFF"/>
            <w:noWrap/>
            <w:vAlign w:val="center"/>
            <w:hideMark/>
          </w:tcPr>
          <w:p w14:paraId="1BD7FB79" w14:textId="7179D891" w:rsidR="00AA633F" w:rsidRPr="00AA633F" w:rsidRDefault="00AA633F" w:rsidP="00AA633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AA633F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20 (67)</w:t>
            </w:r>
          </w:p>
        </w:tc>
        <w:tc>
          <w:tcPr>
            <w:tcW w:w="1120" w:type="dxa"/>
            <w:tcBorders>
              <w:top w:val="single" w:sz="4" w:space="0" w:color="auto"/>
            </w:tcBorders>
            <w:shd w:val="clear" w:color="FFFFFF" w:fill="FFFFFF"/>
            <w:noWrap/>
            <w:vAlign w:val="center"/>
            <w:hideMark/>
          </w:tcPr>
          <w:p w14:paraId="47D71E95" w14:textId="6A76235E" w:rsidR="00AA633F" w:rsidRPr="00AA633F" w:rsidRDefault="00AA633F" w:rsidP="00AA633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AA633F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26 (87)</w:t>
            </w:r>
          </w:p>
        </w:tc>
        <w:tc>
          <w:tcPr>
            <w:tcW w:w="980" w:type="dxa"/>
            <w:tcBorders>
              <w:top w:val="single" w:sz="4" w:space="0" w:color="auto"/>
            </w:tcBorders>
            <w:shd w:val="clear" w:color="FFFFFF" w:fill="FFFFFF"/>
            <w:noWrap/>
            <w:vAlign w:val="center"/>
            <w:hideMark/>
          </w:tcPr>
          <w:p w14:paraId="22BD1ADD" w14:textId="717C0E23" w:rsidR="00AA633F" w:rsidRPr="00AA633F" w:rsidRDefault="00AA633F" w:rsidP="00AA633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AA633F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1 (3)</w:t>
            </w:r>
          </w:p>
        </w:tc>
        <w:tc>
          <w:tcPr>
            <w:tcW w:w="1540" w:type="dxa"/>
            <w:tcBorders>
              <w:top w:val="single" w:sz="4" w:space="0" w:color="auto"/>
            </w:tcBorders>
            <w:shd w:val="clear" w:color="FFFFFF" w:fill="FFFFFF"/>
            <w:noWrap/>
            <w:vAlign w:val="center"/>
            <w:hideMark/>
          </w:tcPr>
          <w:p w14:paraId="4BBC56DE" w14:textId="74ED53F0" w:rsidR="00AA633F" w:rsidRPr="00AA633F" w:rsidRDefault="00AA633F" w:rsidP="00AA633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AA633F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2 (7)</w:t>
            </w:r>
          </w:p>
        </w:tc>
        <w:tc>
          <w:tcPr>
            <w:tcW w:w="1261" w:type="dxa"/>
            <w:tcBorders>
              <w:top w:val="single" w:sz="4" w:space="0" w:color="auto"/>
            </w:tcBorders>
            <w:shd w:val="clear" w:color="FFFFFF" w:fill="FFFFFF"/>
            <w:noWrap/>
            <w:vAlign w:val="center"/>
            <w:hideMark/>
          </w:tcPr>
          <w:p w14:paraId="135D6089" w14:textId="77777777" w:rsidR="00AA633F" w:rsidRPr="00AA633F" w:rsidRDefault="00AA633F" w:rsidP="00AA633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AA633F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0</w:t>
            </w:r>
          </w:p>
        </w:tc>
        <w:tc>
          <w:tcPr>
            <w:tcW w:w="1120" w:type="dxa"/>
            <w:tcBorders>
              <w:top w:val="single" w:sz="4" w:space="0" w:color="auto"/>
            </w:tcBorders>
            <w:shd w:val="clear" w:color="FFFFFF" w:fill="FFFFFF"/>
            <w:noWrap/>
            <w:vAlign w:val="center"/>
            <w:hideMark/>
          </w:tcPr>
          <w:p w14:paraId="004D321A" w14:textId="0298427D" w:rsidR="00AA633F" w:rsidRPr="00AA633F" w:rsidRDefault="00AA633F" w:rsidP="00AA633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AA633F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2 (7)</w:t>
            </w:r>
          </w:p>
        </w:tc>
        <w:tc>
          <w:tcPr>
            <w:tcW w:w="1401" w:type="dxa"/>
            <w:tcBorders>
              <w:top w:val="single" w:sz="4" w:space="0" w:color="auto"/>
            </w:tcBorders>
            <w:shd w:val="clear" w:color="FFFFFF" w:fill="FFFFFF"/>
            <w:noWrap/>
            <w:vAlign w:val="center"/>
            <w:hideMark/>
          </w:tcPr>
          <w:p w14:paraId="2C87CA1E" w14:textId="3255BA78" w:rsidR="00AA633F" w:rsidRPr="00AA633F" w:rsidRDefault="00AA633F" w:rsidP="00AA633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AA633F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28 (93)</w:t>
            </w:r>
          </w:p>
        </w:tc>
        <w:tc>
          <w:tcPr>
            <w:tcW w:w="219" w:type="dxa"/>
            <w:vAlign w:val="center"/>
            <w:hideMark/>
          </w:tcPr>
          <w:p w14:paraId="70619CFD" w14:textId="77777777" w:rsidR="00AA633F" w:rsidRPr="00AA633F" w:rsidRDefault="00AA633F" w:rsidP="00AA633F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AA633F" w:rsidRPr="00AA633F" w14:paraId="320C2ADC" w14:textId="77777777" w:rsidTr="009342DC">
        <w:trPr>
          <w:trHeight w:val="255"/>
        </w:trPr>
        <w:tc>
          <w:tcPr>
            <w:tcW w:w="1536" w:type="dxa"/>
            <w:vMerge/>
            <w:tcBorders>
              <w:bottom w:val="single" w:sz="4" w:space="0" w:color="auto"/>
            </w:tcBorders>
            <w:vAlign w:val="center"/>
            <w:hideMark/>
          </w:tcPr>
          <w:p w14:paraId="3C6664EC" w14:textId="77777777" w:rsidR="00AA633F" w:rsidRPr="00AA633F" w:rsidRDefault="00AA633F" w:rsidP="00AA633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120" w:type="dxa"/>
            <w:tcBorders>
              <w:bottom w:val="single" w:sz="4" w:space="0" w:color="auto"/>
            </w:tcBorders>
            <w:noWrap/>
            <w:vAlign w:val="center"/>
            <w:hideMark/>
          </w:tcPr>
          <w:p w14:paraId="3F3A73BF" w14:textId="77777777" w:rsidR="00AA633F" w:rsidRPr="00AA633F" w:rsidRDefault="00AA633F" w:rsidP="00AA633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</w:pPr>
            <w:r w:rsidRPr="00AA633F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placebo</w:t>
            </w:r>
          </w:p>
        </w:tc>
        <w:tc>
          <w:tcPr>
            <w:tcW w:w="1260" w:type="dxa"/>
            <w:tcBorders>
              <w:bottom w:val="single" w:sz="4" w:space="0" w:color="auto"/>
            </w:tcBorders>
            <w:shd w:val="clear" w:color="FFFFFF" w:fill="FFFFFF"/>
            <w:noWrap/>
            <w:vAlign w:val="center"/>
            <w:hideMark/>
          </w:tcPr>
          <w:p w14:paraId="40774133" w14:textId="63B2F948" w:rsidR="00AA633F" w:rsidRPr="00AA633F" w:rsidRDefault="00AA633F" w:rsidP="00AA633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180" w:type="dxa"/>
            <w:tcBorders>
              <w:bottom w:val="single" w:sz="4" w:space="0" w:color="auto"/>
            </w:tcBorders>
            <w:shd w:val="clear" w:color="FFFFFF" w:fill="FFFFFF"/>
            <w:noWrap/>
            <w:vAlign w:val="center"/>
            <w:hideMark/>
          </w:tcPr>
          <w:p w14:paraId="3A0D2110" w14:textId="77777777" w:rsidR="00AA633F" w:rsidRPr="00AA633F" w:rsidRDefault="00AA633F" w:rsidP="00AA633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AA633F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30.8 (4.72)</w:t>
            </w:r>
          </w:p>
        </w:tc>
        <w:tc>
          <w:tcPr>
            <w:tcW w:w="1201" w:type="dxa"/>
            <w:tcBorders>
              <w:bottom w:val="single" w:sz="4" w:space="0" w:color="auto"/>
            </w:tcBorders>
            <w:shd w:val="clear" w:color="FFFFFF" w:fill="FFFFFF"/>
            <w:noWrap/>
            <w:vAlign w:val="center"/>
            <w:hideMark/>
          </w:tcPr>
          <w:p w14:paraId="24BA2CFE" w14:textId="137CC3DA" w:rsidR="00AA633F" w:rsidRPr="00AA633F" w:rsidRDefault="00AA633F" w:rsidP="00AA633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AA633F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10 (33)</w:t>
            </w:r>
          </w:p>
        </w:tc>
        <w:tc>
          <w:tcPr>
            <w:tcW w:w="1405" w:type="dxa"/>
            <w:tcBorders>
              <w:bottom w:val="single" w:sz="4" w:space="0" w:color="auto"/>
            </w:tcBorders>
            <w:shd w:val="clear" w:color="FFFFFF" w:fill="FFFFFF"/>
            <w:noWrap/>
            <w:vAlign w:val="center"/>
            <w:hideMark/>
          </w:tcPr>
          <w:p w14:paraId="155CDF5F" w14:textId="5137AE2E" w:rsidR="00AA633F" w:rsidRPr="00AA633F" w:rsidRDefault="00AA633F" w:rsidP="00AA633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AA633F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20 (67)</w:t>
            </w:r>
          </w:p>
        </w:tc>
        <w:tc>
          <w:tcPr>
            <w:tcW w:w="1120" w:type="dxa"/>
            <w:tcBorders>
              <w:bottom w:val="single" w:sz="4" w:space="0" w:color="auto"/>
            </w:tcBorders>
            <w:shd w:val="clear" w:color="FFFFFF" w:fill="FFFFFF"/>
            <w:noWrap/>
            <w:vAlign w:val="center"/>
            <w:hideMark/>
          </w:tcPr>
          <w:p w14:paraId="26F203D9" w14:textId="6021FD2A" w:rsidR="00AA633F" w:rsidRPr="00AA633F" w:rsidRDefault="00AA633F" w:rsidP="00AA633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AA633F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14 (47)</w:t>
            </w:r>
          </w:p>
        </w:tc>
        <w:tc>
          <w:tcPr>
            <w:tcW w:w="980" w:type="dxa"/>
            <w:tcBorders>
              <w:bottom w:val="single" w:sz="4" w:space="0" w:color="auto"/>
            </w:tcBorders>
            <w:shd w:val="clear" w:color="FFFFFF" w:fill="FFFFFF"/>
            <w:noWrap/>
            <w:vAlign w:val="center"/>
            <w:hideMark/>
          </w:tcPr>
          <w:p w14:paraId="2D8A687C" w14:textId="3F3737B2" w:rsidR="00AA633F" w:rsidRPr="00AA633F" w:rsidRDefault="00AA633F" w:rsidP="00AA633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AA633F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3 (10)</w:t>
            </w:r>
          </w:p>
        </w:tc>
        <w:tc>
          <w:tcPr>
            <w:tcW w:w="1540" w:type="dxa"/>
            <w:tcBorders>
              <w:bottom w:val="single" w:sz="4" w:space="0" w:color="auto"/>
            </w:tcBorders>
            <w:shd w:val="clear" w:color="FFFFFF" w:fill="FFFFFF"/>
            <w:noWrap/>
            <w:vAlign w:val="center"/>
            <w:hideMark/>
          </w:tcPr>
          <w:p w14:paraId="31D72FEB" w14:textId="105701D0" w:rsidR="00AA633F" w:rsidRPr="00AA633F" w:rsidRDefault="00AA633F" w:rsidP="00AA633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AA633F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12 (40)</w:t>
            </w:r>
          </w:p>
        </w:tc>
        <w:tc>
          <w:tcPr>
            <w:tcW w:w="1261" w:type="dxa"/>
            <w:tcBorders>
              <w:bottom w:val="single" w:sz="4" w:space="0" w:color="auto"/>
            </w:tcBorders>
            <w:shd w:val="clear" w:color="FFFFFF" w:fill="FFFFFF"/>
            <w:noWrap/>
            <w:vAlign w:val="center"/>
            <w:hideMark/>
          </w:tcPr>
          <w:p w14:paraId="2756202A" w14:textId="77777777" w:rsidR="00AA633F" w:rsidRPr="00AA633F" w:rsidRDefault="00AA633F" w:rsidP="00AA633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AA633F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</w:p>
        </w:tc>
        <w:tc>
          <w:tcPr>
            <w:tcW w:w="1120" w:type="dxa"/>
            <w:tcBorders>
              <w:bottom w:val="single" w:sz="4" w:space="0" w:color="auto"/>
            </w:tcBorders>
            <w:shd w:val="clear" w:color="FFFFFF" w:fill="FFFFFF"/>
            <w:noWrap/>
            <w:vAlign w:val="center"/>
            <w:hideMark/>
          </w:tcPr>
          <w:p w14:paraId="2E1CC446" w14:textId="35E3E36B" w:rsidR="00AA633F" w:rsidRPr="00AA633F" w:rsidRDefault="00AA633F" w:rsidP="00AA633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AA633F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1 (3)</w:t>
            </w:r>
          </w:p>
        </w:tc>
        <w:tc>
          <w:tcPr>
            <w:tcW w:w="1401" w:type="dxa"/>
            <w:tcBorders>
              <w:bottom w:val="single" w:sz="4" w:space="0" w:color="auto"/>
            </w:tcBorders>
            <w:shd w:val="clear" w:color="FFFFFF" w:fill="FFFFFF"/>
            <w:noWrap/>
            <w:vAlign w:val="center"/>
            <w:hideMark/>
          </w:tcPr>
          <w:p w14:paraId="20A2832E" w14:textId="0A22B80C" w:rsidR="00AA633F" w:rsidRPr="00AA633F" w:rsidRDefault="00AA633F" w:rsidP="00AA633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AA633F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29 (97)</w:t>
            </w:r>
          </w:p>
        </w:tc>
        <w:tc>
          <w:tcPr>
            <w:tcW w:w="219" w:type="dxa"/>
            <w:vAlign w:val="center"/>
            <w:hideMark/>
          </w:tcPr>
          <w:p w14:paraId="158F35B5" w14:textId="77777777" w:rsidR="00AA633F" w:rsidRPr="00AA633F" w:rsidRDefault="00AA633F" w:rsidP="00AA633F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AA633F" w:rsidRPr="00AA633F" w14:paraId="5F53FF3F" w14:textId="77777777" w:rsidTr="009342DC">
        <w:trPr>
          <w:trHeight w:val="255"/>
        </w:trPr>
        <w:tc>
          <w:tcPr>
            <w:tcW w:w="1536" w:type="dxa"/>
            <w:vMerge w:val="restart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17D5060D" w14:textId="77777777" w:rsidR="00AA633F" w:rsidRPr="00AA633F" w:rsidRDefault="00AA633F" w:rsidP="00AA633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AA633F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Chen 2020</w:t>
            </w:r>
          </w:p>
        </w:tc>
        <w:tc>
          <w:tcPr>
            <w:tcW w:w="1120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6255E92D" w14:textId="64121E03" w:rsidR="00AA633F" w:rsidRPr="00AA633F" w:rsidRDefault="00AA633F" w:rsidP="00AA633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</w:pPr>
            <w:r w:rsidRPr="00AA633F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vaccine</w:t>
            </w:r>
          </w:p>
        </w:tc>
        <w:tc>
          <w:tcPr>
            <w:tcW w:w="1260" w:type="dxa"/>
            <w:tcBorders>
              <w:top w:val="single" w:sz="4" w:space="0" w:color="auto"/>
            </w:tcBorders>
            <w:shd w:val="clear" w:color="FFFFFF" w:fill="FFFFFF"/>
            <w:noWrap/>
            <w:vAlign w:val="center"/>
            <w:hideMark/>
          </w:tcPr>
          <w:p w14:paraId="14DF55FE" w14:textId="77777777" w:rsidR="00AA633F" w:rsidRPr="00AA633F" w:rsidRDefault="00AA633F" w:rsidP="00AA633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AA633F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35 (12)</w:t>
            </w:r>
          </w:p>
        </w:tc>
        <w:tc>
          <w:tcPr>
            <w:tcW w:w="1180" w:type="dxa"/>
            <w:tcBorders>
              <w:top w:val="single" w:sz="4" w:space="0" w:color="auto"/>
            </w:tcBorders>
            <w:shd w:val="clear" w:color="FFFFFF" w:fill="FFFFFF"/>
            <w:noWrap/>
            <w:vAlign w:val="center"/>
            <w:hideMark/>
          </w:tcPr>
          <w:p w14:paraId="56F2A14D" w14:textId="77777777" w:rsidR="00AA633F" w:rsidRPr="00AA633F" w:rsidRDefault="00AA633F" w:rsidP="00AA633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AA633F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26 (5.4)</w:t>
            </w:r>
          </w:p>
        </w:tc>
        <w:tc>
          <w:tcPr>
            <w:tcW w:w="1201" w:type="dxa"/>
            <w:tcBorders>
              <w:top w:val="single" w:sz="4" w:space="0" w:color="auto"/>
            </w:tcBorders>
            <w:shd w:val="clear" w:color="FFFFFF" w:fill="FFFFFF"/>
            <w:noWrap/>
            <w:vAlign w:val="center"/>
            <w:hideMark/>
          </w:tcPr>
          <w:p w14:paraId="3522F15F" w14:textId="77777777" w:rsidR="00AA633F" w:rsidRPr="00AA633F" w:rsidRDefault="00AA633F" w:rsidP="00AA633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AA633F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96 (48)</w:t>
            </w:r>
          </w:p>
        </w:tc>
        <w:tc>
          <w:tcPr>
            <w:tcW w:w="1405" w:type="dxa"/>
            <w:tcBorders>
              <w:top w:val="single" w:sz="4" w:space="0" w:color="auto"/>
            </w:tcBorders>
            <w:shd w:val="clear" w:color="FFFFFF" w:fill="FFFFFF"/>
            <w:noWrap/>
            <w:vAlign w:val="center"/>
            <w:hideMark/>
          </w:tcPr>
          <w:p w14:paraId="1892A0A8" w14:textId="77777777" w:rsidR="00AA633F" w:rsidRPr="00AA633F" w:rsidRDefault="00AA633F" w:rsidP="00AA633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AA633F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105 (52)</w:t>
            </w:r>
          </w:p>
        </w:tc>
        <w:tc>
          <w:tcPr>
            <w:tcW w:w="1120" w:type="dxa"/>
            <w:tcBorders>
              <w:top w:val="single" w:sz="4" w:space="0" w:color="auto"/>
            </w:tcBorders>
            <w:shd w:val="clear" w:color="FFFFFF" w:fill="FFFFFF"/>
            <w:noWrap/>
            <w:vAlign w:val="center"/>
            <w:hideMark/>
          </w:tcPr>
          <w:p w14:paraId="4C2A0A06" w14:textId="77777777" w:rsidR="00AA633F" w:rsidRPr="00AA633F" w:rsidRDefault="00AA633F" w:rsidP="00AA633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AA633F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20 (10)</w:t>
            </w:r>
          </w:p>
        </w:tc>
        <w:tc>
          <w:tcPr>
            <w:tcW w:w="980" w:type="dxa"/>
            <w:tcBorders>
              <w:top w:val="single" w:sz="4" w:space="0" w:color="auto"/>
            </w:tcBorders>
            <w:shd w:val="clear" w:color="FFFFFF" w:fill="FFFFFF"/>
            <w:noWrap/>
            <w:vAlign w:val="center"/>
            <w:hideMark/>
          </w:tcPr>
          <w:p w14:paraId="03CF5C7A" w14:textId="77777777" w:rsidR="00AA633F" w:rsidRPr="00AA633F" w:rsidRDefault="00AA633F" w:rsidP="00AA633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AA633F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0</w:t>
            </w:r>
          </w:p>
        </w:tc>
        <w:tc>
          <w:tcPr>
            <w:tcW w:w="1540" w:type="dxa"/>
            <w:tcBorders>
              <w:top w:val="single" w:sz="4" w:space="0" w:color="auto"/>
            </w:tcBorders>
            <w:shd w:val="clear" w:color="FFFFFF" w:fill="FFFFFF"/>
            <w:noWrap/>
            <w:vAlign w:val="center"/>
            <w:hideMark/>
          </w:tcPr>
          <w:p w14:paraId="451B750F" w14:textId="77777777" w:rsidR="00AA633F" w:rsidRPr="00AA633F" w:rsidRDefault="00AA633F" w:rsidP="00AA633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AA633F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3 (1.5)</w:t>
            </w:r>
          </w:p>
        </w:tc>
        <w:tc>
          <w:tcPr>
            <w:tcW w:w="1261" w:type="dxa"/>
            <w:tcBorders>
              <w:top w:val="single" w:sz="4" w:space="0" w:color="auto"/>
            </w:tcBorders>
            <w:shd w:val="clear" w:color="FFFFFF" w:fill="FFFFFF"/>
            <w:noWrap/>
            <w:vAlign w:val="center"/>
            <w:hideMark/>
          </w:tcPr>
          <w:p w14:paraId="496697E4" w14:textId="77777777" w:rsidR="00AA633F" w:rsidRPr="00AA633F" w:rsidRDefault="00AA633F" w:rsidP="00AA633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AA633F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144 (71.6)</w:t>
            </w:r>
          </w:p>
        </w:tc>
        <w:tc>
          <w:tcPr>
            <w:tcW w:w="1120" w:type="dxa"/>
            <w:tcBorders>
              <w:top w:val="single" w:sz="4" w:space="0" w:color="auto"/>
            </w:tcBorders>
            <w:shd w:val="clear" w:color="FFFFFF" w:fill="FFFFFF"/>
            <w:noWrap/>
            <w:vAlign w:val="center"/>
            <w:hideMark/>
          </w:tcPr>
          <w:p w14:paraId="7FDDDEB1" w14:textId="77777777" w:rsidR="00AA633F" w:rsidRPr="00AA633F" w:rsidRDefault="00AA633F" w:rsidP="00AA633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AA633F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137 (68)</w:t>
            </w:r>
          </w:p>
        </w:tc>
        <w:tc>
          <w:tcPr>
            <w:tcW w:w="1401" w:type="dxa"/>
            <w:tcBorders>
              <w:top w:val="single" w:sz="4" w:space="0" w:color="auto"/>
            </w:tcBorders>
            <w:shd w:val="clear" w:color="FFFFFF" w:fill="FFFFFF"/>
            <w:noWrap/>
            <w:vAlign w:val="center"/>
            <w:hideMark/>
          </w:tcPr>
          <w:p w14:paraId="7DB51679" w14:textId="261657A5" w:rsidR="00AA633F" w:rsidRPr="00AA633F" w:rsidRDefault="00AA633F" w:rsidP="00AA633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</w:p>
        </w:tc>
        <w:tc>
          <w:tcPr>
            <w:tcW w:w="219" w:type="dxa"/>
            <w:vAlign w:val="center"/>
            <w:hideMark/>
          </w:tcPr>
          <w:p w14:paraId="272C08A2" w14:textId="77777777" w:rsidR="00AA633F" w:rsidRPr="00AA633F" w:rsidRDefault="00AA633F" w:rsidP="00AA633F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AA633F" w:rsidRPr="00AA633F" w14:paraId="0A647170" w14:textId="77777777" w:rsidTr="009342DC">
        <w:trPr>
          <w:trHeight w:val="255"/>
        </w:trPr>
        <w:tc>
          <w:tcPr>
            <w:tcW w:w="1536" w:type="dxa"/>
            <w:vMerge/>
            <w:tcBorders>
              <w:bottom w:val="single" w:sz="4" w:space="0" w:color="auto"/>
            </w:tcBorders>
            <w:vAlign w:val="center"/>
            <w:hideMark/>
          </w:tcPr>
          <w:p w14:paraId="34741045" w14:textId="77777777" w:rsidR="00AA633F" w:rsidRPr="00AA633F" w:rsidRDefault="00AA633F" w:rsidP="00AA633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120" w:type="dxa"/>
            <w:tcBorders>
              <w:bottom w:val="single" w:sz="4" w:space="0" w:color="auto"/>
            </w:tcBorders>
            <w:noWrap/>
            <w:vAlign w:val="center"/>
            <w:hideMark/>
          </w:tcPr>
          <w:p w14:paraId="63A0EE9F" w14:textId="77777777" w:rsidR="00AA633F" w:rsidRPr="00AA633F" w:rsidRDefault="00AA633F" w:rsidP="00AA633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</w:pPr>
            <w:r w:rsidRPr="00AA633F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placebo</w:t>
            </w:r>
          </w:p>
        </w:tc>
        <w:tc>
          <w:tcPr>
            <w:tcW w:w="1260" w:type="dxa"/>
            <w:tcBorders>
              <w:bottom w:val="single" w:sz="4" w:space="0" w:color="auto"/>
            </w:tcBorders>
            <w:shd w:val="clear" w:color="FFFFFF" w:fill="FFFFFF"/>
            <w:noWrap/>
            <w:vAlign w:val="center"/>
            <w:hideMark/>
          </w:tcPr>
          <w:p w14:paraId="2FEF3583" w14:textId="77777777" w:rsidR="00AA633F" w:rsidRPr="00AA633F" w:rsidRDefault="00AA633F" w:rsidP="00AA633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AA633F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36 (12)</w:t>
            </w:r>
          </w:p>
        </w:tc>
        <w:tc>
          <w:tcPr>
            <w:tcW w:w="1180" w:type="dxa"/>
            <w:tcBorders>
              <w:bottom w:val="single" w:sz="4" w:space="0" w:color="auto"/>
            </w:tcBorders>
            <w:shd w:val="clear" w:color="FFFFFF" w:fill="FFFFFF"/>
            <w:noWrap/>
            <w:vAlign w:val="center"/>
            <w:hideMark/>
          </w:tcPr>
          <w:p w14:paraId="06E49DB6" w14:textId="77777777" w:rsidR="00AA633F" w:rsidRPr="00AA633F" w:rsidRDefault="00AA633F" w:rsidP="00AA633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AA633F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26 (5)</w:t>
            </w:r>
          </w:p>
        </w:tc>
        <w:tc>
          <w:tcPr>
            <w:tcW w:w="1201" w:type="dxa"/>
            <w:tcBorders>
              <w:bottom w:val="single" w:sz="4" w:space="0" w:color="auto"/>
            </w:tcBorders>
            <w:shd w:val="clear" w:color="FFFFFF" w:fill="FFFFFF"/>
            <w:noWrap/>
            <w:vAlign w:val="center"/>
            <w:hideMark/>
          </w:tcPr>
          <w:p w14:paraId="0B830EA9" w14:textId="77777777" w:rsidR="00AA633F" w:rsidRPr="00AA633F" w:rsidRDefault="00AA633F" w:rsidP="00AA633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AA633F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103 (52)</w:t>
            </w:r>
          </w:p>
        </w:tc>
        <w:tc>
          <w:tcPr>
            <w:tcW w:w="1405" w:type="dxa"/>
            <w:tcBorders>
              <w:bottom w:val="single" w:sz="4" w:space="0" w:color="auto"/>
            </w:tcBorders>
            <w:shd w:val="clear" w:color="FFFFFF" w:fill="FFFFFF"/>
            <w:noWrap/>
            <w:vAlign w:val="center"/>
            <w:hideMark/>
          </w:tcPr>
          <w:p w14:paraId="3DD61E12" w14:textId="77777777" w:rsidR="00AA633F" w:rsidRPr="00AA633F" w:rsidRDefault="00AA633F" w:rsidP="00AA633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AA633F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96 (48)</w:t>
            </w:r>
          </w:p>
        </w:tc>
        <w:tc>
          <w:tcPr>
            <w:tcW w:w="1120" w:type="dxa"/>
            <w:tcBorders>
              <w:bottom w:val="single" w:sz="4" w:space="0" w:color="auto"/>
            </w:tcBorders>
            <w:shd w:val="clear" w:color="FFFFFF" w:fill="FFFFFF"/>
            <w:noWrap/>
            <w:vAlign w:val="center"/>
            <w:hideMark/>
          </w:tcPr>
          <w:p w14:paraId="5A4C669D" w14:textId="77777777" w:rsidR="00AA633F" w:rsidRPr="00AA633F" w:rsidRDefault="00AA633F" w:rsidP="00AA633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AA633F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14 (7)</w:t>
            </w:r>
          </w:p>
        </w:tc>
        <w:tc>
          <w:tcPr>
            <w:tcW w:w="980" w:type="dxa"/>
            <w:tcBorders>
              <w:bottom w:val="single" w:sz="4" w:space="0" w:color="auto"/>
            </w:tcBorders>
            <w:shd w:val="clear" w:color="FFFFFF" w:fill="FFFFFF"/>
            <w:noWrap/>
            <w:vAlign w:val="center"/>
            <w:hideMark/>
          </w:tcPr>
          <w:p w14:paraId="40097937" w14:textId="77777777" w:rsidR="00AA633F" w:rsidRPr="00AA633F" w:rsidRDefault="00AA633F" w:rsidP="00AA633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AA633F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1 (0.5)</w:t>
            </w:r>
          </w:p>
        </w:tc>
        <w:tc>
          <w:tcPr>
            <w:tcW w:w="1540" w:type="dxa"/>
            <w:tcBorders>
              <w:bottom w:val="single" w:sz="4" w:space="0" w:color="auto"/>
            </w:tcBorders>
            <w:shd w:val="clear" w:color="FFFFFF" w:fill="FFFFFF"/>
            <w:noWrap/>
            <w:vAlign w:val="center"/>
            <w:hideMark/>
          </w:tcPr>
          <w:p w14:paraId="467C0733" w14:textId="77777777" w:rsidR="00AA633F" w:rsidRPr="00AA633F" w:rsidRDefault="00AA633F" w:rsidP="00AA633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AA633F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6 (3)</w:t>
            </w:r>
          </w:p>
        </w:tc>
        <w:tc>
          <w:tcPr>
            <w:tcW w:w="1261" w:type="dxa"/>
            <w:tcBorders>
              <w:bottom w:val="single" w:sz="4" w:space="0" w:color="auto"/>
            </w:tcBorders>
            <w:shd w:val="clear" w:color="FFFFFF" w:fill="FFFFFF"/>
            <w:noWrap/>
            <w:vAlign w:val="center"/>
            <w:hideMark/>
          </w:tcPr>
          <w:p w14:paraId="1F2D0FAA" w14:textId="77777777" w:rsidR="00AA633F" w:rsidRPr="00AA633F" w:rsidRDefault="00AA633F" w:rsidP="00AA633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AA633F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143 (71.9)</w:t>
            </w:r>
          </w:p>
        </w:tc>
        <w:tc>
          <w:tcPr>
            <w:tcW w:w="1120" w:type="dxa"/>
            <w:tcBorders>
              <w:bottom w:val="single" w:sz="4" w:space="0" w:color="auto"/>
            </w:tcBorders>
            <w:shd w:val="clear" w:color="FFFFFF" w:fill="FFFFFF"/>
            <w:noWrap/>
            <w:vAlign w:val="center"/>
            <w:hideMark/>
          </w:tcPr>
          <w:p w14:paraId="1EBEA1F6" w14:textId="77777777" w:rsidR="00AA633F" w:rsidRPr="00AA633F" w:rsidRDefault="00AA633F" w:rsidP="00AA633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AA633F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138 (69)</w:t>
            </w:r>
          </w:p>
        </w:tc>
        <w:tc>
          <w:tcPr>
            <w:tcW w:w="1401" w:type="dxa"/>
            <w:tcBorders>
              <w:bottom w:val="single" w:sz="4" w:space="0" w:color="auto"/>
            </w:tcBorders>
            <w:shd w:val="clear" w:color="FFFFFF" w:fill="FFFFFF"/>
            <w:noWrap/>
            <w:vAlign w:val="center"/>
            <w:hideMark/>
          </w:tcPr>
          <w:p w14:paraId="12580C7F" w14:textId="422D26C3" w:rsidR="00AA633F" w:rsidRPr="00AA633F" w:rsidRDefault="00AA633F" w:rsidP="00AA633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</w:p>
        </w:tc>
        <w:tc>
          <w:tcPr>
            <w:tcW w:w="219" w:type="dxa"/>
            <w:vAlign w:val="center"/>
            <w:hideMark/>
          </w:tcPr>
          <w:p w14:paraId="56E42B78" w14:textId="77777777" w:rsidR="00AA633F" w:rsidRPr="00AA633F" w:rsidRDefault="00AA633F" w:rsidP="00AA633F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AA633F" w:rsidRPr="00AA633F" w14:paraId="4798DE2A" w14:textId="77777777" w:rsidTr="009342DC">
        <w:trPr>
          <w:trHeight w:val="255"/>
        </w:trPr>
        <w:tc>
          <w:tcPr>
            <w:tcW w:w="1536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4A609D2B" w14:textId="77777777" w:rsidR="00AA633F" w:rsidRPr="00AA633F" w:rsidRDefault="00AA633F" w:rsidP="00AA633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AA633F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McMahon 2026</w:t>
            </w:r>
          </w:p>
        </w:tc>
        <w:tc>
          <w:tcPr>
            <w:tcW w:w="1120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777A5F66" w14:textId="5934EE2A" w:rsidR="00AA633F" w:rsidRPr="00AA633F" w:rsidRDefault="00AA633F" w:rsidP="00AA633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260" w:type="dxa"/>
            <w:tcBorders>
              <w:top w:val="single" w:sz="4" w:space="0" w:color="auto"/>
              <w:bottom w:val="single" w:sz="4" w:space="0" w:color="auto"/>
            </w:tcBorders>
            <w:shd w:val="clear" w:color="FFFFFF" w:fill="FFFFFF"/>
            <w:noWrap/>
            <w:vAlign w:val="center"/>
            <w:hideMark/>
          </w:tcPr>
          <w:p w14:paraId="2CAAB1A9" w14:textId="77777777" w:rsidR="00AA633F" w:rsidRPr="00AA633F" w:rsidRDefault="00AA633F" w:rsidP="00AA633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AA633F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33.2 (7.40)</w:t>
            </w:r>
          </w:p>
        </w:tc>
        <w:tc>
          <w:tcPr>
            <w:tcW w:w="1180" w:type="dxa"/>
            <w:tcBorders>
              <w:top w:val="single" w:sz="4" w:space="0" w:color="auto"/>
              <w:bottom w:val="single" w:sz="4" w:space="0" w:color="auto"/>
            </w:tcBorders>
            <w:shd w:val="clear" w:color="FFFFFF" w:fill="FFFFFF"/>
            <w:noWrap/>
            <w:vAlign w:val="center"/>
            <w:hideMark/>
          </w:tcPr>
          <w:p w14:paraId="2B6E5F90" w14:textId="77777777" w:rsidR="00AA633F" w:rsidRPr="00AA633F" w:rsidRDefault="00AA633F" w:rsidP="00AA633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AA633F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29.4 (7.45)</w:t>
            </w:r>
          </w:p>
        </w:tc>
        <w:tc>
          <w:tcPr>
            <w:tcW w:w="1201" w:type="dxa"/>
            <w:tcBorders>
              <w:top w:val="single" w:sz="4" w:space="0" w:color="auto"/>
              <w:bottom w:val="single" w:sz="4" w:space="0" w:color="auto"/>
            </w:tcBorders>
            <w:shd w:val="clear" w:color="FFFFFF" w:fill="FFFFFF"/>
            <w:noWrap/>
            <w:vAlign w:val="center"/>
            <w:hideMark/>
          </w:tcPr>
          <w:p w14:paraId="4454CF82" w14:textId="77777777" w:rsidR="00AA633F" w:rsidRPr="00AA633F" w:rsidRDefault="00AA633F" w:rsidP="00AA633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AA633F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223 (54.7)</w:t>
            </w:r>
          </w:p>
        </w:tc>
        <w:tc>
          <w:tcPr>
            <w:tcW w:w="1405" w:type="dxa"/>
            <w:tcBorders>
              <w:top w:val="single" w:sz="4" w:space="0" w:color="auto"/>
              <w:bottom w:val="single" w:sz="4" w:space="0" w:color="auto"/>
            </w:tcBorders>
            <w:shd w:val="clear" w:color="FFFFFF" w:fill="FFFFFF"/>
            <w:noWrap/>
            <w:vAlign w:val="center"/>
            <w:hideMark/>
          </w:tcPr>
          <w:p w14:paraId="04A990E9" w14:textId="77777777" w:rsidR="00AA633F" w:rsidRPr="00AA633F" w:rsidRDefault="00AA633F" w:rsidP="00AA633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AA633F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185 (45.3)</w:t>
            </w:r>
          </w:p>
        </w:tc>
        <w:tc>
          <w:tcPr>
            <w:tcW w:w="1120" w:type="dxa"/>
            <w:tcBorders>
              <w:top w:val="single" w:sz="4" w:space="0" w:color="auto"/>
              <w:bottom w:val="single" w:sz="4" w:space="0" w:color="auto"/>
            </w:tcBorders>
            <w:shd w:val="clear" w:color="FFFFFF" w:fill="FFFFFF"/>
            <w:noWrap/>
            <w:vAlign w:val="center"/>
            <w:hideMark/>
          </w:tcPr>
          <w:p w14:paraId="7828F696" w14:textId="77777777" w:rsidR="00AA633F" w:rsidRPr="00AA633F" w:rsidRDefault="00AA633F" w:rsidP="00AA633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AA633F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315 (77.2)</w:t>
            </w:r>
          </w:p>
        </w:tc>
        <w:tc>
          <w:tcPr>
            <w:tcW w:w="980" w:type="dxa"/>
            <w:tcBorders>
              <w:top w:val="single" w:sz="4" w:space="0" w:color="auto"/>
              <w:bottom w:val="single" w:sz="4" w:space="0" w:color="auto"/>
            </w:tcBorders>
            <w:shd w:val="clear" w:color="FFFFFF" w:fill="FFFFFF"/>
            <w:noWrap/>
            <w:vAlign w:val="center"/>
            <w:hideMark/>
          </w:tcPr>
          <w:p w14:paraId="5688BE52" w14:textId="77777777" w:rsidR="00AA633F" w:rsidRPr="00AA633F" w:rsidRDefault="00AA633F" w:rsidP="00AA633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AA633F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18 (4.4)</w:t>
            </w:r>
          </w:p>
        </w:tc>
        <w:tc>
          <w:tcPr>
            <w:tcW w:w="1540" w:type="dxa"/>
            <w:tcBorders>
              <w:top w:val="single" w:sz="4" w:space="0" w:color="auto"/>
              <w:bottom w:val="single" w:sz="4" w:space="0" w:color="auto"/>
            </w:tcBorders>
            <w:shd w:val="clear" w:color="FFFFFF" w:fill="FFFFFF"/>
            <w:noWrap/>
            <w:vAlign w:val="center"/>
            <w:hideMark/>
          </w:tcPr>
          <w:p w14:paraId="56FA23EF" w14:textId="77777777" w:rsidR="00AA633F" w:rsidRPr="00AA633F" w:rsidRDefault="00AA633F" w:rsidP="00AA633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AA633F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62 (15.2)</w:t>
            </w:r>
          </w:p>
        </w:tc>
        <w:tc>
          <w:tcPr>
            <w:tcW w:w="1261" w:type="dxa"/>
            <w:tcBorders>
              <w:top w:val="single" w:sz="4" w:space="0" w:color="auto"/>
              <w:bottom w:val="single" w:sz="4" w:space="0" w:color="auto"/>
            </w:tcBorders>
            <w:shd w:val="clear" w:color="FFFFFF" w:fill="FFFFFF"/>
            <w:noWrap/>
            <w:vAlign w:val="center"/>
            <w:hideMark/>
          </w:tcPr>
          <w:p w14:paraId="554160FD" w14:textId="77777777" w:rsidR="00AA633F" w:rsidRPr="00AA633F" w:rsidRDefault="00AA633F" w:rsidP="00AA633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AA633F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62 (15.2)</w:t>
            </w:r>
          </w:p>
        </w:tc>
        <w:tc>
          <w:tcPr>
            <w:tcW w:w="1120" w:type="dxa"/>
            <w:tcBorders>
              <w:top w:val="single" w:sz="4" w:space="0" w:color="auto"/>
              <w:bottom w:val="single" w:sz="4" w:space="0" w:color="auto"/>
            </w:tcBorders>
            <w:shd w:val="clear" w:color="FFFFFF" w:fill="FFFFFF"/>
            <w:noWrap/>
            <w:vAlign w:val="center"/>
            <w:hideMark/>
          </w:tcPr>
          <w:p w14:paraId="4832A998" w14:textId="77777777" w:rsidR="00AA633F" w:rsidRPr="00AA633F" w:rsidRDefault="00AA633F" w:rsidP="00AA633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AA633F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55 (13.5)</w:t>
            </w:r>
          </w:p>
        </w:tc>
        <w:tc>
          <w:tcPr>
            <w:tcW w:w="1401" w:type="dxa"/>
            <w:tcBorders>
              <w:top w:val="single" w:sz="4" w:space="0" w:color="auto"/>
              <w:bottom w:val="single" w:sz="4" w:space="0" w:color="auto"/>
            </w:tcBorders>
            <w:shd w:val="clear" w:color="FFFFFF" w:fill="FFFFFF"/>
            <w:noWrap/>
            <w:vAlign w:val="center"/>
            <w:hideMark/>
          </w:tcPr>
          <w:p w14:paraId="5AA10455" w14:textId="77777777" w:rsidR="00AA633F" w:rsidRPr="00AA633F" w:rsidRDefault="00AA633F" w:rsidP="00AA633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AA633F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351 (86)</w:t>
            </w:r>
          </w:p>
        </w:tc>
        <w:tc>
          <w:tcPr>
            <w:tcW w:w="219" w:type="dxa"/>
            <w:vAlign w:val="center"/>
            <w:hideMark/>
          </w:tcPr>
          <w:p w14:paraId="6E302218" w14:textId="77777777" w:rsidR="00AA633F" w:rsidRPr="00AA633F" w:rsidRDefault="00AA633F" w:rsidP="00AA633F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AA633F" w:rsidRPr="00AA633F" w14:paraId="752A39DE" w14:textId="77777777" w:rsidTr="009342DC">
        <w:trPr>
          <w:trHeight w:val="255"/>
        </w:trPr>
        <w:tc>
          <w:tcPr>
            <w:tcW w:w="1536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4E8FDD61" w14:textId="77777777" w:rsidR="00AA633F" w:rsidRPr="00AA633F" w:rsidRDefault="00AA633F" w:rsidP="00AA633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AA633F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McMahon 2024</w:t>
            </w:r>
          </w:p>
        </w:tc>
        <w:tc>
          <w:tcPr>
            <w:tcW w:w="1120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002CB034" w14:textId="5EA1AD9A" w:rsidR="00AA633F" w:rsidRPr="00AA633F" w:rsidRDefault="00AA633F" w:rsidP="00AA633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260" w:type="dxa"/>
            <w:tcBorders>
              <w:top w:val="single" w:sz="4" w:space="0" w:color="auto"/>
              <w:bottom w:val="single" w:sz="4" w:space="0" w:color="auto"/>
            </w:tcBorders>
            <w:shd w:val="clear" w:color="FFFFFF" w:fill="FFFFFF"/>
            <w:noWrap/>
            <w:vAlign w:val="center"/>
            <w:hideMark/>
          </w:tcPr>
          <w:p w14:paraId="4D7065D3" w14:textId="77777777" w:rsidR="00AA633F" w:rsidRPr="00AA633F" w:rsidRDefault="00AA633F" w:rsidP="00AA633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AA633F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47·7 (14·2)</w:t>
            </w:r>
          </w:p>
        </w:tc>
        <w:tc>
          <w:tcPr>
            <w:tcW w:w="1180" w:type="dxa"/>
            <w:tcBorders>
              <w:top w:val="single" w:sz="4" w:space="0" w:color="auto"/>
              <w:bottom w:val="single" w:sz="4" w:space="0" w:color="auto"/>
            </w:tcBorders>
            <w:shd w:val="clear" w:color="FFFFFF" w:fill="FFFFFF"/>
            <w:noWrap/>
            <w:vAlign w:val="center"/>
            <w:hideMark/>
          </w:tcPr>
          <w:p w14:paraId="6BFF2C90" w14:textId="77777777" w:rsidR="00AA633F" w:rsidRPr="00AA633F" w:rsidRDefault="00AA633F" w:rsidP="00AA633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AA633F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31·0 (8·9)</w:t>
            </w:r>
          </w:p>
        </w:tc>
        <w:tc>
          <w:tcPr>
            <w:tcW w:w="1201" w:type="dxa"/>
            <w:tcBorders>
              <w:top w:val="single" w:sz="4" w:space="0" w:color="auto"/>
              <w:bottom w:val="single" w:sz="4" w:space="0" w:color="auto"/>
            </w:tcBorders>
            <w:shd w:val="clear" w:color="FFFFFF" w:fill="FFFFFF"/>
            <w:noWrap/>
            <w:vAlign w:val="center"/>
            <w:hideMark/>
          </w:tcPr>
          <w:p w14:paraId="375D8188" w14:textId="141031E6" w:rsidR="00AA633F" w:rsidRPr="00AA633F" w:rsidRDefault="00AA633F" w:rsidP="00AA633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AA633F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207 (57)</w:t>
            </w:r>
          </w:p>
        </w:tc>
        <w:tc>
          <w:tcPr>
            <w:tcW w:w="1405" w:type="dxa"/>
            <w:tcBorders>
              <w:top w:val="single" w:sz="4" w:space="0" w:color="auto"/>
              <w:bottom w:val="single" w:sz="4" w:space="0" w:color="auto"/>
            </w:tcBorders>
            <w:shd w:val="clear" w:color="FFFFFF" w:fill="FFFFFF"/>
            <w:noWrap/>
            <w:vAlign w:val="center"/>
            <w:hideMark/>
          </w:tcPr>
          <w:p w14:paraId="193F0391" w14:textId="4C56FE40" w:rsidR="00AA633F" w:rsidRPr="00AA633F" w:rsidRDefault="00AA633F" w:rsidP="00AA633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AA633F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156 (43)</w:t>
            </w:r>
          </w:p>
        </w:tc>
        <w:tc>
          <w:tcPr>
            <w:tcW w:w="1120" w:type="dxa"/>
            <w:tcBorders>
              <w:top w:val="single" w:sz="4" w:space="0" w:color="auto"/>
              <w:bottom w:val="single" w:sz="4" w:space="0" w:color="auto"/>
            </w:tcBorders>
            <w:shd w:val="clear" w:color="FFFFFF" w:fill="FFFFFF"/>
            <w:noWrap/>
            <w:vAlign w:val="center"/>
            <w:hideMark/>
          </w:tcPr>
          <w:p w14:paraId="21789E41" w14:textId="4064BD59" w:rsidR="00AA633F" w:rsidRPr="00AA633F" w:rsidRDefault="00AA633F" w:rsidP="00AA633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AA633F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280 (77)</w:t>
            </w:r>
          </w:p>
        </w:tc>
        <w:tc>
          <w:tcPr>
            <w:tcW w:w="980" w:type="dxa"/>
            <w:tcBorders>
              <w:top w:val="single" w:sz="4" w:space="0" w:color="auto"/>
              <w:bottom w:val="single" w:sz="4" w:space="0" w:color="auto"/>
            </w:tcBorders>
            <w:shd w:val="clear" w:color="FFFFFF" w:fill="FFFFFF"/>
            <w:noWrap/>
            <w:vAlign w:val="center"/>
            <w:hideMark/>
          </w:tcPr>
          <w:p w14:paraId="2B5BEF84" w14:textId="73C0C443" w:rsidR="00AA633F" w:rsidRPr="00AA633F" w:rsidRDefault="00AA633F" w:rsidP="00AA633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AA633F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6 (2)</w:t>
            </w:r>
          </w:p>
        </w:tc>
        <w:tc>
          <w:tcPr>
            <w:tcW w:w="1540" w:type="dxa"/>
            <w:tcBorders>
              <w:top w:val="single" w:sz="4" w:space="0" w:color="auto"/>
              <w:bottom w:val="single" w:sz="4" w:space="0" w:color="auto"/>
            </w:tcBorders>
            <w:shd w:val="clear" w:color="FFFFFF" w:fill="FFFFFF"/>
            <w:noWrap/>
            <w:vAlign w:val="center"/>
            <w:hideMark/>
          </w:tcPr>
          <w:p w14:paraId="010074DF" w14:textId="453642BD" w:rsidR="00AA633F" w:rsidRPr="00AA633F" w:rsidRDefault="00AA633F" w:rsidP="00AA633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AA633F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52 (14)</w:t>
            </w:r>
          </w:p>
        </w:tc>
        <w:tc>
          <w:tcPr>
            <w:tcW w:w="1261" w:type="dxa"/>
            <w:tcBorders>
              <w:top w:val="single" w:sz="4" w:space="0" w:color="auto"/>
              <w:bottom w:val="single" w:sz="4" w:space="0" w:color="auto"/>
            </w:tcBorders>
            <w:shd w:val="clear" w:color="FFFFFF" w:fill="FFFFFF"/>
            <w:noWrap/>
            <w:vAlign w:val="center"/>
            <w:hideMark/>
          </w:tcPr>
          <w:p w14:paraId="0990414B" w14:textId="4DAB2500" w:rsidR="00AA633F" w:rsidRPr="00AA633F" w:rsidRDefault="00AA633F" w:rsidP="00AA633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AA633F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2 (1)</w:t>
            </w:r>
          </w:p>
        </w:tc>
        <w:tc>
          <w:tcPr>
            <w:tcW w:w="1120" w:type="dxa"/>
            <w:tcBorders>
              <w:top w:val="single" w:sz="4" w:space="0" w:color="auto"/>
              <w:bottom w:val="single" w:sz="4" w:space="0" w:color="auto"/>
            </w:tcBorders>
            <w:shd w:val="clear" w:color="FFFFFF" w:fill="FFFFFF"/>
            <w:noWrap/>
            <w:vAlign w:val="center"/>
            <w:hideMark/>
          </w:tcPr>
          <w:p w14:paraId="7E258926" w14:textId="39B750C2" w:rsidR="00AA633F" w:rsidRPr="00AA633F" w:rsidRDefault="00AA633F" w:rsidP="00AA633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AA633F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43 (12)</w:t>
            </w:r>
          </w:p>
        </w:tc>
        <w:tc>
          <w:tcPr>
            <w:tcW w:w="1401" w:type="dxa"/>
            <w:tcBorders>
              <w:top w:val="single" w:sz="4" w:space="0" w:color="auto"/>
              <w:bottom w:val="single" w:sz="4" w:space="0" w:color="auto"/>
            </w:tcBorders>
            <w:shd w:val="clear" w:color="FFFFFF" w:fill="FFFFFF"/>
            <w:noWrap/>
            <w:vAlign w:val="center"/>
            <w:hideMark/>
          </w:tcPr>
          <w:p w14:paraId="010B7746" w14:textId="48A2018F" w:rsidR="00AA633F" w:rsidRPr="00AA633F" w:rsidRDefault="00AA633F" w:rsidP="00AA633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AA633F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314 (87)</w:t>
            </w:r>
          </w:p>
        </w:tc>
        <w:tc>
          <w:tcPr>
            <w:tcW w:w="219" w:type="dxa"/>
            <w:vAlign w:val="center"/>
            <w:hideMark/>
          </w:tcPr>
          <w:p w14:paraId="2FEB690F" w14:textId="77777777" w:rsidR="00AA633F" w:rsidRPr="00AA633F" w:rsidRDefault="00AA633F" w:rsidP="00AA633F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AA633F" w:rsidRPr="00AA633F" w14:paraId="778167F8" w14:textId="77777777" w:rsidTr="009342DC">
        <w:trPr>
          <w:trHeight w:val="255"/>
        </w:trPr>
        <w:tc>
          <w:tcPr>
            <w:tcW w:w="1536" w:type="dxa"/>
            <w:vMerge w:val="restart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6FFAE1AF" w14:textId="56E741D0" w:rsidR="00AA633F" w:rsidRPr="00AA633F" w:rsidRDefault="00AA633F" w:rsidP="00AA633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AA633F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Richardson 2025</w:t>
            </w:r>
          </w:p>
        </w:tc>
        <w:tc>
          <w:tcPr>
            <w:tcW w:w="1120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06B0EBB1" w14:textId="7B8DDFCF" w:rsidR="00AA633F" w:rsidRPr="00AA633F" w:rsidRDefault="00AA633F" w:rsidP="00AA633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</w:pPr>
            <w:r w:rsidRPr="00AA633F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vaccine</w:t>
            </w:r>
          </w:p>
        </w:tc>
        <w:tc>
          <w:tcPr>
            <w:tcW w:w="1260" w:type="dxa"/>
            <w:tcBorders>
              <w:top w:val="single" w:sz="4" w:space="0" w:color="auto"/>
            </w:tcBorders>
            <w:shd w:val="clear" w:color="FFFFFF" w:fill="FFFFFF"/>
            <w:noWrap/>
            <w:vAlign w:val="center"/>
            <w:hideMark/>
          </w:tcPr>
          <w:p w14:paraId="4C4E952E" w14:textId="77777777" w:rsidR="00AA633F" w:rsidRPr="00AA633F" w:rsidRDefault="00AA633F" w:rsidP="00AA633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AA633F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39 (14.3)</w:t>
            </w:r>
          </w:p>
        </w:tc>
        <w:tc>
          <w:tcPr>
            <w:tcW w:w="1180" w:type="dxa"/>
            <w:tcBorders>
              <w:top w:val="single" w:sz="4" w:space="0" w:color="auto"/>
            </w:tcBorders>
            <w:shd w:val="clear" w:color="FFFFFF" w:fill="FFFFFF"/>
            <w:noWrap/>
            <w:vAlign w:val="center"/>
            <w:hideMark/>
          </w:tcPr>
          <w:p w14:paraId="7DBDE22B" w14:textId="77777777" w:rsidR="00AA633F" w:rsidRPr="00AA633F" w:rsidRDefault="00AA633F" w:rsidP="00AA633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AA633F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26.8 (4.5)</w:t>
            </w:r>
          </w:p>
        </w:tc>
        <w:tc>
          <w:tcPr>
            <w:tcW w:w="1201" w:type="dxa"/>
            <w:tcBorders>
              <w:top w:val="single" w:sz="4" w:space="0" w:color="auto"/>
            </w:tcBorders>
            <w:shd w:val="clear" w:color="FFFFFF" w:fill="FFFFFF"/>
            <w:noWrap/>
            <w:vAlign w:val="center"/>
            <w:hideMark/>
          </w:tcPr>
          <w:p w14:paraId="789A915D" w14:textId="00FA0EA3" w:rsidR="00AA633F" w:rsidRPr="00AA633F" w:rsidRDefault="00AA633F" w:rsidP="00AA633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AA633F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1436 (51.4)</w:t>
            </w:r>
          </w:p>
        </w:tc>
        <w:tc>
          <w:tcPr>
            <w:tcW w:w="1405" w:type="dxa"/>
            <w:tcBorders>
              <w:top w:val="single" w:sz="4" w:space="0" w:color="auto"/>
            </w:tcBorders>
            <w:shd w:val="clear" w:color="FFFFFF" w:fill="FFFFFF"/>
            <w:noWrap/>
            <w:vAlign w:val="center"/>
            <w:hideMark/>
          </w:tcPr>
          <w:p w14:paraId="5CC7A5D4" w14:textId="38611F49" w:rsidR="00AA633F" w:rsidRPr="00AA633F" w:rsidRDefault="00AA633F" w:rsidP="00AA633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AA633F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1358 (48.6)</w:t>
            </w:r>
          </w:p>
        </w:tc>
        <w:tc>
          <w:tcPr>
            <w:tcW w:w="1120" w:type="dxa"/>
            <w:tcBorders>
              <w:top w:val="single" w:sz="4" w:space="0" w:color="auto"/>
            </w:tcBorders>
            <w:shd w:val="clear" w:color="FFFFFF" w:fill="FFFFFF"/>
            <w:noWrap/>
            <w:vAlign w:val="center"/>
            <w:hideMark/>
          </w:tcPr>
          <w:p w14:paraId="72319865" w14:textId="1F7075BA" w:rsidR="00AA633F" w:rsidRPr="00AA633F" w:rsidRDefault="00AA633F" w:rsidP="00AA633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AA633F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2043 (73.1)</w:t>
            </w:r>
          </w:p>
        </w:tc>
        <w:tc>
          <w:tcPr>
            <w:tcW w:w="980" w:type="dxa"/>
            <w:tcBorders>
              <w:top w:val="single" w:sz="4" w:space="0" w:color="auto"/>
            </w:tcBorders>
            <w:shd w:val="clear" w:color="FFFFFF" w:fill="FFFFFF"/>
            <w:noWrap/>
            <w:vAlign w:val="center"/>
            <w:hideMark/>
          </w:tcPr>
          <w:p w14:paraId="73B0477C" w14:textId="0BF70B12" w:rsidR="00AA633F" w:rsidRPr="00AA633F" w:rsidRDefault="00AA633F" w:rsidP="00AA633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AA633F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79 (2.8)</w:t>
            </w:r>
          </w:p>
        </w:tc>
        <w:tc>
          <w:tcPr>
            <w:tcW w:w="1540" w:type="dxa"/>
            <w:tcBorders>
              <w:top w:val="single" w:sz="4" w:space="0" w:color="auto"/>
            </w:tcBorders>
            <w:shd w:val="clear" w:color="FFFFFF" w:fill="FFFFFF"/>
            <w:noWrap/>
            <w:vAlign w:val="center"/>
            <w:hideMark/>
          </w:tcPr>
          <w:p w14:paraId="4CB3565C" w14:textId="68FEA46E" w:rsidR="00AA633F" w:rsidRPr="00AA633F" w:rsidRDefault="00AA633F" w:rsidP="00AA633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AA633F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534 (19.1)</w:t>
            </w:r>
          </w:p>
        </w:tc>
        <w:tc>
          <w:tcPr>
            <w:tcW w:w="1261" w:type="dxa"/>
            <w:tcBorders>
              <w:top w:val="single" w:sz="4" w:space="0" w:color="auto"/>
            </w:tcBorders>
            <w:shd w:val="clear" w:color="FFFFFF" w:fill="FFFFFF"/>
            <w:noWrap/>
            <w:vAlign w:val="center"/>
            <w:hideMark/>
          </w:tcPr>
          <w:p w14:paraId="1704DA12" w14:textId="4D9BB1BE" w:rsidR="00AA633F" w:rsidRPr="00AA633F" w:rsidRDefault="00AA633F" w:rsidP="00AA633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AA633F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30 (1.1)</w:t>
            </w:r>
          </w:p>
        </w:tc>
        <w:tc>
          <w:tcPr>
            <w:tcW w:w="1120" w:type="dxa"/>
            <w:tcBorders>
              <w:top w:val="single" w:sz="4" w:space="0" w:color="auto"/>
            </w:tcBorders>
            <w:shd w:val="clear" w:color="FFFFFF" w:fill="FFFFFF"/>
            <w:noWrap/>
            <w:vAlign w:val="center"/>
            <w:hideMark/>
          </w:tcPr>
          <w:p w14:paraId="302EA56E" w14:textId="33F809C6" w:rsidR="00AA633F" w:rsidRPr="00AA633F" w:rsidRDefault="00AA633F" w:rsidP="00AA633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AA633F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506 (18.1)</w:t>
            </w:r>
          </w:p>
        </w:tc>
        <w:tc>
          <w:tcPr>
            <w:tcW w:w="1401" w:type="dxa"/>
            <w:tcBorders>
              <w:top w:val="single" w:sz="4" w:space="0" w:color="auto"/>
            </w:tcBorders>
            <w:shd w:val="clear" w:color="FFFFFF" w:fill="FFFFFF"/>
            <w:noWrap/>
            <w:vAlign w:val="center"/>
            <w:hideMark/>
          </w:tcPr>
          <w:p w14:paraId="088D2BFB" w14:textId="17A870B2" w:rsidR="00AA633F" w:rsidRPr="00AA633F" w:rsidRDefault="00AA633F" w:rsidP="00AA633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AA633F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2226 (79.7)</w:t>
            </w:r>
          </w:p>
        </w:tc>
        <w:tc>
          <w:tcPr>
            <w:tcW w:w="219" w:type="dxa"/>
            <w:vAlign w:val="center"/>
            <w:hideMark/>
          </w:tcPr>
          <w:p w14:paraId="2ADCE672" w14:textId="77777777" w:rsidR="00AA633F" w:rsidRPr="00AA633F" w:rsidRDefault="00AA633F" w:rsidP="00AA633F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AA633F" w:rsidRPr="00AA633F" w14:paraId="30B0F00E" w14:textId="77777777" w:rsidTr="009342DC">
        <w:trPr>
          <w:trHeight w:val="255"/>
        </w:trPr>
        <w:tc>
          <w:tcPr>
            <w:tcW w:w="1536" w:type="dxa"/>
            <w:vMerge/>
            <w:tcBorders>
              <w:bottom w:val="single" w:sz="4" w:space="0" w:color="auto"/>
            </w:tcBorders>
            <w:vAlign w:val="center"/>
            <w:hideMark/>
          </w:tcPr>
          <w:p w14:paraId="3A7E9D04" w14:textId="77777777" w:rsidR="00AA633F" w:rsidRPr="00AA633F" w:rsidRDefault="00AA633F" w:rsidP="00AA633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120" w:type="dxa"/>
            <w:tcBorders>
              <w:bottom w:val="single" w:sz="4" w:space="0" w:color="auto"/>
            </w:tcBorders>
            <w:noWrap/>
            <w:vAlign w:val="center"/>
            <w:hideMark/>
          </w:tcPr>
          <w:p w14:paraId="265A691D" w14:textId="77777777" w:rsidR="00AA633F" w:rsidRPr="00AA633F" w:rsidRDefault="00AA633F" w:rsidP="00AA633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</w:pPr>
            <w:r w:rsidRPr="00AA633F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placebo</w:t>
            </w:r>
          </w:p>
        </w:tc>
        <w:tc>
          <w:tcPr>
            <w:tcW w:w="1260" w:type="dxa"/>
            <w:tcBorders>
              <w:bottom w:val="single" w:sz="4" w:space="0" w:color="auto"/>
            </w:tcBorders>
            <w:shd w:val="clear" w:color="FFFFFF" w:fill="FFFFFF"/>
            <w:noWrap/>
            <w:vAlign w:val="center"/>
            <w:hideMark/>
          </w:tcPr>
          <w:p w14:paraId="757F3C06" w14:textId="77777777" w:rsidR="00AA633F" w:rsidRPr="00AA633F" w:rsidRDefault="00AA633F" w:rsidP="00AA633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AA633F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39 (14.4)</w:t>
            </w:r>
          </w:p>
        </w:tc>
        <w:tc>
          <w:tcPr>
            <w:tcW w:w="1180" w:type="dxa"/>
            <w:tcBorders>
              <w:bottom w:val="single" w:sz="4" w:space="0" w:color="auto"/>
            </w:tcBorders>
            <w:shd w:val="clear" w:color="FFFFFF" w:fill="FFFFFF"/>
            <w:noWrap/>
            <w:vAlign w:val="center"/>
            <w:hideMark/>
          </w:tcPr>
          <w:p w14:paraId="2D2E9EC1" w14:textId="77777777" w:rsidR="00AA633F" w:rsidRPr="00AA633F" w:rsidRDefault="00AA633F" w:rsidP="00AA633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AA633F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26.4 (4.6)</w:t>
            </w:r>
          </w:p>
        </w:tc>
        <w:tc>
          <w:tcPr>
            <w:tcW w:w="1201" w:type="dxa"/>
            <w:tcBorders>
              <w:bottom w:val="single" w:sz="4" w:space="0" w:color="auto"/>
            </w:tcBorders>
            <w:shd w:val="clear" w:color="FFFFFF" w:fill="FFFFFF"/>
            <w:noWrap/>
            <w:vAlign w:val="center"/>
            <w:hideMark/>
          </w:tcPr>
          <w:p w14:paraId="708D0D3B" w14:textId="05D2CAAD" w:rsidR="00AA633F" w:rsidRPr="00AA633F" w:rsidRDefault="00AA633F" w:rsidP="00AA633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AA633F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231 (49.8)</w:t>
            </w:r>
          </w:p>
        </w:tc>
        <w:tc>
          <w:tcPr>
            <w:tcW w:w="1405" w:type="dxa"/>
            <w:tcBorders>
              <w:bottom w:val="single" w:sz="4" w:space="0" w:color="auto"/>
            </w:tcBorders>
            <w:shd w:val="clear" w:color="FFFFFF" w:fill="FFFFFF"/>
            <w:noWrap/>
            <w:vAlign w:val="center"/>
            <w:hideMark/>
          </w:tcPr>
          <w:p w14:paraId="6E417655" w14:textId="1FB0E3AE" w:rsidR="00AA633F" w:rsidRPr="00AA633F" w:rsidRDefault="00AA633F" w:rsidP="00AA633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AA633F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233 (50.2)</w:t>
            </w:r>
          </w:p>
        </w:tc>
        <w:tc>
          <w:tcPr>
            <w:tcW w:w="1120" w:type="dxa"/>
            <w:tcBorders>
              <w:bottom w:val="single" w:sz="4" w:space="0" w:color="auto"/>
            </w:tcBorders>
            <w:shd w:val="clear" w:color="FFFFFF" w:fill="FFFFFF"/>
            <w:noWrap/>
            <w:vAlign w:val="center"/>
            <w:hideMark/>
          </w:tcPr>
          <w:p w14:paraId="60659C47" w14:textId="1D435658" w:rsidR="00AA633F" w:rsidRPr="00AA633F" w:rsidRDefault="00AA633F" w:rsidP="00AA633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AA633F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341 (73.5)</w:t>
            </w:r>
          </w:p>
        </w:tc>
        <w:tc>
          <w:tcPr>
            <w:tcW w:w="980" w:type="dxa"/>
            <w:tcBorders>
              <w:bottom w:val="single" w:sz="4" w:space="0" w:color="auto"/>
            </w:tcBorders>
            <w:shd w:val="clear" w:color="FFFFFF" w:fill="FFFFFF"/>
            <w:noWrap/>
            <w:vAlign w:val="center"/>
            <w:hideMark/>
          </w:tcPr>
          <w:p w14:paraId="3529444F" w14:textId="7AB8C3FA" w:rsidR="00AA633F" w:rsidRPr="00AA633F" w:rsidRDefault="00AA633F" w:rsidP="00AA633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AA633F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16 (3.4)</w:t>
            </w:r>
          </w:p>
        </w:tc>
        <w:tc>
          <w:tcPr>
            <w:tcW w:w="1540" w:type="dxa"/>
            <w:tcBorders>
              <w:bottom w:val="single" w:sz="4" w:space="0" w:color="auto"/>
            </w:tcBorders>
            <w:shd w:val="clear" w:color="FFFFFF" w:fill="FFFFFF"/>
            <w:noWrap/>
            <w:vAlign w:val="center"/>
            <w:hideMark/>
          </w:tcPr>
          <w:p w14:paraId="0B2E4F7D" w14:textId="265735D4" w:rsidR="00AA633F" w:rsidRPr="00AA633F" w:rsidRDefault="00AA633F" w:rsidP="00AA633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AA633F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89 (19.2)</w:t>
            </w:r>
          </w:p>
        </w:tc>
        <w:tc>
          <w:tcPr>
            <w:tcW w:w="1261" w:type="dxa"/>
            <w:tcBorders>
              <w:bottom w:val="single" w:sz="4" w:space="0" w:color="auto"/>
            </w:tcBorders>
            <w:shd w:val="clear" w:color="FFFFFF" w:fill="FFFFFF"/>
            <w:noWrap/>
            <w:vAlign w:val="center"/>
            <w:hideMark/>
          </w:tcPr>
          <w:p w14:paraId="0AAC1826" w14:textId="3FD9EC9E" w:rsidR="00AA633F" w:rsidRPr="00AA633F" w:rsidRDefault="00AA633F" w:rsidP="00AA633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AA633F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2 (0.4)</w:t>
            </w:r>
          </w:p>
        </w:tc>
        <w:tc>
          <w:tcPr>
            <w:tcW w:w="1120" w:type="dxa"/>
            <w:tcBorders>
              <w:bottom w:val="single" w:sz="4" w:space="0" w:color="auto"/>
            </w:tcBorders>
            <w:shd w:val="clear" w:color="FFFFFF" w:fill="FFFFFF"/>
            <w:noWrap/>
            <w:vAlign w:val="center"/>
            <w:hideMark/>
          </w:tcPr>
          <w:p w14:paraId="072723F4" w14:textId="29E7E21B" w:rsidR="00AA633F" w:rsidRPr="00AA633F" w:rsidRDefault="00AA633F" w:rsidP="00AA633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AA633F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71 (15.3)</w:t>
            </w:r>
          </w:p>
        </w:tc>
        <w:tc>
          <w:tcPr>
            <w:tcW w:w="1401" w:type="dxa"/>
            <w:tcBorders>
              <w:bottom w:val="single" w:sz="4" w:space="0" w:color="auto"/>
            </w:tcBorders>
            <w:shd w:val="clear" w:color="FFFFFF" w:fill="FFFFFF"/>
            <w:noWrap/>
            <w:vAlign w:val="center"/>
            <w:hideMark/>
          </w:tcPr>
          <w:p w14:paraId="039AF952" w14:textId="32C425B8" w:rsidR="00AA633F" w:rsidRPr="00AA633F" w:rsidRDefault="00AA633F" w:rsidP="00AA633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AA633F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379 (81.7)</w:t>
            </w:r>
          </w:p>
        </w:tc>
        <w:tc>
          <w:tcPr>
            <w:tcW w:w="219" w:type="dxa"/>
            <w:vAlign w:val="center"/>
            <w:hideMark/>
          </w:tcPr>
          <w:p w14:paraId="6B5B82AC" w14:textId="77777777" w:rsidR="00AA633F" w:rsidRPr="00AA633F" w:rsidRDefault="00AA633F" w:rsidP="00AA633F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AA633F" w:rsidRPr="00AA633F" w14:paraId="3F066BEF" w14:textId="77777777" w:rsidTr="009342DC">
        <w:trPr>
          <w:trHeight w:val="255"/>
        </w:trPr>
        <w:tc>
          <w:tcPr>
            <w:tcW w:w="1536" w:type="dxa"/>
            <w:vMerge w:val="restart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14:paraId="0EF60E66" w14:textId="7A302686" w:rsidR="00AA633F" w:rsidRPr="00AA633F" w:rsidRDefault="00AA633F" w:rsidP="00AA633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14:ligatures w14:val="none"/>
              </w:rPr>
            </w:pPr>
            <w:r w:rsidRPr="00AA633F">
              <w:rPr>
                <w:rFonts w:ascii="Calibri" w:eastAsia="Times New Roman" w:hAnsi="Calibri" w:cs="Calibri"/>
                <w:b/>
                <w:bCs/>
                <w:color w:val="000000"/>
                <w:kern w:val="0"/>
                <w14:ligatures w14:val="none"/>
              </w:rPr>
              <w:t>Bennett 2022</w:t>
            </w:r>
          </w:p>
        </w:tc>
        <w:tc>
          <w:tcPr>
            <w:tcW w:w="1120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10931335" w14:textId="0CCFF380" w:rsidR="00AA633F" w:rsidRPr="00AA633F" w:rsidRDefault="00AA633F" w:rsidP="00AA633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</w:pPr>
            <w:r w:rsidRPr="00AA633F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vaccine</w:t>
            </w:r>
          </w:p>
        </w:tc>
        <w:tc>
          <w:tcPr>
            <w:tcW w:w="1260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75549BE9" w14:textId="77777777" w:rsidR="00AA633F" w:rsidRPr="00AA633F" w:rsidRDefault="00AA633F" w:rsidP="00AA633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AA633F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31.9</w:t>
            </w:r>
          </w:p>
        </w:tc>
        <w:tc>
          <w:tcPr>
            <w:tcW w:w="1180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49EE3AAC" w14:textId="77777777" w:rsidR="00AA633F" w:rsidRPr="00AA633F" w:rsidRDefault="00AA633F" w:rsidP="00AA633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AA633F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29.4 (7.4)</w:t>
            </w:r>
          </w:p>
        </w:tc>
        <w:tc>
          <w:tcPr>
            <w:tcW w:w="1201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534DAA3B" w14:textId="39E98FCD" w:rsidR="00AA633F" w:rsidRPr="00AA633F" w:rsidRDefault="00AA633F" w:rsidP="00AA633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AA633F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217 (60.9)</w:t>
            </w:r>
          </w:p>
        </w:tc>
        <w:tc>
          <w:tcPr>
            <w:tcW w:w="1405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658879CA" w14:textId="02B5F4FD" w:rsidR="00AA633F" w:rsidRPr="00AA633F" w:rsidRDefault="00AA633F" w:rsidP="00AA633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AA633F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139 (39.0)</w:t>
            </w:r>
          </w:p>
        </w:tc>
        <w:tc>
          <w:tcPr>
            <w:tcW w:w="1120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3FB52ADA" w14:textId="046B0683" w:rsidR="00AA633F" w:rsidRPr="00AA633F" w:rsidRDefault="00AA633F" w:rsidP="00AA633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AA633F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269 (75.6)</w:t>
            </w:r>
          </w:p>
        </w:tc>
        <w:tc>
          <w:tcPr>
            <w:tcW w:w="980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2439B953" w14:textId="185186EF" w:rsidR="00AA633F" w:rsidRPr="00AA633F" w:rsidRDefault="00AA633F" w:rsidP="00AA633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AA633F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8 (2.2)</w:t>
            </w:r>
          </w:p>
        </w:tc>
        <w:tc>
          <w:tcPr>
            <w:tcW w:w="1540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55876D9B" w14:textId="35DF8441" w:rsidR="00AA633F" w:rsidRPr="00AA633F" w:rsidRDefault="00AA633F" w:rsidP="00AA633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AA633F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79 (22.2)</w:t>
            </w:r>
          </w:p>
        </w:tc>
        <w:tc>
          <w:tcPr>
            <w:tcW w:w="1261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4784C5F3" w14:textId="19B8526D" w:rsidR="00AA633F" w:rsidRPr="00AA633F" w:rsidRDefault="00AA633F" w:rsidP="00AA633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AA633F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10 (2.8)</w:t>
            </w:r>
          </w:p>
        </w:tc>
        <w:tc>
          <w:tcPr>
            <w:tcW w:w="1120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4BAAD1AB" w14:textId="3C08857A" w:rsidR="00AA633F" w:rsidRPr="00AA633F" w:rsidRDefault="00AA633F" w:rsidP="00AA633F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0F1115"/>
                <w:kern w:val="0"/>
                <w:sz w:val="18"/>
                <w:szCs w:val="18"/>
                <w14:ligatures w14:val="none"/>
              </w:rPr>
            </w:pPr>
            <w:r w:rsidRPr="00AA633F">
              <w:rPr>
                <w:rFonts w:ascii="Segoe UI" w:eastAsia="Times New Roman" w:hAnsi="Segoe UI" w:cs="Segoe UI"/>
                <w:color w:val="0F1115"/>
                <w:kern w:val="0"/>
                <w:sz w:val="18"/>
                <w:szCs w:val="18"/>
                <w14:ligatures w14:val="none"/>
              </w:rPr>
              <w:t>28 (7.9)</w:t>
            </w:r>
          </w:p>
        </w:tc>
        <w:tc>
          <w:tcPr>
            <w:tcW w:w="1401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733A7784" w14:textId="389E081E" w:rsidR="00AA633F" w:rsidRPr="00AA633F" w:rsidRDefault="00AA633F" w:rsidP="00AA633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AA633F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328 (92.1)</w:t>
            </w:r>
          </w:p>
        </w:tc>
        <w:tc>
          <w:tcPr>
            <w:tcW w:w="219" w:type="dxa"/>
            <w:vAlign w:val="center"/>
            <w:hideMark/>
          </w:tcPr>
          <w:p w14:paraId="25080076" w14:textId="77777777" w:rsidR="00AA633F" w:rsidRPr="00AA633F" w:rsidRDefault="00AA633F" w:rsidP="00AA633F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AA633F" w:rsidRPr="00AA633F" w14:paraId="507CD8FA" w14:textId="77777777" w:rsidTr="009342DC">
        <w:trPr>
          <w:trHeight w:val="255"/>
        </w:trPr>
        <w:tc>
          <w:tcPr>
            <w:tcW w:w="1536" w:type="dxa"/>
            <w:vMerge/>
            <w:tcBorders>
              <w:bottom w:val="single" w:sz="4" w:space="0" w:color="auto"/>
            </w:tcBorders>
            <w:vAlign w:val="center"/>
            <w:hideMark/>
          </w:tcPr>
          <w:p w14:paraId="74678B16" w14:textId="77777777" w:rsidR="00AA633F" w:rsidRPr="00AA633F" w:rsidRDefault="00AA633F" w:rsidP="00AA633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14:ligatures w14:val="none"/>
              </w:rPr>
            </w:pPr>
          </w:p>
        </w:tc>
        <w:tc>
          <w:tcPr>
            <w:tcW w:w="1120" w:type="dxa"/>
            <w:tcBorders>
              <w:bottom w:val="single" w:sz="4" w:space="0" w:color="auto"/>
            </w:tcBorders>
            <w:noWrap/>
            <w:vAlign w:val="center"/>
            <w:hideMark/>
          </w:tcPr>
          <w:p w14:paraId="434FADF9" w14:textId="77777777" w:rsidR="00AA633F" w:rsidRPr="00AA633F" w:rsidRDefault="00AA633F" w:rsidP="00AA633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</w:pPr>
            <w:r w:rsidRPr="00AA633F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placebo</w:t>
            </w:r>
          </w:p>
        </w:tc>
        <w:tc>
          <w:tcPr>
            <w:tcW w:w="1260" w:type="dxa"/>
            <w:tcBorders>
              <w:bottom w:val="single" w:sz="4" w:space="0" w:color="auto"/>
            </w:tcBorders>
            <w:noWrap/>
            <w:vAlign w:val="center"/>
            <w:hideMark/>
          </w:tcPr>
          <w:p w14:paraId="62D20159" w14:textId="77777777" w:rsidR="00AA633F" w:rsidRPr="00AA633F" w:rsidRDefault="00AA633F" w:rsidP="00AA633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AA633F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31.9</w:t>
            </w:r>
          </w:p>
        </w:tc>
        <w:tc>
          <w:tcPr>
            <w:tcW w:w="1180" w:type="dxa"/>
            <w:tcBorders>
              <w:bottom w:val="single" w:sz="4" w:space="0" w:color="auto"/>
            </w:tcBorders>
            <w:noWrap/>
            <w:vAlign w:val="center"/>
            <w:hideMark/>
          </w:tcPr>
          <w:p w14:paraId="2D8A8FA5" w14:textId="77777777" w:rsidR="00AA633F" w:rsidRPr="00AA633F" w:rsidRDefault="00AA633F" w:rsidP="00AA633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AA633F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29.4 (7.4)</w:t>
            </w:r>
          </w:p>
        </w:tc>
        <w:tc>
          <w:tcPr>
            <w:tcW w:w="1201" w:type="dxa"/>
            <w:tcBorders>
              <w:bottom w:val="single" w:sz="4" w:space="0" w:color="auto"/>
            </w:tcBorders>
            <w:noWrap/>
            <w:vAlign w:val="center"/>
            <w:hideMark/>
          </w:tcPr>
          <w:p w14:paraId="37B57E64" w14:textId="503E6C6F" w:rsidR="00AA633F" w:rsidRPr="00AA633F" w:rsidRDefault="00AA633F" w:rsidP="00AA633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AA633F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32 (54.2)</w:t>
            </w:r>
          </w:p>
        </w:tc>
        <w:tc>
          <w:tcPr>
            <w:tcW w:w="1405" w:type="dxa"/>
            <w:tcBorders>
              <w:bottom w:val="single" w:sz="4" w:space="0" w:color="auto"/>
            </w:tcBorders>
            <w:noWrap/>
            <w:vAlign w:val="center"/>
            <w:hideMark/>
          </w:tcPr>
          <w:p w14:paraId="48BE86D0" w14:textId="198452D9" w:rsidR="00AA633F" w:rsidRPr="00AA633F" w:rsidRDefault="00AA633F" w:rsidP="00AA633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AA633F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27 (45.8)</w:t>
            </w:r>
          </w:p>
        </w:tc>
        <w:tc>
          <w:tcPr>
            <w:tcW w:w="1120" w:type="dxa"/>
            <w:tcBorders>
              <w:bottom w:val="single" w:sz="4" w:space="0" w:color="auto"/>
            </w:tcBorders>
            <w:noWrap/>
            <w:vAlign w:val="center"/>
            <w:hideMark/>
          </w:tcPr>
          <w:p w14:paraId="5046B426" w14:textId="18E57222" w:rsidR="00AA633F" w:rsidRPr="00AA633F" w:rsidRDefault="00AA633F" w:rsidP="00AA633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AA633F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47 (79.7)</w:t>
            </w:r>
          </w:p>
        </w:tc>
        <w:tc>
          <w:tcPr>
            <w:tcW w:w="980" w:type="dxa"/>
            <w:tcBorders>
              <w:bottom w:val="single" w:sz="4" w:space="0" w:color="auto"/>
            </w:tcBorders>
            <w:noWrap/>
            <w:vAlign w:val="center"/>
            <w:hideMark/>
          </w:tcPr>
          <w:p w14:paraId="437A06CC" w14:textId="35585214" w:rsidR="00AA633F" w:rsidRPr="00AA633F" w:rsidRDefault="00AA633F" w:rsidP="00AA633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AA633F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1 (1.7)</w:t>
            </w:r>
          </w:p>
        </w:tc>
        <w:tc>
          <w:tcPr>
            <w:tcW w:w="1540" w:type="dxa"/>
            <w:tcBorders>
              <w:bottom w:val="single" w:sz="4" w:space="0" w:color="auto"/>
            </w:tcBorders>
            <w:noWrap/>
            <w:vAlign w:val="center"/>
            <w:hideMark/>
          </w:tcPr>
          <w:p w14:paraId="3B6396A7" w14:textId="5AE18BAD" w:rsidR="00AA633F" w:rsidRPr="00AA633F" w:rsidRDefault="00AA633F" w:rsidP="00AA633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AA633F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10 (16.9)</w:t>
            </w:r>
          </w:p>
        </w:tc>
        <w:tc>
          <w:tcPr>
            <w:tcW w:w="1261" w:type="dxa"/>
            <w:tcBorders>
              <w:bottom w:val="single" w:sz="4" w:space="0" w:color="auto"/>
            </w:tcBorders>
            <w:noWrap/>
            <w:vAlign w:val="center"/>
            <w:hideMark/>
          </w:tcPr>
          <w:p w14:paraId="769756A3" w14:textId="4F3EECA0" w:rsidR="00AA633F" w:rsidRPr="00AA633F" w:rsidRDefault="00AA633F" w:rsidP="00AA633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AA633F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1 (1.7)</w:t>
            </w:r>
          </w:p>
        </w:tc>
        <w:tc>
          <w:tcPr>
            <w:tcW w:w="1120" w:type="dxa"/>
            <w:tcBorders>
              <w:bottom w:val="single" w:sz="4" w:space="0" w:color="auto"/>
            </w:tcBorders>
            <w:noWrap/>
            <w:vAlign w:val="center"/>
            <w:hideMark/>
          </w:tcPr>
          <w:p w14:paraId="26E3A07B" w14:textId="2DF55A82" w:rsidR="00AA633F" w:rsidRPr="00AA633F" w:rsidRDefault="00AA633F" w:rsidP="00AA633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AA633F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5 (8.5)</w:t>
            </w:r>
          </w:p>
        </w:tc>
        <w:tc>
          <w:tcPr>
            <w:tcW w:w="1401" w:type="dxa"/>
            <w:tcBorders>
              <w:bottom w:val="single" w:sz="4" w:space="0" w:color="auto"/>
            </w:tcBorders>
            <w:noWrap/>
            <w:vAlign w:val="center"/>
            <w:hideMark/>
          </w:tcPr>
          <w:p w14:paraId="05904C81" w14:textId="21AA270A" w:rsidR="00AA633F" w:rsidRPr="00AA633F" w:rsidRDefault="00AA633F" w:rsidP="00AA633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AA633F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54 (91.5)</w:t>
            </w:r>
          </w:p>
        </w:tc>
        <w:tc>
          <w:tcPr>
            <w:tcW w:w="219" w:type="dxa"/>
            <w:vAlign w:val="center"/>
            <w:hideMark/>
          </w:tcPr>
          <w:p w14:paraId="0BD39EB9" w14:textId="77777777" w:rsidR="00AA633F" w:rsidRPr="00AA633F" w:rsidRDefault="00AA633F" w:rsidP="00AA633F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</w:tbl>
    <w:p w14:paraId="7965B783" w14:textId="77777777" w:rsidR="001A7476" w:rsidRDefault="001A7476" w:rsidP="00356081">
      <w:pPr>
        <w:rPr>
          <w:rFonts w:asciiTheme="majorBidi" w:hAnsiTheme="majorBidi" w:cstheme="majorBidi"/>
          <w:b/>
          <w:bCs/>
          <w:sz w:val="24"/>
          <w:szCs w:val="24"/>
          <w:lang w:bidi="ar-EG"/>
        </w:rPr>
      </w:pPr>
    </w:p>
    <w:p w14:paraId="3F0EB310" w14:textId="77777777" w:rsidR="001A7476" w:rsidRDefault="001A7476" w:rsidP="00356081">
      <w:pPr>
        <w:rPr>
          <w:rFonts w:asciiTheme="majorBidi" w:hAnsiTheme="majorBidi" w:cstheme="majorBidi"/>
          <w:b/>
          <w:bCs/>
          <w:sz w:val="24"/>
          <w:szCs w:val="24"/>
          <w:lang w:bidi="ar-EG"/>
        </w:rPr>
      </w:pPr>
    </w:p>
    <w:p w14:paraId="11047A88" w14:textId="77777777" w:rsidR="001A7476" w:rsidRDefault="001A7476" w:rsidP="00356081">
      <w:pPr>
        <w:rPr>
          <w:rFonts w:asciiTheme="majorBidi" w:hAnsiTheme="majorBidi" w:cstheme="majorBidi"/>
          <w:b/>
          <w:bCs/>
          <w:sz w:val="24"/>
          <w:szCs w:val="24"/>
          <w:lang w:bidi="ar-EG"/>
        </w:rPr>
      </w:pPr>
    </w:p>
    <w:p w14:paraId="440CEA04" w14:textId="77777777" w:rsidR="00EF084D" w:rsidRDefault="00EF084D" w:rsidP="00356081">
      <w:pPr>
        <w:rPr>
          <w:rFonts w:asciiTheme="majorBidi" w:hAnsiTheme="majorBidi" w:cstheme="majorBidi"/>
          <w:b/>
          <w:bCs/>
          <w:sz w:val="24"/>
          <w:szCs w:val="24"/>
          <w:lang w:bidi="ar-EG"/>
        </w:rPr>
      </w:pPr>
    </w:p>
    <w:p w14:paraId="7CD2B152" w14:textId="77777777" w:rsidR="00EF084D" w:rsidRDefault="00EF084D" w:rsidP="00356081">
      <w:pPr>
        <w:rPr>
          <w:rFonts w:asciiTheme="majorBidi" w:hAnsiTheme="majorBidi" w:cstheme="majorBidi"/>
          <w:b/>
          <w:bCs/>
          <w:sz w:val="24"/>
          <w:szCs w:val="24"/>
          <w:lang w:bidi="ar-EG"/>
        </w:rPr>
      </w:pPr>
    </w:p>
    <w:p w14:paraId="7412052E" w14:textId="77777777" w:rsidR="00EF084D" w:rsidRDefault="00EF084D" w:rsidP="00356081">
      <w:pPr>
        <w:rPr>
          <w:rFonts w:asciiTheme="majorBidi" w:hAnsiTheme="majorBidi" w:cstheme="majorBidi"/>
          <w:b/>
          <w:bCs/>
          <w:sz w:val="24"/>
          <w:szCs w:val="24"/>
          <w:lang w:bidi="ar-EG"/>
        </w:rPr>
      </w:pPr>
    </w:p>
    <w:p w14:paraId="103E0200" w14:textId="77777777" w:rsidR="00EF084D" w:rsidRDefault="00EF084D" w:rsidP="00356081">
      <w:pPr>
        <w:rPr>
          <w:rFonts w:asciiTheme="majorBidi" w:hAnsiTheme="majorBidi" w:cstheme="majorBidi"/>
          <w:b/>
          <w:bCs/>
          <w:sz w:val="24"/>
          <w:szCs w:val="24"/>
          <w:lang w:bidi="ar-EG"/>
        </w:rPr>
      </w:pPr>
    </w:p>
    <w:sectPr w:rsidR="00EF084D" w:rsidSect="00AA633F">
      <w:pgSz w:w="15840" w:h="12240" w:orient="landscape"/>
      <w:pgMar w:top="426" w:right="531" w:bottom="333" w:left="426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altName w:val="Calibri"/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altName w:val="Cambria"/>
    <w:panose1 w:val="00000000000000000000"/>
    <w:charset w:val="00"/>
    <w:family w:val="roman"/>
    <w:notTrueType/>
    <w:pitch w:val="default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4B5154A"/>
    <w:multiLevelType w:val="multilevel"/>
    <w:tmpl w:val="8154113A"/>
    <w:lvl w:ilvl="0">
      <w:start w:val="1"/>
      <w:numFmt w:val="decimal"/>
      <w:lvlText w:val="%1."/>
      <w:lvlJc w:val="left"/>
      <w:pPr>
        <w:ind w:left="720" w:hanging="360"/>
      </w:pPr>
      <w:rPr>
        <w:b w:val="0"/>
        <w:bCs w:val="0"/>
      </w:rPr>
    </w:lvl>
    <w:lvl w:ilvl="1">
      <w:numFmt w:val="decimal"/>
      <w:lvlText w:val="%1.%2."/>
      <w:lvlJc w:val="left"/>
      <w:pPr>
        <w:ind w:left="720" w:hanging="360"/>
      </w:pPr>
      <w:rPr>
        <w:b/>
        <w:bCs/>
      </w:rPr>
    </w:lvl>
    <w:lvl w:ilvl="2">
      <w:start w:val="1"/>
      <w:numFmt w:val="decimal"/>
      <w:lvlText w:val="%1.%2.%3."/>
      <w:lvlJc w:val="left"/>
      <w:pPr>
        <w:ind w:left="1080" w:hanging="720"/>
      </w:pPr>
      <w:rPr>
        <w:b/>
        <w:bCs/>
      </w:rPr>
    </w:lvl>
    <w:lvl w:ilvl="3">
      <w:start w:val="1"/>
      <w:numFmt w:val="decimal"/>
      <w:lvlText w:val="%1.%2.%3.%4."/>
      <w:lvlJc w:val="left"/>
      <w:pPr>
        <w:ind w:left="1080" w:hanging="720"/>
      </w:pPr>
      <w:rPr>
        <w:b/>
        <w:bCs/>
      </w:rPr>
    </w:lvl>
    <w:lvl w:ilvl="4">
      <w:start w:val="1"/>
      <w:numFmt w:val="decimal"/>
      <w:lvlText w:val="%1.%2.%3.%4.%5."/>
      <w:lvlJc w:val="left"/>
      <w:pPr>
        <w:ind w:left="1440" w:hanging="1080"/>
      </w:pPr>
      <w:rPr>
        <w:b/>
        <w:bCs/>
      </w:rPr>
    </w:lvl>
    <w:lvl w:ilvl="5">
      <w:start w:val="1"/>
      <w:numFmt w:val="decimal"/>
      <w:lvlText w:val="%1.%2.%3.%4.%5.%6."/>
      <w:lvlJc w:val="left"/>
      <w:pPr>
        <w:ind w:left="1440" w:hanging="1080"/>
      </w:pPr>
      <w:rPr>
        <w:b/>
        <w:bCs/>
      </w:rPr>
    </w:lvl>
    <w:lvl w:ilvl="6">
      <w:start w:val="1"/>
      <w:numFmt w:val="decimal"/>
      <w:lvlText w:val="%1.%2.%3.%4.%5.%6.%7."/>
      <w:lvlJc w:val="left"/>
      <w:pPr>
        <w:ind w:left="1800" w:hanging="1440"/>
      </w:pPr>
      <w:rPr>
        <w:b/>
        <w:bCs/>
      </w:rPr>
    </w:lvl>
    <w:lvl w:ilvl="7">
      <w:start w:val="1"/>
      <w:numFmt w:val="decimal"/>
      <w:lvlText w:val="%1.%2.%3.%4.%5.%6.%7.%8."/>
      <w:lvlJc w:val="left"/>
      <w:pPr>
        <w:ind w:left="1800" w:hanging="1440"/>
      </w:pPr>
      <w:rPr>
        <w:b/>
        <w:bCs/>
      </w:rPr>
    </w:lvl>
    <w:lvl w:ilvl="8">
      <w:start w:val="1"/>
      <w:numFmt w:val="decimal"/>
      <w:lvlText w:val="%1.%2.%3.%4.%5.%6.%7.%8.%9."/>
      <w:lvlJc w:val="left"/>
      <w:pPr>
        <w:ind w:left="2160" w:hanging="1800"/>
      </w:pPr>
      <w:rPr>
        <w:b/>
        <w:bCs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56081"/>
    <w:rsid w:val="000063D0"/>
    <w:rsid w:val="000E7D1A"/>
    <w:rsid w:val="001A7476"/>
    <w:rsid w:val="0035410D"/>
    <w:rsid w:val="00356081"/>
    <w:rsid w:val="0042615C"/>
    <w:rsid w:val="00530F97"/>
    <w:rsid w:val="00600054"/>
    <w:rsid w:val="008E6084"/>
    <w:rsid w:val="00904F53"/>
    <w:rsid w:val="009342DC"/>
    <w:rsid w:val="00A14FAC"/>
    <w:rsid w:val="00AA633F"/>
    <w:rsid w:val="00B17713"/>
    <w:rsid w:val="00C000A4"/>
    <w:rsid w:val="00C675EA"/>
    <w:rsid w:val="00D028BD"/>
    <w:rsid w:val="00D61A54"/>
    <w:rsid w:val="00D93F44"/>
    <w:rsid w:val="00EC0D64"/>
    <w:rsid w:val="00EF08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5D95DE1F"/>
  <w15:chartTrackingRefBased/>
  <w15:docId w15:val="{1D3BF4D4-96BE-4CE1-A473-00D29B7326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5608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E74B5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5608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56081"/>
    <w:pPr>
      <w:keepNext/>
      <w:keepLines/>
      <w:spacing w:before="160" w:after="80"/>
      <w:outlineLvl w:val="2"/>
    </w:pPr>
    <w:rPr>
      <w:rFonts w:eastAsiaTheme="majorEastAsia" w:cstheme="majorBidi"/>
      <w:color w:val="2E74B5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5608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E74B5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56081"/>
    <w:pPr>
      <w:keepNext/>
      <w:keepLines/>
      <w:spacing w:before="80" w:after="40"/>
      <w:outlineLvl w:val="4"/>
    </w:pPr>
    <w:rPr>
      <w:rFonts w:eastAsiaTheme="majorEastAsia" w:cstheme="majorBidi"/>
      <w:color w:val="2E74B5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5608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5608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5608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5608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56081"/>
    <w:rPr>
      <w:rFonts w:asciiTheme="majorHAnsi" w:eastAsiaTheme="majorEastAsia" w:hAnsiTheme="majorHAnsi" w:cstheme="majorBidi"/>
      <w:color w:val="2E74B5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56081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56081"/>
    <w:rPr>
      <w:rFonts w:eastAsiaTheme="majorEastAsia" w:cstheme="majorBidi"/>
      <w:color w:val="2E74B5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56081"/>
    <w:rPr>
      <w:rFonts w:eastAsiaTheme="majorEastAsia" w:cstheme="majorBidi"/>
      <w:i/>
      <w:iCs/>
      <w:color w:val="2E74B5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56081"/>
    <w:rPr>
      <w:rFonts w:eastAsiaTheme="majorEastAsia" w:cstheme="majorBidi"/>
      <w:color w:val="2E74B5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56081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56081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56081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56081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5608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5608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5608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5608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5608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5608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56081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56081"/>
    <w:rPr>
      <w:i/>
      <w:iCs/>
      <w:color w:val="2E74B5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56081"/>
    <w:pPr>
      <w:pBdr>
        <w:top w:val="single" w:sz="4" w:space="10" w:color="2E74B5" w:themeColor="accent1" w:themeShade="BF"/>
        <w:bottom w:val="single" w:sz="4" w:space="10" w:color="2E74B5" w:themeColor="accent1" w:themeShade="BF"/>
      </w:pBdr>
      <w:spacing w:before="360" w:after="360"/>
      <w:ind w:left="864" w:right="864"/>
      <w:jc w:val="center"/>
    </w:pPr>
    <w:rPr>
      <w:i/>
      <w:iCs/>
      <w:color w:val="2E74B5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56081"/>
    <w:rPr>
      <w:i/>
      <w:iCs/>
      <w:color w:val="2E74B5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56081"/>
    <w:rPr>
      <w:b/>
      <w:bCs/>
      <w:smallCaps/>
      <w:color w:val="2E74B5" w:themeColor="accent1" w:themeShade="BF"/>
      <w:spacing w:val="5"/>
    </w:rPr>
  </w:style>
  <w:style w:type="table" w:styleId="TableGrid">
    <w:name w:val="Table Grid"/>
    <w:basedOn w:val="TableNormal"/>
    <w:uiPriority w:val="39"/>
    <w:rsid w:val="00AA63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PlainTable2">
    <w:name w:val="Plain Table 2"/>
    <w:basedOn w:val="TableNormal"/>
    <w:uiPriority w:val="42"/>
    <w:rsid w:val="00D61A54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672639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abdulrhmanshataa@gmail.com" TargetMode="External"/><Relationship Id="rId13" Type="http://schemas.openxmlformats.org/officeDocument/2006/relationships/hyperlink" Target="mailto:moutaz.om17@gmail.com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phayamfayod@gmail.com" TargetMode="External"/><Relationship Id="rId12" Type="http://schemas.openxmlformats.org/officeDocument/2006/relationships/hyperlink" Target="mailto:asmaaalnjjar246@gmail.co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emananada23@gmail.com" TargetMode="External"/><Relationship Id="rId11" Type="http://schemas.openxmlformats.org/officeDocument/2006/relationships/hyperlink" Target="mailto:yaseinfadelll@gmail.com" TargetMode="External"/><Relationship Id="rId5" Type="http://schemas.openxmlformats.org/officeDocument/2006/relationships/hyperlink" Target="mailto:emananada23@gmail.com" TargetMode="External"/><Relationship Id="rId15" Type="http://schemas.openxmlformats.org/officeDocument/2006/relationships/theme" Target="theme/theme1.xml"/><Relationship Id="rId10" Type="http://schemas.openxmlformats.org/officeDocument/2006/relationships/hyperlink" Target="mailto:amanymahmoud8888@gmail.com" TargetMode="External"/><Relationship Id="rId4" Type="http://schemas.openxmlformats.org/officeDocument/2006/relationships/webSettings" Target="webSettings.xml"/><Relationship Id="rId9" Type="http://schemas.openxmlformats.org/officeDocument/2006/relationships/hyperlink" Target="mailto:nereen.almosilhy95@gmail.com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142</TotalTime>
  <Pages>1</Pages>
  <Words>2288</Words>
  <Characters>13046</Characters>
  <Application>Microsoft Office Word</Application>
  <DocSecurity>0</DocSecurity>
  <Lines>108</Lines>
  <Paragraphs>30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15304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Aya.pharm_1912</dc:creator>
  <cp:keywords/>
  <dc:description/>
  <cp:lastModifiedBy>Eman Nada</cp:lastModifiedBy>
  <cp:revision>10</cp:revision>
  <dcterms:created xsi:type="dcterms:W3CDTF">2025-11-06T22:46:00Z</dcterms:created>
  <dcterms:modified xsi:type="dcterms:W3CDTF">2025-12-25T23:02:00Z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d8410681-cd4c-49d9-83ba-6d64a7d67885</vt:lpwstr>
  </property>
</Properties>
</file>