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89F17" w14:textId="77777777" w:rsidR="005809AE" w:rsidRPr="00AE030B" w:rsidRDefault="005809AE" w:rsidP="005809AE">
      <w:pPr>
        <w:spacing w:before="24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030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Table 1.</w:t>
      </w:r>
      <w:r w:rsidRPr="00AE03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PICOS framework of the systematic review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802"/>
        <w:gridCol w:w="5214"/>
      </w:tblGrid>
      <w:tr w:rsidR="005809AE" w:rsidRPr="00AE030B" w14:paraId="77014E07" w14:textId="77777777" w:rsidTr="00094100">
        <w:trPr>
          <w:tblHeader/>
        </w:trPr>
        <w:tc>
          <w:tcPr>
            <w:tcW w:w="3969" w:type="dxa"/>
            <w:shd w:val="clear" w:color="auto" w:fill="F79646" w:themeFill="accent6"/>
          </w:tcPr>
          <w:p w14:paraId="7CBC0932" w14:textId="77777777" w:rsidR="005809AE" w:rsidRPr="00AE030B" w:rsidRDefault="005809AE" w:rsidP="000941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cs/>
              </w:rPr>
            </w:pPr>
            <w:r w:rsidRPr="00AE0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PICOS element</w:t>
            </w:r>
          </w:p>
        </w:tc>
        <w:tc>
          <w:tcPr>
            <w:tcW w:w="5619" w:type="dxa"/>
            <w:shd w:val="clear" w:color="auto" w:fill="F79646" w:themeFill="accent6"/>
          </w:tcPr>
          <w:p w14:paraId="54B9CD2E" w14:textId="77777777" w:rsidR="005809AE" w:rsidRPr="00AE030B" w:rsidRDefault="005809AE" w:rsidP="000941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cs/>
              </w:rPr>
            </w:pPr>
            <w:r w:rsidRPr="00AE0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Description</w:t>
            </w:r>
          </w:p>
        </w:tc>
      </w:tr>
      <w:tr w:rsidR="005809AE" w:rsidRPr="00AE030B" w14:paraId="5F4435EC" w14:textId="77777777" w:rsidTr="00094100">
        <w:tc>
          <w:tcPr>
            <w:tcW w:w="3969" w:type="dxa"/>
          </w:tcPr>
          <w:p w14:paraId="081B471A" w14:textId="77777777" w:rsidR="005809AE" w:rsidRPr="00AE030B" w:rsidRDefault="005809AE" w:rsidP="00094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30B">
              <w:rPr>
                <w:rFonts w:ascii="Times New Roman" w:hAnsi="Times New Roman" w:cs="Times New Roman"/>
                <w:sz w:val="24"/>
                <w:szCs w:val="24"/>
              </w:rPr>
              <w:t>Population (P)</w:t>
            </w:r>
          </w:p>
        </w:tc>
        <w:tc>
          <w:tcPr>
            <w:tcW w:w="5619" w:type="dxa"/>
          </w:tcPr>
          <w:p w14:paraId="19835AEF" w14:textId="77777777" w:rsidR="005809AE" w:rsidRPr="00AE030B" w:rsidRDefault="005809AE" w:rsidP="00094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30B">
              <w:rPr>
                <w:rFonts w:ascii="Times New Roman" w:hAnsi="Times New Roman" w:cs="Times New Roman"/>
                <w:sz w:val="24"/>
                <w:szCs w:val="24"/>
              </w:rPr>
              <w:t>Both informal/family caregivers and formal caregivers of older adults in institutional, community-based, and household settings in Southeast Asia.</w:t>
            </w:r>
          </w:p>
        </w:tc>
      </w:tr>
      <w:tr w:rsidR="005809AE" w:rsidRPr="00AE030B" w14:paraId="49E7E217" w14:textId="77777777" w:rsidTr="00094100">
        <w:tc>
          <w:tcPr>
            <w:tcW w:w="3969" w:type="dxa"/>
          </w:tcPr>
          <w:p w14:paraId="56D59A4A" w14:textId="77777777" w:rsidR="005809AE" w:rsidRPr="00AE030B" w:rsidRDefault="005809AE" w:rsidP="00094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30B">
              <w:rPr>
                <w:rFonts w:ascii="Times New Roman" w:hAnsi="Times New Roman" w:cs="Times New Roman"/>
                <w:sz w:val="24"/>
                <w:szCs w:val="24"/>
              </w:rPr>
              <w:t>Intervention/Exposure (I)</w:t>
            </w:r>
          </w:p>
        </w:tc>
        <w:tc>
          <w:tcPr>
            <w:tcW w:w="5619" w:type="dxa"/>
          </w:tcPr>
          <w:p w14:paraId="5B8CF6E0" w14:textId="77777777" w:rsidR="005809AE" w:rsidRPr="00AE030B" w:rsidRDefault="005809AE" w:rsidP="00094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30B">
              <w:rPr>
                <w:rFonts w:ascii="Times New Roman" w:hAnsi="Times New Roman" w:cs="Times New Roman"/>
                <w:sz w:val="24"/>
                <w:szCs w:val="24"/>
              </w:rPr>
              <w:t>Structural and functional conditions (e.g., working conditions, role demands, organizational support, caregiving intensity, financial strain), sociocultural contexts (e.g., filial piety, family obligation, religious beliefs, community norms), and policy-related determinants (e.g., health and welfare policies, social support systems, and policy gaps).</w:t>
            </w:r>
          </w:p>
        </w:tc>
      </w:tr>
      <w:tr w:rsidR="005809AE" w:rsidRPr="00AE030B" w14:paraId="103424FF" w14:textId="77777777" w:rsidTr="00094100">
        <w:tc>
          <w:tcPr>
            <w:tcW w:w="3969" w:type="dxa"/>
          </w:tcPr>
          <w:p w14:paraId="5FD969B7" w14:textId="77777777" w:rsidR="005809AE" w:rsidRPr="00AE030B" w:rsidRDefault="005809AE" w:rsidP="00094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30B">
              <w:rPr>
                <w:rFonts w:ascii="Times New Roman" w:hAnsi="Times New Roman" w:cs="Times New Roman"/>
                <w:sz w:val="24"/>
                <w:szCs w:val="24"/>
              </w:rPr>
              <w:t>Comparison (C)</w:t>
            </w:r>
          </w:p>
        </w:tc>
        <w:tc>
          <w:tcPr>
            <w:tcW w:w="5619" w:type="dxa"/>
          </w:tcPr>
          <w:p w14:paraId="32B977C2" w14:textId="77777777" w:rsidR="005809AE" w:rsidRPr="00AE030B" w:rsidRDefault="005809AE" w:rsidP="00094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30B">
              <w:rPr>
                <w:rFonts w:ascii="Times New Roman" w:hAnsi="Times New Roman" w:cs="Times New Roman"/>
                <w:sz w:val="24"/>
                <w:szCs w:val="24"/>
              </w:rPr>
              <w:t>Not applicable.</w:t>
            </w:r>
          </w:p>
        </w:tc>
      </w:tr>
      <w:tr w:rsidR="005809AE" w:rsidRPr="00AE030B" w14:paraId="336E91E6" w14:textId="77777777" w:rsidTr="00094100">
        <w:tc>
          <w:tcPr>
            <w:tcW w:w="3969" w:type="dxa"/>
          </w:tcPr>
          <w:p w14:paraId="3B7C041B" w14:textId="77777777" w:rsidR="005809AE" w:rsidRPr="00AE030B" w:rsidRDefault="005809AE" w:rsidP="00094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30B">
              <w:rPr>
                <w:rFonts w:ascii="Times New Roman" w:hAnsi="Times New Roman" w:cs="Times New Roman"/>
                <w:sz w:val="24"/>
                <w:szCs w:val="24"/>
              </w:rPr>
              <w:t>Outcomes (O)</w:t>
            </w:r>
          </w:p>
        </w:tc>
        <w:tc>
          <w:tcPr>
            <w:tcW w:w="5619" w:type="dxa"/>
          </w:tcPr>
          <w:p w14:paraId="1FB665DD" w14:textId="77777777" w:rsidR="005809AE" w:rsidRPr="00AE030B" w:rsidRDefault="005809AE" w:rsidP="00094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30B">
              <w:rPr>
                <w:rFonts w:ascii="Times New Roman" w:hAnsi="Times New Roman" w:cs="Times New Roman"/>
                <w:sz w:val="24"/>
                <w:szCs w:val="24"/>
              </w:rPr>
              <w:t>Caregiver health, well-being, caregiver burden, and quality of care provided to older adults (as examined in non-randomized studies or RCTs). Additional outcomes include economic impacts, coping strategies, training, and service utilization.</w:t>
            </w:r>
          </w:p>
        </w:tc>
      </w:tr>
      <w:tr w:rsidR="005809AE" w:rsidRPr="00AE030B" w14:paraId="326E6A5E" w14:textId="77777777" w:rsidTr="00094100">
        <w:tc>
          <w:tcPr>
            <w:tcW w:w="3969" w:type="dxa"/>
          </w:tcPr>
          <w:p w14:paraId="33DFEA64" w14:textId="77777777" w:rsidR="005809AE" w:rsidRPr="00AE030B" w:rsidRDefault="005809AE" w:rsidP="00094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30B">
              <w:rPr>
                <w:rFonts w:ascii="Times New Roman" w:hAnsi="Times New Roman" w:cs="Times New Roman"/>
                <w:sz w:val="24"/>
                <w:szCs w:val="24"/>
              </w:rPr>
              <w:t xml:space="preserve">Study Design (S) </w:t>
            </w:r>
          </w:p>
        </w:tc>
        <w:tc>
          <w:tcPr>
            <w:tcW w:w="5619" w:type="dxa"/>
          </w:tcPr>
          <w:p w14:paraId="302FBCE5" w14:textId="77777777" w:rsidR="005809AE" w:rsidRPr="00AE030B" w:rsidRDefault="005809AE" w:rsidP="00094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30B">
              <w:rPr>
                <w:rFonts w:ascii="Times New Roman" w:hAnsi="Times New Roman" w:cs="Times New Roman"/>
                <w:sz w:val="24"/>
                <w:szCs w:val="24"/>
              </w:rPr>
              <w:t>Eligible studies were empirical studies, including both observational designs (e.g., cross-sectional, cohort, case-control, qualitative, and mixed-methods studies) and randomized controlled trials (RCTs).</w:t>
            </w:r>
          </w:p>
        </w:tc>
      </w:tr>
    </w:tbl>
    <w:p w14:paraId="50F3756F" w14:textId="77777777" w:rsidR="005809AE" w:rsidRPr="00AE030B" w:rsidRDefault="005809AE" w:rsidP="005809A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C64C66D" w14:textId="2C225B09" w:rsidR="00211CEB" w:rsidRDefault="00211CEB">
      <w:pPr>
        <w:spacing w:after="160" w:line="259" w:lineRule="auto"/>
      </w:pPr>
      <w:r>
        <w:br w:type="page"/>
      </w:r>
    </w:p>
    <w:p w14:paraId="5912F7EF" w14:textId="26A05C71" w:rsidR="008A23E3" w:rsidRPr="00D33127" w:rsidRDefault="00D33127" w:rsidP="002F43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36E5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2.</w:t>
      </w:r>
      <w:r w:rsidRPr="007F36E5">
        <w:rPr>
          <w:rFonts w:ascii="Times New Roman" w:hAnsi="Times New Roman" w:cs="Times New Roman"/>
          <w:sz w:val="24"/>
          <w:szCs w:val="24"/>
        </w:rPr>
        <w:t xml:space="preserve"> </w:t>
      </w:r>
      <w:r w:rsidRPr="00FA731F">
        <w:rPr>
          <w:rFonts w:ascii="Times New Roman" w:hAnsi="Times New Roman" w:cs="Times New Roman"/>
          <w:sz w:val="24"/>
          <w:szCs w:val="24"/>
        </w:rPr>
        <w:t>Distribution of Evidence on Caregiving Outcomes across Southeast Asian Countries by Thematic Domain</w:t>
      </w:r>
      <w:r w:rsidRPr="007F36E5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e"/>
        <w:tblW w:w="9259" w:type="dxa"/>
        <w:jc w:val="center"/>
        <w:tblLayout w:type="fixed"/>
        <w:tblLook w:val="04A0" w:firstRow="1" w:lastRow="0" w:firstColumn="1" w:lastColumn="0" w:noHBand="0" w:noVBand="1"/>
      </w:tblPr>
      <w:tblGrid>
        <w:gridCol w:w="743"/>
        <w:gridCol w:w="2477"/>
        <w:gridCol w:w="604"/>
        <w:gridCol w:w="604"/>
        <w:gridCol w:w="603"/>
        <w:gridCol w:w="604"/>
        <w:gridCol w:w="604"/>
        <w:gridCol w:w="604"/>
        <w:gridCol w:w="604"/>
        <w:gridCol w:w="604"/>
        <w:gridCol w:w="604"/>
        <w:gridCol w:w="604"/>
      </w:tblGrid>
      <w:tr w:rsidR="008A23E3" w:rsidRPr="00926E85" w14:paraId="1DA0BB86" w14:textId="77777777" w:rsidTr="008A23E3">
        <w:trPr>
          <w:cantSplit/>
          <w:trHeight w:val="364"/>
          <w:jc w:val="center"/>
        </w:trPr>
        <w:tc>
          <w:tcPr>
            <w:tcW w:w="3220" w:type="dxa"/>
            <w:gridSpan w:val="2"/>
            <w:shd w:val="clear" w:color="auto" w:fill="EEECE1" w:themeFill="background2"/>
            <w:vAlign w:val="center"/>
          </w:tcPr>
          <w:p w14:paraId="04343555" w14:textId="2D2EEF35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23E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Outcomes</w:t>
            </w:r>
          </w:p>
        </w:tc>
        <w:tc>
          <w:tcPr>
            <w:tcW w:w="6039" w:type="dxa"/>
            <w:gridSpan w:val="10"/>
            <w:vAlign w:val="center"/>
          </w:tcPr>
          <w:p w14:paraId="61EEB4F3" w14:textId="77777777" w:rsidR="008A23E3" w:rsidRPr="00E84EEA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23E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Number of Articles Identifying Specific Themes</w:t>
            </w:r>
          </w:p>
        </w:tc>
      </w:tr>
      <w:tr w:rsidR="008A23E3" w:rsidRPr="00926E85" w14:paraId="5D454F59" w14:textId="77777777" w:rsidTr="008A23E3">
        <w:trPr>
          <w:cantSplit/>
          <w:trHeight w:val="516"/>
          <w:jc w:val="center"/>
        </w:trPr>
        <w:tc>
          <w:tcPr>
            <w:tcW w:w="743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4AB5D41C" w14:textId="77777777" w:rsidR="008A23E3" w:rsidRPr="00926E85" w:rsidRDefault="008A23E3" w:rsidP="008A23E3">
            <w:pPr>
              <w:spacing w:after="0" w:line="21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Structural Factors</w:t>
            </w:r>
          </w:p>
        </w:tc>
        <w:tc>
          <w:tcPr>
            <w:tcW w:w="2477" w:type="dxa"/>
            <w:shd w:val="clear" w:color="auto" w:fill="EEECE1" w:themeFill="background2"/>
            <w:vAlign w:val="center"/>
          </w:tcPr>
          <w:p w14:paraId="3C9718B4" w14:textId="77777777" w:rsidR="008A23E3" w:rsidRPr="00926E85" w:rsidRDefault="008A23E3" w:rsidP="008A23E3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Resources &amp; Organizational Support</w:t>
            </w:r>
          </w:p>
        </w:tc>
        <w:tc>
          <w:tcPr>
            <w:tcW w:w="604" w:type="dxa"/>
            <w:vAlign w:val="center"/>
          </w:tcPr>
          <w:p w14:paraId="0B9B85C3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04" w:type="dxa"/>
            <w:vAlign w:val="center"/>
          </w:tcPr>
          <w:p w14:paraId="6867518B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3" w:type="dxa"/>
            <w:vAlign w:val="center"/>
          </w:tcPr>
          <w:p w14:paraId="5EB03B2E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04" w:type="dxa"/>
            <w:vAlign w:val="center"/>
          </w:tcPr>
          <w:p w14:paraId="29DB2CF4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04" w:type="dxa"/>
            <w:vAlign w:val="center"/>
          </w:tcPr>
          <w:p w14:paraId="58584CEE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4" w:type="dxa"/>
            <w:vAlign w:val="center"/>
          </w:tcPr>
          <w:p w14:paraId="4E8C1A74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4" w:type="dxa"/>
            <w:vAlign w:val="center"/>
          </w:tcPr>
          <w:p w14:paraId="6FDFC5BB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76B17EDB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125C955E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04DAE9BB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A23E3" w:rsidRPr="00926E85" w14:paraId="4A28FF55" w14:textId="77777777" w:rsidTr="008A23E3">
        <w:trPr>
          <w:trHeight w:val="516"/>
          <w:jc w:val="center"/>
        </w:trPr>
        <w:tc>
          <w:tcPr>
            <w:tcW w:w="743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300D0E4B" w14:textId="77777777" w:rsidR="008A23E3" w:rsidRPr="00926E85" w:rsidRDefault="008A23E3" w:rsidP="008A23E3">
            <w:pPr>
              <w:spacing w:after="0" w:line="21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77" w:type="dxa"/>
            <w:shd w:val="clear" w:color="auto" w:fill="EEECE1" w:themeFill="background2"/>
            <w:vAlign w:val="center"/>
          </w:tcPr>
          <w:p w14:paraId="7FEA22E4" w14:textId="77777777" w:rsidR="008A23E3" w:rsidRPr="00926E85" w:rsidRDefault="008A23E3" w:rsidP="008A23E3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Policies and Social Welfare Systems</w:t>
            </w:r>
          </w:p>
        </w:tc>
        <w:tc>
          <w:tcPr>
            <w:tcW w:w="604" w:type="dxa"/>
            <w:vAlign w:val="center"/>
          </w:tcPr>
          <w:p w14:paraId="54498840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4" w:type="dxa"/>
            <w:vAlign w:val="center"/>
          </w:tcPr>
          <w:p w14:paraId="23FCF02B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3" w:type="dxa"/>
            <w:vAlign w:val="center"/>
          </w:tcPr>
          <w:p w14:paraId="39967132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04" w:type="dxa"/>
            <w:vAlign w:val="center"/>
          </w:tcPr>
          <w:p w14:paraId="5B816141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04" w:type="dxa"/>
            <w:vAlign w:val="center"/>
          </w:tcPr>
          <w:p w14:paraId="0D7CEF81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0CFCE921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4" w:type="dxa"/>
            <w:vAlign w:val="center"/>
          </w:tcPr>
          <w:p w14:paraId="5D88527B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51D11B10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5E08219B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78FE2D9E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A23E3" w:rsidRPr="00926E85" w14:paraId="7EB224CA" w14:textId="77777777" w:rsidTr="008A23E3">
        <w:trPr>
          <w:trHeight w:val="516"/>
          <w:jc w:val="center"/>
        </w:trPr>
        <w:tc>
          <w:tcPr>
            <w:tcW w:w="743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00280E24" w14:textId="77777777" w:rsidR="008A23E3" w:rsidRPr="00926E85" w:rsidRDefault="008A23E3" w:rsidP="008A23E3">
            <w:pPr>
              <w:spacing w:after="0" w:line="21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77" w:type="dxa"/>
            <w:shd w:val="clear" w:color="auto" w:fill="EEECE1" w:themeFill="background2"/>
            <w:vAlign w:val="center"/>
          </w:tcPr>
          <w:p w14:paraId="1BB31CB9" w14:textId="77777777" w:rsidR="008A23E3" w:rsidRPr="00926E85" w:rsidRDefault="008A23E3" w:rsidP="008A23E3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Working Conditions</w:t>
            </w:r>
          </w:p>
        </w:tc>
        <w:tc>
          <w:tcPr>
            <w:tcW w:w="604" w:type="dxa"/>
            <w:vAlign w:val="center"/>
          </w:tcPr>
          <w:p w14:paraId="4161AE0A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04" w:type="dxa"/>
            <w:vAlign w:val="center"/>
          </w:tcPr>
          <w:p w14:paraId="5B5E8CC6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3" w:type="dxa"/>
            <w:vAlign w:val="center"/>
          </w:tcPr>
          <w:p w14:paraId="554B6B49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04" w:type="dxa"/>
            <w:vAlign w:val="center"/>
          </w:tcPr>
          <w:p w14:paraId="495FA3D0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04" w:type="dxa"/>
            <w:vAlign w:val="center"/>
          </w:tcPr>
          <w:p w14:paraId="751C49A9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4" w:type="dxa"/>
            <w:vAlign w:val="center"/>
          </w:tcPr>
          <w:p w14:paraId="5942D633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4" w:type="dxa"/>
            <w:vAlign w:val="center"/>
          </w:tcPr>
          <w:p w14:paraId="74203B77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13963560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4" w:type="dxa"/>
            <w:vAlign w:val="center"/>
          </w:tcPr>
          <w:p w14:paraId="048A6225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4" w:type="dxa"/>
            <w:vAlign w:val="center"/>
          </w:tcPr>
          <w:p w14:paraId="4BE3D6BE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A23E3" w:rsidRPr="00926E85" w14:paraId="66018683" w14:textId="77777777" w:rsidTr="008A23E3">
        <w:trPr>
          <w:trHeight w:val="516"/>
          <w:jc w:val="center"/>
        </w:trPr>
        <w:tc>
          <w:tcPr>
            <w:tcW w:w="743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4123FA4F" w14:textId="77777777" w:rsidR="008A23E3" w:rsidRPr="00926E85" w:rsidRDefault="008A23E3" w:rsidP="008A23E3">
            <w:pPr>
              <w:spacing w:after="0" w:line="21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77" w:type="dxa"/>
            <w:shd w:val="clear" w:color="auto" w:fill="EEECE1" w:themeFill="background2"/>
            <w:vAlign w:val="center"/>
          </w:tcPr>
          <w:p w14:paraId="1C468DDB" w14:textId="77777777" w:rsidR="008A23E3" w:rsidRPr="00926E85" w:rsidRDefault="008A23E3" w:rsidP="008A23E3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High workload with inadequate resources</w:t>
            </w:r>
          </w:p>
        </w:tc>
        <w:tc>
          <w:tcPr>
            <w:tcW w:w="604" w:type="dxa"/>
            <w:vAlign w:val="center"/>
          </w:tcPr>
          <w:p w14:paraId="59BCC646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04" w:type="dxa"/>
            <w:vAlign w:val="center"/>
          </w:tcPr>
          <w:p w14:paraId="3A0F62B7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3" w:type="dxa"/>
            <w:vAlign w:val="center"/>
          </w:tcPr>
          <w:p w14:paraId="7B4AE6E9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04" w:type="dxa"/>
            <w:vAlign w:val="center"/>
          </w:tcPr>
          <w:p w14:paraId="03897016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04" w:type="dxa"/>
            <w:vAlign w:val="center"/>
          </w:tcPr>
          <w:p w14:paraId="4A9D9DC9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4" w:type="dxa"/>
            <w:vAlign w:val="center"/>
          </w:tcPr>
          <w:p w14:paraId="1BBAFECA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6FCD4BE5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31E57918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4B634C95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4" w:type="dxa"/>
            <w:vAlign w:val="center"/>
          </w:tcPr>
          <w:p w14:paraId="3B7DD92E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A23E3" w:rsidRPr="00926E85" w14:paraId="2C9814EB" w14:textId="77777777" w:rsidTr="008A23E3">
        <w:trPr>
          <w:trHeight w:val="516"/>
          <w:jc w:val="center"/>
        </w:trPr>
        <w:tc>
          <w:tcPr>
            <w:tcW w:w="743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7A57869A" w14:textId="77777777" w:rsidR="008A23E3" w:rsidRPr="00926E85" w:rsidRDefault="008A23E3" w:rsidP="008A23E3">
            <w:pPr>
              <w:spacing w:after="0" w:line="21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77" w:type="dxa"/>
            <w:shd w:val="clear" w:color="auto" w:fill="EEECE1" w:themeFill="background2"/>
            <w:vAlign w:val="center"/>
          </w:tcPr>
          <w:p w14:paraId="0AD3C214" w14:textId="77777777" w:rsidR="008A23E3" w:rsidRPr="00926E85" w:rsidRDefault="008A23E3" w:rsidP="008A23E3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Role of training in managing complex care needs</w:t>
            </w:r>
          </w:p>
        </w:tc>
        <w:tc>
          <w:tcPr>
            <w:tcW w:w="604" w:type="dxa"/>
            <w:vAlign w:val="center"/>
          </w:tcPr>
          <w:p w14:paraId="78C91DC1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5687608F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3" w:type="dxa"/>
            <w:vAlign w:val="center"/>
          </w:tcPr>
          <w:p w14:paraId="22903A13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04" w:type="dxa"/>
            <w:vAlign w:val="center"/>
          </w:tcPr>
          <w:p w14:paraId="1210A281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4" w:type="dxa"/>
            <w:vAlign w:val="center"/>
          </w:tcPr>
          <w:p w14:paraId="2336D9CD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0A4E4406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04" w:type="dxa"/>
            <w:vAlign w:val="center"/>
          </w:tcPr>
          <w:p w14:paraId="779456A5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4" w:type="dxa"/>
            <w:vAlign w:val="center"/>
          </w:tcPr>
          <w:p w14:paraId="10CCE830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4" w:type="dxa"/>
            <w:vAlign w:val="center"/>
          </w:tcPr>
          <w:p w14:paraId="1FF430D0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4" w:type="dxa"/>
            <w:vAlign w:val="center"/>
          </w:tcPr>
          <w:p w14:paraId="760157F4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A23E3" w:rsidRPr="00926E85" w14:paraId="143122AF" w14:textId="77777777" w:rsidTr="008A23E3">
        <w:trPr>
          <w:cantSplit/>
          <w:trHeight w:val="516"/>
          <w:jc w:val="center"/>
        </w:trPr>
        <w:tc>
          <w:tcPr>
            <w:tcW w:w="743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4FADBECB" w14:textId="77777777" w:rsidR="008A23E3" w:rsidRPr="00926E85" w:rsidRDefault="008A23E3" w:rsidP="008A23E3">
            <w:pPr>
              <w:spacing w:after="0" w:line="21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Functional Factors</w:t>
            </w:r>
          </w:p>
        </w:tc>
        <w:tc>
          <w:tcPr>
            <w:tcW w:w="2477" w:type="dxa"/>
            <w:shd w:val="clear" w:color="auto" w:fill="EEECE1" w:themeFill="background2"/>
            <w:vAlign w:val="center"/>
          </w:tcPr>
          <w:p w14:paraId="577D62A9" w14:textId="77777777" w:rsidR="008A23E3" w:rsidRPr="00926E85" w:rsidRDefault="008A23E3" w:rsidP="008A23E3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Caregiving Intensity</w:t>
            </w:r>
          </w:p>
        </w:tc>
        <w:tc>
          <w:tcPr>
            <w:tcW w:w="604" w:type="dxa"/>
            <w:vAlign w:val="center"/>
          </w:tcPr>
          <w:p w14:paraId="003EE356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604" w:type="dxa"/>
            <w:vAlign w:val="center"/>
          </w:tcPr>
          <w:p w14:paraId="07A409FA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3" w:type="dxa"/>
            <w:vAlign w:val="center"/>
          </w:tcPr>
          <w:p w14:paraId="3B1F63FC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4" w:type="dxa"/>
            <w:vAlign w:val="center"/>
          </w:tcPr>
          <w:p w14:paraId="3E4B8A30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04" w:type="dxa"/>
            <w:vAlign w:val="center"/>
          </w:tcPr>
          <w:p w14:paraId="73012136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04" w:type="dxa"/>
            <w:vAlign w:val="center"/>
          </w:tcPr>
          <w:p w14:paraId="0D64034A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50DEEC4C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4" w:type="dxa"/>
            <w:vAlign w:val="center"/>
          </w:tcPr>
          <w:p w14:paraId="131C0537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4" w:type="dxa"/>
            <w:vAlign w:val="center"/>
          </w:tcPr>
          <w:p w14:paraId="3500CE25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4" w:type="dxa"/>
            <w:vAlign w:val="center"/>
          </w:tcPr>
          <w:p w14:paraId="7AF13FFF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A23E3" w:rsidRPr="00926E85" w14:paraId="3304B736" w14:textId="77777777" w:rsidTr="008A23E3">
        <w:trPr>
          <w:cantSplit/>
          <w:trHeight w:val="516"/>
          <w:jc w:val="center"/>
        </w:trPr>
        <w:tc>
          <w:tcPr>
            <w:tcW w:w="743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3F5640A7" w14:textId="77777777" w:rsidR="008A23E3" w:rsidRPr="00926E85" w:rsidRDefault="008A23E3" w:rsidP="008A23E3">
            <w:pPr>
              <w:spacing w:after="0" w:line="21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77" w:type="dxa"/>
            <w:shd w:val="clear" w:color="auto" w:fill="EEECE1" w:themeFill="background2"/>
            <w:vAlign w:val="center"/>
          </w:tcPr>
          <w:p w14:paraId="6AFB169D" w14:textId="77777777" w:rsidR="008A23E3" w:rsidRPr="00926E85" w:rsidRDefault="008A23E3" w:rsidP="008A23E3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Dementia-related &amp; Clinical Symptoms</w:t>
            </w:r>
          </w:p>
        </w:tc>
        <w:tc>
          <w:tcPr>
            <w:tcW w:w="604" w:type="dxa"/>
            <w:vAlign w:val="center"/>
          </w:tcPr>
          <w:p w14:paraId="3D9F7DF8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04" w:type="dxa"/>
            <w:vAlign w:val="center"/>
          </w:tcPr>
          <w:p w14:paraId="2AB07387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3" w:type="dxa"/>
            <w:vAlign w:val="center"/>
          </w:tcPr>
          <w:p w14:paraId="4E4CD31D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4" w:type="dxa"/>
            <w:vAlign w:val="center"/>
          </w:tcPr>
          <w:p w14:paraId="744BEDE7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4" w:type="dxa"/>
            <w:vAlign w:val="center"/>
          </w:tcPr>
          <w:p w14:paraId="1FF2A61D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04" w:type="dxa"/>
            <w:vAlign w:val="center"/>
          </w:tcPr>
          <w:p w14:paraId="3ADB6F4B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04" w:type="dxa"/>
            <w:vAlign w:val="center"/>
          </w:tcPr>
          <w:p w14:paraId="0F495209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0ADCE92E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4" w:type="dxa"/>
            <w:vAlign w:val="center"/>
          </w:tcPr>
          <w:p w14:paraId="57EA4F3E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4" w:type="dxa"/>
            <w:vAlign w:val="center"/>
          </w:tcPr>
          <w:p w14:paraId="52EEECF1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A23E3" w:rsidRPr="00926E85" w14:paraId="6900ABC3" w14:textId="77777777" w:rsidTr="008A23E3">
        <w:trPr>
          <w:cantSplit/>
          <w:trHeight w:val="516"/>
          <w:jc w:val="center"/>
        </w:trPr>
        <w:tc>
          <w:tcPr>
            <w:tcW w:w="743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209952D1" w14:textId="77777777" w:rsidR="008A23E3" w:rsidRPr="00926E85" w:rsidRDefault="008A23E3" w:rsidP="008A23E3">
            <w:pPr>
              <w:spacing w:after="0" w:line="21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77" w:type="dxa"/>
            <w:shd w:val="clear" w:color="auto" w:fill="EEECE1" w:themeFill="background2"/>
            <w:vAlign w:val="center"/>
          </w:tcPr>
          <w:p w14:paraId="350AD6E5" w14:textId="77777777" w:rsidR="008A23E3" w:rsidRPr="00926E85" w:rsidRDefault="008A23E3" w:rsidP="008A23E3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Caregiver–Older Adult Relationship</w:t>
            </w:r>
          </w:p>
        </w:tc>
        <w:tc>
          <w:tcPr>
            <w:tcW w:w="604" w:type="dxa"/>
            <w:vAlign w:val="center"/>
          </w:tcPr>
          <w:p w14:paraId="7BE2E727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04" w:type="dxa"/>
            <w:vAlign w:val="center"/>
          </w:tcPr>
          <w:p w14:paraId="4ACACCD0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3" w:type="dxa"/>
            <w:vAlign w:val="center"/>
          </w:tcPr>
          <w:p w14:paraId="612014F6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04" w:type="dxa"/>
            <w:vAlign w:val="center"/>
          </w:tcPr>
          <w:p w14:paraId="26D1138F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04" w:type="dxa"/>
            <w:vAlign w:val="center"/>
          </w:tcPr>
          <w:p w14:paraId="3DE827E5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4" w:type="dxa"/>
            <w:vAlign w:val="center"/>
          </w:tcPr>
          <w:p w14:paraId="0E4F58F5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4" w:type="dxa"/>
            <w:vAlign w:val="center"/>
          </w:tcPr>
          <w:p w14:paraId="15145D8A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495522E4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4" w:type="dxa"/>
            <w:vAlign w:val="center"/>
          </w:tcPr>
          <w:p w14:paraId="622861AA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4237929F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A23E3" w:rsidRPr="00926E85" w14:paraId="6AA6EC06" w14:textId="77777777" w:rsidTr="008A23E3">
        <w:trPr>
          <w:cantSplit/>
          <w:trHeight w:val="516"/>
          <w:jc w:val="center"/>
        </w:trPr>
        <w:tc>
          <w:tcPr>
            <w:tcW w:w="743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3D620C10" w14:textId="77777777" w:rsidR="008A23E3" w:rsidRPr="00926E85" w:rsidRDefault="008A23E3" w:rsidP="008A23E3">
            <w:pPr>
              <w:spacing w:after="0" w:line="21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77" w:type="dxa"/>
            <w:shd w:val="clear" w:color="auto" w:fill="EEECE1" w:themeFill="background2"/>
            <w:vAlign w:val="center"/>
          </w:tcPr>
          <w:p w14:paraId="7575A191" w14:textId="77777777" w:rsidR="008A23E3" w:rsidRPr="00926E85" w:rsidRDefault="008A23E3" w:rsidP="008A23E3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Care dependency &amp; policy constraints</w:t>
            </w:r>
          </w:p>
        </w:tc>
        <w:tc>
          <w:tcPr>
            <w:tcW w:w="604" w:type="dxa"/>
            <w:vAlign w:val="center"/>
          </w:tcPr>
          <w:p w14:paraId="3CC43D20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04" w:type="dxa"/>
            <w:vAlign w:val="center"/>
          </w:tcPr>
          <w:p w14:paraId="4F69BB6E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3" w:type="dxa"/>
            <w:vAlign w:val="center"/>
          </w:tcPr>
          <w:p w14:paraId="26485DC1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04" w:type="dxa"/>
            <w:vAlign w:val="center"/>
          </w:tcPr>
          <w:p w14:paraId="41417314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04" w:type="dxa"/>
            <w:vAlign w:val="center"/>
          </w:tcPr>
          <w:p w14:paraId="06E8A86D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04" w:type="dxa"/>
            <w:vAlign w:val="center"/>
          </w:tcPr>
          <w:p w14:paraId="26920F21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4" w:type="dxa"/>
            <w:vAlign w:val="center"/>
          </w:tcPr>
          <w:p w14:paraId="4C5B1AF0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4" w:type="dxa"/>
            <w:vAlign w:val="center"/>
          </w:tcPr>
          <w:p w14:paraId="5E253AA2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554743B3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29FD049E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A23E3" w:rsidRPr="00926E85" w14:paraId="04C1D3F6" w14:textId="77777777" w:rsidTr="008A23E3">
        <w:trPr>
          <w:cantSplit/>
          <w:trHeight w:val="516"/>
          <w:jc w:val="center"/>
        </w:trPr>
        <w:tc>
          <w:tcPr>
            <w:tcW w:w="743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0C18E0F8" w14:textId="77777777" w:rsidR="008A23E3" w:rsidRDefault="008A23E3" w:rsidP="008A23E3">
            <w:pPr>
              <w:spacing w:after="0" w:line="21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Health &amp; </w:t>
            </w:r>
          </w:p>
          <w:p w14:paraId="317B32A2" w14:textId="77777777" w:rsidR="008A23E3" w:rsidRPr="00926E85" w:rsidRDefault="008A23E3" w:rsidP="008A23E3">
            <w:pPr>
              <w:spacing w:after="0" w:line="21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Well-being</w:t>
            </w:r>
          </w:p>
        </w:tc>
        <w:tc>
          <w:tcPr>
            <w:tcW w:w="2477" w:type="dxa"/>
            <w:shd w:val="clear" w:color="auto" w:fill="EEECE1" w:themeFill="background2"/>
            <w:vAlign w:val="center"/>
          </w:tcPr>
          <w:p w14:paraId="5E522E97" w14:textId="77777777" w:rsidR="008A23E3" w:rsidRPr="00926E85" w:rsidRDefault="008A23E3" w:rsidP="008A23E3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 xml:space="preserve">Mental Health &amp; Emotional Burden </w:t>
            </w:r>
          </w:p>
        </w:tc>
        <w:tc>
          <w:tcPr>
            <w:tcW w:w="604" w:type="dxa"/>
            <w:vAlign w:val="center"/>
          </w:tcPr>
          <w:p w14:paraId="11D24A79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604" w:type="dxa"/>
            <w:vAlign w:val="center"/>
          </w:tcPr>
          <w:p w14:paraId="4B7FC1D9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3" w:type="dxa"/>
            <w:vAlign w:val="center"/>
          </w:tcPr>
          <w:p w14:paraId="7F3C7D04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04" w:type="dxa"/>
            <w:vAlign w:val="center"/>
          </w:tcPr>
          <w:p w14:paraId="4E9504D4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04" w:type="dxa"/>
            <w:vAlign w:val="center"/>
          </w:tcPr>
          <w:p w14:paraId="45E714F4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04" w:type="dxa"/>
            <w:vAlign w:val="center"/>
          </w:tcPr>
          <w:p w14:paraId="4D1BA99C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4" w:type="dxa"/>
            <w:vAlign w:val="center"/>
          </w:tcPr>
          <w:p w14:paraId="39469EC3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6545778E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4" w:type="dxa"/>
            <w:vAlign w:val="center"/>
          </w:tcPr>
          <w:p w14:paraId="35085ED3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1D2A8F22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A23E3" w:rsidRPr="00926E85" w14:paraId="705ED254" w14:textId="77777777" w:rsidTr="008A23E3">
        <w:trPr>
          <w:cantSplit/>
          <w:trHeight w:val="516"/>
          <w:jc w:val="center"/>
        </w:trPr>
        <w:tc>
          <w:tcPr>
            <w:tcW w:w="743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19928A7F" w14:textId="77777777" w:rsidR="008A23E3" w:rsidRPr="00926E85" w:rsidRDefault="008A23E3" w:rsidP="008A23E3">
            <w:pPr>
              <w:spacing w:after="0" w:line="21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77" w:type="dxa"/>
            <w:shd w:val="clear" w:color="auto" w:fill="EEECE1" w:themeFill="background2"/>
            <w:vAlign w:val="center"/>
          </w:tcPr>
          <w:p w14:paraId="25D7EEEC" w14:textId="77777777" w:rsidR="008A23E3" w:rsidRPr="00926E85" w:rsidRDefault="008A23E3" w:rsidP="008A23E3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Physical Health</w:t>
            </w:r>
          </w:p>
        </w:tc>
        <w:tc>
          <w:tcPr>
            <w:tcW w:w="604" w:type="dxa"/>
            <w:vAlign w:val="center"/>
          </w:tcPr>
          <w:p w14:paraId="67F5A3D5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04" w:type="dxa"/>
            <w:vAlign w:val="center"/>
          </w:tcPr>
          <w:p w14:paraId="559B02E3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3" w:type="dxa"/>
            <w:vAlign w:val="center"/>
          </w:tcPr>
          <w:p w14:paraId="36CA9682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4" w:type="dxa"/>
            <w:vAlign w:val="center"/>
          </w:tcPr>
          <w:p w14:paraId="14FCBD1D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04" w:type="dxa"/>
            <w:vAlign w:val="center"/>
          </w:tcPr>
          <w:p w14:paraId="3EEFCABE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04" w:type="dxa"/>
            <w:vAlign w:val="center"/>
          </w:tcPr>
          <w:p w14:paraId="1041A043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04" w:type="dxa"/>
            <w:vAlign w:val="center"/>
          </w:tcPr>
          <w:p w14:paraId="40ADD786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4" w:type="dxa"/>
            <w:vAlign w:val="center"/>
          </w:tcPr>
          <w:p w14:paraId="6831F775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4" w:type="dxa"/>
            <w:vAlign w:val="center"/>
          </w:tcPr>
          <w:p w14:paraId="5FEF4427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791687A6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A23E3" w:rsidRPr="00926E85" w14:paraId="3A757AD7" w14:textId="77777777" w:rsidTr="008A23E3">
        <w:trPr>
          <w:cantSplit/>
          <w:trHeight w:val="516"/>
          <w:jc w:val="center"/>
        </w:trPr>
        <w:tc>
          <w:tcPr>
            <w:tcW w:w="743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27D054A1" w14:textId="77777777" w:rsidR="008A23E3" w:rsidRPr="00926E85" w:rsidRDefault="008A23E3" w:rsidP="008A23E3">
            <w:pPr>
              <w:spacing w:after="0" w:line="21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77" w:type="dxa"/>
            <w:shd w:val="clear" w:color="auto" w:fill="EEECE1" w:themeFill="background2"/>
            <w:vAlign w:val="center"/>
          </w:tcPr>
          <w:p w14:paraId="7E4B6AC5" w14:textId="77777777" w:rsidR="008A23E3" w:rsidRPr="00926E85" w:rsidRDefault="008A23E3" w:rsidP="008A23E3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Quality of Life</w:t>
            </w:r>
          </w:p>
        </w:tc>
        <w:tc>
          <w:tcPr>
            <w:tcW w:w="604" w:type="dxa"/>
            <w:vAlign w:val="center"/>
          </w:tcPr>
          <w:p w14:paraId="2E4BFB72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04" w:type="dxa"/>
            <w:vAlign w:val="center"/>
          </w:tcPr>
          <w:p w14:paraId="33FA07A0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3" w:type="dxa"/>
            <w:vAlign w:val="center"/>
          </w:tcPr>
          <w:p w14:paraId="1A035C58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04" w:type="dxa"/>
            <w:vAlign w:val="center"/>
          </w:tcPr>
          <w:p w14:paraId="0DFA5FEF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604" w:type="dxa"/>
            <w:vAlign w:val="center"/>
          </w:tcPr>
          <w:p w14:paraId="593EFDA2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04" w:type="dxa"/>
            <w:vAlign w:val="center"/>
          </w:tcPr>
          <w:p w14:paraId="60951753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04" w:type="dxa"/>
            <w:vAlign w:val="center"/>
          </w:tcPr>
          <w:p w14:paraId="52ACC56F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491F1DF2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49CCB8F6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4DE08C5C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A23E3" w:rsidRPr="00926E85" w14:paraId="2120F25B" w14:textId="77777777" w:rsidTr="008A23E3">
        <w:trPr>
          <w:cantSplit/>
          <w:trHeight w:val="516"/>
          <w:jc w:val="center"/>
        </w:trPr>
        <w:tc>
          <w:tcPr>
            <w:tcW w:w="743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52CC87EE" w14:textId="77777777" w:rsidR="008A23E3" w:rsidRPr="00926E85" w:rsidRDefault="008A23E3" w:rsidP="008A23E3">
            <w:pPr>
              <w:spacing w:after="0" w:line="21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Sociocultural Values</w:t>
            </w:r>
          </w:p>
        </w:tc>
        <w:tc>
          <w:tcPr>
            <w:tcW w:w="2477" w:type="dxa"/>
            <w:shd w:val="clear" w:color="auto" w:fill="EEECE1" w:themeFill="background2"/>
            <w:vAlign w:val="center"/>
          </w:tcPr>
          <w:p w14:paraId="0B8793F3" w14:textId="77777777" w:rsidR="008A23E3" w:rsidRPr="00926E85" w:rsidRDefault="008A23E3" w:rsidP="008A23E3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Filial piety &amp; family obligations</w:t>
            </w:r>
          </w:p>
        </w:tc>
        <w:tc>
          <w:tcPr>
            <w:tcW w:w="604" w:type="dxa"/>
            <w:vAlign w:val="center"/>
          </w:tcPr>
          <w:p w14:paraId="6B4386A0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18908E8E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3" w:type="dxa"/>
            <w:vAlign w:val="center"/>
          </w:tcPr>
          <w:p w14:paraId="7CB99CBF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04" w:type="dxa"/>
            <w:vAlign w:val="center"/>
          </w:tcPr>
          <w:p w14:paraId="77BF504E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04" w:type="dxa"/>
            <w:vAlign w:val="center"/>
          </w:tcPr>
          <w:p w14:paraId="0178C989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04" w:type="dxa"/>
            <w:vAlign w:val="center"/>
          </w:tcPr>
          <w:p w14:paraId="11D8305D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4" w:type="dxa"/>
            <w:vAlign w:val="center"/>
          </w:tcPr>
          <w:p w14:paraId="2DC41DFA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4" w:type="dxa"/>
            <w:vAlign w:val="center"/>
          </w:tcPr>
          <w:p w14:paraId="57BEDC05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500B85FE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65203F15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A23E3" w:rsidRPr="00926E85" w14:paraId="51B046B2" w14:textId="77777777" w:rsidTr="008A23E3">
        <w:trPr>
          <w:cantSplit/>
          <w:trHeight w:val="516"/>
          <w:jc w:val="center"/>
        </w:trPr>
        <w:tc>
          <w:tcPr>
            <w:tcW w:w="743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41B0A5EA" w14:textId="77777777" w:rsidR="008A23E3" w:rsidRPr="00926E85" w:rsidRDefault="008A23E3" w:rsidP="008A23E3">
            <w:pPr>
              <w:spacing w:after="0" w:line="21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77" w:type="dxa"/>
            <w:shd w:val="clear" w:color="auto" w:fill="EEECE1" w:themeFill="background2"/>
            <w:vAlign w:val="center"/>
          </w:tcPr>
          <w:p w14:paraId="30D9D2EE" w14:textId="77777777" w:rsidR="008A23E3" w:rsidRPr="00926E85" w:rsidRDefault="008A23E3" w:rsidP="008A23E3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Family relationships &amp; insecure employment</w:t>
            </w:r>
          </w:p>
        </w:tc>
        <w:tc>
          <w:tcPr>
            <w:tcW w:w="604" w:type="dxa"/>
            <w:vAlign w:val="center"/>
          </w:tcPr>
          <w:p w14:paraId="2F7DD4E5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04" w:type="dxa"/>
            <w:vAlign w:val="center"/>
          </w:tcPr>
          <w:p w14:paraId="095D2644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3" w:type="dxa"/>
            <w:vAlign w:val="center"/>
          </w:tcPr>
          <w:p w14:paraId="5591C6B5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04" w:type="dxa"/>
            <w:vAlign w:val="center"/>
          </w:tcPr>
          <w:p w14:paraId="5480FCF2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4" w:type="dxa"/>
            <w:vAlign w:val="center"/>
          </w:tcPr>
          <w:p w14:paraId="7374BF08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4" w:type="dxa"/>
            <w:vAlign w:val="center"/>
          </w:tcPr>
          <w:p w14:paraId="60D17E0E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5FDDCB81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4" w:type="dxa"/>
            <w:vAlign w:val="center"/>
          </w:tcPr>
          <w:p w14:paraId="5AD50DB2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4" w:type="dxa"/>
            <w:vAlign w:val="center"/>
          </w:tcPr>
          <w:p w14:paraId="3A7B4CD7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273FB284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A23E3" w:rsidRPr="00926E85" w14:paraId="57DD1C1C" w14:textId="77777777" w:rsidTr="008A23E3">
        <w:trPr>
          <w:cantSplit/>
          <w:trHeight w:val="516"/>
          <w:jc w:val="center"/>
        </w:trPr>
        <w:tc>
          <w:tcPr>
            <w:tcW w:w="743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59F5CDB2" w14:textId="77777777" w:rsidR="008A23E3" w:rsidRPr="00926E85" w:rsidRDefault="008A23E3" w:rsidP="008A23E3">
            <w:pPr>
              <w:spacing w:after="0" w:line="21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77" w:type="dxa"/>
            <w:shd w:val="clear" w:color="auto" w:fill="EEECE1" w:themeFill="background2"/>
            <w:vAlign w:val="center"/>
          </w:tcPr>
          <w:p w14:paraId="45E100DA" w14:textId="77777777" w:rsidR="008A23E3" w:rsidRPr="00926E85" w:rsidRDefault="008A23E3" w:rsidP="008A23E3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Religion and spirituality</w:t>
            </w:r>
          </w:p>
        </w:tc>
        <w:tc>
          <w:tcPr>
            <w:tcW w:w="604" w:type="dxa"/>
            <w:vAlign w:val="center"/>
          </w:tcPr>
          <w:p w14:paraId="63EA8735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4" w:type="dxa"/>
            <w:vAlign w:val="center"/>
          </w:tcPr>
          <w:p w14:paraId="3751D831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3" w:type="dxa"/>
            <w:vAlign w:val="center"/>
          </w:tcPr>
          <w:p w14:paraId="59DFA4C5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04" w:type="dxa"/>
            <w:vAlign w:val="center"/>
          </w:tcPr>
          <w:p w14:paraId="73C0F2A7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04" w:type="dxa"/>
            <w:vAlign w:val="center"/>
          </w:tcPr>
          <w:p w14:paraId="4C29EFBF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7FDF4E9F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4" w:type="dxa"/>
            <w:vAlign w:val="center"/>
          </w:tcPr>
          <w:p w14:paraId="34D81A9B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61817510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4" w:type="dxa"/>
            <w:vAlign w:val="center"/>
          </w:tcPr>
          <w:p w14:paraId="3E74CEF7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22349FA4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A23E3" w:rsidRPr="00926E85" w14:paraId="2DB9DFF1" w14:textId="77777777" w:rsidTr="008A23E3">
        <w:trPr>
          <w:cantSplit/>
          <w:trHeight w:val="516"/>
          <w:jc w:val="center"/>
        </w:trPr>
        <w:tc>
          <w:tcPr>
            <w:tcW w:w="743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19897785" w14:textId="77777777" w:rsidR="008A23E3" w:rsidRPr="00926E85" w:rsidRDefault="008A23E3" w:rsidP="008A23E3">
            <w:pPr>
              <w:spacing w:after="0" w:line="21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77" w:type="dxa"/>
            <w:shd w:val="clear" w:color="auto" w:fill="EEECE1" w:themeFill="background2"/>
            <w:vAlign w:val="center"/>
          </w:tcPr>
          <w:p w14:paraId="49BADEBD" w14:textId="77777777" w:rsidR="008A23E3" w:rsidRPr="00926E85" w:rsidRDefault="008A23E3" w:rsidP="008A23E3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Ethnicity and cultural norms</w:t>
            </w:r>
          </w:p>
        </w:tc>
        <w:tc>
          <w:tcPr>
            <w:tcW w:w="604" w:type="dxa"/>
            <w:vAlign w:val="center"/>
          </w:tcPr>
          <w:p w14:paraId="20FFE60F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04" w:type="dxa"/>
            <w:vAlign w:val="center"/>
          </w:tcPr>
          <w:p w14:paraId="1429886C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3" w:type="dxa"/>
            <w:vAlign w:val="center"/>
          </w:tcPr>
          <w:p w14:paraId="186348D7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4" w:type="dxa"/>
            <w:vAlign w:val="center"/>
          </w:tcPr>
          <w:p w14:paraId="33EE1D06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04" w:type="dxa"/>
            <w:vAlign w:val="center"/>
          </w:tcPr>
          <w:p w14:paraId="50DC3C81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04" w:type="dxa"/>
            <w:vAlign w:val="center"/>
          </w:tcPr>
          <w:p w14:paraId="2C0A0C16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187E7F10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4" w:type="dxa"/>
            <w:vAlign w:val="center"/>
          </w:tcPr>
          <w:p w14:paraId="47DD3ED6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0DC07029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2A9B9542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A23E3" w:rsidRPr="00926E85" w14:paraId="4D24ED49" w14:textId="77777777" w:rsidTr="008A23E3">
        <w:trPr>
          <w:cantSplit/>
          <w:trHeight w:val="516"/>
          <w:jc w:val="center"/>
        </w:trPr>
        <w:tc>
          <w:tcPr>
            <w:tcW w:w="743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3F540055" w14:textId="77777777" w:rsidR="008A23E3" w:rsidRPr="00926E85" w:rsidRDefault="008A23E3" w:rsidP="008A23E3">
            <w:pPr>
              <w:spacing w:after="0" w:line="21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77" w:type="dxa"/>
            <w:shd w:val="clear" w:color="auto" w:fill="EEECE1" w:themeFill="background2"/>
            <w:vAlign w:val="center"/>
          </w:tcPr>
          <w:p w14:paraId="149D90BA" w14:textId="77777777" w:rsidR="008A23E3" w:rsidRPr="00926E85" w:rsidRDefault="008A23E3" w:rsidP="008A23E3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Family structure changes</w:t>
            </w:r>
          </w:p>
        </w:tc>
        <w:tc>
          <w:tcPr>
            <w:tcW w:w="604" w:type="dxa"/>
            <w:vAlign w:val="center"/>
          </w:tcPr>
          <w:p w14:paraId="7BC5ECDC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04" w:type="dxa"/>
            <w:vAlign w:val="center"/>
          </w:tcPr>
          <w:p w14:paraId="731CA416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3" w:type="dxa"/>
            <w:vAlign w:val="center"/>
          </w:tcPr>
          <w:p w14:paraId="2CCFDD0D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4" w:type="dxa"/>
            <w:vAlign w:val="center"/>
          </w:tcPr>
          <w:p w14:paraId="3D5FF558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4" w:type="dxa"/>
            <w:vAlign w:val="center"/>
          </w:tcPr>
          <w:p w14:paraId="2553FE99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225AEDF4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4" w:type="dxa"/>
            <w:vAlign w:val="center"/>
          </w:tcPr>
          <w:p w14:paraId="1567703A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4" w:type="dxa"/>
            <w:vAlign w:val="center"/>
          </w:tcPr>
          <w:p w14:paraId="3C491898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5B41498C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72AF60E4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A23E3" w:rsidRPr="00926E85" w14:paraId="6F2B6A36" w14:textId="77777777" w:rsidTr="008A23E3">
        <w:trPr>
          <w:cantSplit/>
          <w:trHeight w:val="516"/>
          <w:jc w:val="center"/>
        </w:trPr>
        <w:tc>
          <w:tcPr>
            <w:tcW w:w="743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20DAA74E" w14:textId="77777777" w:rsidR="008A23E3" w:rsidRPr="00926E85" w:rsidRDefault="008A23E3" w:rsidP="008A23E3">
            <w:pPr>
              <w:spacing w:after="0" w:line="21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77" w:type="dxa"/>
            <w:shd w:val="clear" w:color="auto" w:fill="EEECE1" w:themeFill="background2"/>
            <w:vAlign w:val="center"/>
          </w:tcPr>
          <w:p w14:paraId="7F512609" w14:textId="77777777" w:rsidR="008A23E3" w:rsidRPr="00926E85" w:rsidRDefault="008A23E3" w:rsidP="008A23E3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Gender norms &amp; caregiving roles</w:t>
            </w:r>
          </w:p>
        </w:tc>
        <w:tc>
          <w:tcPr>
            <w:tcW w:w="604" w:type="dxa"/>
            <w:vAlign w:val="center"/>
          </w:tcPr>
          <w:p w14:paraId="672D2B24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04" w:type="dxa"/>
            <w:vAlign w:val="center"/>
          </w:tcPr>
          <w:p w14:paraId="4ADCF84B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03" w:type="dxa"/>
            <w:vAlign w:val="center"/>
          </w:tcPr>
          <w:p w14:paraId="1A2E2486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04" w:type="dxa"/>
            <w:vAlign w:val="center"/>
          </w:tcPr>
          <w:p w14:paraId="773BE2E5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604" w:type="dxa"/>
            <w:vAlign w:val="center"/>
          </w:tcPr>
          <w:p w14:paraId="4F7C7090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04" w:type="dxa"/>
            <w:vAlign w:val="center"/>
          </w:tcPr>
          <w:p w14:paraId="73F72A70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4" w:type="dxa"/>
            <w:vAlign w:val="center"/>
          </w:tcPr>
          <w:p w14:paraId="6C23FAA1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3B52DAB7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4" w:type="dxa"/>
            <w:vAlign w:val="center"/>
          </w:tcPr>
          <w:p w14:paraId="749D6B6E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4" w:type="dxa"/>
            <w:vAlign w:val="center"/>
          </w:tcPr>
          <w:p w14:paraId="562F49B4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A23E3" w:rsidRPr="00926E85" w14:paraId="315515F9" w14:textId="77777777" w:rsidTr="008A23E3">
        <w:trPr>
          <w:cantSplit/>
          <w:trHeight w:val="516"/>
          <w:jc w:val="center"/>
        </w:trPr>
        <w:tc>
          <w:tcPr>
            <w:tcW w:w="743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7C08A81B" w14:textId="77777777" w:rsidR="008A23E3" w:rsidRPr="00926E85" w:rsidRDefault="008A23E3" w:rsidP="008A23E3">
            <w:pPr>
              <w:spacing w:after="0" w:line="21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Policy Gaps</w:t>
            </w:r>
          </w:p>
        </w:tc>
        <w:tc>
          <w:tcPr>
            <w:tcW w:w="2477" w:type="dxa"/>
            <w:shd w:val="clear" w:color="auto" w:fill="EEECE1" w:themeFill="background2"/>
            <w:vAlign w:val="center"/>
          </w:tcPr>
          <w:p w14:paraId="7325FD3B" w14:textId="77777777" w:rsidR="008A23E3" w:rsidRPr="00926E85" w:rsidRDefault="008A23E3" w:rsidP="008A23E3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Insufficient financial &amp; welfare support</w:t>
            </w:r>
          </w:p>
        </w:tc>
        <w:tc>
          <w:tcPr>
            <w:tcW w:w="604" w:type="dxa"/>
            <w:vAlign w:val="center"/>
          </w:tcPr>
          <w:p w14:paraId="1370B028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04" w:type="dxa"/>
            <w:vAlign w:val="center"/>
          </w:tcPr>
          <w:p w14:paraId="65229B69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3" w:type="dxa"/>
            <w:vAlign w:val="center"/>
          </w:tcPr>
          <w:p w14:paraId="7BB103C7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04" w:type="dxa"/>
            <w:vAlign w:val="center"/>
          </w:tcPr>
          <w:p w14:paraId="50EAD411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04" w:type="dxa"/>
            <w:vAlign w:val="center"/>
          </w:tcPr>
          <w:p w14:paraId="5BD663DF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04" w:type="dxa"/>
            <w:vAlign w:val="center"/>
          </w:tcPr>
          <w:p w14:paraId="4AC237BB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17E0D2FC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270ABD0E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62037BB4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3AAD9C61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A23E3" w:rsidRPr="00926E85" w14:paraId="7FC4FD53" w14:textId="77777777" w:rsidTr="008A23E3">
        <w:trPr>
          <w:cantSplit/>
          <w:trHeight w:val="516"/>
          <w:jc w:val="center"/>
        </w:trPr>
        <w:tc>
          <w:tcPr>
            <w:tcW w:w="743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22F93585" w14:textId="77777777" w:rsidR="008A23E3" w:rsidRPr="00926E85" w:rsidRDefault="008A23E3" w:rsidP="008A23E3">
            <w:pPr>
              <w:spacing w:after="0" w:line="21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477" w:type="dxa"/>
            <w:shd w:val="clear" w:color="auto" w:fill="EEECE1" w:themeFill="background2"/>
            <w:vAlign w:val="center"/>
          </w:tcPr>
          <w:p w14:paraId="4D86F9A5" w14:textId="77777777" w:rsidR="008A23E3" w:rsidRPr="00926E85" w:rsidRDefault="008A23E3" w:rsidP="008A23E3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Limited formal LTC infrastructure</w:t>
            </w:r>
          </w:p>
        </w:tc>
        <w:tc>
          <w:tcPr>
            <w:tcW w:w="604" w:type="dxa"/>
            <w:vAlign w:val="center"/>
          </w:tcPr>
          <w:p w14:paraId="4E240FF9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4" w:type="dxa"/>
            <w:vAlign w:val="center"/>
          </w:tcPr>
          <w:p w14:paraId="5885A5E9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3" w:type="dxa"/>
            <w:vAlign w:val="center"/>
          </w:tcPr>
          <w:p w14:paraId="1A3ACF69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4" w:type="dxa"/>
            <w:vAlign w:val="center"/>
          </w:tcPr>
          <w:p w14:paraId="5D33BAF8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04" w:type="dxa"/>
            <w:vAlign w:val="center"/>
          </w:tcPr>
          <w:p w14:paraId="2498B568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11740D2F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4" w:type="dxa"/>
            <w:vAlign w:val="center"/>
          </w:tcPr>
          <w:p w14:paraId="2C2A729B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4" w:type="dxa"/>
            <w:vAlign w:val="center"/>
          </w:tcPr>
          <w:p w14:paraId="737B766D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627B36CC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2BF20C0C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A23E3" w:rsidRPr="00926E85" w14:paraId="59CD811E" w14:textId="77777777" w:rsidTr="008A23E3">
        <w:trPr>
          <w:cantSplit/>
          <w:trHeight w:val="516"/>
          <w:jc w:val="center"/>
        </w:trPr>
        <w:tc>
          <w:tcPr>
            <w:tcW w:w="743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3D4F0B19" w14:textId="77777777" w:rsidR="008A23E3" w:rsidRPr="00926E85" w:rsidRDefault="008A23E3" w:rsidP="008A23E3">
            <w:pPr>
              <w:spacing w:after="0" w:line="21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477" w:type="dxa"/>
            <w:shd w:val="clear" w:color="auto" w:fill="EEECE1" w:themeFill="background2"/>
            <w:vAlign w:val="center"/>
          </w:tcPr>
          <w:p w14:paraId="1C69A14A" w14:textId="77777777" w:rsidR="008A23E3" w:rsidRPr="00926E85" w:rsidRDefault="008A23E3" w:rsidP="008A23E3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Restricted access to caregiver training, &amp; psychosocial support</w:t>
            </w:r>
          </w:p>
        </w:tc>
        <w:tc>
          <w:tcPr>
            <w:tcW w:w="604" w:type="dxa"/>
            <w:vAlign w:val="center"/>
          </w:tcPr>
          <w:p w14:paraId="1B5D5A3E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4" w:type="dxa"/>
            <w:vAlign w:val="center"/>
          </w:tcPr>
          <w:p w14:paraId="675BC580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3" w:type="dxa"/>
            <w:vAlign w:val="center"/>
          </w:tcPr>
          <w:p w14:paraId="46B4BC8E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04" w:type="dxa"/>
            <w:vAlign w:val="center"/>
          </w:tcPr>
          <w:p w14:paraId="1EB2737F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04" w:type="dxa"/>
            <w:vAlign w:val="center"/>
          </w:tcPr>
          <w:p w14:paraId="3F0595CB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04" w:type="dxa"/>
            <w:vAlign w:val="center"/>
          </w:tcPr>
          <w:p w14:paraId="54507199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04" w:type="dxa"/>
            <w:vAlign w:val="center"/>
          </w:tcPr>
          <w:p w14:paraId="2D22E728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4" w:type="dxa"/>
            <w:vAlign w:val="center"/>
          </w:tcPr>
          <w:p w14:paraId="2F0AA493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4" w:type="dxa"/>
            <w:vAlign w:val="center"/>
          </w:tcPr>
          <w:p w14:paraId="46587A56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4B5A1467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A23E3" w:rsidRPr="00926E85" w14:paraId="59D3AAA8" w14:textId="77777777" w:rsidTr="008A23E3">
        <w:trPr>
          <w:cantSplit/>
          <w:trHeight w:val="516"/>
          <w:jc w:val="center"/>
        </w:trPr>
        <w:tc>
          <w:tcPr>
            <w:tcW w:w="743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7F312D67" w14:textId="77777777" w:rsidR="008A23E3" w:rsidRPr="00926E85" w:rsidRDefault="008A23E3" w:rsidP="008A23E3">
            <w:pPr>
              <w:spacing w:after="0" w:line="21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477" w:type="dxa"/>
            <w:shd w:val="clear" w:color="auto" w:fill="EEECE1" w:themeFill="background2"/>
            <w:vAlign w:val="center"/>
          </w:tcPr>
          <w:p w14:paraId="1CA7CD0B" w14:textId="77777777" w:rsidR="008A23E3" w:rsidRPr="00926E85" w:rsidRDefault="008A23E3" w:rsidP="008A23E3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 xml:space="preserve">Weak </w:t>
            </w:r>
            <w:proofErr w:type="gramStart"/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linkages</w:t>
            </w:r>
            <w:proofErr w:type="gramEnd"/>
            <w:r w:rsidRPr="00926E85">
              <w:rPr>
                <w:rFonts w:ascii="Times New Roman" w:hAnsi="Times New Roman" w:cs="Times New Roman"/>
                <w:sz w:val="18"/>
                <w:szCs w:val="18"/>
              </w:rPr>
              <w:t xml:space="preserve"> between policy, society, and community</w:t>
            </w:r>
          </w:p>
        </w:tc>
        <w:tc>
          <w:tcPr>
            <w:tcW w:w="604" w:type="dxa"/>
            <w:vAlign w:val="center"/>
          </w:tcPr>
          <w:p w14:paraId="6C71E5F3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688F9C01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3" w:type="dxa"/>
            <w:vAlign w:val="center"/>
          </w:tcPr>
          <w:p w14:paraId="6860AE99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4" w:type="dxa"/>
            <w:vAlign w:val="center"/>
          </w:tcPr>
          <w:p w14:paraId="6017146C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04" w:type="dxa"/>
            <w:vAlign w:val="center"/>
          </w:tcPr>
          <w:p w14:paraId="70776233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4" w:type="dxa"/>
            <w:vAlign w:val="center"/>
          </w:tcPr>
          <w:p w14:paraId="2EFF3F1B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4" w:type="dxa"/>
            <w:vAlign w:val="center"/>
          </w:tcPr>
          <w:p w14:paraId="1124BCF6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4971EE27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32CA1E44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vAlign w:val="center"/>
          </w:tcPr>
          <w:p w14:paraId="0EF7F737" w14:textId="77777777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A23E3" w:rsidRPr="00926E85" w14:paraId="3C085206" w14:textId="77777777" w:rsidTr="008A23E3">
        <w:trPr>
          <w:cantSplit/>
          <w:trHeight w:val="1266"/>
          <w:jc w:val="center"/>
        </w:trPr>
        <w:tc>
          <w:tcPr>
            <w:tcW w:w="3220" w:type="dxa"/>
            <w:gridSpan w:val="2"/>
            <w:vAlign w:val="center"/>
          </w:tcPr>
          <w:p w14:paraId="47527D05" w14:textId="12E3A54A" w:rsidR="008A23E3" w:rsidRPr="00926E85" w:rsidRDefault="008A23E3" w:rsidP="008A23E3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357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Country</w:t>
            </w:r>
          </w:p>
        </w:tc>
        <w:tc>
          <w:tcPr>
            <w:tcW w:w="604" w:type="dxa"/>
            <w:textDirection w:val="btLr"/>
            <w:vAlign w:val="center"/>
          </w:tcPr>
          <w:p w14:paraId="4292FC5D" w14:textId="77777777" w:rsidR="008A23E3" w:rsidRPr="00926E85" w:rsidRDefault="008A23E3" w:rsidP="008A23E3">
            <w:pPr>
              <w:spacing w:after="0" w:line="216" w:lineRule="auto"/>
              <w:ind w:left="113" w:right="11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hAnsi="Times New Roman" w:cs="Times New Roman"/>
                <w:sz w:val="18"/>
                <w:szCs w:val="18"/>
              </w:rPr>
              <w:t>Singapore</w:t>
            </w:r>
          </w:p>
        </w:tc>
        <w:tc>
          <w:tcPr>
            <w:tcW w:w="604" w:type="dxa"/>
            <w:textDirection w:val="btLr"/>
            <w:vAlign w:val="center"/>
          </w:tcPr>
          <w:p w14:paraId="1BE84392" w14:textId="77777777" w:rsidR="008A23E3" w:rsidRPr="00926E85" w:rsidRDefault="008A23E3" w:rsidP="008A23E3">
            <w:pPr>
              <w:spacing w:after="0" w:line="216" w:lineRule="auto"/>
              <w:ind w:left="113" w:right="11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eastAsia="Times New Roman" w:hAnsi="Times New Roman" w:cs="Times New Roman"/>
                <w:sz w:val="18"/>
                <w:szCs w:val="18"/>
              </w:rPr>
              <w:t>Philippines</w:t>
            </w:r>
          </w:p>
        </w:tc>
        <w:tc>
          <w:tcPr>
            <w:tcW w:w="603" w:type="dxa"/>
            <w:textDirection w:val="btLr"/>
            <w:vAlign w:val="center"/>
          </w:tcPr>
          <w:p w14:paraId="3874EBF7" w14:textId="77777777" w:rsidR="008A23E3" w:rsidRPr="00926E85" w:rsidRDefault="008A23E3" w:rsidP="008A23E3">
            <w:pPr>
              <w:spacing w:after="0" w:line="216" w:lineRule="auto"/>
              <w:ind w:left="113" w:right="11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eastAsia="Times New Roman" w:hAnsi="Times New Roman" w:cs="Times New Roman"/>
                <w:sz w:val="18"/>
                <w:szCs w:val="18"/>
              </w:rPr>
              <w:t>Malaysia</w:t>
            </w:r>
          </w:p>
        </w:tc>
        <w:tc>
          <w:tcPr>
            <w:tcW w:w="604" w:type="dxa"/>
            <w:textDirection w:val="btLr"/>
            <w:vAlign w:val="center"/>
          </w:tcPr>
          <w:p w14:paraId="788D37D9" w14:textId="77777777" w:rsidR="008A23E3" w:rsidRPr="00926E85" w:rsidRDefault="008A23E3" w:rsidP="008A23E3">
            <w:pPr>
              <w:spacing w:after="0" w:line="216" w:lineRule="auto"/>
              <w:ind w:left="113" w:right="11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eastAsia="Times New Roman" w:hAnsi="Times New Roman" w:cs="Times New Roman"/>
                <w:sz w:val="18"/>
                <w:szCs w:val="18"/>
              </w:rPr>
              <w:t>Thailand</w:t>
            </w:r>
          </w:p>
        </w:tc>
        <w:tc>
          <w:tcPr>
            <w:tcW w:w="604" w:type="dxa"/>
            <w:textDirection w:val="btLr"/>
            <w:vAlign w:val="center"/>
          </w:tcPr>
          <w:p w14:paraId="5CA466DB" w14:textId="77777777" w:rsidR="008A23E3" w:rsidRPr="00926E85" w:rsidRDefault="008A23E3" w:rsidP="008A23E3">
            <w:pPr>
              <w:spacing w:after="0" w:line="216" w:lineRule="auto"/>
              <w:ind w:left="113" w:right="11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eastAsia="Times New Roman" w:hAnsi="Times New Roman" w:cs="Times New Roman"/>
                <w:sz w:val="18"/>
                <w:szCs w:val="18"/>
              </w:rPr>
              <w:t>Indonesia</w:t>
            </w:r>
          </w:p>
        </w:tc>
        <w:tc>
          <w:tcPr>
            <w:tcW w:w="604" w:type="dxa"/>
            <w:textDirection w:val="btLr"/>
            <w:vAlign w:val="center"/>
          </w:tcPr>
          <w:p w14:paraId="2A0AD679" w14:textId="77777777" w:rsidR="008A23E3" w:rsidRPr="00926E85" w:rsidRDefault="008A23E3" w:rsidP="008A23E3">
            <w:pPr>
              <w:spacing w:after="0" w:line="216" w:lineRule="auto"/>
              <w:ind w:left="113" w:right="11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eastAsia="Times New Roman" w:hAnsi="Times New Roman" w:cs="Times New Roman"/>
                <w:sz w:val="18"/>
                <w:szCs w:val="18"/>
              </w:rPr>
              <w:t>Vietnam</w:t>
            </w:r>
          </w:p>
        </w:tc>
        <w:tc>
          <w:tcPr>
            <w:tcW w:w="604" w:type="dxa"/>
            <w:textDirection w:val="btLr"/>
            <w:vAlign w:val="center"/>
          </w:tcPr>
          <w:p w14:paraId="7CD29D8B" w14:textId="77777777" w:rsidR="008A23E3" w:rsidRPr="00926E85" w:rsidRDefault="008A23E3" w:rsidP="008A23E3">
            <w:pPr>
              <w:spacing w:after="0" w:line="216" w:lineRule="auto"/>
              <w:ind w:left="113" w:right="11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eastAsia="Times New Roman" w:hAnsi="Times New Roman" w:cs="Times New Roman"/>
                <w:sz w:val="18"/>
                <w:szCs w:val="18"/>
              </w:rPr>
              <w:t>Myanmar</w:t>
            </w:r>
          </w:p>
        </w:tc>
        <w:tc>
          <w:tcPr>
            <w:tcW w:w="604" w:type="dxa"/>
            <w:shd w:val="clear" w:color="auto" w:fill="FFFFFF" w:themeFill="background1"/>
            <w:textDirection w:val="btLr"/>
            <w:vAlign w:val="center"/>
          </w:tcPr>
          <w:p w14:paraId="36F2E98A" w14:textId="77777777" w:rsidR="008A23E3" w:rsidRPr="00926E85" w:rsidRDefault="008A23E3" w:rsidP="008A23E3">
            <w:pPr>
              <w:spacing w:after="0" w:line="216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eastAsia="Times New Roman" w:hAnsi="Times New Roman" w:cs="Times New Roman"/>
                <w:sz w:val="18"/>
                <w:szCs w:val="18"/>
              </w:rPr>
              <w:t>Cambodia</w:t>
            </w:r>
          </w:p>
        </w:tc>
        <w:tc>
          <w:tcPr>
            <w:tcW w:w="604" w:type="dxa"/>
            <w:textDirection w:val="btLr"/>
            <w:vAlign w:val="center"/>
          </w:tcPr>
          <w:p w14:paraId="1FF61958" w14:textId="77777777" w:rsidR="008A23E3" w:rsidRPr="00926E85" w:rsidRDefault="008A23E3" w:rsidP="008A23E3">
            <w:pPr>
              <w:spacing w:after="0" w:line="216" w:lineRule="auto"/>
              <w:ind w:left="113" w:right="11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eastAsia="Times New Roman" w:hAnsi="Times New Roman" w:cs="Times New Roman"/>
                <w:sz w:val="18"/>
                <w:szCs w:val="18"/>
              </w:rPr>
              <w:t>Brunei</w:t>
            </w:r>
          </w:p>
        </w:tc>
        <w:tc>
          <w:tcPr>
            <w:tcW w:w="604" w:type="dxa"/>
            <w:textDirection w:val="btLr"/>
            <w:vAlign w:val="center"/>
          </w:tcPr>
          <w:p w14:paraId="3F370003" w14:textId="77777777" w:rsidR="008A23E3" w:rsidRPr="00926E85" w:rsidRDefault="008A23E3" w:rsidP="008A23E3">
            <w:pPr>
              <w:spacing w:after="0" w:line="216" w:lineRule="auto"/>
              <w:ind w:left="113" w:right="11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26E85">
              <w:rPr>
                <w:rFonts w:ascii="Times New Roman" w:eastAsia="Times New Roman" w:hAnsi="Times New Roman" w:cs="Times New Roman"/>
                <w:sz w:val="18"/>
                <w:szCs w:val="18"/>
              </w:rPr>
              <w:t>Timor-Leste</w:t>
            </w:r>
          </w:p>
        </w:tc>
      </w:tr>
    </w:tbl>
    <w:p w14:paraId="3D0B36E8" w14:textId="77777777" w:rsidR="00B05381" w:rsidRDefault="00B05381" w:rsidP="002F4320"/>
    <w:sectPr w:rsidR="00B053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TrueTypeFonts/>
  <w:saveSubsetFonts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9AE"/>
    <w:rsid w:val="0005428E"/>
    <w:rsid w:val="00211CEB"/>
    <w:rsid w:val="002F4320"/>
    <w:rsid w:val="00352BC6"/>
    <w:rsid w:val="00526B2F"/>
    <w:rsid w:val="005809AE"/>
    <w:rsid w:val="005C4BDA"/>
    <w:rsid w:val="006B00B0"/>
    <w:rsid w:val="008510D9"/>
    <w:rsid w:val="008A23E3"/>
    <w:rsid w:val="009103FA"/>
    <w:rsid w:val="00B05381"/>
    <w:rsid w:val="00BE2035"/>
    <w:rsid w:val="00C47869"/>
    <w:rsid w:val="00D33127"/>
    <w:rsid w:val="00D76595"/>
    <w:rsid w:val="00F86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391B4"/>
  <w15:chartTrackingRefBased/>
  <w15:docId w15:val="{A33BBBA1-6516-4666-AE99-9C8A43819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09AE"/>
    <w:pPr>
      <w:spacing w:after="200" w:line="276" w:lineRule="auto"/>
    </w:pPr>
    <w:rPr>
      <w:rFonts w:eastAsiaTheme="minorEastAsia"/>
      <w:kern w:val="0"/>
      <w:szCs w:val="22"/>
      <w:lang w:bidi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809AE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09AE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09AE"/>
    <w:pPr>
      <w:keepNext/>
      <w:keepLines/>
      <w:spacing w:before="120" w:after="40"/>
      <w:outlineLvl w:val="2"/>
    </w:pPr>
    <w:rPr>
      <w:rFonts w:eastAsiaTheme="majorEastAsia" w:cstheme="majorBidi"/>
      <w:color w:val="365F9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09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09A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09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09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09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09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809AE"/>
    <w:rPr>
      <w:rFonts w:asciiTheme="majorHAnsi" w:eastAsiaTheme="majorEastAsia" w:hAnsiTheme="majorHAnsi" w:cstheme="majorBidi"/>
      <w:color w:val="365F9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5809AE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5809AE"/>
    <w:rPr>
      <w:rFonts w:eastAsiaTheme="majorEastAsia" w:cstheme="majorBidi"/>
      <w:color w:val="365F9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5809AE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809AE"/>
    <w:rPr>
      <w:rFonts w:eastAsiaTheme="majorEastAsia" w:cstheme="majorBidi"/>
      <w:color w:val="365F9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5809A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5809AE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5809A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5809A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09AE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5809A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5809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5809A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5809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5809A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809A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809AE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809A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5809AE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5809AE"/>
    <w:rPr>
      <w:b/>
      <w:bCs/>
      <w:smallCaps/>
      <w:color w:val="365F91" w:themeColor="accent1" w:themeShade="BF"/>
      <w:spacing w:val="5"/>
    </w:rPr>
  </w:style>
  <w:style w:type="table" w:styleId="ae">
    <w:name w:val="Table Grid"/>
    <w:basedOn w:val="a1"/>
    <w:uiPriority w:val="59"/>
    <w:rsid w:val="005809AE"/>
    <w:pPr>
      <w:spacing w:after="0" w:line="240" w:lineRule="auto"/>
    </w:pPr>
    <w:rPr>
      <w:rFonts w:eastAsiaTheme="minorEastAsia"/>
      <w:kern w:val="0"/>
      <w:szCs w:val="22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 2007 - 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408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Ruchakorn Kongmant</dc:creator>
  <cp:keywords/>
  <dc:description/>
  <cp:lastModifiedBy>Ruchakorn Kongmant</cp:lastModifiedBy>
  <cp:revision>6</cp:revision>
  <dcterms:created xsi:type="dcterms:W3CDTF">2026-01-21T13:06:00Z</dcterms:created>
  <dcterms:modified xsi:type="dcterms:W3CDTF">2026-01-21T13:14:00Z</dcterms:modified>
</cp:coreProperties>
</file>