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60F3A" w14:textId="77777777" w:rsidR="004D5729" w:rsidRPr="00AA7161" w:rsidRDefault="004D5729" w:rsidP="004D5729">
      <w:pPr>
        <w:rPr>
          <w:b/>
          <w:bCs/>
        </w:rPr>
      </w:pPr>
      <w:r w:rsidRPr="00AA7161">
        <w:rPr>
          <w:rFonts w:cstheme="minorHAnsi"/>
          <w:b/>
          <w:bCs/>
          <w:lang w:val="en-US"/>
        </w:rPr>
        <w:t>Table 1: Maternal background characteristics.</w:t>
      </w:r>
    </w:p>
    <w:tbl>
      <w:tblPr>
        <w:tblStyle w:val="TableGrid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1417"/>
        <w:gridCol w:w="1418"/>
        <w:gridCol w:w="1417"/>
      </w:tblGrid>
      <w:tr w:rsidR="004D5729" w:rsidRPr="00284665" w14:paraId="11DE33CE" w14:textId="77777777" w:rsidTr="0078674A">
        <w:trPr>
          <w:trHeight w:val="313"/>
        </w:trPr>
        <w:tc>
          <w:tcPr>
            <w:tcW w:w="4253" w:type="dxa"/>
          </w:tcPr>
          <w:p w14:paraId="5BF2FC8F" w14:textId="77777777" w:rsidR="004D5729" w:rsidRPr="00284665" w:rsidRDefault="004D5729" w:rsidP="0078674A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284665">
              <w:rPr>
                <w:rFonts w:cstheme="minorHAnsi"/>
                <w:b/>
                <w:bCs/>
                <w:lang w:val="en-US"/>
              </w:rPr>
              <w:t xml:space="preserve">Setting </w:t>
            </w:r>
          </w:p>
          <w:p w14:paraId="13CFE7A6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9F67BC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All</w:t>
            </w:r>
          </w:p>
          <w:p w14:paraId="6FF7958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n=36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082F344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Outpatient</w:t>
            </w:r>
          </w:p>
          <w:p w14:paraId="15F56D7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n= 20 (55.6%)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0375811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Inpatient</w:t>
            </w:r>
          </w:p>
          <w:p w14:paraId="4DE629CB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n= 16 (44.4%)</w:t>
            </w:r>
          </w:p>
        </w:tc>
      </w:tr>
      <w:tr w:rsidR="004D5729" w:rsidRPr="00284665" w14:paraId="76B024AA" w14:textId="77777777" w:rsidTr="0078674A">
        <w:trPr>
          <w:trHeight w:val="313"/>
        </w:trPr>
        <w:tc>
          <w:tcPr>
            <w:tcW w:w="4253" w:type="dxa"/>
          </w:tcPr>
          <w:p w14:paraId="14761E43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Age, years</w:t>
            </w:r>
          </w:p>
          <w:p w14:paraId="12739B34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Median</w:t>
            </w:r>
          </w:p>
          <w:p w14:paraId="7815C978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Range</w:t>
            </w:r>
          </w:p>
        </w:tc>
        <w:tc>
          <w:tcPr>
            <w:tcW w:w="1417" w:type="dxa"/>
            <w:shd w:val="clear" w:color="auto" w:fill="FFFFFF" w:themeFill="background1"/>
          </w:tcPr>
          <w:p w14:paraId="76DEE78B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6065AF83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31</w:t>
            </w:r>
          </w:p>
          <w:p w14:paraId="380B23B6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21 - 42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1E65BEE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40599031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32</w:t>
            </w:r>
          </w:p>
          <w:p w14:paraId="46FD6D56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21 - 42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0358454D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6C675244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28.5</w:t>
            </w:r>
          </w:p>
          <w:p w14:paraId="52CBFCDA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25 - 38</w:t>
            </w:r>
          </w:p>
        </w:tc>
      </w:tr>
      <w:tr w:rsidR="004D5729" w:rsidRPr="00284665" w14:paraId="68750259" w14:textId="77777777" w:rsidTr="0078674A">
        <w:trPr>
          <w:trHeight w:val="313"/>
        </w:trPr>
        <w:tc>
          <w:tcPr>
            <w:tcW w:w="4253" w:type="dxa"/>
          </w:tcPr>
          <w:p w14:paraId="5E7B760E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vertAlign w:val="superscript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Education (n)</w:t>
            </w:r>
          </w:p>
          <w:p w14:paraId="416CF14B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Secondary</w:t>
            </w:r>
          </w:p>
          <w:p w14:paraId="0B71ADE7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University or postgraduate</w:t>
            </w:r>
          </w:p>
        </w:tc>
        <w:tc>
          <w:tcPr>
            <w:tcW w:w="1417" w:type="dxa"/>
            <w:shd w:val="clear" w:color="auto" w:fill="FFFFFF" w:themeFill="background1"/>
          </w:tcPr>
          <w:p w14:paraId="232940B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00A4CFD4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12</w:t>
            </w:r>
          </w:p>
          <w:p w14:paraId="4DC5AA97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24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332E540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13594D95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7</w:t>
            </w:r>
          </w:p>
          <w:p w14:paraId="64020ED7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13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3E00336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28C10CCD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5</w:t>
            </w:r>
          </w:p>
          <w:p w14:paraId="1114DD2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11</w:t>
            </w:r>
          </w:p>
        </w:tc>
      </w:tr>
      <w:tr w:rsidR="004D5729" w:rsidRPr="00284665" w14:paraId="3CC5D495" w14:textId="77777777" w:rsidTr="0078674A">
        <w:trPr>
          <w:trHeight w:val="313"/>
        </w:trPr>
        <w:tc>
          <w:tcPr>
            <w:tcW w:w="4253" w:type="dxa"/>
          </w:tcPr>
          <w:p w14:paraId="6BE800B9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Marital status (married or cohabiting</w:t>
            </w:r>
            <w:r>
              <w:rPr>
                <w:rFonts w:eastAsia="Times New Roman" w:cstheme="minorHAnsi"/>
                <w:lang w:val="en-US" w:eastAsia="en-GB"/>
              </w:rPr>
              <w:t>, n</w:t>
            </w:r>
            <w:r w:rsidRPr="00284665">
              <w:rPr>
                <w:rFonts w:eastAsia="Times New Roman" w:cstheme="minorHAnsi"/>
                <w:lang w:val="en-US" w:eastAsia="en-GB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14:paraId="3E70A4BB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34 (94.4)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026C6697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18 (90.0)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13A85B5E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16 (100.0)</w:t>
            </w:r>
          </w:p>
        </w:tc>
      </w:tr>
      <w:tr w:rsidR="004D5729" w:rsidRPr="00284665" w14:paraId="0CE372F5" w14:textId="77777777" w:rsidTr="0078674A">
        <w:trPr>
          <w:trHeight w:val="313"/>
        </w:trPr>
        <w:tc>
          <w:tcPr>
            <w:tcW w:w="4253" w:type="dxa"/>
          </w:tcPr>
          <w:p w14:paraId="0C7921C9" w14:textId="77777777" w:rsidR="004D5729" w:rsidRPr="00284665" w:rsidRDefault="004D5729" w:rsidP="0078674A">
            <w:pPr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Gestational age at randomization (weeks)</w:t>
            </w:r>
          </w:p>
          <w:p w14:paraId="1E11E4B4" w14:textId="77777777" w:rsidR="004D5729" w:rsidRPr="00284665" w:rsidRDefault="004D5729" w:rsidP="0078674A">
            <w:pPr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Median </w:t>
            </w:r>
          </w:p>
          <w:p w14:paraId="2F7F8836" w14:textId="77777777" w:rsidR="004D5729" w:rsidRPr="00284665" w:rsidRDefault="004D5729" w:rsidP="0078674A">
            <w:pPr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Range</w:t>
            </w:r>
          </w:p>
        </w:tc>
        <w:tc>
          <w:tcPr>
            <w:tcW w:w="1417" w:type="dxa"/>
            <w:shd w:val="clear" w:color="auto" w:fill="FFFFFF" w:themeFill="background1"/>
          </w:tcPr>
          <w:p w14:paraId="4A9949A5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75AB2A76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41</w:t>
            </w:r>
          </w:p>
          <w:p w14:paraId="4288E3CF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38 - 42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18984841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2518A71A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41</w:t>
            </w:r>
          </w:p>
          <w:p w14:paraId="3DCF60D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38 - 42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57C3147C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71F5C6F7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41</w:t>
            </w:r>
          </w:p>
          <w:p w14:paraId="7CDEDD7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38 - 42</w:t>
            </w:r>
          </w:p>
        </w:tc>
      </w:tr>
      <w:tr w:rsidR="004D5729" w:rsidRPr="00284665" w14:paraId="63A4230B" w14:textId="77777777" w:rsidTr="0078674A">
        <w:trPr>
          <w:trHeight w:val="313"/>
        </w:trPr>
        <w:tc>
          <w:tcPr>
            <w:tcW w:w="4253" w:type="dxa"/>
          </w:tcPr>
          <w:p w14:paraId="0CBDC832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Pre-pregnant Body mass index (kg/m</w:t>
            </w:r>
            <w:r w:rsidRPr="00284665">
              <w:rPr>
                <w:rFonts w:eastAsia="Times New Roman" w:cstheme="minorHAnsi"/>
                <w:vertAlign w:val="superscript"/>
                <w:lang w:val="en-US" w:eastAsia="en-GB"/>
              </w:rPr>
              <w:t>2</w:t>
            </w:r>
            <w:r w:rsidRPr="00284665">
              <w:rPr>
                <w:rFonts w:eastAsia="Times New Roman" w:cstheme="minorHAnsi"/>
                <w:lang w:val="en-US" w:eastAsia="en-GB"/>
              </w:rPr>
              <w:t>)</w:t>
            </w:r>
          </w:p>
          <w:p w14:paraId="67B5D990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Median</w:t>
            </w:r>
          </w:p>
          <w:p w14:paraId="46685A61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 xml:space="preserve">   Range</w:t>
            </w:r>
          </w:p>
        </w:tc>
        <w:tc>
          <w:tcPr>
            <w:tcW w:w="1417" w:type="dxa"/>
            <w:shd w:val="clear" w:color="auto" w:fill="FFFFFF" w:themeFill="background1"/>
          </w:tcPr>
          <w:p w14:paraId="2C6018C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7DA24B9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</w:t>
            </w:r>
            <w:r>
              <w:rPr>
                <w:rFonts w:eastAsia="Times New Roman" w:cstheme="minorHAnsi"/>
                <w:lang w:val="en-US" w:eastAsia="en-GB"/>
              </w:rPr>
              <w:t>6.7</w:t>
            </w:r>
          </w:p>
          <w:p w14:paraId="563B223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16.5 – 38.1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359C9F14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548F88D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27.</w:t>
            </w:r>
            <w:r>
              <w:rPr>
                <w:rFonts w:eastAsia="Times New Roman" w:cstheme="minorHAnsi"/>
                <w:lang w:val="en-US" w:eastAsia="en-GB"/>
              </w:rPr>
              <w:t>2</w:t>
            </w:r>
          </w:p>
          <w:p w14:paraId="2181CAB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16.5 – 38.1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0B4ABF2D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4D94DC04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25.</w:t>
            </w:r>
            <w:r>
              <w:rPr>
                <w:rFonts w:eastAsia="Times New Roman" w:cstheme="minorHAnsi"/>
                <w:lang w:val="en-US" w:eastAsia="en-GB"/>
              </w:rPr>
              <w:t>6</w:t>
            </w:r>
          </w:p>
          <w:p w14:paraId="62C967E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</w:t>
            </w:r>
            <w:r>
              <w:rPr>
                <w:rFonts w:eastAsia="Times New Roman" w:cstheme="minorHAnsi"/>
                <w:lang w:val="en-US" w:eastAsia="en-GB"/>
              </w:rPr>
              <w:t>9.0</w:t>
            </w:r>
            <w:r w:rsidRPr="00284665">
              <w:rPr>
                <w:rFonts w:eastAsia="Times New Roman" w:cstheme="minorHAnsi"/>
                <w:lang w:val="en-US" w:eastAsia="en-GB"/>
              </w:rPr>
              <w:t xml:space="preserve"> – 35.5</w:t>
            </w:r>
          </w:p>
        </w:tc>
      </w:tr>
      <w:tr w:rsidR="004D5729" w:rsidRPr="00284665" w14:paraId="2A2CF27C" w14:textId="77777777" w:rsidTr="0078674A">
        <w:trPr>
          <w:trHeight w:val="313"/>
        </w:trPr>
        <w:tc>
          <w:tcPr>
            <w:tcW w:w="4253" w:type="dxa"/>
          </w:tcPr>
          <w:p w14:paraId="2AE14F30" w14:textId="77777777" w:rsidR="004D5729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>Weight gain (kg)</w:t>
            </w:r>
          </w:p>
          <w:p w14:paraId="20A7B763" w14:textId="77777777" w:rsidR="004D5729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 xml:space="preserve">   Median</w:t>
            </w:r>
          </w:p>
          <w:p w14:paraId="5D33075D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 xml:space="preserve">   Range</w:t>
            </w:r>
          </w:p>
        </w:tc>
        <w:tc>
          <w:tcPr>
            <w:tcW w:w="1417" w:type="dxa"/>
            <w:shd w:val="clear" w:color="auto" w:fill="FFFFFF" w:themeFill="background1"/>
          </w:tcPr>
          <w:p w14:paraId="09AE4FAF" w14:textId="77777777" w:rsidR="004D5729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7F339854" w14:textId="77777777" w:rsidR="004D5729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>14.8</w:t>
            </w:r>
          </w:p>
          <w:p w14:paraId="7967D1B6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>0.6 – 32.9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1EE5356B" w14:textId="77777777" w:rsidR="004D5729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5A3F1EEA" w14:textId="77777777" w:rsidR="004D5729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>15.0</w:t>
            </w:r>
          </w:p>
          <w:p w14:paraId="4291D711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>0.6 – 24.5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6FF47BC4" w14:textId="77777777" w:rsidR="004D5729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113D112E" w14:textId="77777777" w:rsidR="004D5729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>14.5</w:t>
            </w:r>
          </w:p>
          <w:p w14:paraId="6EC8D8AA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>
              <w:rPr>
                <w:rFonts w:eastAsia="Times New Roman" w:cstheme="minorHAnsi"/>
                <w:lang w:val="en-US" w:eastAsia="en-GB"/>
              </w:rPr>
              <w:t>7.0 – 32.9</w:t>
            </w:r>
          </w:p>
        </w:tc>
      </w:tr>
      <w:tr w:rsidR="004D5729" w:rsidRPr="00284665" w14:paraId="5DED00B3" w14:textId="77777777" w:rsidTr="0078674A">
        <w:trPr>
          <w:trHeight w:val="313"/>
        </w:trPr>
        <w:tc>
          <w:tcPr>
            <w:tcW w:w="4253" w:type="dxa"/>
          </w:tcPr>
          <w:p w14:paraId="195F5B49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Mild preeclampsia or hypertension</w:t>
            </w:r>
          </w:p>
        </w:tc>
        <w:tc>
          <w:tcPr>
            <w:tcW w:w="1417" w:type="dxa"/>
            <w:shd w:val="clear" w:color="auto" w:fill="FFFFFF" w:themeFill="background1"/>
          </w:tcPr>
          <w:p w14:paraId="7A3DC9FF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5 (13.9)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2F7B2A9B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(10.0)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231E569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 (18.8)</w:t>
            </w:r>
          </w:p>
        </w:tc>
      </w:tr>
      <w:tr w:rsidR="004D5729" w:rsidRPr="00284665" w14:paraId="2C02D2E3" w14:textId="77777777" w:rsidTr="0078674A">
        <w:trPr>
          <w:trHeight w:val="313"/>
        </w:trPr>
        <w:tc>
          <w:tcPr>
            <w:tcW w:w="4253" w:type="dxa"/>
            <w:tcBorders>
              <w:bottom w:val="single" w:sz="4" w:space="0" w:color="auto"/>
            </w:tcBorders>
          </w:tcPr>
          <w:p w14:paraId="6840BA0D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Gestational diabetes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2E7B9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5 (13.9)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1046F9F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4 (20.0)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0DEF2FA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 (6.3)</w:t>
            </w:r>
          </w:p>
        </w:tc>
      </w:tr>
      <w:tr w:rsidR="004D5729" w:rsidRPr="00284665" w14:paraId="257D20D3" w14:textId="77777777" w:rsidTr="0078674A">
        <w:trPr>
          <w:trHeight w:val="312"/>
        </w:trPr>
        <w:tc>
          <w:tcPr>
            <w:tcW w:w="4253" w:type="dxa"/>
          </w:tcPr>
          <w:p w14:paraId="03610611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>Nulliparous</w:t>
            </w:r>
          </w:p>
        </w:tc>
        <w:tc>
          <w:tcPr>
            <w:tcW w:w="1417" w:type="dxa"/>
            <w:shd w:val="clear" w:color="auto" w:fill="FFFFFF" w:themeFill="background1"/>
          </w:tcPr>
          <w:p w14:paraId="3C32651C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16 (44.4)</w:t>
            </w:r>
          </w:p>
        </w:tc>
        <w:tc>
          <w:tcPr>
            <w:tcW w:w="1418" w:type="dxa"/>
            <w:shd w:val="clear" w:color="auto" w:fill="B3E5A1" w:themeFill="accent6" w:themeFillTint="66"/>
          </w:tcPr>
          <w:p w14:paraId="745DC015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9 (45.0)</w:t>
            </w:r>
          </w:p>
        </w:tc>
        <w:tc>
          <w:tcPr>
            <w:tcW w:w="1417" w:type="dxa"/>
            <w:shd w:val="clear" w:color="auto" w:fill="83CAEB" w:themeFill="accent1" w:themeFillTint="66"/>
          </w:tcPr>
          <w:p w14:paraId="4B9EC875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7 (43.8)</w:t>
            </w:r>
          </w:p>
        </w:tc>
      </w:tr>
      <w:tr w:rsidR="004D5729" w:rsidRPr="00284665" w14:paraId="4D585E89" w14:textId="77777777" w:rsidTr="0078674A">
        <w:trPr>
          <w:trHeight w:val="312"/>
        </w:trPr>
        <w:tc>
          <w:tcPr>
            <w:tcW w:w="4253" w:type="dxa"/>
            <w:tcBorders>
              <w:top w:val="single" w:sz="4" w:space="0" w:color="auto"/>
            </w:tcBorders>
          </w:tcPr>
          <w:p w14:paraId="4C60FCD8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Indication for induction</w:t>
            </w:r>
            <w:r>
              <w:rPr>
                <w:rFonts w:eastAsia="Times New Roman" w:cstheme="minorHAnsi"/>
                <w:lang w:val="en-US" w:eastAsia="en-GB"/>
              </w:rPr>
              <w:t xml:space="preserve"> of labour</w:t>
            </w:r>
            <w:r w:rsidRPr="00284665">
              <w:rPr>
                <w:rFonts w:eastAsia="Times New Roman" w:cstheme="minorHAnsi"/>
                <w:lang w:val="en-US" w:eastAsia="en-GB"/>
              </w:rPr>
              <w:t>:</w:t>
            </w:r>
          </w:p>
          <w:p w14:paraId="3FD0BB2B" w14:textId="77777777" w:rsidR="004D5729" w:rsidRPr="00284665" w:rsidRDefault="004D5729" w:rsidP="0078674A">
            <w:pPr>
              <w:jc w:val="both"/>
              <w:rPr>
                <w:rFonts w:eastAsia="Times New Roman" w:cstheme="minorHAnsi"/>
                <w:lang w:val="en-US" w:eastAsia="en-GB"/>
              </w:rPr>
            </w:pPr>
          </w:p>
          <w:p w14:paraId="45A92C26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 xml:space="preserve">   Post dates</w:t>
            </w:r>
          </w:p>
          <w:p w14:paraId="060F8B3E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 xml:space="preserve">   Large for gestational age</w:t>
            </w:r>
          </w:p>
          <w:p w14:paraId="1D5D9068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 xml:space="preserve">   Maternal request</w:t>
            </w:r>
          </w:p>
          <w:p w14:paraId="2979B92E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 xml:space="preserve">   Other maternal indication</w:t>
            </w:r>
          </w:p>
          <w:p w14:paraId="3DC1D38E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 xml:space="preserve">   Stable hypertension or mild preeclampsia</w:t>
            </w:r>
          </w:p>
          <w:p w14:paraId="4FDDD11E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 xml:space="preserve">   Gestational diabetes</w:t>
            </w:r>
          </w:p>
          <w:p w14:paraId="0BAC4045" w14:textId="77777777" w:rsidR="004D5729" w:rsidRPr="00284665" w:rsidRDefault="004D5729" w:rsidP="0078674A">
            <w:pPr>
              <w:rPr>
                <w:rFonts w:cstheme="minorHAnsi"/>
                <w:lang w:val="en-US"/>
              </w:rPr>
            </w:pPr>
            <w:r w:rsidRPr="00284665">
              <w:rPr>
                <w:rFonts w:cstheme="minorHAnsi"/>
                <w:lang w:val="en-US"/>
              </w:rPr>
              <w:t xml:space="preserve">   Other fetal indication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2A5EC5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7682A53F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0D0A617E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10 (27.8)</w:t>
            </w:r>
          </w:p>
          <w:p w14:paraId="624ADF23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8 (22.2)</w:t>
            </w:r>
          </w:p>
          <w:p w14:paraId="6D5F1CAD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6 (16.7)</w:t>
            </w:r>
          </w:p>
          <w:p w14:paraId="74DC0651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(5.6)</w:t>
            </w:r>
          </w:p>
          <w:p w14:paraId="37EB39CD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7 (9.4)</w:t>
            </w:r>
          </w:p>
          <w:p w14:paraId="5615485C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(5.6)</w:t>
            </w:r>
          </w:p>
          <w:p w14:paraId="0985D7ED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 (2.8)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3E5A1" w:themeFill="accent6" w:themeFillTint="66"/>
          </w:tcPr>
          <w:p w14:paraId="6EB96527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596A830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66307E53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7 (35.0)</w:t>
            </w:r>
          </w:p>
          <w:p w14:paraId="6D6B227F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(10.0)</w:t>
            </w:r>
          </w:p>
          <w:p w14:paraId="42175501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4 (20.0)</w:t>
            </w:r>
          </w:p>
          <w:p w14:paraId="1424CC6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(10.0)</w:t>
            </w:r>
          </w:p>
          <w:p w14:paraId="62C13D83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(20.0)</w:t>
            </w:r>
          </w:p>
          <w:p w14:paraId="2A61C519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(10.0)</w:t>
            </w:r>
          </w:p>
          <w:p w14:paraId="03D32940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1 (5.0)</w:t>
            </w:r>
          </w:p>
          <w:p w14:paraId="56E23592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83CAEB" w:themeFill="accent1" w:themeFillTint="66"/>
          </w:tcPr>
          <w:p w14:paraId="3F2DFA2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61E29B62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4D6FEA0C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3 (18.8)</w:t>
            </w:r>
          </w:p>
          <w:p w14:paraId="5972BA54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6 (37.5)</w:t>
            </w:r>
          </w:p>
          <w:p w14:paraId="21631EE8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2 (12.5)</w:t>
            </w:r>
          </w:p>
          <w:p w14:paraId="72A55D74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-</w:t>
            </w:r>
          </w:p>
          <w:p w14:paraId="4CFF2DAA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-</w:t>
            </w:r>
          </w:p>
          <w:p w14:paraId="7487BCC7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5 (31.3)</w:t>
            </w:r>
          </w:p>
          <w:p w14:paraId="16621F53" w14:textId="77777777" w:rsidR="004D5729" w:rsidRPr="00284665" w:rsidRDefault="004D5729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284665">
              <w:rPr>
                <w:rFonts w:eastAsia="Times New Roman" w:cstheme="minorHAnsi"/>
                <w:lang w:val="en-US" w:eastAsia="en-GB"/>
              </w:rPr>
              <w:t>-</w:t>
            </w:r>
          </w:p>
        </w:tc>
      </w:tr>
    </w:tbl>
    <w:p w14:paraId="522F8E20" w14:textId="77777777" w:rsidR="004D5729" w:rsidRDefault="004D5729" w:rsidP="004D5729"/>
    <w:p w14:paraId="056C5219" w14:textId="77777777" w:rsidR="004D5729" w:rsidRDefault="004D5729" w:rsidP="004D5729"/>
    <w:p w14:paraId="27962ED9" w14:textId="77777777" w:rsidR="004D5729" w:rsidRDefault="004D5729" w:rsidP="004D5729">
      <w:pPr>
        <w:rPr>
          <w:b/>
          <w:bCs/>
        </w:rPr>
      </w:pPr>
      <w:r>
        <w:rPr>
          <w:b/>
          <w:bCs/>
        </w:rPr>
        <w:br w:type="page"/>
      </w:r>
    </w:p>
    <w:p w14:paraId="3715AA4B" w14:textId="77777777" w:rsidR="00EC10A8" w:rsidRPr="0029177D" w:rsidRDefault="00EC10A8" w:rsidP="00EC10A8">
      <w:pPr>
        <w:rPr>
          <w:rFonts w:cstheme="minorHAnsi"/>
          <w:b/>
          <w:bCs/>
        </w:rPr>
      </w:pPr>
      <w:r w:rsidRPr="00AA7161">
        <w:rPr>
          <w:b/>
          <w:bCs/>
        </w:rPr>
        <w:lastRenderedPageBreak/>
        <w:t>Table 3:</w:t>
      </w:r>
      <w:r w:rsidRPr="0029177D">
        <w:rPr>
          <w:rFonts w:cstheme="minorHAnsi"/>
          <w:b/>
          <w:bCs/>
        </w:rPr>
        <w:t xml:space="preserve"> Outcomes regarding </w:t>
      </w:r>
      <w:r>
        <w:rPr>
          <w:rFonts w:cstheme="minorHAnsi"/>
          <w:b/>
          <w:bCs/>
        </w:rPr>
        <w:t>induction of labour</w:t>
      </w:r>
      <w:r w:rsidRPr="00AA7161">
        <w:rPr>
          <w:rFonts w:cstheme="minorHAnsi"/>
          <w:b/>
          <w:bCs/>
        </w:rPr>
        <w:t xml:space="preserve"> and delivery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5"/>
        <w:gridCol w:w="1130"/>
        <w:gridCol w:w="1696"/>
        <w:gridCol w:w="1553"/>
        <w:gridCol w:w="842"/>
      </w:tblGrid>
      <w:tr w:rsidR="00EC10A8" w14:paraId="40B266BE" w14:textId="77777777" w:rsidTr="0078674A">
        <w:tc>
          <w:tcPr>
            <w:tcW w:w="3823" w:type="dxa"/>
          </w:tcPr>
          <w:p w14:paraId="5532CAD9" w14:textId="77777777" w:rsidR="00EC10A8" w:rsidRPr="00A657B4" w:rsidRDefault="00EC10A8" w:rsidP="0078674A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A657B4">
              <w:rPr>
                <w:rFonts w:cstheme="minorHAnsi"/>
                <w:b/>
                <w:bCs/>
                <w:lang w:val="en-US"/>
              </w:rPr>
              <w:t xml:space="preserve">Setting </w:t>
            </w:r>
          </w:p>
          <w:p w14:paraId="189CCB3D" w14:textId="77777777" w:rsidR="00EC10A8" w:rsidRPr="00A657B4" w:rsidRDefault="00EC10A8" w:rsidP="0078674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2DA5EC" w14:textId="77777777" w:rsidR="00EC10A8" w:rsidRPr="00A657B4" w:rsidRDefault="00EC10A8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A657B4">
              <w:rPr>
                <w:rFonts w:eastAsia="Times New Roman" w:cstheme="minorHAnsi"/>
                <w:lang w:val="en-US" w:eastAsia="en-GB"/>
              </w:rPr>
              <w:t>All</w:t>
            </w:r>
          </w:p>
          <w:p w14:paraId="3C432281" w14:textId="77777777" w:rsidR="00EC10A8" w:rsidRDefault="00EC10A8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768F8B8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eastAsia="Times New Roman" w:cstheme="minorHAnsi"/>
                <w:lang w:val="en-US" w:eastAsia="en-GB"/>
              </w:rPr>
              <w:t>n=36</w:t>
            </w:r>
          </w:p>
        </w:tc>
        <w:tc>
          <w:tcPr>
            <w:tcW w:w="1701" w:type="dxa"/>
            <w:shd w:val="clear" w:color="auto" w:fill="8DD873" w:themeFill="accent6" w:themeFillTint="99"/>
          </w:tcPr>
          <w:p w14:paraId="7BE96E25" w14:textId="77777777" w:rsidR="00EC10A8" w:rsidRPr="00A657B4" w:rsidRDefault="00EC10A8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A657B4">
              <w:rPr>
                <w:rFonts w:eastAsia="Times New Roman" w:cstheme="minorHAnsi"/>
                <w:lang w:val="en-US" w:eastAsia="en-GB"/>
              </w:rPr>
              <w:t>Outpatient</w:t>
            </w:r>
          </w:p>
          <w:p w14:paraId="45337E0C" w14:textId="77777777" w:rsidR="00EC10A8" w:rsidRDefault="00EC10A8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63776EE5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eastAsia="Times New Roman" w:cstheme="minorHAnsi"/>
                <w:lang w:val="en-US" w:eastAsia="en-GB"/>
              </w:rPr>
              <w:t>n= 20 (55.6%)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77E62D8A" w14:textId="77777777" w:rsidR="00EC10A8" w:rsidRPr="00A657B4" w:rsidRDefault="00EC10A8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  <w:r w:rsidRPr="00A657B4">
              <w:rPr>
                <w:rFonts w:eastAsia="Times New Roman" w:cstheme="minorHAnsi"/>
                <w:lang w:val="en-US" w:eastAsia="en-GB"/>
              </w:rPr>
              <w:t>Inpatient</w:t>
            </w:r>
          </w:p>
          <w:p w14:paraId="546E0BFB" w14:textId="77777777" w:rsidR="00EC10A8" w:rsidRDefault="00EC10A8" w:rsidP="0078674A">
            <w:pPr>
              <w:jc w:val="center"/>
              <w:rPr>
                <w:rFonts w:eastAsia="Times New Roman" w:cstheme="minorHAnsi"/>
                <w:lang w:val="en-US" w:eastAsia="en-GB"/>
              </w:rPr>
            </w:pPr>
          </w:p>
          <w:p w14:paraId="1CCE77F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eastAsia="Times New Roman" w:cstheme="minorHAnsi"/>
                <w:lang w:val="en-US" w:eastAsia="en-GB"/>
              </w:rPr>
              <w:t>n= 16 (44.4%)</w:t>
            </w:r>
          </w:p>
        </w:tc>
        <w:tc>
          <w:tcPr>
            <w:tcW w:w="845" w:type="dxa"/>
            <w:shd w:val="clear" w:color="auto" w:fill="FFFFFF" w:themeFill="background1"/>
          </w:tcPr>
          <w:p w14:paraId="37DD527D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eastAsia="Times New Roman" w:cstheme="minorHAnsi"/>
                <w:lang w:val="en-US" w:eastAsia="en-GB"/>
              </w:rPr>
              <w:t>p</w:t>
            </w:r>
          </w:p>
        </w:tc>
      </w:tr>
      <w:tr w:rsidR="00EC10A8" w14:paraId="7AFD64F0" w14:textId="77777777" w:rsidTr="0078674A">
        <w:tc>
          <w:tcPr>
            <w:tcW w:w="3823" w:type="dxa"/>
          </w:tcPr>
          <w:p w14:paraId="171C5EFE" w14:textId="77777777" w:rsidR="00EC10A8" w:rsidRPr="00A657B4" w:rsidRDefault="00EC10A8" w:rsidP="0078674A">
            <w:pPr>
              <w:rPr>
                <w:rFonts w:cstheme="minorHAnsi"/>
              </w:rPr>
            </w:pPr>
            <w:r>
              <w:rPr>
                <w:rFonts w:cstheme="minorHAnsi"/>
              </w:rPr>
              <w:t>Went i</w:t>
            </w:r>
            <w:r w:rsidRPr="00A657B4">
              <w:rPr>
                <w:rFonts w:cstheme="minorHAnsi"/>
              </w:rPr>
              <w:t>nto active labour during daytime, n (%)</w:t>
            </w:r>
          </w:p>
        </w:tc>
        <w:tc>
          <w:tcPr>
            <w:tcW w:w="1134" w:type="dxa"/>
          </w:tcPr>
          <w:p w14:paraId="3674F33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8DD873" w:themeFill="accent6" w:themeFillTint="99"/>
          </w:tcPr>
          <w:p w14:paraId="3FA26C2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14 (70)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551AF2D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12 (75)</w:t>
            </w:r>
          </w:p>
        </w:tc>
        <w:tc>
          <w:tcPr>
            <w:tcW w:w="845" w:type="dxa"/>
          </w:tcPr>
          <w:p w14:paraId="05E345E7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</w:tc>
      </w:tr>
      <w:tr w:rsidR="00EC10A8" w14:paraId="51C79825" w14:textId="77777777" w:rsidTr="0078674A">
        <w:tc>
          <w:tcPr>
            <w:tcW w:w="3823" w:type="dxa"/>
          </w:tcPr>
          <w:p w14:paraId="661649F7" w14:textId="77777777" w:rsidR="00EC10A8" w:rsidRPr="00A657B4" w:rsidRDefault="00EC10A8" w:rsidP="0078674A">
            <w:pPr>
              <w:rPr>
                <w:rFonts w:cstheme="minorHAnsi"/>
                <w:vertAlign w:val="superscript"/>
              </w:rPr>
            </w:pPr>
            <w:r w:rsidRPr="00A657B4">
              <w:rPr>
                <w:rFonts w:cstheme="minorHAnsi"/>
              </w:rPr>
              <w:t xml:space="preserve">Time induction to active labour, hours </w:t>
            </w:r>
            <w:r w:rsidRPr="00A657B4">
              <w:rPr>
                <w:rFonts w:cstheme="minorHAnsi"/>
                <w:vertAlign w:val="superscript"/>
              </w:rPr>
              <w:t>a</w:t>
            </w:r>
          </w:p>
          <w:p w14:paraId="00206F76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Median</w:t>
            </w:r>
          </w:p>
          <w:p w14:paraId="7760B677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Range</w:t>
            </w:r>
          </w:p>
        </w:tc>
        <w:tc>
          <w:tcPr>
            <w:tcW w:w="1134" w:type="dxa"/>
          </w:tcPr>
          <w:p w14:paraId="5444E0B4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716D29C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03E90068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30.1</w:t>
            </w:r>
          </w:p>
          <w:p w14:paraId="1CC136FA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7.8 – 93.3</w:t>
            </w:r>
          </w:p>
        </w:tc>
        <w:tc>
          <w:tcPr>
            <w:tcW w:w="1701" w:type="dxa"/>
            <w:shd w:val="clear" w:color="auto" w:fill="8DD873" w:themeFill="accent6" w:themeFillTint="99"/>
          </w:tcPr>
          <w:p w14:paraId="3B66DA34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73CDDE5F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3BD8C86A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29.8</w:t>
            </w:r>
          </w:p>
          <w:p w14:paraId="068D658D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7.8 – 80.0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797D79EE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5DBBAA00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0375BCA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30.1</w:t>
            </w:r>
          </w:p>
          <w:p w14:paraId="56D36022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9.3 – 93.3</w:t>
            </w:r>
          </w:p>
        </w:tc>
        <w:tc>
          <w:tcPr>
            <w:tcW w:w="845" w:type="dxa"/>
          </w:tcPr>
          <w:p w14:paraId="061BCFC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73FF779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2A9C85D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0.79 </w:t>
            </w:r>
            <w:r w:rsidRPr="00A657B4">
              <w:rPr>
                <w:rFonts w:cstheme="minorHAnsi"/>
                <w:vertAlign w:val="superscript"/>
              </w:rPr>
              <w:t>b</w:t>
            </w:r>
          </w:p>
        </w:tc>
      </w:tr>
      <w:tr w:rsidR="00EC10A8" w14:paraId="7DA59121" w14:textId="77777777" w:rsidTr="0078674A">
        <w:tc>
          <w:tcPr>
            <w:tcW w:w="3823" w:type="dxa"/>
          </w:tcPr>
          <w:p w14:paraId="712493C3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Time in outpatient setting, hours</w:t>
            </w:r>
          </w:p>
          <w:p w14:paraId="23459541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Median</w:t>
            </w:r>
          </w:p>
          <w:p w14:paraId="3F7BAA5E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Range</w:t>
            </w:r>
          </w:p>
        </w:tc>
        <w:tc>
          <w:tcPr>
            <w:tcW w:w="1134" w:type="dxa"/>
          </w:tcPr>
          <w:p w14:paraId="0643A42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6BFC408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</w:tc>
        <w:tc>
          <w:tcPr>
            <w:tcW w:w="1701" w:type="dxa"/>
            <w:shd w:val="clear" w:color="auto" w:fill="8DD873" w:themeFill="accent6" w:themeFillTint="99"/>
          </w:tcPr>
          <w:p w14:paraId="47438FBF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05EE680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20.4</w:t>
            </w:r>
          </w:p>
          <w:p w14:paraId="2619C5F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7.0 – 53.5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45CD2E8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6B7F1D60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</w:tc>
        <w:tc>
          <w:tcPr>
            <w:tcW w:w="845" w:type="dxa"/>
          </w:tcPr>
          <w:p w14:paraId="0696E364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659E1C03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</w:tc>
      </w:tr>
      <w:tr w:rsidR="00EC10A8" w14:paraId="6B35B1E8" w14:textId="77777777" w:rsidTr="0078674A">
        <w:tc>
          <w:tcPr>
            <w:tcW w:w="3823" w:type="dxa"/>
          </w:tcPr>
          <w:p w14:paraId="53BD8A5C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Time IOL in hospital, hours</w:t>
            </w:r>
          </w:p>
          <w:p w14:paraId="2971D080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Median</w:t>
            </w:r>
          </w:p>
          <w:p w14:paraId="0E58999E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Range</w:t>
            </w:r>
          </w:p>
        </w:tc>
        <w:tc>
          <w:tcPr>
            <w:tcW w:w="1134" w:type="dxa"/>
          </w:tcPr>
          <w:p w14:paraId="7809F113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30726C53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</w:tc>
        <w:tc>
          <w:tcPr>
            <w:tcW w:w="1701" w:type="dxa"/>
            <w:shd w:val="clear" w:color="auto" w:fill="8DD873" w:themeFill="accent6" w:themeFillTint="99"/>
          </w:tcPr>
          <w:p w14:paraId="30B280E6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4B07BBBD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4.8</w:t>
            </w:r>
          </w:p>
          <w:p w14:paraId="02BA26BE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0 – 35.3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3A6CFBC6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0203AFFB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</w:tc>
        <w:tc>
          <w:tcPr>
            <w:tcW w:w="845" w:type="dxa"/>
          </w:tcPr>
          <w:p w14:paraId="6282DA84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5105EBD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</w:tc>
      </w:tr>
      <w:tr w:rsidR="00EC10A8" w14:paraId="1872650E" w14:textId="77777777" w:rsidTr="0078674A">
        <w:tc>
          <w:tcPr>
            <w:tcW w:w="3823" w:type="dxa"/>
          </w:tcPr>
          <w:p w14:paraId="05F6F577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Indication for admittance to hospital, n</w:t>
            </w:r>
          </w:p>
          <w:p w14:paraId="6E338429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Contractions</w:t>
            </w:r>
          </w:p>
          <w:p w14:paraId="4961FFFF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Contractions and rupture of membranes</w:t>
            </w:r>
          </w:p>
          <w:p w14:paraId="4FA6B114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Reduced fetal activity</w:t>
            </w:r>
          </w:p>
          <w:p w14:paraId="48E42521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 xml:space="preserve">   Induction of labour</w:t>
            </w:r>
          </w:p>
        </w:tc>
        <w:tc>
          <w:tcPr>
            <w:tcW w:w="1134" w:type="dxa"/>
          </w:tcPr>
          <w:p w14:paraId="73714D2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5CAA067E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01C7FF7F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8DD873" w:themeFill="accent6" w:themeFillTint="99"/>
          </w:tcPr>
          <w:p w14:paraId="70A157F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78B7AA37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390A05E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10 (50.0)</w:t>
            </w:r>
          </w:p>
          <w:p w14:paraId="509052FE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4 (20.0)</w:t>
            </w:r>
          </w:p>
          <w:p w14:paraId="4BCCB456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072F2DD3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 (5.0)</w:t>
            </w:r>
          </w:p>
          <w:p w14:paraId="37FD9E5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5 (25.0)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17AF58C7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3CED8B7B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  <w:p w14:paraId="000CC893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  <w:p w14:paraId="05776F8B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  <w:p w14:paraId="51FEED8E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3BEC41B6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-</w:t>
            </w:r>
          </w:p>
          <w:p w14:paraId="71A1C4A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16 (100.0)</w:t>
            </w:r>
          </w:p>
        </w:tc>
        <w:tc>
          <w:tcPr>
            <w:tcW w:w="845" w:type="dxa"/>
          </w:tcPr>
          <w:p w14:paraId="6602E75A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</w:tc>
      </w:tr>
      <w:tr w:rsidR="00EC10A8" w14:paraId="7A17F425" w14:textId="77777777" w:rsidTr="0078674A">
        <w:trPr>
          <w:trHeight w:val="1343"/>
        </w:trPr>
        <w:tc>
          <w:tcPr>
            <w:tcW w:w="3823" w:type="dxa"/>
          </w:tcPr>
          <w:p w14:paraId="779B7923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Required secondary induction agent(s), n</w:t>
            </w:r>
          </w:p>
          <w:p w14:paraId="2283369E" w14:textId="77777777" w:rsidR="00EC10A8" w:rsidRPr="00A657B4" w:rsidRDefault="00EC10A8" w:rsidP="0078674A">
            <w:pPr>
              <w:rPr>
                <w:rFonts w:cstheme="minorHAnsi"/>
              </w:rPr>
            </w:pPr>
          </w:p>
          <w:p w14:paraId="1ED30B77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Balloon catheter</w:t>
            </w:r>
          </w:p>
          <w:p w14:paraId="216B9353" w14:textId="77777777" w:rsidR="00EC10A8" w:rsidRPr="00A657B4" w:rsidRDefault="00EC10A8" w:rsidP="0078674A">
            <w:pPr>
              <w:rPr>
                <w:rFonts w:cstheme="minorHAnsi"/>
              </w:rPr>
            </w:pPr>
          </w:p>
          <w:p w14:paraId="36FF8862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Amniotomy</w:t>
            </w:r>
          </w:p>
          <w:p w14:paraId="041FD80B" w14:textId="77777777" w:rsidR="00EC10A8" w:rsidRPr="00A657B4" w:rsidRDefault="00EC10A8" w:rsidP="0078674A">
            <w:pPr>
              <w:rPr>
                <w:rFonts w:cstheme="minorHAnsi"/>
              </w:rPr>
            </w:pPr>
          </w:p>
          <w:p w14:paraId="54AFD990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Oxytocin</w:t>
            </w:r>
          </w:p>
        </w:tc>
        <w:tc>
          <w:tcPr>
            <w:tcW w:w="1134" w:type="dxa"/>
          </w:tcPr>
          <w:p w14:paraId="793A52A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4D820612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18 (50.0)</w:t>
            </w:r>
          </w:p>
          <w:p w14:paraId="102FB0F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10A3BD35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3 (8.3)</w:t>
            </w:r>
          </w:p>
          <w:p w14:paraId="749E61CF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7B1B2DF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17 (47.2)</w:t>
            </w:r>
          </w:p>
          <w:p w14:paraId="5CBE7E8B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13098E6A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10 (27.8)</w:t>
            </w:r>
          </w:p>
        </w:tc>
        <w:tc>
          <w:tcPr>
            <w:tcW w:w="1701" w:type="dxa"/>
            <w:shd w:val="clear" w:color="auto" w:fill="8DD873" w:themeFill="accent6" w:themeFillTint="99"/>
          </w:tcPr>
          <w:p w14:paraId="70A92BE8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2506545A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8 (40.0)</w:t>
            </w:r>
          </w:p>
          <w:p w14:paraId="7EDEB7EA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4142873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3 (15.0)</w:t>
            </w:r>
          </w:p>
          <w:p w14:paraId="30492DF5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0274CA9A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7 (35.0)</w:t>
            </w:r>
          </w:p>
          <w:p w14:paraId="558D2B12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23BA231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6 (30.0)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36DFFF45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4A50C778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10 (62.5)</w:t>
            </w:r>
          </w:p>
          <w:p w14:paraId="1801126D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7C2C8C2D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0 (0.0)</w:t>
            </w:r>
          </w:p>
          <w:p w14:paraId="540A9D79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36480000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10 (62.5)</w:t>
            </w:r>
          </w:p>
          <w:p w14:paraId="0334E010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1E84740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4 (25.0)</w:t>
            </w:r>
          </w:p>
        </w:tc>
        <w:tc>
          <w:tcPr>
            <w:tcW w:w="845" w:type="dxa"/>
          </w:tcPr>
          <w:p w14:paraId="5A64A69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</w:p>
          <w:p w14:paraId="62588CA1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0.18</w:t>
            </w:r>
          </w:p>
        </w:tc>
      </w:tr>
      <w:tr w:rsidR="00EC10A8" w14:paraId="1A31F3ED" w14:textId="77777777" w:rsidTr="0078674A">
        <w:tc>
          <w:tcPr>
            <w:tcW w:w="3823" w:type="dxa"/>
          </w:tcPr>
          <w:p w14:paraId="03FE32B8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Caesarean section</w:t>
            </w:r>
          </w:p>
        </w:tc>
        <w:tc>
          <w:tcPr>
            <w:tcW w:w="1134" w:type="dxa"/>
          </w:tcPr>
          <w:p w14:paraId="49EC7950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3 (8.3)</w:t>
            </w:r>
          </w:p>
        </w:tc>
        <w:tc>
          <w:tcPr>
            <w:tcW w:w="1701" w:type="dxa"/>
            <w:shd w:val="clear" w:color="auto" w:fill="8DD873" w:themeFill="accent6" w:themeFillTint="99"/>
          </w:tcPr>
          <w:p w14:paraId="0FF6BBF2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 (5.0)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0794EA24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2 (12.5)</w:t>
            </w:r>
          </w:p>
        </w:tc>
        <w:tc>
          <w:tcPr>
            <w:tcW w:w="845" w:type="dxa"/>
          </w:tcPr>
          <w:p w14:paraId="76E71588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0.36 c</w:t>
            </w:r>
          </w:p>
        </w:tc>
      </w:tr>
      <w:tr w:rsidR="00EC10A8" w14:paraId="14632E1E" w14:textId="77777777" w:rsidTr="0078674A">
        <w:tc>
          <w:tcPr>
            <w:tcW w:w="3823" w:type="dxa"/>
          </w:tcPr>
          <w:p w14:paraId="096785C5" w14:textId="77777777" w:rsidR="00EC10A8" w:rsidRPr="00A657B4" w:rsidRDefault="00EC10A8" w:rsidP="0078674A">
            <w:pPr>
              <w:rPr>
                <w:rFonts w:cstheme="minorHAnsi"/>
              </w:rPr>
            </w:pPr>
            <w:r w:rsidRPr="00A657B4">
              <w:rPr>
                <w:rFonts w:cstheme="minorHAnsi"/>
              </w:rPr>
              <w:t>Vaginal operative delivery</w:t>
            </w:r>
          </w:p>
        </w:tc>
        <w:tc>
          <w:tcPr>
            <w:tcW w:w="1134" w:type="dxa"/>
          </w:tcPr>
          <w:p w14:paraId="638392A8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5 (13.9)</w:t>
            </w:r>
          </w:p>
        </w:tc>
        <w:tc>
          <w:tcPr>
            <w:tcW w:w="1701" w:type="dxa"/>
            <w:shd w:val="clear" w:color="auto" w:fill="8DD873" w:themeFill="accent6" w:themeFillTint="99"/>
          </w:tcPr>
          <w:p w14:paraId="499E2ACC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4 (20.0)</w:t>
            </w:r>
          </w:p>
        </w:tc>
        <w:tc>
          <w:tcPr>
            <w:tcW w:w="1559" w:type="dxa"/>
            <w:shd w:val="clear" w:color="auto" w:fill="83CAEB" w:themeFill="accent1" w:themeFillTint="66"/>
          </w:tcPr>
          <w:p w14:paraId="53DC9FF0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1 (6.3)</w:t>
            </w:r>
          </w:p>
        </w:tc>
        <w:tc>
          <w:tcPr>
            <w:tcW w:w="845" w:type="dxa"/>
          </w:tcPr>
          <w:p w14:paraId="51F08D22" w14:textId="77777777" w:rsidR="00EC10A8" w:rsidRPr="00A657B4" w:rsidRDefault="00EC10A8" w:rsidP="0078674A">
            <w:pPr>
              <w:jc w:val="center"/>
              <w:rPr>
                <w:rFonts w:cstheme="minorHAnsi"/>
              </w:rPr>
            </w:pPr>
            <w:r w:rsidRPr="00A657B4">
              <w:rPr>
                <w:rFonts w:cstheme="minorHAnsi"/>
              </w:rPr>
              <w:t>0.57 c</w:t>
            </w:r>
          </w:p>
        </w:tc>
      </w:tr>
    </w:tbl>
    <w:p w14:paraId="3BECE36E" w14:textId="77777777" w:rsidR="00EC10A8" w:rsidRDefault="00EC10A8" w:rsidP="00EC10A8"/>
    <w:p w14:paraId="09DDC516" w14:textId="77777777" w:rsidR="00EC10A8" w:rsidRDefault="00EC10A8" w:rsidP="00EC10A8">
      <w:r w:rsidRPr="00D47483">
        <w:rPr>
          <w:vertAlign w:val="superscript"/>
        </w:rPr>
        <w:t>a</w:t>
      </w:r>
      <w:r>
        <w:t xml:space="preserve"> Equal to time with activity monitoring</w:t>
      </w:r>
    </w:p>
    <w:p w14:paraId="1BDE9378" w14:textId="77777777" w:rsidR="00EC10A8" w:rsidRDefault="00EC10A8" w:rsidP="00EC10A8">
      <w:r w:rsidRPr="004D0970">
        <w:rPr>
          <w:vertAlign w:val="superscript"/>
        </w:rPr>
        <w:t>b</w:t>
      </w:r>
      <w:r>
        <w:t xml:space="preserve"> Mann-Whitney U-test</w:t>
      </w:r>
    </w:p>
    <w:p w14:paraId="44CC1818" w14:textId="77777777" w:rsidR="00EC10A8" w:rsidRDefault="00EC10A8" w:rsidP="00EC10A8">
      <w:r>
        <w:t>c Fisher’s exact test</w:t>
      </w:r>
    </w:p>
    <w:p w14:paraId="4790034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29"/>
    <w:rsid w:val="000C4033"/>
    <w:rsid w:val="002E3919"/>
    <w:rsid w:val="004B42CB"/>
    <w:rsid w:val="004D5729"/>
    <w:rsid w:val="006E1731"/>
    <w:rsid w:val="00B260B7"/>
    <w:rsid w:val="00B85331"/>
    <w:rsid w:val="00E023F9"/>
    <w:rsid w:val="00EC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948B9"/>
  <w15:chartTrackingRefBased/>
  <w15:docId w15:val="{5304A3FA-8A69-4DA6-AE6E-2C6D52F8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729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7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7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7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7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7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7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7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7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7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7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7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D5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72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D5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72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D5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729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4D5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7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7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5729"/>
    <w:pPr>
      <w:spacing w:after="0" w:line="240" w:lineRule="auto"/>
    </w:pPr>
    <w:rPr>
      <w:kern w:val="0"/>
      <w:sz w:val="22"/>
      <w:szCs w:val="22"/>
      <w:lang w:val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1926</Characters>
  <Application>Microsoft Office Word</Application>
  <DocSecurity>0</DocSecurity>
  <Lines>60</Lines>
  <Paragraphs>36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2026-03-02T11:41:00Z</dcterms:created>
  <dcterms:modified xsi:type="dcterms:W3CDTF">2026-03-02T11:41:00Z</dcterms:modified>
</cp:coreProperties>
</file>