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0D1AB" w14:textId="27CFA03C" w:rsidR="00D43B52" w:rsidRPr="00D43B52" w:rsidRDefault="00732637">
      <w:pPr>
        <w:rPr>
          <w:rFonts w:ascii="Times New Roman" w:hAnsi="Times New Roman" w:cs="Times New Roman"/>
        </w:rPr>
      </w:pPr>
      <w:r w:rsidRPr="001C09A5">
        <w:rPr>
          <w:rFonts w:ascii="Times New Roman" w:hAnsi="Times New Roman" w:cs="Times New Roman"/>
          <w:sz w:val="20"/>
          <w:szCs w:val="20"/>
        </w:rPr>
        <w:t>Supplementary Table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06545B">
        <w:rPr>
          <w:rFonts w:ascii="Times New Roman" w:hAnsi="Times New Roman" w:cs="Times New Roman"/>
          <w:sz w:val="20"/>
          <w:szCs w:val="20"/>
        </w:rPr>
        <w:t>4</w:t>
      </w:r>
      <w:r w:rsidR="00D43B52" w:rsidRPr="00D43B52">
        <w:rPr>
          <w:rFonts w:ascii="Times New Roman" w:hAnsi="Times New Roman" w:cs="Times New Roman"/>
        </w:rPr>
        <w:t xml:space="preserve">. Multivariable linear regression </w:t>
      </w:r>
      <w:r w:rsidR="00D43B52">
        <w:rPr>
          <w:rFonts w:ascii="Times New Roman" w:hAnsi="Times New Roman" w:cs="Times New Roman" w:hint="eastAsia"/>
        </w:rPr>
        <w:t>of</w:t>
      </w:r>
      <w:r w:rsidR="00D43B52">
        <w:rPr>
          <w:rFonts w:ascii="Times New Roman" w:hAnsi="Times New Roman" w:cs="Times New Roman"/>
        </w:rPr>
        <w:t xml:space="preserve"> serum MMP-7 level at diagnoses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1277"/>
        <w:gridCol w:w="1277"/>
        <w:gridCol w:w="1277"/>
        <w:gridCol w:w="1277"/>
      </w:tblGrid>
      <w:tr w:rsidR="0090010C" w14:paraId="4B3AEF05" w14:textId="77777777" w:rsidTr="0090010C">
        <w:trPr>
          <w:trHeight w:val="624"/>
        </w:trPr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534B57" w14:textId="3EFA3183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7E22D1" w14:textId="33293D1A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AA070" w14:textId="5019D793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B9D3E8" w14:textId="0A700709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t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368B6" w14:textId="06CA9593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P</w:t>
            </w:r>
          </w:p>
        </w:tc>
      </w:tr>
      <w:tr w:rsidR="0090010C" w14:paraId="3BE4AE3B" w14:textId="77777777" w:rsidTr="0090010C">
        <w:trPr>
          <w:trHeight w:val="624"/>
        </w:trPr>
        <w:tc>
          <w:tcPr>
            <w:tcW w:w="3114" w:type="dxa"/>
            <w:tcBorders>
              <w:top w:val="single" w:sz="4" w:space="0" w:color="auto"/>
            </w:tcBorders>
            <w:vAlign w:val="center"/>
          </w:tcPr>
          <w:p w14:paraId="2EF0714D" w14:textId="3174B603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Inflammation grade (X</w:t>
            </w:r>
            <w:r w:rsidRPr="00D43B52">
              <w:rPr>
                <w:rFonts w:ascii="Times New Roman" w:eastAsia="DengXian" w:hAnsi="Times New Roman" w:cs="Times New Roman"/>
                <w:color w:val="000000" w:themeColor="text1"/>
                <w:position w:val="-9"/>
                <w:sz w:val="20"/>
                <w:szCs w:val="20"/>
                <w:vertAlign w:val="subscript"/>
              </w:rPr>
              <w:t>1</w:t>
            </w: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14:paraId="593772AF" w14:textId="0602EBA1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3.448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14:paraId="3F378A00" w14:textId="2767B6B6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3.3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14:paraId="50B60774" w14:textId="78EB2C84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4.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011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14:paraId="7248C4BB" w14:textId="6AD3BD88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90010C" w14:paraId="252B2F00" w14:textId="77777777" w:rsidTr="0090010C">
        <w:trPr>
          <w:trHeight w:val="624"/>
        </w:trPr>
        <w:tc>
          <w:tcPr>
            <w:tcW w:w="3114" w:type="dxa"/>
            <w:vAlign w:val="center"/>
          </w:tcPr>
          <w:p w14:paraId="4EFCD07E" w14:textId="435E5369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γ-GT (X</w:t>
            </w:r>
            <w:r w:rsidRPr="00D43B52">
              <w:rPr>
                <w:rFonts w:ascii="Times New Roman" w:eastAsia="DengXian" w:hAnsi="Times New Roman" w:cs="Times New Roman"/>
                <w:color w:val="000000" w:themeColor="text1"/>
                <w:position w:val="-9"/>
                <w:sz w:val="20"/>
                <w:szCs w:val="20"/>
                <w:vertAlign w:val="subscript"/>
              </w:rPr>
              <w:t>2</w:t>
            </w: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7" w:type="dxa"/>
            <w:vAlign w:val="center"/>
          </w:tcPr>
          <w:p w14:paraId="53D7616A" w14:textId="14B2AB27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1277" w:type="dxa"/>
            <w:vAlign w:val="center"/>
          </w:tcPr>
          <w:p w14:paraId="08C11214" w14:textId="255CC000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1277" w:type="dxa"/>
            <w:vAlign w:val="center"/>
          </w:tcPr>
          <w:p w14:paraId="71DF3253" w14:textId="5814DE26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3.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819</w:t>
            </w:r>
          </w:p>
        </w:tc>
        <w:tc>
          <w:tcPr>
            <w:tcW w:w="1277" w:type="dxa"/>
            <w:vAlign w:val="center"/>
          </w:tcPr>
          <w:p w14:paraId="1A9A88AD" w14:textId="1F422221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90010C" w14:paraId="2D7370EA" w14:textId="77777777" w:rsidTr="0090010C">
        <w:trPr>
          <w:trHeight w:val="624"/>
        </w:trPr>
        <w:tc>
          <w:tcPr>
            <w:tcW w:w="3114" w:type="dxa"/>
            <w:vAlign w:val="center"/>
          </w:tcPr>
          <w:p w14:paraId="04B6D16B" w14:textId="69D9864F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Fibrosis classification (X</w:t>
            </w:r>
            <w:r w:rsidRPr="00D43B52">
              <w:rPr>
                <w:rFonts w:ascii="Times New Roman" w:eastAsia="DengXian" w:hAnsi="Times New Roman" w:cs="Times New Roman"/>
                <w:color w:val="000000" w:themeColor="text1"/>
                <w:position w:val="-9"/>
                <w:sz w:val="20"/>
                <w:szCs w:val="20"/>
                <w:vertAlign w:val="subscript"/>
              </w:rPr>
              <w:t>3</w:t>
            </w: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7" w:type="dxa"/>
            <w:vAlign w:val="center"/>
          </w:tcPr>
          <w:p w14:paraId="748CB51C" w14:textId="2FDB85AD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12.262</w:t>
            </w:r>
          </w:p>
        </w:tc>
        <w:tc>
          <w:tcPr>
            <w:tcW w:w="1277" w:type="dxa"/>
            <w:vAlign w:val="center"/>
          </w:tcPr>
          <w:p w14:paraId="550CD8B3" w14:textId="3EA2A974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4.1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85</w:t>
            </w:r>
          </w:p>
        </w:tc>
        <w:tc>
          <w:tcPr>
            <w:tcW w:w="1277" w:type="dxa"/>
            <w:vAlign w:val="center"/>
          </w:tcPr>
          <w:p w14:paraId="68E229A9" w14:textId="614DE4D1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2.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930</w:t>
            </w:r>
          </w:p>
        </w:tc>
        <w:tc>
          <w:tcPr>
            <w:tcW w:w="1277" w:type="dxa"/>
            <w:vAlign w:val="center"/>
          </w:tcPr>
          <w:p w14:paraId="4765220B" w14:textId="0F722D15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0.00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</w:tr>
      <w:tr w:rsidR="0090010C" w14:paraId="6D0C443A" w14:textId="77777777" w:rsidTr="0090010C">
        <w:trPr>
          <w:trHeight w:val="624"/>
        </w:trPr>
        <w:tc>
          <w:tcPr>
            <w:tcW w:w="3114" w:type="dxa"/>
            <w:tcBorders>
              <w:bottom w:val="single" w:sz="4" w:space="0" w:color="auto"/>
            </w:tcBorders>
            <w:vAlign w:val="center"/>
          </w:tcPr>
          <w:p w14:paraId="40BF918E" w14:textId="24E1581C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Constant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14:paraId="103FD88B" w14:textId="46F217BA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598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14:paraId="7C630BCF" w14:textId="5BE1BD1D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8.2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14:paraId="7EC8F0B1" w14:textId="0C7FF1FE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-0.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436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14:paraId="7DC6B719" w14:textId="06454413" w:rsidR="0090010C" w:rsidRPr="00D43B52" w:rsidRDefault="0090010C" w:rsidP="00D43B5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B52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0.6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63</w:t>
            </w:r>
          </w:p>
        </w:tc>
      </w:tr>
    </w:tbl>
    <w:p w14:paraId="01DD7560" w14:textId="77777777" w:rsidR="00357E54" w:rsidRDefault="0006545B"/>
    <w:sectPr w:rsidR="00357E54" w:rsidSect="00B333B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B52"/>
    <w:rsid w:val="0006545B"/>
    <w:rsid w:val="001462BC"/>
    <w:rsid w:val="001F0053"/>
    <w:rsid w:val="00274B9A"/>
    <w:rsid w:val="002B1163"/>
    <w:rsid w:val="003760A3"/>
    <w:rsid w:val="003F0462"/>
    <w:rsid w:val="00451555"/>
    <w:rsid w:val="004905CD"/>
    <w:rsid w:val="00497D24"/>
    <w:rsid w:val="00732637"/>
    <w:rsid w:val="00835552"/>
    <w:rsid w:val="008F6D15"/>
    <w:rsid w:val="0090010C"/>
    <w:rsid w:val="009C25AB"/>
    <w:rsid w:val="009F20EC"/>
    <w:rsid w:val="00A832C2"/>
    <w:rsid w:val="00AA513F"/>
    <w:rsid w:val="00B333B6"/>
    <w:rsid w:val="00B33B5A"/>
    <w:rsid w:val="00B776C9"/>
    <w:rsid w:val="00C14A77"/>
    <w:rsid w:val="00C6255D"/>
    <w:rsid w:val="00C84B41"/>
    <w:rsid w:val="00CA6167"/>
    <w:rsid w:val="00D43B52"/>
    <w:rsid w:val="00D816BC"/>
    <w:rsid w:val="00ED573E"/>
    <w:rsid w:val="00EF194E"/>
    <w:rsid w:val="00F50A35"/>
    <w:rsid w:val="00FE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B9C8ED"/>
  <w15:chartTrackingRefBased/>
  <w15:docId w15:val="{56780CC5-EF2E-EF4F-824A-F505E2B35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3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17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shuiqing</dc:creator>
  <cp:keywords/>
  <dc:description/>
  <cp:lastModifiedBy>chi shuiqing</cp:lastModifiedBy>
  <cp:revision>5</cp:revision>
  <dcterms:created xsi:type="dcterms:W3CDTF">2021-03-24T13:27:00Z</dcterms:created>
  <dcterms:modified xsi:type="dcterms:W3CDTF">2021-08-18T14:50:00Z</dcterms:modified>
</cp:coreProperties>
</file>