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3F9F6" w14:textId="77777777" w:rsidR="00CB1868" w:rsidRPr="001E2B42" w:rsidRDefault="00CB1868" w:rsidP="00CB1868">
      <w:pPr>
        <w:pStyle w:val="heading10"/>
        <w:jc w:val="both"/>
      </w:pPr>
      <w:r>
        <w:t xml:space="preserve">Appendix </w:t>
      </w:r>
    </w:p>
    <w:p w14:paraId="14495352" w14:textId="77777777" w:rsidR="00CB1868" w:rsidRPr="00D93A76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In the rapidly evolving domain of Natural Language Processing (NLP), the race towards higher model</w:t>
      </w:r>
    </w:p>
    <w:p w14:paraId="5C0E3B7E" w14:textId="77777777" w:rsidR="00CB1868" w:rsidRPr="00D93A76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performance often necessitates an escalation in model size. However,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this scaling tends to increase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computational costs and inference latency, thereby raising barri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ers to deployment in practical,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real-world scenarios. In this context, the search for balanced mo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dels delivering both high-level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performance and efficiency becomes critically essential. Our model, Mistral 7B, demonstrates that</w:t>
      </w:r>
    </w:p>
    <w:p w14:paraId="290D2E49" w14:textId="77777777" w:rsidR="00CB1868" w:rsidRPr="00D93A76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a carefully designed language model can deliver high performance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while maintaining an efficient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inference. Mistral 7B outperforms the previous best 13B model (Llama 2, [17][18]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) across all tested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benchmarks, and surpasses the best 34B model (LLaMa 34B,[19]) in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mathematics and code generation.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Furthermore, Mistral 7B approaches the coding performance of Code-Llama 7B[17], without sacrificing performance on non-code related benchmarks.</w:t>
      </w:r>
    </w:p>
    <w:p w14:paraId="79B5745E" w14:textId="77777777" w:rsidR="00CB1868" w:rsidRPr="00D93A76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Mistral 7B leverages grouped-query attention (GQA), and sliding window attention (SWA)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.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GQA significantly accelerates the inference speed, and also reduces the memory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requirement during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decoding, allowing for higher batch sizes hence higher throughput,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a crucial factor for real-time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applications. In addition, SWA is designed to handle longer sequence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s more effectively at a reduced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computational cost, thereby alleviating a common limitation in L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LMs. These attention mechanisms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collectively contribute to the enhanced performance and efficiency of Mistral 7B.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Mistral 7B is released under the Apache 2.0 license. This releas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e is accompanied by a reference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implementation1 facilitating easy deployment either locally or on cloud platforms such as AWS, GCP,</w:t>
      </w:r>
    </w:p>
    <w:p w14:paraId="413E2FC9" w14:textId="77777777" w:rsidR="00CB1868" w:rsidRPr="00D93A76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or Azure using the vLLM [20] inference server and SkyPilot 2. Integration with Hugging Face 3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is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also streamlined for easier integration. Moreover, Mistral 7B is crafted for ea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se of fine-tuning across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a myriad of tasks. As a demonstration of its adaptability and superior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performance, we present a chat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model fine-tuned from Mistral 7B that significantly outperforms the Llama 2 13B – Chat model [21].</w:t>
      </w:r>
    </w:p>
    <w:p w14:paraId="09BC12C1" w14:textId="77777777" w:rsidR="00CB1868" w:rsidRDefault="00CB1868" w:rsidP="00CB1868">
      <w:pPr>
        <w:tabs>
          <w:tab w:val="left" w:pos="2303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</w:pP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Mistral 7B takes a significant step in balancing the goals of getting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high performance while keeping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large language models efficient. Through our work, our aim is to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help the community create more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affordable, efficient, and high-performing language models that can be used in a wide range of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 xml:space="preserve"> </w:t>
      </w:r>
      <w:r w:rsidRPr="00D93A76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IN" w:eastAsia="en-US" w:bidi="ar-SA"/>
        </w:rPr>
        <w:t>real-world applications.</w:t>
      </w:r>
    </w:p>
    <w:p w14:paraId="7F583DB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68"/>
    <w:rsid w:val="00214777"/>
    <w:rsid w:val="003C2EF4"/>
    <w:rsid w:val="00446799"/>
    <w:rsid w:val="006A7E07"/>
    <w:rsid w:val="00701021"/>
    <w:rsid w:val="00B74216"/>
    <w:rsid w:val="00CB1868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3B8D4"/>
  <w15:chartTrackingRefBased/>
  <w15:docId w15:val="{FCD9DE52-79AF-4A20-961A-11ABEEBE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868"/>
    <w:pPr>
      <w:suppressAutoHyphens/>
      <w:spacing w:after="0" w:line="276" w:lineRule="auto"/>
    </w:pPr>
    <w:rPr>
      <w:rFonts w:ascii="Arial" w:eastAsia="Arial" w:hAnsi="Arial" w:cs="Arial"/>
      <w:kern w:val="0"/>
      <w:sz w:val="22"/>
      <w:szCs w:val="22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1868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868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868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868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868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868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868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868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868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8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8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8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8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8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8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868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1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868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1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1868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18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868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18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8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868"/>
    <w:rPr>
      <w:b/>
      <w:bCs/>
      <w:smallCaps/>
      <w:color w:val="0F4761" w:themeColor="accent1" w:themeShade="BF"/>
      <w:spacing w:val="5"/>
    </w:rPr>
  </w:style>
  <w:style w:type="paragraph" w:customStyle="1" w:styleId="heading10">
    <w:name w:val="heading1"/>
    <w:basedOn w:val="Normal"/>
    <w:next w:val="Normal"/>
    <w:qFormat/>
    <w:rsid w:val="00CB1868"/>
    <w:pPr>
      <w:keepNext/>
      <w:keepLines/>
      <w:overflowPunct w:val="0"/>
      <w:autoSpaceDE w:val="0"/>
      <w:autoSpaceDN w:val="0"/>
      <w:adjustRightInd w:val="0"/>
      <w:spacing w:before="360" w:after="240" w:line="300" w:lineRule="atLeast"/>
      <w:textAlignment w:val="baseline"/>
      <w:outlineLvl w:val="0"/>
    </w:pPr>
    <w:rPr>
      <w:rFonts w:ascii="Times New Roman" w:eastAsia="Times New Roman" w:hAnsi="Times New Roman" w:cs="Times New Roman"/>
      <w:b/>
      <w:sz w:val="24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2111</Characters>
  <Application>Microsoft Office Word</Application>
  <DocSecurity>0</DocSecurity>
  <Lines>46</Lines>
  <Paragraphs>23</Paragraphs>
  <ScaleCrop>false</ScaleCrop>
  <Company>Springer Nature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2026-01-22T04:37:00Z</dcterms:created>
  <dcterms:modified xsi:type="dcterms:W3CDTF">2026-01-22T04:38:00Z</dcterms:modified>
</cp:coreProperties>
</file>