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559F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Additional file 1. </w:t>
      </w:r>
    </w:p>
    <w:p w14:paraId="584855A0">
      <w:pPr>
        <w:spacing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Hlk21938593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Provisional criteria for the functional assessment of digit replantation by the Chinese Society of Hand Surgery, Chinese Medical Association</w:t>
      </w:r>
    </w:p>
    <w:bookmarkEnd w:id="0"/>
    <w:p w14:paraId="4891BAC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4855A1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Motor Function</w:t>
      </w:r>
    </w:p>
    <w:p w14:paraId="584855A2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Assessed by total active motion (TAM) (20 Points)</w:t>
      </w:r>
    </w:p>
    <w:p w14:paraId="584855A3">
      <w:pPr>
        <w:pStyle w:val="46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Thumb: A. Thumb opposition (10 points)</w:t>
      </w:r>
    </w:p>
    <w:p w14:paraId="584855A4">
      <w:pPr>
        <w:spacing w:line="480" w:lineRule="auto"/>
        <w:ind w:left="360" w:firstLine="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Able: 10 points</w:t>
      </w:r>
    </w:p>
    <w:p w14:paraId="584855A5">
      <w:pPr>
        <w:spacing w:line="480" w:lineRule="auto"/>
        <w:ind w:left="360" w:firstLine="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Difficult: 5 points</w:t>
      </w:r>
    </w:p>
    <w:p w14:paraId="584855A6">
      <w:pPr>
        <w:spacing w:line="480" w:lineRule="auto"/>
        <w:ind w:left="360" w:firstLine="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Unable: 0 points</w:t>
      </w:r>
    </w:p>
    <w:p w14:paraId="584855A7">
      <w:pPr>
        <w:spacing w:line="480" w:lineRule="auto"/>
        <w:ind w:firstLine="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B. Active range of motion (ROM) of thumb joints (10 points)</w:t>
      </w:r>
    </w:p>
    <w:p w14:paraId="584855A8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Total ROM = ROM of the metacarpophalangeal joint + ROM of the interphalangeal joint</w:t>
      </w:r>
    </w:p>
    <w:p w14:paraId="584855A9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Total ROM &gt; 90°: 10 points</w:t>
      </w:r>
    </w:p>
    <w:p w14:paraId="584855AA">
      <w:pPr>
        <w:spacing w:line="480" w:lineRule="auto"/>
        <w:ind w:left="180" w:firstLine="22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≤ 90°: 5 points</w:t>
      </w:r>
    </w:p>
    <w:p w14:paraId="584855AB">
      <w:pPr>
        <w:spacing w:line="480" w:lineRule="auto"/>
        <w:ind w:firstLine="170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Ankylosis: 0 points</w:t>
      </w:r>
    </w:p>
    <w:p w14:paraId="584855AC">
      <w:pPr>
        <w:pStyle w:val="46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Fingers: Active ROM of joints (20 points)</w:t>
      </w:r>
    </w:p>
    <w:p w14:paraId="584855AD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Total TAM = flexion of metacarpophalangeal joint + flexion of proximal interphalangeal joint + flexion of distal interphalangeal joint – total extension deficit</w:t>
      </w:r>
    </w:p>
    <w:p w14:paraId="584855A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Total TAM 260°–200°: 20–16 points</w:t>
      </w:r>
    </w:p>
    <w:p w14:paraId="584855AF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190°–130°: 15–11 points</w:t>
      </w:r>
    </w:p>
    <w:p w14:paraId="584855B0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130°–100°: 10–6 points</w:t>
      </w:r>
    </w:p>
    <w:p w14:paraId="584855B1">
      <w:pPr>
        <w:spacing w:line="480" w:lineRule="auto"/>
        <w:ind w:firstLine="15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&lt;100°: 5–0 points</w:t>
      </w:r>
    </w:p>
    <w:p w14:paraId="584855B2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</w:p>
    <w:p w14:paraId="584855B3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 Activities of daily living (ADL)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(20 points)</w:t>
      </w:r>
    </w:p>
    <w:p w14:paraId="584855B4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Picking up a needle (using the nail)</w:t>
      </w:r>
    </w:p>
    <w:p w14:paraId="584855B5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Picking up a coin (using the volar pulp)</w:t>
      </w:r>
    </w:p>
    <w:p w14:paraId="584855B6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Writing (three-finger pinch)</w:t>
      </w:r>
    </w:p>
    <w:p w14:paraId="584855B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4) Lifting (e.g., suitcase handle, kettle handle and other heavy objects)</w:t>
      </w:r>
    </w:p>
    <w:p w14:paraId="584855B8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5) Holding a large cup (grip)</w:t>
      </w:r>
    </w:p>
    <w:p w14:paraId="584855B9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6) Hammering a nail (power grip)</w:t>
      </w:r>
    </w:p>
    <w:p w14:paraId="584855BA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7) Turning a screw (central grip)</w:t>
      </w:r>
    </w:p>
    <w:p w14:paraId="584855BB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8) Tying shoelaces (fine motor skills)</w:t>
      </w:r>
    </w:p>
    <w:p w14:paraId="584855BC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9) Buttoning (fine motor skills)</w:t>
      </w:r>
    </w:p>
    <w:p w14:paraId="584855BD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10) Opening a wide-mouth bottle (combination of power and precision grip)</w:t>
      </w:r>
    </w:p>
    <w:p w14:paraId="584855B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Scoring for each item: </w:t>
      </w:r>
    </w:p>
    <w:p w14:paraId="584855BF">
      <w:pPr>
        <w:spacing w:line="480" w:lineRule="auto"/>
        <w:ind w:firstLine="21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Completed well: 2 points</w:t>
      </w:r>
    </w:p>
    <w:p w14:paraId="584855C0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Completed but with poor movement: 1 point</w:t>
      </w:r>
    </w:p>
    <w:p w14:paraId="584855C1">
      <w:pPr>
        <w:spacing w:line="480" w:lineRule="auto"/>
        <w:ind w:firstLine="283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Unable to complete: 0 points</w:t>
      </w:r>
      <w:bookmarkStart w:id="1" w:name="_GoBack"/>
      <w:bookmarkEnd w:id="1"/>
    </w:p>
    <w:p w14:paraId="584855C2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</w:p>
    <w:p w14:paraId="584855C3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Sensory Recovery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(20 points)</w:t>
      </w:r>
      <w:r>
        <w:rPr>
          <w:rFonts w:ascii="Times New Roman" w:hAnsi="Times New Roman" w:eastAsia="Times New Roman" w:cs="Times New Roman"/>
          <w:sz w:val="24"/>
          <w:szCs w:val="24"/>
        </w:rPr>
        <w:cr/>
      </w:r>
    </w:p>
    <w:p w14:paraId="584855C4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British Medical Research Council (1954) grading criteria:</w:t>
      </w: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194"/>
        <w:gridCol w:w="1503"/>
      </w:tblGrid>
      <w:tr w14:paraId="5848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C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</w:tcPr>
          <w:p w14:paraId="584855C6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503" w:type="dxa"/>
          </w:tcPr>
          <w:p w14:paraId="584855C7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Score</w:t>
            </w:r>
          </w:p>
        </w:tc>
      </w:tr>
      <w:tr w14:paraId="5848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C9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S4</w:t>
            </w:r>
          </w:p>
        </w:tc>
        <w:tc>
          <w:tcPr>
            <w:tcW w:w="6194" w:type="dxa"/>
          </w:tcPr>
          <w:p w14:paraId="584855CA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Normal sensation, two-point discrimination &lt;6 mm</w:t>
            </w:r>
          </w:p>
        </w:tc>
        <w:tc>
          <w:tcPr>
            <w:tcW w:w="1503" w:type="dxa"/>
          </w:tcPr>
          <w:p w14:paraId="584855C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 points</w:t>
            </w:r>
          </w:p>
        </w:tc>
      </w:tr>
      <w:tr w14:paraId="5848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CD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S3+</w:t>
            </w:r>
          </w:p>
        </w:tc>
        <w:tc>
          <w:tcPr>
            <w:tcW w:w="6194" w:type="dxa"/>
          </w:tcPr>
          <w:p w14:paraId="584855CE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Same as S3, but with residual two-point discrimination</w:t>
            </w:r>
          </w:p>
        </w:tc>
        <w:tc>
          <w:tcPr>
            <w:tcW w:w="1503" w:type="dxa"/>
          </w:tcPr>
          <w:p w14:paraId="584855CF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 points</w:t>
            </w:r>
          </w:p>
        </w:tc>
      </w:tr>
      <w:tr w14:paraId="5848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D1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S3</w:t>
            </w:r>
          </w:p>
        </w:tc>
        <w:tc>
          <w:tcPr>
            <w:tcW w:w="6194" w:type="dxa"/>
          </w:tcPr>
          <w:p w14:paraId="584855D2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Complete recovery of superficial pain and tactile sensation, with no hypersensitivity</w:t>
            </w:r>
          </w:p>
        </w:tc>
        <w:tc>
          <w:tcPr>
            <w:tcW w:w="1503" w:type="dxa"/>
          </w:tcPr>
          <w:p w14:paraId="584855D3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 points</w:t>
            </w:r>
          </w:p>
        </w:tc>
      </w:tr>
      <w:tr w14:paraId="584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D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S2</w:t>
            </w:r>
          </w:p>
        </w:tc>
        <w:tc>
          <w:tcPr>
            <w:tcW w:w="6194" w:type="dxa"/>
          </w:tcPr>
          <w:p w14:paraId="584855D6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Partial recovery of superficial sensation and tactile sensation</w:t>
            </w:r>
          </w:p>
        </w:tc>
        <w:tc>
          <w:tcPr>
            <w:tcW w:w="1503" w:type="dxa"/>
          </w:tcPr>
          <w:p w14:paraId="584855D7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 points</w:t>
            </w:r>
          </w:p>
        </w:tc>
      </w:tr>
      <w:tr w14:paraId="5848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D9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S1</w:t>
            </w:r>
          </w:p>
        </w:tc>
        <w:tc>
          <w:tcPr>
            <w:tcW w:w="6194" w:type="dxa"/>
          </w:tcPr>
          <w:p w14:paraId="584855DA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Recovery of deep pain sensation in the skin</w:t>
            </w:r>
          </w:p>
        </w:tc>
        <w:tc>
          <w:tcPr>
            <w:tcW w:w="1503" w:type="dxa"/>
          </w:tcPr>
          <w:p w14:paraId="584855D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 points</w:t>
            </w:r>
          </w:p>
        </w:tc>
      </w:tr>
      <w:tr w14:paraId="5848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84855DD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S0</w:t>
            </w:r>
          </w:p>
        </w:tc>
        <w:tc>
          <w:tcPr>
            <w:tcW w:w="6194" w:type="dxa"/>
          </w:tcPr>
          <w:p w14:paraId="584855DE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 sensation in the nerve distribution area</w:t>
            </w:r>
          </w:p>
        </w:tc>
        <w:tc>
          <w:tcPr>
            <w:tcW w:w="1503" w:type="dxa"/>
          </w:tcPr>
          <w:p w14:paraId="584855DF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points</w:t>
            </w:r>
          </w:p>
        </w:tc>
      </w:tr>
    </w:tbl>
    <w:p w14:paraId="584855E1">
      <w:pPr>
        <w:spacing w:line="480" w:lineRule="auto"/>
        <w:ind w:left="600" w:hanging="600"/>
        <w:rPr>
          <w:rFonts w:ascii="Times New Roman" w:hAnsi="Times New Roman" w:eastAsia="Times New Roman" w:cs="Times New Roman"/>
          <w:sz w:val="24"/>
          <w:szCs w:val="24"/>
        </w:rPr>
      </w:pPr>
    </w:p>
    <w:p w14:paraId="584855E2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4. Blood Circulation Status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(10 points)</w:t>
      </w: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192"/>
        <w:gridCol w:w="1127"/>
      </w:tblGrid>
      <w:tr w14:paraId="5848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3" w:type="dxa"/>
          </w:tcPr>
          <w:p w14:paraId="584855E3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</w:tcPr>
          <w:p w14:paraId="584855E4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127" w:type="dxa"/>
          </w:tcPr>
          <w:p w14:paraId="584855E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Score</w:t>
            </w:r>
          </w:p>
        </w:tc>
      </w:tr>
      <w:tr w14:paraId="5848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5E7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6192" w:type="dxa"/>
          </w:tcPr>
          <w:p w14:paraId="584855E8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Normal skin colour and temperature, no special protection required</w:t>
            </w:r>
          </w:p>
        </w:tc>
        <w:tc>
          <w:tcPr>
            <w:tcW w:w="1127" w:type="dxa"/>
          </w:tcPr>
          <w:p w14:paraId="584855E9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 points</w:t>
            </w:r>
          </w:p>
        </w:tc>
      </w:tr>
      <w:tr w14:paraId="5848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23" w:type="dxa"/>
          </w:tcPr>
          <w:p w14:paraId="584855E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Good</w:t>
            </w:r>
          </w:p>
        </w:tc>
        <w:tc>
          <w:tcPr>
            <w:tcW w:w="6192" w:type="dxa"/>
          </w:tcPr>
          <w:p w14:paraId="584855EC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Slight skin discoloration, slightly lower skin temperature, sensitive to cold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127" w:type="dxa"/>
          </w:tcPr>
          <w:p w14:paraId="584855ED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 points</w:t>
            </w:r>
          </w:p>
        </w:tc>
      </w:tr>
      <w:tr w14:paraId="5848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5EF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Fair</w:t>
            </w:r>
          </w:p>
        </w:tc>
        <w:tc>
          <w:tcPr>
            <w:tcW w:w="6192" w:type="dxa"/>
          </w:tcPr>
          <w:p w14:paraId="584855F0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Pale or cyanotic skin colour, obviously lower skin temperature, and pronounced intolerance to cold</w:t>
            </w:r>
          </w:p>
        </w:tc>
        <w:tc>
          <w:tcPr>
            <w:tcW w:w="1127" w:type="dxa"/>
          </w:tcPr>
          <w:p w14:paraId="584855F1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 points</w:t>
            </w:r>
          </w:p>
        </w:tc>
      </w:tr>
      <w:tr w14:paraId="5848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5F3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Poor</w:t>
            </w:r>
          </w:p>
        </w:tc>
        <w:tc>
          <w:tcPr>
            <w:tcW w:w="6192" w:type="dxa"/>
          </w:tcPr>
          <w:p w14:paraId="584855F4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Dusky or cyanotic skin colour, and intolerance to cold exposure</w:t>
            </w:r>
          </w:p>
        </w:tc>
        <w:tc>
          <w:tcPr>
            <w:tcW w:w="1127" w:type="dxa"/>
          </w:tcPr>
          <w:p w14:paraId="584855F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points</w:t>
            </w:r>
          </w:p>
        </w:tc>
      </w:tr>
    </w:tbl>
    <w:p w14:paraId="584855F7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</w:p>
    <w:p w14:paraId="584855F8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 Appearance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(20 points)</w:t>
      </w: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192"/>
        <w:gridCol w:w="1127"/>
      </w:tblGrid>
      <w:tr w14:paraId="5848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5F9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</w:tcPr>
          <w:p w14:paraId="584855FA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127" w:type="dxa"/>
          </w:tcPr>
          <w:p w14:paraId="584855F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Score</w:t>
            </w:r>
          </w:p>
        </w:tc>
      </w:tr>
      <w:tr w14:paraId="5848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5FD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6192" w:type="dxa"/>
          </w:tcPr>
          <w:p w14:paraId="584855FE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Replanted digit shows no rotation or non-functional angular deformity, normal contour, shortening &lt;1 cm, and no significant functional impact</w:t>
            </w:r>
          </w:p>
        </w:tc>
        <w:tc>
          <w:tcPr>
            <w:tcW w:w="1127" w:type="dxa"/>
          </w:tcPr>
          <w:p w14:paraId="584855FF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 points</w:t>
            </w:r>
          </w:p>
        </w:tc>
      </w:tr>
      <w:tr w14:paraId="5848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601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Good</w:t>
            </w:r>
          </w:p>
        </w:tc>
        <w:tc>
          <w:tcPr>
            <w:tcW w:w="6192" w:type="dxa"/>
          </w:tcPr>
          <w:p w14:paraId="58485602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Replanted digit shows mild rotation or non-functional angular deformity, mild atrophy, shortening &lt;1.5 cm, and no significant functional impact</w:t>
            </w:r>
          </w:p>
        </w:tc>
        <w:tc>
          <w:tcPr>
            <w:tcW w:w="1127" w:type="dxa"/>
          </w:tcPr>
          <w:p w14:paraId="58485603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 points</w:t>
            </w:r>
          </w:p>
        </w:tc>
      </w:tr>
      <w:tr w14:paraId="584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60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Fair</w:t>
            </w:r>
          </w:p>
        </w:tc>
        <w:tc>
          <w:tcPr>
            <w:tcW w:w="6192" w:type="dxa"/>
          </w:tcPr>
          <w:p w14:paraId="58485606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Rotation or angular deformity affecting function, atrophy, and shortening ≤2 cm</w:t>
            </w:r>
          </w:p>
        </w:tc>
        <w:tc>
          <w:tcPr>
            <w:tcW w:w="1127" w:type="dxa"/>
          </w:tcPr>
          <w:p w14:paraId="58485607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 points</w:t>
            </w:r>
          </w:p>
        </w:tc>
      </w:tr>
      <w:tr w14:paraId="584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 w14:paraId="58485609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Poor</w:t>
            </w:r>
          </w:p>
        </w:tc>
        <w:tc>
          <w:tcPr>
            <w:tcW w:w="6192" w:type="dxa"/>
          </w:tcPr>
          <w:p w14:paraId="5848560A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Obvious deformity, shortening &gt;2 cm, and severe impairment of function and appearance</w:t>
            </w:r>
          </w:p>
        </w:tc>
        <w:tc>
          <w:tcPr>
            <w:tcW w:w="1127" w:type="dxa"/>
          </w:tcPr>
          <w:p w14:paraId="5848560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 points</w:t>
            </w:r>
          </w:p>
        </w:tc>
      </w:tr>
    </w:tbl>
    <w:p w14:paraId="5848560D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48560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6. Return-to-Work Status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(10 points)</w:t>
      </w: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678"/>
        <w:gridCol w:w="2358"/>
      </w:tblGrid>
      <w:tr w14:paraId="5848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48560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485610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2358" w:type="dxa"/>
          </w:tcPr>
          <w:p w14:paraId="58485611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Score</w:t>
            </w:r>
          </w:p>
        </w:tc>
      </w:tr>
      <w:tr w14:paraId="5848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485613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4678" w:type="dxa"/>
          </w:tcPr>
          <w:p w14:paraId="58485614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Resumed original work</w:t>
            </w:r>
          </w:p>
        </w:tc>
        <w:tc>
          <w:tcPr>
            <w:tcW w:w="2358" w:type="dxa"/>
          </w:tcPr>
          <w:p w14:paraId="58485615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 points</w:t>
            </w:r>
          </w:p>
        </w:tc>
      </w:tr>
      <w:tr w14:paraId="5848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485617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Good</w:t>
            </w:r>
          </w:p>
        </w:tc>
        <w:tc>
          <w:tcPr>
            <w:tcW w:w="4678" w:type="dxa"/>
          </w:tcPr>
          <w:p w14:paraId="58485618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Engaged in light work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2358" w:type="dxa"/>
          </w:tcPr>
          <w:p w14:paraId="58485619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 points</w:t>
            </w:r>
          </w:p>
        </w:tc>
      </w:tr>
      <w:tr w14:paraId="5848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48561B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Fair</w:t>
            </w:r>
          </w:p>
        </w:tc>
        <w:tc>
          <w:tcPr>
            <w:tcW w:w="4678" w:type="dxa"/>
          </w:tcPr>
          <w:p w14:paraId="5848561C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Unable to work but able to live independently</w:t>
            </w:r>
          </w:p>
        </w:tc>
        <w:tc>
          <w:tcPr>
            <w:tcW w:w="2358" w:type="dxa"/>
          </w:tcPr>
          <w:p w14:paraId="5848561D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 points</w:t>
            </w:r>
          </w:p>
        </w:tc>
      </w:tr>
      <w:tr w14:paraId="5848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48561F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Poor</w:t>
            </w:r>
          </w:p>
        </w:tc>
        <w:tc>
          <w:tcPr>
            <w:tcW w:w="4678" w:type="dxa"/>
          </w:tcPr>
          <w:p w14:paraId="58485620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Unable to work or live independently</w:t>
            </w:r>
          </w:p>
        </w:tc>
        <w:tc>
          <w:tcPr>
            <w:tcW w:w="2358" w:type="dxa"/>
          </w:tcPr>
          <w:p w14:paraId="58485621">
            <w:pPr>
              <w:spacing w:line="48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points</w:t>
            </w:r>
          </w:p>
        </w:tc>
      </w:tr>
    </w:tbl>
    <w:p w14:paraId="58485623">
      <w:pPr>
        <w:spacing w:line="480" w:lineRule="auto"/>
        <w:ind w:firstLine="480"/>
        <w:rPr>
          <w:rFonts w:ascii="Times New Roman" w:hAnsi="Times New Roman" w:eastAsia="Times New Roman" w:cs="Times New Roman"/>
          <w:sz w:val="24"/>
          <w:szCs w:val="24"/>
        </w:rPr>
      </w:pPr>
    </w:p>
    <w:p w14:paraId="58485624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Based on the six criteria above, the total score is graded as follows:</w:t>
      </w:r>
    </w:p>
    <w:p w14:paraId="1DEB24F8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Excellent: 100–80 points</w:t>
      </w:r>
    </w:p>
    <w:p w14:paraId="7715D758">
      <w:pPr>
        <w:spacing w:line="480" w:lineRule="auto"/>
        <w:ind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Good: 79–60 points</w:t>
      </w:r>
    </w:p>
    <w:p w14:paraId="7EB4A53D">
      <w:pPr>
        <w:spacing w:line="480" w:lineRule="auto"/>
        <w:ind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Fair: 59–40 points</w:t>
      </w:r>
    </w:p>
    <w:p w14:paraId="58485625">
      <w:pPr>
        <w:spacing w:line="480" w:lineRule="auto"/>
        <w:ind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Poor: &lt;40 points</w:t>
      </w:r>
    </w:p>
    <w:p w14:paraId="58485626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Notes:</w:t>
      </w:r>
    </w:p>
    <w:p w14:paraId="58485627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For multiple-digit amputations, each joint of each digit is assessed separately; the scores are then summed and divided by the number of digits to obtain the average.</w:t>
      </w:r>
    </w:p>
    <w:p w14:paraId="58485628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TAM: Total Active Motion.</w:t>
      </w:r>
    </w:p>
    <w:p w14:paraId="58485629">
      <w:pPr>
        <w:spacing w:line="480" w:lineRule="auto"/>
        <w:ind w:firstLine="1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ADL: Activities of Daily Living.</w:t>
      </w:r>
      <w:r>
        <w:rPr>
          <w:rFonts w:ascii="Times New Roman" w:hAnsi="Times New Roman" w:eastAsia="Times New Roman" w:cs="Times New Roman"/>
          <w:sz w:val="24"/>
          <w:szCs w:val="24"/>
        </w:rPr>
        <w:cr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</w:p>
    <w:p w14:paraId="5848562A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03F6E"/>
    <w:multiLevelType w:val="multilevel"/>
    <w:tmpl w:val="62B03F6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lef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lef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BE"/>
    <w:rsid w:val="0002173B"/>
    <w:rsid w:val="0003371A"/>
    <w:rsid w:val="000B4238"/>
    <w:rsid w:val="00107D1B"/>
    <w:rsid w:val="00172AF8"/>
    <w:rsid w:val="001A7831"/>
    <w:rsid w:val="001C24A0"/>
    <w:rsid w:val="00207F7F"/>
    <w:rsid w:val="00214B6F"/>
    <w:rsid w:val="00244092"/>
    <w:rsid w:val="00280F57"/>
    <w:rsid w:val="002C4110"/>
    <w:rsid w:val="002D0FD0"/>
    <w:rsid w:val="002E21BE"/>
    <w:rsid w:val="002F5607"/>
    <w:rsid w:val="00303FAF"/>
    <w:rsid w:val="00360B67"/>
    <w:rsid w:val="003D46B7"/>
    <w:rsid w:val="003E765E"/>
    <w:rsid w:val="003F2EC7"/>
    <w:rsid w:val="004511E2"/>
    <w:rsid w:val="00451EC5"/>
    <w:rsid w:val="00483D4C"/>
    <w:rsid w:val="004A67D9"/>
    <w:rsid w:val="004A79CC"/>
    <w:rsid w:val="004B29C9"/>
    <w:rsid w:val="004F1670"/>
    <w:rsid w:val="004F7E4D"/>
    <w:rsid w:val="005A5D46"/>
    <w:rsid w:val="005C473A"/>
    <w:rsid w:val="005E05A6"/>
    <w:rsid w:val="005E1B5B"/>
    <w:rsid w:val="0067136C"/>
    <w:rsid w:val="0068706C"/>
    <w:rsid w:val="006A24D6"/>
    <w:rsid w:val="00750B55"/>
    <w:rsid w:val="00750ED6"/>
    <w:rsid w:val="007A1654"/>
    <w:rsid w:val="007C1915"/>
    <w:rsid w:val="007F010B"/>
    <w:rsid w:val="007F35AC"/>
    <w:rsid w:val="00821E67"/>
    <w:rsid w:val="00867824"/>
    <w:rsid w:val="00871D8A"/>
    <w:rsid w:val="008925B7"/>
    <w:rsid w:val="008C4B2C"/>
    <w:rsid w:val="008C6AC5"/>
    <w:rsid w:val="008D2184"/>
    <w:rsid w:val="008D6110"/>
    <w:rsid w:val="009B0EA1"/>
    <w:rsid w:val="00A20542"/>
    <w:rsid w:val="00A55FD0"/>
    <w:rsid w:val="00AB697D"/>
    <w:rsid w:val="00B366B6"/>
    <w:rsid w:val="00B647A4"/>
    <w:rsid w:val="00B9784C"/>
    <w:rsid w:val="00BC7D8B"/>
    <w:rsid w:val="00BD6301"/>
    <w:rsid w:val="00C46B99"/>
    <w:rsid w:val="00C50A5B"/>
    <w:rsid w:val="00CA4B38"/>
    <w:rsid w:val="00D050B4"/>
    <w:rsid w:val="00D84A30"/>
    <w:rsid w:val="00E70B1C"/>
    <w:rsid w:val="00E81E8E"/>
    <w:rsid w:val="00ED024A"/>
    <w:rsid w:val="00EE423C"/>
    <w:rsid w:val="00F06C1E"/>
    <w:rsid w:val="00F37BFE"/>
    <w:rsid w:val="00FD233B"/>
    <w:rsid w:val="00FD7791"/>
    <w:rsid w:val="00FE577B"/>
    <w:rsid w:val="2B6030FE"/>
    <w:rsid w:val="5ED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unhideWhenUsed="0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sz w:val="21"/>
      <w:lang w:val="en-GB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60" w:after="80"/>
      <w:outlineLvl w:val="0"/>
    </w:pPr>
    <w:rPr>
      <w:rFonts w:ascii="Aptos Display" w:hAnsi="Aptos Display" w:eastAsia="Aptos Display" w:cs="Aptos Display"/>
      <w:color w:val="0F4761"/>
      <w:sz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60" w:after="80"/>
      <w:outlineLvl w:val="1"/>
    </w:pPr>
    <w:rPr>
      <w:rFonts w:ascii="Aptos Display" w:hAnsi="Aptos Display" w:eastAsia="Aptos Display" w:cs="Aptos Display"/>
      <w:color w:val="0F4761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80" w:after="40"/>
      <w:outlineLvl w:val="3"/>
    </w:pPr>
    <w:rPr>
      <w:i/>
      <w:color w:val="0F4761"/>
    </w:rPr>
  </w:style>
  <w:style w:type="paragraph" w:styleId="6">
    <w:name w:val="heading 5"/>
    <w:basedOn w:val="1"/>
    <w:next w:val="1"/>
    <w:uiPriority w:val="0"/>
    <w:pPr>
      <w:keepNext/>
      <w:keepLines/>
      <w:spacing w:before="80" w:after="40"/>
      <w:outlineLvl w:val="4"/>
    </w:pPr>
    <w:rPr>
      <w:color w:val="0F4761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40"/>
      <w:outlineLvl w:val="5"/>
    </w:pPr>
    <w:rPr>
      <w:i/>
      <w:color w:val="595959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40"/>
      <w:outlineLvl w:val="6"/>
    </w:pPr>
    <w:rPr>
      <w:color w:val="595959"/>
    </w:rPr>
  </w:style>
  <w:style w:type="paragraph" w:styleId="9">
    <w:name w:val="heading 8"/>
    <w:basedOn w:val="1"/>
    <w:next w:val="1"/>
    <w:qFormat/>
    <w:uiPriority w:val="0"/>
    <w:pPr>
      <w:keepNext/>
      <w:keepLines/>
      <w:outlineLvl w:val="7"/>
    </w:pPr>
    <w:rPr>
      <w:i/>
      <w:color w:val="272727"/>
    </w:rPr>
  </w:style>
  <w:style w:type="paragraph" w:styleId="10">
    <w:name w:val="heading 9"/>
    <w:basedOn w:val="1"/>
    <w:next w:val="1"/>
    <w:qFormat/>
    <w:uiPriority w:val="0"/>
    <w:pPr>
      <w:keepNext/>
      <w:keepLines/>
      <w:outlineLvl w:val="8"/>
    </w:pPr>
    <w:rPr>
      <w:color w:val="272727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spacing w:line="360" w:lineRule="auto"/>
      <w:ind w:left="1200" w:hanging="400"/>
    </w:pPr>
    <w:rPr>
      <w:sz w:val="22"/>
    </w:rPr>
  </w:style>
  <w:style w:type="paragraph" w:styleId="12">
    <w:name w:val="toc 7"/>
    <w:basedOn w:val="1"/>
    <w:qFormat/>
    <w:uiPriority w:val="0"/>
    <w:pPr>
      <w:spacing w:line="330" w:lineRule="exact"/>
    </w:pPr>
  </w:style>
  <w:style w:type="paragraph" w:styleId="13">
    <w:name w:val="caption"/>
    <w:basedOn w:val="1"/>
    <w:qFormat/>
    <w:uiPriority w:val="0"/>
    <w:pPr>
      <w:shd w:val="clear" w:color="auto" w:fill="FFF5ED"/>
      <w:spacing w:before="240" w:line="349" w:lineRule="auto"/>
    </w:pPr>
    <w:rPr>
      <w:sz w:val="22"/>
    </w:rPr>
  </w:style>
  <w:style w:type="paragraph" w:styleId="14">
    <w:name w:val="annotation text"/>
    <w:basedOn w:val="1"/>
    <w:qFormat/>
    <w:uiPriority w:val="0"/>
    <w:pPr>
      <w:jc w:val="left"/>
    </w:pPr>
    <w:rPr>
      <w:sz w:val="20"/>
    </w:rPr>
  </w:style>
  <w:style w:type="paragraph" w:styleId="15">
    <w:name w:val="List 2"/>
    <w:basedOn w:val="1"/>
    <w:qFormat/>
    <w:uiPriority w:val="0"/>
    <w:pPr>
      <w:spacing w:line="360" w:lineRule="auto"/>
      <w:ind w:left="800" w:hanging="400"/>
    </w:pPr>
    <w:rPr>
      <w:sz w:val="22"/>
    </w:rPr>
  </w:style>
  <w:style w:type="paragraph" w:styleId="16">
    <w:name w:val="Block Text"/>
    <w:basedOn w:val="1"/>
    <w:qFormat/>
    <w:uiPriority w:val="0"/>
    <w:pPr>
      <w:spacing w:after="160" w:line="360" w:lineRule="auto"/>
      <w:ind w:left="1200"/>
    </w:pPr>
    <w:rPr>
      <w:sz w:val="22"/>
    </w:rPr>
  </w:style>
  <w:style w:type="paragraph" w:styleId="17">
    <w:name w:val="toc 5"/>
    <w:basedOn w:val="1"/>
    <w:qFormat/>
    <w:uiPriority w:val="0"/>
    <w:pPr>
      <w:spacing w:line="330" w:lineRule="exact"/>
    </w:pPr>
  </w:style>
  <w:style w:type="paragraph" w:styleId="18">
    <w:name w:val="toc 3"/>
    <w:basedOn w:val="1"/>
    <w:uiPriority w:val="0"/>
    <w:pPr>
      <w:spacing w:line="360" w:lineRule="auto"/>
    </w:pPr>
    <w:rPr>
      <w:sz w:val="22"/>
    </w:rPr>
  </w:style>
  <w:style w:type="paragraph" w:styleId="19">
    <w:name w:val="toc 8"/>
    <w:basedOn w:val="1"/>
    <w:qFormat/>
    <w:uiPriority w:val="0"/>
    <w:pPr>
      <w:spacing w:line="330" w:lineRule="exact"/>
    </w:pPr>
  </w:style>
  <w:style w:type="paragraph" w:styleId="20">
    <w:name w:val="endnote text"/>
    <w:basedOn w:val="1"/>
    <w:qFormat/>
    <w:uiPriority w:val="0"/>
  </w:style>
  <w:style w:type="paragraph" w:styleId="21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paragraph" w:styleId="22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paragraph" w:styleId="23">
    <w:name w:val="toc 1"/>
    <w:basedOn w:val="1"/>
    <w:qFormat/>
    <w:uiPriority w:val="0"/>
    <w:pPr>
      <w:spacing w:line="305" w:lineRule="auto"/>
    </w:pPr>
    <w:rPr>
      <w:sz w:val="26"/>
    </w:rPr>
  </w:style>
  <w:style w:type="paragraph" w:styleId="24">
    <w:name w:val="toc 4"/>
    <w:basedOn w:val="1"/>
    <w:qFormat/>
    <w:uiPriority w:val="0"/>
    <w:pPr>
      <w:spacing w:line="330" w:lineRule="exact"/>
    </w:pPr>
  </w:style>
  <w:style w:type="paragraph" w:styleId="25">
    <w:name w:val="Subtitle"/>
    <w:basedOn w:val="1"/>
    <w:next w:val="1"/>
    <w:qFormat/>
    <w:uiPriority w:val="0"/>
    <w:rPr>
      <w:color w:val="595959"/>
      <w:sz w:val="28"/>
    </w:rPr>
  </w:style>
  <w:style w:type="paragraph" w:styleId="26">
    <w:name w:val="List"/>
    <w:basedOn w:val="1"/>
    <w:uiPriority w:val="0"/>
    <w:pPr>
      <w:spacing w:line="360" w:lineRule="auto"/>
      <w:ind w:left="400" w:hanging="400"/>
    </w:pPr>
    <w:rPr>
      <w:sz w:val="22"/>
    </w:rPr>
  </w:style>
  <w:style w:type="paragraph" w:styleId="27">
    <w:name w:val="footnote text"/>
    <w:basedOn w:val="1"/>
    <w:uiPriority w:val="0"/>
  </w:style>
  <w:style w:type="paragraph" w:styleId="28">
    <w:name w:val="toc 6"/>
    <w:basedOn w:val="1"/>
    <w:qFormat/>
    <w:uiPriority w:val="0"/>
    <w:pPr>
      <w:spacing w:line="330" w:lineRule="exact"/>
    </w:pPr>
  </w:style>
  <w:style w:type="paragraph" w:styleId="29">
    <w:name w:val="List 5"/>
    <w:basedOn w:val="1"/>
    <w:qFormat/>
    <w:uiPriority w:val="0"/>
    <w:pPr>
      <w:spacing w:line="360" w:lineRule="auto"/>
      <w:ind w:left="1800" w:hanging="400"/>
    </w:pPr>
    <w:rPr>
      <w:sz w:val="22"/>
    </w:rPr>
  </w:style>
  <w:style w:type="paragraph" w:styleId="30">
    <w:name w:val="toc 2"/>
    <w:basedOn w:val="1"/>
    <w:qFormat/>
    <w:uiPriority w:val="0"/>
    <w:pPr>
      <w:spacing w:line="330" w:lineRule="auto"/>
    </w:pPr>
    <w:rPr>
      <w:sz w:val="24"/>
    </w:rPr>
  </w:style>
  <w:style w:type="paragraph" w:styleId="31">
    <w:name w:val="toc 9"/>
    <w:basedOn w:val="1"/>
    <w:qFormat/>
    <w:uiPriority w:val="0"/>
    <w:pPr>
      <w:spacing w:line="330" w:lineRule="exact"/>
    </w:pPr>
  </w:style>
  <w:style w:type="paragraph" w:styleId="32">
    <w:name w:val="List 4"/>
    <w:basedOn w:val="1"/>
    <w:qFormat/>
    <w:uiPriority w:val="0"/>
    <w:pPr>
      <w:spacing w:line="360" w:lineRule="auto"/>
      <w:ind w:left="1600" w:hanging="400"/>
    </w:pPr>
    <w:rPr>
      <w:sz w:val="22"/>
    </w:rPr>
  </w:style>
  <w:style w:type="paragraph" w:styleId="33">
    <w:name w:val="Normal (Web)"/>
    <w:basedOn w:val="1"/>
    <w:qFormat/>
    <w:uiPriority w:val="99"/>
    <w:rPr>
      <w:sz w:val="24"/>
    </w:rPr>
  </w:style>
  <w:style w:type="paragraph" w:styleId="34">
    <w:name w:val="Title"/>
    <w:basedOn w:val="1"/>
    <w:next w:val="1"/>
    <w:qFormat/>
    <w:uiPriority w:val="0"/>
    <w:pPr>
      <w:spacing w:after="80"/>
      <w:contextualSpacing/>
    </w:pPr>
    <w:rPr>
      <w:rFonts w:ascii="Aptos Display" w:hAnsi="Aptos Display" w:eastAsia="Aptos Display" w:cs="Aptos Display"/>
      <w:sz w:val="56"/>
    </w:rPr>
  </w:style>
  <w:style w:type="paragraph" w:styleId="35">
    <w:name w:val="annotation subject"/>
    <w:basedOn w:val="14"/>
    <w:qFormat/>
    <w:uiPriority w:val="0"/>
    <w:rPr>
      <w:b/>
    </w:rPr>
  </w:style>
  <w:style w:type="table" w:styleId="37">
    <w:name w:val="Table Grid"/>
    <w:basedOn w:val="3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Strong"/>
    <w:qFormat/>
    <w:uiPriority w:val="0"/>
    <w:rPr>
      <w:b/>
    </w:rPr>
  </w:style>
  <w:style w:type="character" w:styleId="40">
    <w:name w:val="endnote reference"/>
    <w:basedOn w:val="38"/>
    <w:qFormat/>
    <w:uiPriority w:val="0"/>
    <w:rPr>
      <w:vertAlign w:val="superscript"/>
    </w:rPr>
  </w:style>
  <w:style w:type="character" w:styleId="41">
    <w:name w:val="Hyperlink"/>
    <w:basedOn w:val="38"/>
    <w:qFormat/>
    <w:uiPriority w:val="0"/>
    <w:rPr>
      <w:color w:val="0563C1"/>
      <w:u w:val="single"/>
    </w:r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basedOn w:val="38"/>
    <w:uiPriority w:val="0"/>
    <w:rPr>
      <w:vertAlign w:val="superscript"/>
    </w:rPr>
  </w:style>
  <w:style w:type="table" w:customStyle="1" w:styleId="44">
    <w:name w:val="Old Default Table Style"/>
    <w:qFormat/>
    <w:uiPriority w:val="0"/>
    <w:tblPr>
      <w:tblCellMar>
        <w:top w:w="0" w:type="dxa"/>
        <w:left w:w="10" w:type="dxa"/>
        <w:bottom w:w="0" w:type="dxa"/>
        <w:right w:w="10" w:type="dxa"/>
      </w:tblCellMar>
    </w:tblPr>
  </w:style>
  <w:style w:type="paragraph" w:styleId="45">
    <w:name w:val="Quote"/>
    <w:basedOn w:val="1"/>
    <w:next w:val="1"/>
    <w:qFormat/>
    <w:uiPriority w:val="0"/>
    <w:pPr>
      <w:spacing w:before="160"/>
      <w:jc w:val="center"/>
    </w:pPr>
    <w:rPr>
      <w:i/>
      <w:color w:val="404040"/>
    </w:rPr>
  </w:style>
  <w:style w:type="paragraph" w:styleId="46">
    <w:name w:val="List Paragraph"/>
    <w:basedOn w:val="1"/>
    <w:qFormat/>
    <w:uiPriority w:val="0"/>
    <w:pPr>
      <w:ind w:left="720"/>
      <w:contextualSpacing/>
    </w:pPr>
  </w:style>
  <w:style w:type="character" w:customStyle="1" w:styleId="47">
    <w:name w:val="Intense Emphasis1"/>
    <w:qFormat/>
    <w:uiPriority w:val="0"/>
    <w:rPr>
      <w:i/>
      <w:color w:val="0F4761"/>
    </w:rPr>
  </w:style>
  <w:style w:type="paragraph" w:styleId="48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color w:val="0F4761"/>
    </w:rPr>
  </w:style>
  <w:style w:type="character" w:customStyle="1" w:styleId="49">
    <w:name w:val="Intense Reference1"/>
    <w:qFormat/>
    <w:uiPriority w:val="0"/>
    <w:rPr>
      <w:b/>
      <w:smallCaps/>
      <w:color w:val="0F4761"/>
    </w:rPr>
  </w:style>
  <w:style w:type="paragraph" w:customStyle="1" w:styleId="50">
    <w:name w:val="Revision1"/>
    <w:qFormat/>
    <w:uiPriority w:val="0"/>
    <w:rPr>
      <w:rFonts w:ascii="Calibri" w:hAnsi="Calibri" w:eastAsia="Calibri" w:cs="Calibri"/>
      <w:sz w:val="21"/>
      <w:lang w:val="en-ZW" w:eastAsia="ja-JP" w:bidi="ar-SA"/>
    </w:rPr>
  </w:style>
  <w:style w:type="character" w:customStyle="1" w:styleId="51">
    <w:name w:val="Unresolved Mention1"/>
    <w:basedOn w:val="38"/>
    <w:qFormat/>
    <w:uiPriority w:val="0"/>
    <w:rPr>
      <w:color w:val="605E5C"/>
    </w:rPr>
  </w:style>
  <w:style w:type="paragraph" w:customStyle="1" w:styleId="52">
    <w:name w:val="MDPI_6.2_back_matter"/>
    <w:qFormat/>
    <w:uiPriority w:val="0"/>
    <w:pPr>
      <w:snapToGrid w:val="0"/>
      <w:spacing w:after="120" w:line="280" w:lineRule="atLeast"/>
      <w:ind w:left="2608"/>
      <w:jc w:val="both"/>
    </w:pPr>
    <w:rPr>
      <w:rFonts w:ascii="Palatino Linotype" w:hAnsi="Palatino Linotype" w:eastAsia="Palatino Linotype" w:cs="Palatino Linotype"/>
      <w:color w:val="000000"/>
      <w:sz w:val="18"/>
      <w:lang w:val="en-ZW" w:eastAsia="ja-JP" w:bidi="ar-SA"/>
    </w:rPr>
  </w:style>
  <w:style w:type="paragraph" w:customStyle="1" w:styleId="53">
    <w:name w:val="MDPI_1.3_authornames"/>
    <w:next w:val="1"/>
    <w:qFormat/>
    <w:uiPriority w:val="0"/>
    <w:pPr>
      <w:snapToGrid w:val="0"/>
      <w:spacing w:after="360" w:line="260" w:lineRule="atLeast"/>
    </w:pPr>
    <w:rPr>
      <w:rFonts w:ascii="Palatino Linotype" w:hAnsi="Palatino Linotype" w:eastAsia="Palatino Linotype" w:cs="Palatino Linotype"/>
      <w:b/>
      <w:color w:val="000000"/>
      <w:lang w:val="en-ZW" w:eastAsia="ja-JP" w:bidi="ar-SA"/>
    </w:rPr>
  </w:style>
  <w:style w:type="paragraph" w:customStyle="1" w:styleId="54">
    <w:name w:val="MDPI_1.6_affiliation"/>
    <w:qFormat/>
    <w:uiPriority w:val="0"/>
    <w:pPr>
      <w:snapToGrid w:val="0"/>
      <w:spacing w:line="200" w:lineRule="atLeast"/>
      <w:ind w:left="2806" w:hanging="198"/>
    </w:pPr>
    <w:rPr>
      <w:rFonts w:ascii="Palatino Linotype" w:hAnsi="Palatino Linotype" w:eastAsia="Palatino Linotype" w:cs="Palatino Linotype"/>
      <w:color w:val="000000"/>
      <w:sz w:val="16"/>
      <w:lang w:val="en-ZW" w:eastAsia="ja-JP" w:bidi="ar-SA"/>
    </w:rPr>
  </w:style>
  <w:style w:type="paragraph" w:customStyle="1" w:styleId="55">
    <w:name w:val="Revision"/>
    <w:qFormat/>
    <w:uiPriority w:val="0"/>
    <w:rPr>
      <w:rFonts w:ascii="Calibri" w:hAnsi="Calibri" w:eastAsia="Calibri" w:cs="Calibri"/>
      <w:sz w:val="21"/>
      <w:lang w:val="en-ZW" w:eastAsia="ja-JP" w:bidi="ar-SA"/>
    </w:rPr>
  </w:style>
  <w:style w:type="character" w:customStyle="1" w:styleId="56">
    <w:name w:val="Unresolved Mention"/>
    <w:basedOn w:val="38"/>
    <w:qFormat/>
    <w:uiPriority w:val="0"/>
    <w:rPr>
      <w:color w:val="605E5C"/>
    </w:rPr>
  </w:style>
  <w:style w:type="character" w:customStyle="1" w:styleId="57">
    <w:name w:val="Page Numbers"/>
    <w:basedOn w:val="38"/>
    <w:uiPriority w:val="0"/>
    <w:rPr>
      <w:shd w:val="clear" w:color="auto" w:fill="FFEDF0"/>
    </w:rPr>
  </w:style>
  <w:style w:type="character" w:customStyle="1" w:styleId="58">
    <w:name w:val="Heading:"/>
    <w:basedOn w:val="38"/>
    <w:qFormat/>
    <w:uiPriority w:val="0"/>
    <w:rPr>
      <w:color w:val="5B89C1"/>
    </w:rPr>
  </w:style>
  <w:style w:type="character" w:customStyle="1" w:styleId="59">
    <w:name w:val="Source"/>
    <w:basedOn w:val="38"/>
    <w:qFormat/>
    <w:uiPriority w:val="0"/>
    <w:rPr>
      <w:shd w:val="clear" w:color="auto" w:fill="C1EDFF"/>
    </w:rPr>
  </w:style>
  <w:style w:type="character" w:customStyle="1" w:styleId="60">
    <w:name w:val="Miscellaneous"/>
    <w:basedOn w:val="38"/>
    <w:qFormat/>
    <w:uiPriority w:val="0"/>
    <w:rPr>
      <w:shd w:val="clear" w:color="auto" w:fill="F0F0F0"/>
    </w:rPr>
  </w:style>
  <w:style w:type="character" w:customStyle="1" w:styleId="61">
    <w:name w:val="Cross-reference"/>
    <w:basedOn w:val="38"/>
    <w:qFormat/>
    <w:uiPriority w:val="0"/>
    <w:rPr>
      <w:shd w:val="clear" w:color="auto" w:fill="FFE3C9"/>
    </w:rPr>
  </w:style>
  <w:style w:type="paragraph" w:customStyle="1" w:styleId="62">
    <w:name w:val="Annotation"/>
    <w:basedOn w:val="1"/>
    <w:qFormat/>
    <w:uiPriority w:val="0"/>
    <w:pPr>
      <w:spacing w:after="160" w:line="360" w:lineRule="auto"/>
      <w:ind w:left="400"/>
      <w:jc w:val="left"/>
    </w:pPr>
    <w:rPr>
      <w:sz w:val="22"/>
    </w:rPr>
  </w:style>
  <w:style w:type="character" w:customStyle="1" w:styleId="63">
    <w:name w:val="Glossary Term"/>
    <w:basedOn w:val="38"/>
    <w:qFormat/>
    <w:uiPriority w:val="0"/>
    <w:rPr>
      <w:shd w:val="clear" w:color="auto" w:fill="FFCFD7"/>
    </w:rPr>
  </w:style>
  <w:style w:type="paragraph" w:customStyle="1" w:styleId="64">
    <w:name w:val="Abstract"/>
    <w:basedOn w:val="1"/>
    <w:qFormat/>
    <w:uiPriority w:val="0"/>
    <w:pPr>
      <w:spacing w:after="160" w:line="360" w:lineRule="auto"/>
      <w:ind w:left="1440" w:right="1440"/>
    </w:pPr>
    <w:rPr>
      <w:sz w:val="22"/>
    </w:rPr>
  </w:style>
  <w:style w:type="character" w:customStyle="1" w:styleId="65">
    <w:name w:val="Volume Number"/>
    <w:basedOn w:val="38"/>
    <w:qFormat/>
    <w:uiPriority w:val="0"/>
    <w:rPr>
      <w:shd w:val="clear" w:color="auto" w:fill="EDF0FF"/>
    </w:rPr>
  </w:style>
  <w:style w:type="paragraph" w:customStyle="1" w:styleId="66">
    <w:name w:val="Note"/>
    <w:basedOn w:val="1"/>
    <w:qFormat/>
    <w:uiPriority w:val="0"/>
    <w:pPr>
      <w:shd w:val="clear" w:color="auto" w:fill="EDF0FF"/>
      <w:spacing w:line="432" w:lineRule="auto"/>
    </w:pPr>
    <w:rPr>
      <w:sz w:val="20"/>
    </w:rPr>
  </w:style>
  <w:style w:type="character" w:customStyle="1" w:styleId="67">
    <w:name w:val="Name Scientific"/>
    <w:basedOn w:val="38"/>
    <w:qFormat/>
    <w:uiPriority w:val="0"/>
    <w:rPr>
      <w:shd w:val="clear" w:color="auto" w:fill="91E0FF"/>
    </w:rPr>
  </w:style>
  <w:style w:type="character" w:customStyle="1" w:styleId="68">
    <w:name w:val="Country"/>
    <w:basedOn w:val="38"/>
    <w:qFormat/>
    <w:uiPriority w:val="0"/>
    <w:rPr>
      <w:shd w:val="clear" w:color="auto" w:fill="97C5D1"/>
    </w:rPr>
  </w:style>
  <w:style w:type="character" w:customStyle="1" w:styleId="69">
    <w:name w:val="Given Name"/>
    <w:basedOn w:val="38"/>
    <w:uiPriority w:val="0"/>
    <w:rPr>
      <w:shd w:val="clear" w:color="auto" w:fill="D0FCE2"/>
    </w:rPr>
  </w:style>
  <w:style w:type="paragraph" w:customStyle="1" w:styleId="70">
    <w:name w:val="Keywords"/>
    <w:basedOn w:val="1"/>
    <w:qFormat/>
    <w:uiPriority w:val="0"/>
    <w:pPr>
      <w:spacing w:line="396" w:lineRule="auto"/>
      <w:ind w:left="1000"/>
      <w:jc w:val="left"/>
    </w:pPr>
    <w:rPr>
      <w:sz w:val="20"/>
    </w:rPr>
  </w:style>
  <w:style w:type="paragraph" w:customStyle="1" w:styleId="71">
    <w:name w:val="Reference"/>
    <w:basedOn w:val="1"/>
    <w:qFormat/>
    <w:uiPriority w:val="0"/>
    <w:pPr>
      <w:spacing w:after="320" w:line="360" w:lineRule="auto"/>
      <w:ind w:left="400" w:hanging="400"/>
    </w:pPr>
    <w:rPr>
      <w:sz w:val="22"/>
    </w:rPr>
  </w:style>
  <w:style w:type="paragraph" w:customStyle="1" w:styleId="72">
    <w:name w:val="List 8"/>
    <w:basedOn w:val="1"/>
    <w:qFormat/>
    <w:uiPriority w:val="0"/>
    <w:pPr>
      <w:spacing w:line="360" w:lineRule="auto"/>
      <w:ind w:left="1980" w:hanging="400"/>
    </w:pPr>
    <w:rPr>
      <w:sz w:val="22"/>
    </w:rPr>
  </w:style>
  <w:style w:type="paragraph" w:customStyle="1" w:styleId="73">
    <w:name w:val="Statement"/>
    <w:basedOn w:val="1"/>
    <w:qFormat/>
    <w:uiPriority w:val="0"/>
    <w:pPr>
      <w:ind w:left="900"/>
    </w:pPr>
    <w:rPr>
      <w:sz w:val="22"/>
    </w:rPr>
  </w:style>
  <w:style w:type="paragraph" w:customStyle="1" w:styleId="74">
    <w:name w:val="Quotation Source"/>
    <w:basedOn w:val="1"/>
    <w:qFormat/>
    <w:uiPriority w:val="0"/>
    <w:pPr>
      <w:spacing w:after="170" w:line="360" w:lineRule="auto"/>
      <w:ind w:left="1200"/>
      <w:jc w:val="right"/>
    </w:pPr>
    <w:rPr>
      <w:sz w:val="22"/>
    </w:rPr>
  </w:style>
  <w:style w:type="character" w:customStyle="1" w:styleId="75">
    <w:name w:val="Gene Sequence"/>
    <w:basedOn w:val="38"/>
    <w:uiPriority w:val="0"/>
    <w:rPr>
      <w:shd w:val="clear" w:color="auto" w:fill="FFCDF2"/>
    </w:rPr>
  </w:style>
  <w:style w:type="character" w:customStyle="1" w:styleId="76">
    <w:name w:val="Article Title"/>
    <w:basedOn w:val="38"/>
    <w:qFormat/>
    <w:uiPriority w:val="0"/>
    <w:rPr>
      <w:shd w:val="clear" w:color="auto" w:fill="E9F9FF"/>
    </w:rPr>
  </w:style>
  <w:style w:type="paragraph" w:customStyle="1" w:styleId="77">
    <w:name w:val="Table List"/>
    <w:basedOn w:val="1"/>
    <w:qFormat/>
    <w:uiPriority w:val="0"/>
    <w:pPr>
      <w:ind w:left="300" w:hanging="300"/>
      <w:jc w:val="left"/>
    </w:pPr>
    <w:rPr>
      <w:sz w:val="20"/>
    </w:rPr>
  </w:style>
  <w:style w:type="character" w:customStyle="1" w:styleId="78">
    <w:name w:val="City"/>
    <w:basedOn w:val="38"/>
    <w:qFormat/>
    <w:uiPriority w:val="0"/>
    <w:rPr>
      <w:shd w:val="clear" w:color="auto" w:fill="D7D7D7"/>
    </w:rPr>
  </w:style>
  <w:style w:type="character" w:customStyle="1" w:styleId="79">
    <w:name w:val="Issue Number"/>
    <w:basedOn w:val="38"/>
    <w:qFormat/>
    <w:uiPriority w:val="0"/>
    <w:rPr>
      <w:shd w:val="clear" w:color="auto" w:fill="CDD5FF"/>
    </w:rPr>
  </w:style>
  <w:style w:type="paragraph" w:customStyle="1" w:styleId="80">
    <w:name w:val="Biography"/>
    <w:basedOn w:val="1"/>
    <w:qFormat/>
    <w:uiPriority w:val="0"/>
    <w:pPr>
      <w:shd w:val="clear" w:color="auto" w:fill="EEFEF4"/>
      <w:spacing w:after="160" w:line="396" w:lineRule="auto"/>
    </w:pPr>
    <w:rPr>
      <w:sz w:val="20"/>
    </w:rPr>
  </w:style>
  <w:style w:type="paragraph" w:customStyle="1" w:styleId="81">
    <w:name w:val="List 6"/>
    <w:basedOn w:val="1"/>
    <w:qFormat/>
    <w:uiPriority w:val="0"/>
    <w:pPr>
      <w:spacing w:line="360" w:lineRule="auto"/>
      <w:ind w:left="1860" w:hanging="400"/>
    </w:pPr>
    <w:rPr>
      <w:sz w:val="22"/>
    </w:rPr>
  </w:style>
  <w:style w:type="paragraph" w:customStyle="1" w:styleId="82">
    <w:name w:val="Copyright"/>
    <w:basedOn w:val="1"/>
    <w:qFormat/>
    <w:uiPriority w:val="0"/>
    <w:pPr>
      <w:shd w:val="clear" w:color="auto" w:fill="E9F9FF"/>
    </w:pPr>
    <w:rPr>
      <w:sz w:val="18"/>
    </w:rPr>
  </w:style>
  <w:style w:type="character" w:customStyle="1" w:styleId="83">
    <w:name w:val="Label"/>
    <w:basedOn w:val="38"/>
    <w:qFormat/>
    <w:uiPriority w:val="0"/>
    <w:rPr>
      <w:shd w:val="clear" w:color="auto" w:fill="FFC391"/>
      <w:vertAlign w:val="baseline"/>
    </w:rPr>
  </w:style>
  <w:style w:type="paragraph" w:customStyle="1" w:styleId="84">
    <w:name w:val="Table Head"/>
    <w:basedOn w:val="1"/>
    <w:uiPriority w:val="0"/>
    <w:pPr>
      <w:shd w:val="clear" w:color="auto" w:fill="FFEDFA"/>
      <w:jc w:val="left"/>
    </w:pPr>
    <w:rPr>
      <w:sz w:val="20"/>
    </w:rPr>
  </w:style>
  <w:style w:type="paragraph" w:customStyle="1" w:styleId="85">
    <w:name w:val="Chapter Number"/>
    <w:basedOn w:val="1"/>
    <w:qFormat/>
    <w:uiPriority w:val="0"/>
  </w:style>
  <w:style w:type="paragraph" w:customStyle="1" w:styleId="86">
    <w:name w:val="Abstract Subheading"/>
    <w:basedOn w:val="1"/>
    <w:next w:val="1"/>
    <w:qFormat/>
    <w:uiPriority w:val="0"/>
    <w:pPr>
      <w:keepNext/>
      <w:keepLines/>
      <w:ind w:left="1440"/>
      <w:outlineLvl w:val="8"/>
    </w:pPr>
    <w:rPr>
      <w:sz w:val="22"/>
    </w:rPr>
  </w:style>
  <w:style w:type="character" w:customStyle="1" w:styleId="87">
    <w:name w:val="Year"/>
    <w:basedOn w:val="38"/>
    <w:qFormat/>
    <w:uiPriority w:val="0"/>
    <w:rPr>
      <w:shd w:val="clear" w:color="auto" w:fill="FFF9C9"/>
    </w:rPr>
  </w:style>
  <w:style w:type="paragraph" w:customStyle="1" w:styleId="88">
    <w:name w:val="Affiliation"/>
    <w:basedOn w:val="1"/>
    <w:qFormat/>
    <w:uiPriority w:val="0"/>
    <w:pPr>
      <w:shd w:val="clear" w:color="auto" w:fill="F4FFED"/>
      <w:spacing w:before="240" w:after="120" w:line="396" w:lineRule="auto"/>
      <w:ind w:left="400" w:hanging="400"/>
      <w:jc w:val="left"/>
    </w:pPr>
    <w:rPr>
      <w:sz w:val="20"/>
    </w:rPr>
  </w:style>
  <w:style w:type="character" w:customStyle="1" w:styleId="89">
    <w:name w:val="Organization"/>
    <w:basedOn w:val="38"/>
    <w:qFormat/>
    <w:uiPriority w:val="0"/>
    <w:rPr>
      <w:shd w:val="clear" w:color="auto" w:fill="D1FFB5"/>
    </w:rPr>
  </w:style>
  <w:style w:type="character" w:customStyle="1" w:styleId="90">
    <w:name w:val="Location"/>
    <w:basedOn w:val="38"/>
    <w:qFormat/>
    <w:uiPriority w:val="0"/>
    <w:rPr>
      <w:shd w:val="clear" w:color="auto" w:fill="F9EDFF"/>
    </w:rPr>
  </w:style>
  <w:style w:type="paragraph" w:customStyle="1" w:styleId="91">
    <w:name w:val="Table Note"/>
    <w:basedOn w:val="1"/>
    <w:qFormat/>
    <w:uiPriority w:val="0"/>
    <w:rPr>
      <w:sz w:val="18"/>
    </w:rPr>
  </w:style>
  <w:style w:type="character" w:customStyle="1" w:styleId="92">
    <w:name w:val="Conference"/>
    <w:basedOn w:val="38"/>
    <w:qFormat/>
    <w:uiPriority w:val="0"/>
    <w:rPr>
      <w:shd w:val="clear" w:color="auto" w:fill="FFAFBC"/>
    </w:rPr>
  </w:style>
  <w:style w:type="character" w:customStyle="1" w:styleId="93">
    <w:name w:val="Publisher"/>
    <w:basedOn w:val="38"/>
    <w:uiPriority w:val="0"/>
    <w:rPr>
      <w:shd w:val="clear" w:color="auto" w:fill="F2DDFF"/>
    </w:rPr>
  </w:style>
  <w:style w:type="paragraph" w:customStyle="1" w:styleId="94">
    <w:name w:val="Authors"/>
    <w:basedOn w:val="1"/>
    <w:qFormat/>
    <w:uiPriority w:val="0"/>
    <w:pPr>
      <w:spacing w:before="360" w:after="120" w:line="283" w:lineRule="auto"/>
      <w:jc w:val="left"/>
    </w:pPr>
    <w:rPr>
      <w:sz w:val="28"/>
    </w:rPr>
  </w:style>
  <w:style w:type="paragraph" w:customStyle="1" w:styleId="95">
    <w:name w:val="Table Body"/>
    <w:basedOn w:val="1"/>
    <w:qFormat/>
    <w:uiPriority w:val="0"/>
    <w:pPr>
      <w:spacing w:after="160" w:line="396" w:lineRule="auto"/>
      <w:jc w:val="left"/>
    </w:pPr>
    <w:rPr>
      <w:sz w:val="20"/>
    </w:rPr>
  </w:style>
  <w:style w:type="character" w:customStyle="1" w:styleId="96">
    <w:name w:val="Database Link"/>
    <w:basedOn w:val="38"/>
    <w:qFormat/>
    <w:uiPriority w:val="0"/>
    <w:rPr>
      <w:shd w:val="clear" w:color="auto" w:fill="AFBEFF"/>
    </w:rPr>
  </w:style>
  <w:style w:type="paragraph" w:customStyle="1" w:styleId="97">
    <w:name w:val="Correspondence"/>
    <w:basedOn w:val="1"/>
    <w:qFormat/>
    <w:uiPriority w:val="0"/>
    <w:pPr>
      <w:shd w:val="clear" w:color="auto" w:fill="F3F7F9"/>
      <w:spacing w:before="240" w:after="120" w:line="396" w:lineRule="auto"/>
      <w:ind w:left="400" w:hanging="400"/>
      <w:jc w:val="left"/>
    </w:pPr>
    <w:rPr>
      <w:sz w:val="20"/>
    </w:rPr>
  </w:style>
  <w:style w:type="paragraph" w:customStyle="1" w:styleId="98">
    <w:name w:val="Surtitle"/>
    <w:basedOn w:val="1"/>
    <w:qFormat/>
    <w:uiPriority w:val="0"/>
    <w:pPr>
      <w:spacing w:after="160" w:line="208" w:lineRule="auto"/>
      <w:jc w:val="left"/>
    </w:pPr>
    <w:rPr>
      <w:sz w:val="38"/>
    </w:rPr>
  </w:style>
  <w:style w:type="paragraph" w:customStyle="1" w:styleId="99">
    <w:name w:val="Glossary"/>
    <w:basedOn w:val="1"/>
    <w:qFormat/>
    <w:uiPriority w:val="0"/>
    <w:pPr>
      <w:shd w:val="clear" w:color="auto" w:fill="FFEDF0"/>
      <w:spacing w:before="120" w:after="120" w:line="432" w:lineRule="auto"/>
    </w:pPr>
    <w:rPr>
      <w:sz w:val="20"/>
    </w:rPr>
  </w:style>
  <w:style w:type="paragraph" w:customStyle="1" w:styleId="100">
    <w:name w:val="Formula"/>
    <w:basedOn w:val="1"/>
    <w:uiPriority w:val="0"/>
    <w:pPr>
      <w:shd w:val="clear" w:color="auto" w:fill="FFF5ED"/>
      <w:spacing w:before="120" w:after="120" w:line="360" w:lineRule="auto"/>
      <w:jc w:val="left"/>
    </w:pPr>
    <w:rPr>
      <w:sz w:val="22"/>
    </w:rPr>
  </w:style>
  <w:style w:type="character" w:customStyle="1" w:styleId="101">
    <w:name w:val="Edition"/>
    <w:basedOn w:val="38"/>
    <w:qFormat/>
    <w:uiPriority w:val="0"/>
    <w:rPr>
      <w:shd w:val="clear" w:color="auto" w:fill="FFF6A4"/>
    </w:rPr>
  </w:style>
  <w:style w:type="character" w:customStyle="1" w:styleId="102">
    <w:name w:val="Grant ID"/>
    <w:basedOn w:val="38"/>
    <w:qFormat/>
    <w:uiPriority w:val="0"/>
    <w:rPr>
      <w:shd w:val="clear" w:color="auto" w:fill="DDA5FF"/>
    </w:rPr>
  </w:style>
  <w:style w:type="character" w:customStyle="1" w:styleId="103">
    <w:name w:val="Region"/>
    <w:basedOn w:val="38"/>
    <w:qFormat/>
    <w:uiPriority w:val="0"/>
    <w:rPr>
      <w:shd w:val="clear" w:color="auto" w:fill="D8E9EE"/>
    </w:rPr>
  </w:style>
  <w:style w:type="paragraph" w:customStyle="1" w:styleId="104">
    <w:name w:val="Acknowledgements"/>
    <w:basedOn w:val="1"/>
    <w:uiPriority w:val="0"/>
    <w:pPr>
      <w:shd w:val="clear" w:color="auto" w:fill="F9EDFF"/>
      <w:spacing w:after="160" w:line="396" w:lineRule="auto"/>
    </w:pPr>
    <w:rPr>
      <w:sz w:val="20"/>
    </w:rPr>
  </w:style>
  <w:style w:type="character" w:customStyle="1" w:styleId="105">
    <w:name w:val="Postcode"/>
    <w:basedOn w:val="38"/>
    <w:uiPriority w:val="0"/>
    <w:rPr>
      <w:shd w:val="clear" w:color="auto" w:fill="BEBEBE"/>
    </w:rPr>
  </w:style>
  <w:style w:type="paragraph" w:customStyle="1" w:styleId="106">
    <w:name w:val="List 7"/>
    <w:basedOn w:val="1"/>
    <w:uiPriority w:val="0"/>
    <w:pPr>
      <w:spacing w:line="360" w:lineRule="auto"/>
      <w:ind w:left="1920" w:hanging="400"/>
    </w:pPr>
    <w:rPr>
      <w:sz w:val="22"/>
    </w:rPr>
  </w:style>
  <w:style w:type="character" w:customStyle="1" w:styleId="107">
    <w:name w:val="Family Name"/>
    <w:basedOn w:val="38"/>
    <w:qFormat/>
    <w:uiPriority w:val="0"/>
    <w:rPr>
      <w:shd w:val="clear" w:color="auto" w:fill="88F4BE"/>
    </w:rPr>
  </w:style>
  <w:style w:type="paragraph" w:customStyle="1" w:styleId="108">
    <w:name w:val="Quotation"/>
    <w:basedOn w:val="1"/>
    <w:qFormat/>
    <w:uiPriority w:val="0"/>
    <w:pPr>
      <w:spacing w:after="160" w:line="360" w:lineRule="auto"/>
      <w:ind w:left="1200" w:right="1200"/>
    </w:pPr>
    <w:rPr>
      <w:sz w:val="22"/>
    </w:rPr>
  </w:style>
  <w:style w:type="paragraph" w:customStyle="1" w:styleId="109">
    <w:name w:val="List 9"/>
    <w:basedOn w:val="1"/>
    <w:qFormat/>
    <w:uiPriority w:val="0"/>
    <w:pPr>
      <w:ind w:left="1200" w:hanging="600"/>
    </w:pPr>
    <w:rPr>
      <w:rFonts w:ascii="Times New Roman" w:hAnsi="Times New Roman" w:eastAsia="Times New Roman" w:cs="Times New Roman"/>
      <w:sz w:val="22"/>
    </w:rPr>
  </w:style>
  <w:style w:type="paragraph" w:customStyle="1" w:styleId="110">
    <w:name w:val="List 1"/>
    <w:basedOn w:val="1"/>
    <w:qFormat/>
    <w:uiPriority w:val="0"/>
    <w:pPr>
      <w:ind w:left="1200" w:hanging="600"/>
    </w:pPr>
    <w:rPr>
      <w:rFonts w:ascii="Times New Roman" w:hAnsi="Times New Roman" w:eastAsia="Times New Roman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562</Words>
  <Characters>3022</Characters>
  <Lines>25</Lines>
  <Paragraphs>7</Paragraphs>
  <TotalTime>7</TotalTime>
  <ScaleCrop>false</ScaleCrop>
  <LinksUpToDate>false</LinksUpToDate>
  <CharactersWithSpaces>3499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2026-01-14T21:20:00Z</dcterms:created>
  <dc:creator>asus</dc:creator>
  <cp:lastModifiedBy>阿拉丁</cp:lastModifiedBy>
  <dcterms:modified xsi:type="dcterms:W3CDTF">2026-01-21T09:08:12Z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87dc7bbb-b2da-4c76-81c0-d093b64d1690</vt:lpwstr>
  </property>
  <property fmtid="{D5CDD505-2E9C-101B-9397-08002B2CF9AE}" pid="6" name="ICV">
    <vt:lpwstr>B09D9B06957B48EB9670026F520478A7_13</vt:lpwstr>
  </property>
  <property fmtid="{D5CDD505-2E9C-101B-9397-08002B2CF9AE}" pid="7" name="JournalID">
    <vt:lpwstr/>
  </property>
  <property fmtid="{D5CDD505-2E9C-101B-9397-08002B2CF9AE}" pid="8" name="KSOProductBuildVer">
    <vt:lpwstr>2052-12.1.0.24657</vt:lpwstr>
  </property>
  <property fmtid="{D5CDD505-2E9C-101B-9397-08002B2CF9AE}" pid="9" name="KSOTemplateDocerSaveRecord">
    <vt:lpwstr>eyJoZGlkIjoiMjUwOTk2YzVlYjU0MzY1ZGQ0NjVjNGIzYmFhZjFlZTkiLCJ1c2VySWQiOiIzMTk2NTk0NjEifQ==</vt:lpwstr>
  </property>
  <property fmtid="{D5CDD505-2E9C-101B-9397-08002B2CF9AE}" pid="10" name="Merops -Original extension">
    <vt:lpwstr>docx</vt:lpwstr>
  </property>
  <property fmtid="{D5CDD505-2E9C-101B-9397-08002B2CF9AE}" pid="11" name="Merops change count">
    <vt:lpwstr>117</vt:lpwstr>
  </property>
  <property fmtid="{D5CDD505-2E9C-101B-9397-08002B2CF9AE}" pid="12" name="Merops client version">
    <vt:lpwstr/>
  </property>
  <property fmtid="{D5CDD505-2E9C-101B-9397-08002B2CF9AE}" pid="13" name="Merops comment count">
    <vt:lpwstr>0</vt:lpwstr>
  </property>
  <property fmtid="{D5CDD505-2E9C-101B-9397-08002B2CF9AE}" pid="14" name="Merops DOI links count">
    <vt:lpwstr>9</vt:lpwstr>
  </property>
  <property fmtid="{D5CDD505-2E9C-101B-9397-08002B2CF9AE}" pid="15" name="Merops email addresses count">
    <vt:lpwstr>1</vt:lpwstr>
  </property>
  <property fmtid="{D5CDD505-2E9C-101B-9397-08002B2CF9AE}" pid="16" name="Merops figures count">
    <vt:lpwstr>6</vt:lpwstr>
  </property>
  <property fmtid="{D5CDD505-2E9C-101B-9397-08002B2CF9AE}" pid="17" name="Merops footnotes/endnotes count">
    <vt:lpwstr>0</vt:lpwstr>
  </property>
  <property fmtid="{D5CDD505-2E9C-101B-9397-08002B2CF9AE}" pid="18" name="Merops graphics count">
    <vt:lpwstr>6</vt:lpwstr>
  </property>
  <property fmtid="{D5CDD505-2E9C-101B-9397-08002B2CF9AE}" pid="19" name="Merops input file path">
    <vt:lpwstr>53a552ca-8bf9-4c4f-8ee4-7c6873a9d2f5.docx</vt:lpwstr>
  </property>
  <property fmtid="{D5CDD505-2E9C-101B-9397-08002B2CF9AE}" pid="20" name="Merops intra-document links count">
    <vt:lpwstr>0</vt:lpwstr>
  </property>
  <property fmtid="{D5CDD505-2E9C-101B-9397-08002B2CF9AE}" pid="21" name="Merops item path">
    <vt:lpwstr>MG-Session/On-20260109/I:f498be5d-1dc3-40eb-997d-9f0355509df2</vt:lpwstr>
  </property>
  <property fmtid="{D5CDD505-2E9C-101B-9397-08002B2CF9AE}" pid="22" name="Merops processed date">
    <vt:lpwstr>2026/01/09 09:22:10 AM</vt:lpwstr>
  </property>
  <property fmtid="{D5CDD505-2E9C-101B-9397-08002B2CF9AE}" pid="23" name="Merops PubMed links count">
    <vt:lpwstr>0</vt:lpwstr>
  </property>
  <property fmtid="{D5CDD505-2E9C-101B-9397-08002B2CF9AE}" pid="24" name="Merops references count">
    <vt:lpwstr>9</vt:lpwstr>
  </property>
  <property fmtid="{D5CDD505-2E9C-101B-9397-08002B2CF9AE}" pid="25" name="Merops Scopus links count">
    <vt:lpwstr>0</vt:lpwstr>
  </property>
  <property fmtid="{D5CDD505-2E9C-101B-9397-08002B2CF9AE}" pid="26" name="Merops server path">
    <vt:lpwstr/>
  </property>
  <property fmtid="{D5CDD505-2E9C-101B-9397-08002B2CF9AE}" pid="27" name="Merops Standard Set">
    <vt:lpwstr>merops/preset-v1/biomed-central</vt:lpwstr>
  </property>
  <property fmtid="{D5CDD505-2E9C-101B-9397-08002B2CF9AE}" pid="28" name="Merops Standard Set modified">
    <vt:lpwstr/>
  </property>
  <property fmtid="{D5CDD505-2E9C-101B-9397-08002B2CF9AE}" pid="29" name="Merops tables count">
    <vt:lpwstr>5</vt:lpwstr>
  </property>
  <property fmtid="{D5CDD505-2E9C-101B-9397-08002B2CF9AE}" pid="30" name="Merops word count">
    <vt:lpwstr>3645</vt:lpwstr>
  </property>
  <property fmtid="{D5CDD505-2E9C-101B-9397-08002B2CF9AE}" pid="31" name="Merops WorldCat links count">
    <vt:lpwstr>0</vt:lpwstr>
  </property>
  <property fmtid="{D5CDD505-2E9C-101B-9397-08002B2CF9AE}" pid="32" name="ppub">
    <vt:lpwstr/>
  </property>
  <property fmtid="{D5CDD505-2E9C-101B-9397-08002B2CF9AE}" pid="33" name="Publisher">
    <vt:lpwstr/>
  </property>
  <property fmtid="{D5CDD505-2E9C-101B-9397-08002B2CF9AE}" pid="34" name="Publisher-location">
    <vt:lpwstr/>
  </property>
  <property fmtid="{D5CDD505-2E9C-101B-9397-08002B2CF9AE}" pid="35" name="ReceivedDate">
    <vt:lpwstr/>
  </property>
  <property fmtid="{D5CDD505-2E9C-101B-9397-08002B2CF9AE}" pid="36" name="Reference citation style">
    <vt:lpwstr>numerical</vt:lpwstr>
  </property>
  <property fmtid="{D5CDD505-2E9C-101B-9397-08002B2CF9AE}" pid="37" name="Source">
    <vt:lpwstr/>
  </property>
  <property fmtid="{D5CDD505-2E9C-101B-9397-08002B2CF9AE}" pid="38" name="Source-abbreviated">
    <vt:lpwstr/>
  </property>
  <property fmtid="{D5CDD505-2E9C-101B-9397-08002B2CF9AE}" pid="39" name="Source-short">
    <vt:lpwstr/>
  </property>
  <property fmtid="{D5CDD505-2E9C-101B-9397-08002B2CF9AE}" pid="40" name="Subject">
    <vt:lpwstr/>
  </property>
</Properties>
</file>