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9EE51B" w14:textId="2928436F" w:rsidR="00CD1B1A" w:rsidRDefault="00133F15">
      <w:r>
        <w:rPr>
          <w:b/>
        </w:rPr>
        <w:t>Appendices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6"/>
        <w:gridCol w:w="424"/>
      </w:tblGrid>
      <w:tr w:rsidR="00133F15" w14:paraId="683DD6C3" w14:textId="77777777" w:rsidTr="002E6F7E">
        <w:tc>
          <w:tcPr>
            <w:tcW w:w="8926" w:type="dxa"/>
          </w:tcPr>
          <w:p w14:paraId="17C39F3D" w14:textId="7808DA5B" w:rsidR="00133F15" w:rsidRDefault="00133F15">
            <w:r>
              <w:t>1. Data Extraction Template for Chart Audit..........................................................................</w:t>
            </w:r>
          </w:p>
        </w:tc>
        <w:tc>
          <w:tcPr>
            <w:tcW w:w="424" w:type="dxa"/>
          </w:tcPr>
          <w:p w14:paraId="46C0A9C5" w14:textId="55C9FDDD" w:rsidR="00133F15" w:rsidRDefault="00133F15" w:rsidP="00133F15">
            <w:pPr>
              <w:jc w:val="right"/>
            </w:pPr>
            <w:r>
              <w:t>2</w:t>
            </w:r>
          </w:p>
        </w:tc>
      </w:tr>
      <w:tr w:rsidR="00133F15" w14:paraId="0A941350" w14:textId="77777777" w:rsidTr="002E6F7E">
        <w:tc>
          <w:tcPr>
            <w:tcW w:w="8926" w:type="dxa"/>
          </w:tcPr>
          <w:p w14:paraId="2764DBC5" w14:textId="40B54523" w:rsidR="00133F15" w:rsidRDefault="002E6F7E">
            <w:r>
              <w:t>2. Interview Guide (</w:t>
            </w:r>
            <w:r w:rsidR="00561CD9">
              <w:t xml:space="preserve">Surgical team </w:t>
            </w:r>
            <w:proofErr w:type="gramStart"/>
            <w:r w:rsidR="00561CD9">
              <w:t>members</w:t>
            </w:r>
            <w:r>
              <w:t>)........................................................................</w:t>
            </w:r>
            <w:proofErr w:type="gramEnd"/>
          </w:p>
        </w:tc>
        <w:tc>
          <w:tcPr>
            <w:tcW w:w="424" w:type="dxa"/>
          </w:tcPr>
          <w:p w14:paraId="634FE1BE" w14:textId="064BD498" w:rsidR="00133F15" w:rsidRDefault="002E6F7E" w:rsidP="00133F15">
            <w:pPr>
              <w:jc w:val="right"/>
            </w:pPr>
            <w:r>
              <w:t>3</w:t>
            </w:r>
          </w:p>
        </w:tc>
      </w:tr>
      <w:tr w:rsidR="00133F15" w14:paraId="6A4A6606" w14:textId="77777777" w:rsidTr="002E6F7E">
        <w:tc>
          <w:tcPr>
            <w:tcW w:w="8926" w:type="dxa"/>
          </w:tcPr>
          <w:p w14:paraId="28A0C00B" w14:textId="77343C2B" w:rsidR="00133F15" w:rsidRDefault="00CF2FEE">
            <w:r>
              <w:t>3</w:t>
            </w:r>
            <w:r w:rsidR="002E6F7E">
              <w:t xml:space="preserve">. Interview Guide (Staff </w:t>
            </w:r>
            <w:proofErr w:type="gramStart"/>
            <w:r w:rsidR="002E6F7E">
              <w:t>Internists).......................................................................................</w:t>
            </w:r>
            <w:proofErr w:type="gramEnd"/>
          </w:p>
        </w:tc>
        <w:tc>
          <w:tcPr>
            <w:tcW w:w="424" w:type="dxa"/>
          </w:tcPr>
          <w:p w14:paraId="39F44010" w14:textId="3FAE058F" w:rsidR="00133F15" w:rsidRDefault="00561CD9" w:rsidP="00133F15">
            <w:pPr>
              <w:jc w:val="right"/>
            </w:pPr>
            <w:r>
              <w:t>6</w:t>
            </w:r>
          </w:p>
        </w:tc>
      </w:tr>
      <w:tr w:rsidR="00F06CCC" w14:paraId="55EB3DEC" w14:textId="77777777" w:rsidTr="002E6F7E">
        <w:tc>
          <w:tcPr>
            <w:tcW w:w="8926" w:type="dxa"/>
          </w:tcPr>
          <w:p w14:paraId="21FD8D6C" w14:textId="3E14232A" w:rsidR="00F06CCC" w:rsidRDefault="00CF2FEE">
            <w:r>
              <w:t>4</w:t>
            </w:r>
            <w:r w:rsidR="00F06CCC">
              <w:t>. Final Codebook..................................................................................................................</w:t>
            </w:r>
          </w:p>
        </w:tc>
        <w:tc>
          <w:tcPr>
            <w:tcW w:w="424" w:type="dxa"/>
          </w:tcPr>
          <w:p w14:paraId="17273364" w14:textId="3E70D21A" w:rsidR="00F06CCC" w:rsidRDefault="00561CD9" w:rsidP="00133F15">
            <w:pPr>
              <w:jc w:val="right"/>
            </w:pPr>
            <w:r>
              <w:t>8</w:t>
            </w:r>
          </w:p>
        </w:tc>
      </w:tr>
    </w:tbl>
    <w:p w14:paraId="08AFC8C0" w14:textId="350D86A8" w:rsidR="00133F15" w:rsidRDefault="00133F15"/>
    <w:p w14:paraId="62F39805" w14:textId="77777777" w:rsidR="00133F15" w:rsidRDefault="00133F15">
      <w:r>
        <w:br w:type="page"/>
      </w:r>
    </w:p>
    <w:p w14:paraId="402628B1" w14:textId="77777777" w:rsidR="00133F15" w:rsidRDefault="00133F15">
      <w:pPr>
        <w:sectPr w:rsidR="00133F15" w:rsidSect="0086407B">
          <w:footerReference w:type="even" r:id="rId8"/>
          <w:footerReference w:type="default" r:id="rId9"/>
          <w:pgSz w:w="12240" w:h="15840"/>
          <w:pgMar w:top="1440" w:right="1440" w:bottom="1440" w:left="1440" w:header="708" w:footer="708" w:gutter="0"/>
          <w:cols w:space="708"/>
          <w:docGrid w:linePitch="360"/>
        </w:sectPr>
      </w:pPr>
    </w:p>
    <w:p w14:paraId="46E407D6" w14:textId="4881B2CB" w:rsidR="00133F15" w:rsidRPr="002E6F7E" w:rsidRDefault="002E6F7E">
      <w:pPr>
        <w:rPr>
          <w:b/>
        </w:rPr>
      </w:pPr>
      <w:r>
        <w:rPr>
          <w:b/>
        </w:rPr>
        <w:lastRenderedPageBreak/>
        <w:t>Appendix 1:</w:t>
      </w:r>
      <w:r w:rsidR="00133F15">
        <w:t xml:space="preserve"> </w:t>
      </w:r>
      <w:r w:rsidR="00133F15" w:rsidRPr="002E6F7E">
        <w:rPr>
          <w:b/>
        </w:rPr>
        <w:t>Data Extraction Template for Chart Audit</w:t>
      </w:r>
    </w:p>
    <w:tbl>
      <w:tblPr>
        <w:tblStyle w:val="TableGrid"/>
        <w:tblW w:w="13462" w:type="dxa"/>
        <w:tblLook w:val="04A0" w:firstRow="1" w:lastRow="0" w:firstColumn="1" w:lastColumn="0" w:noHBand="0" w:noVBand="1"/>
      </w:tblPr>
      <w:tblGrid>
        <w:gridCol w:w="2977"/>
        <w:gridCol w:w="1321"/>
        <w:gridCol w:w="1303"/>
        <w:gridCol w:w="1384"/>
        <w:gridCol w:w="1234"/>
        <w:gridCol w:w="1322"/>
        <w:gridCol w:w="1303"/>
        <w:gridCol w:w="1384"/>
        <w:gridCol w:w="1234"/>
      </w:tblGrid>
      <w:tr w:rsidR="00133F15" w14:paraId="4F669F15" w14:textId="2915B915" w:rsidTr="00133F15">
        <w:tc>
          <w:tcPr>
            <w:tcW w:w="13462" w:type="dxa"/>
            <w:gridSpan w:val="9"/>
          </w:tcPr>
          <w:p w14:paraId="416A23AF" w14:textId="1866CB02" w:rsidR="00133F15" w:rsidRPr="00133F15" w:rsidRDefault="00133F15">
            <w:pPr>
              <w:rPr>
                <w:b/>
              </w:rPr>
            </w:pPr>
            <w:r w:rsidRPr="00133F15">
              <w:rPr>
                <w:b/>
              </w:rPr>
              <w:t>Patient Demographics</w:t>
            </w:r>
          </w:p>
        </w:tc>
      </w:tr>
      <w:tr w:rsidR="00133F15" w14:paraId="1B79B501" w14:textId="1FE7CE3D" w:rsidTr="002E6F7E">
        <w:tc>
          <w:tcPr>
            <w:tcW w:w="2977" w:type="dxa"/>
          </w:tcPr>
          <w:p w14:paraId="2EF1CCF6" w14:textId="4BD93F5A" w:rsidR="00133F15" w:rsidRDefault="00133F15">
            <w:r>
              <w:t>Age</w:t>
            </w:r>
          </w:p>
        </w:tc>
        <w:tc>
          <w:tcPr>
            <w:tcW w:w="10485" w:type="dxa"/>
            <w:gridSpan w:val="8"/>
          </w:tcPr>
          <w:p w14:paraId="1ADFAF96" w14:textId="77777777" w:rsidR="00133F15" w:rsidRDefault="00133F15"/>
        </w:tc>
      </w:tr>
      <w:tr w:rsidR="00133F15" w14:paraId="6E4ECF1C" w14:textId="125FD487" w:rsidTr="002E6F7E">
        <w:tc>
          <w:tcPr>
            <w:tcW w:w="2977" w:type="dxa"/>
          </w:tcPr>
          <w:p w14:paraId="27219B97" w14:textId="272A227E" w:rsidR="00133F15" w:rsidRDefault="00133F15">
            <w:r>
              <w:t>Sex</w:t>
            </w:r>
          </w:p>
        </w:tc>
        <w:tc>
          <w:tcPr>
            <w:tcW w:w="10485" w:type="dxa"/>
            <w:gridSpan w:val="8"/>
          </w:tcPr>
          <w:p w14:paraId="0168FA04" w14:textId="77777777" w:rsidR="00133F15" w:rsidRDefault="00133F15"/>
        </w:tc>
      </w:tr>
      <w:tr w:rsidR="00133F15" w14:paraId="06ED3DF8" w14:textId="334C1D0F" w:rsidTr="002E6F7E">
        <w:tc>
          <w:tcPr>
            <w:tcW w:w="2977" w:type="dxa"/>
          </w:tcPr>
          <w:p w14:paraId="606C58C9" w14:textId="354D4F69" w:rsidR="00133F15" w:rsidRDefault="00133F15">
            <w:r>
              <w:t>Surgery type</w:t>
            </w:r>
          </w:p>
        </w:tc>
        <w:tc>
          <w:tcPr>
            <w:tcW w:w="10485" w:type="dxa"/>
            <w:gridSpan w:val="8"/>
          </w:tcPr>
          <w:p w14:paraId="0A03855F" w14:textId="77777777" w:rsidR="00133F15" w:rsidRDefault="00133F15"/>
        </w:tc>
      </w:tr>
      <w:tr w:rsidR="00133F15" w14:paraId="5D8E42BA" w14:textId="44203FFA" w:rsidTr="002E6F7E">
        <w:tc>
          <w:tcPr>
            <w:tcW w:w="2977" w:type="dxa"/>
          </w:tcPr>
          <w:p w14:paraId="566F17A7" w14:textId="5785330C" w:rsidR="00133F15" w:rsidRDefault="00133F15">
            <w:r>
              <w:t>Surgery date</w:t>
            </w:r>
          </w:p>
        </w:tc>
        <w:tc>
          <w:tcPr>
            <w:tcW w:w="10485" w:type="dxa"/>
            <w:gridSpan w:val="8"/>
          </w:tcPr>
          <w:p w14:paraId="24432D54" w14:textId="77777777" w:rsidR="00133F15" w:rsidRDefault="00133F15"/>
        </w:tc>
      </w:tr>
      <w:tr w:rsidR="00133F15" w14:paraId="55D0CEBC" w14:textId="402EC708" w:rsidTr="00133F15">
        <w:tc>
          <w:tcPr>
            <w:tcW w:w="13462" w:type="dxa"/>
            <w:gridSpan w:val="9"/>
          </w:tcPr>
          <w:p w14:paraId="5D965DBD" w14:textId="24F7D32E" w:rsidR="00133F15" w:rsidRPr="00133F15" w:rsidRDefault="00133F15">
            <w:pPr>
              <w:rPr>
                <w:b/>
              </w:rPr>
            </w:pPr>
            <w:r w:rsidRPr="00133F15">
              <w:rPr>
                <w:b/>
              </w:rPr>
              <w:t>Recommendations</w:t>
            </w:r>
          </w:p>
        </w:tc>
      </w:tr>
      <w:tr w:rsidR="00133F15" w14:paraId="47D128B1" w14:textId="6C9701B6" w:rsidTr="002E6F7E">
        <w:tc>
          <w:tcPr>
            <w:tcW w:w="2977" w:type="dxa"/>
          </w:tcPr>
          <w:p w14:paraId="4697F709" w14:textId="77777777" w:rsidR="00133F15" w:rsidRDefault="00133F15"/>
        </w:tc>
        <w:tc>
          <w:tcPr>
            <w:tcW w:w="5242" w:type="dxa"/>
            <w:gridSpan w:val="4"/>
            <w:vAlign w:val="center"/>
          </w:tcPr>
          <w:p w14:paraId="6AE936BF" w14:textId="5B940F8E" w:rsidR="00133F15" w:rsidRDefault="00133F15" w:rsidP="00133F15">
            <w:pPr>
              <w:jc w:val="center"/>
            </w:pPr>
            <w:r>
              <w:t>Preoperative Recommendations</w:t>
            </w:r>
          </w:p>
        </w:tc>
        <w:tc>
          <w:tcPr>
            <w:tcW w:w="5243" w:type="dxa"/>
            <w:gridSpan w:val="4"/>
            <w:vAlign w:val="center"/>
          </w:tcPr>
          <w:p w14:paraId="78298C17" w14:textId="5A25AB34" w:rsidR="00133F15" w:rsidRDefault="00133F15" w:rsidP="00133F15">
            <w:pPr>
              <w:jc w:val="center"/>
            </w:pPr>
            <w:r>
              <w:t>Postoperative Recommendations</w:t>
            </w:r>
          </w:p>
        </w:tc>
      </w:tr>
      <w:tr w:rsidR="00133F15" w14:paraId="7167CCFE" w14:textId="6CF03AA0" w:rsidTr="002E6F7E">
        <w:trPr>
          <w:trHeight w:val="293"/>
        </w:trPr>
        <w:tc>
          <w:tcPr>
            <w:tcW w:w="2977" w:type="dxa"/>
          </w:tcPr>
          <w:p w14:paraId="3E12D901" w14:textId="77777777" w:rsidR="00133F15" w:rsidRDefault="00133F15"/>
        </w:tc>
        <w:tc>
          <w:tcPr>
            <w:tcW w:w="1321" w:type="dxa"/>
            <w:vAlign w:val="center"/>
          </w:tcPr>
          <w:p w14:paraId="741BD8DF" w14:textId="437792FF" w:rsidR="00133F15" w:rsidRDefault="00133F15" w:rsidP="00133F15">
            <w:pPr>
              <w:jc w:val="center"/>
            </w:pPr>
            <w:r>
              <w:t>Eligible?</w:t>
            </w:r>
          </w:p>
        </w:tc>
        <w:tc>
          <w:tcPr>
            <w:tcW w:w="1303" w:type="dxa"/>
            <w:vAlign w:val="center"/>
          </w:tcPr>
          <w:p w14:paraId="45E6E80F" w14:textId="64256E6C" w:rsidR="00133F15" w:rsidRDefault="00133F15" w:rsidP="00133F15">
            <w:pPr>
              <w:jc w:val="center"/>
            </w:pPr>
            <w:r>
              <w:t>Present</w:t>
            </w:r>
          </w:p>
        </w:tc>
        <w:tc>
          <w:tcPr>
            <w:tcW w:w="1384" w:type="dxa"/>
            <w:vAlign w:val="center"/>
          </w:tcPr>
          <w:p w14:paraId="6B5BD739" w14:textId="55E11218" w:rsidR="00133F15" w:rsidRDefault="00133F15" w:rsidP="00133F15">
            <w:pPr>
              <w:jc w:val="center"/>
            </w:pPr>
            <w:r>
              <w:t>Followed?</w:t>
            </w:r>
          </w:p>
        </w:tc>
        <w:tc>
          <w:tcPr>
            <w:tcW w:w="1234" w:type="dxa"/>
            <w:vAlign w:val="center"/>
          </w:tcPr>
          <w:p w14:paraId="0E87FF06" w14:textId="1D7C402F" w:rsidR="00133F15" w:rsidRDefault="00133F15" w:rsidP="00133F15">
            <w:pPr>
              <w:jc w:val="center"/>
            </w:pPr>
            <w:r>
              <w:t>None</w:t>
            </w:r>
          </w:p>
        </w:tc>
        <w:tc>
          <w:tcPr>
            <w:tcW w:w="1322" w:type="dxa"/>
            <w:vAlign w:val="center"/>
          </w:tcPr>
          <w:p w14:paraId="3D5C9B6B" w14:textId="1B6D4212" w:rsidR="00133F15" w:rsidRDefault="00133F15" w:rsidP="00133F15">
            <w:pPr>
              <w:jc w:val="center"/>
            </w:pPr>
            <w:r>
              <w:t>Eligible?</w:t>
            </w:r>
          </w:p>
        </w:tc>
        <w:tc>
          <w:tcPr>
            <w:tcW w:w="1303" w:type="dxa"/>
            <w:vAlign w:val="center"/>
          </w:tcPr>
          <w:p w14:paraId="61E0B6C8" w14:textId="1F65B213" w:rsidR="00133F15" w:rsidRDefault="00133F15" w:rsidP="00133F15">
            <w:pPr>
              <w:jc w:val="center"/>
            </w:pPr>
            <w:r>
              <w:t>Present</w:t>
            </w:r>
          </w:p>
        </w:tc>
        <w:tc>
          <w:tcPr>
            <w:tcW w:w="1384" w:type="dxa"/>
            <w:vAlign w:val="center"/>
          </w:tcPr>
          <w:p w14:paraId="24C33F80" w14:textId="77EF6D20" w:rsidR="00133F15" w:rsidRDefault="00133F15" w:rsidP="00133F15">
            <w:pPr>
              <w:jc w:val="center"/>
            </w:pPr>
            <w:r>
              <w:t>Followed?</w:t>
            </w:r>
          </w:p>
        </w:tc>
        <w:tc>
          <w:tcPr>
            <w:tcW w:w="1234" w:type="dxa"/>
            <w:vAlign w:val="center"/>
          </w:tcPr>
          <w:p w14:paraId="5705F818" w14:textId="2A0162FB" w:rsidR="00133F15" w:rsidRDefault="00133F15" w:rsidP="00133F15">
            <w:pPr>
              <w:jc w:val="center"/>
            </w:pPr>
            <w:r>
              <w:t>None</w:t>
            </w:r>
          </w:p>
        </w:tc>
      </w:tr>
      <w:tr w:rsidR="00133F15" w14:paraId="14CBD6B9" w14:textId="1B0BA72F" w:rsidTr="002E6F7E">
        <w:trPr>
          <w:trHeight w:val="293"/>
        </w:trPr>
        <w:tc>
          <w:tcPr>
            <w:tcW w:w="2977" w:type="dxa"/>
          </w:tcPr>
          <w:p w14:paraId="314390AE" w14:textId="377566EB" w:rsidR="00133F15" w:rsidRDefault="00133F15">
            <w:r>
              <w:t>Any home medication</w:t>
            </w:r>
          </w:p>
        </w:tc>
        <w:tc>
          <w:tcPr>
            <w:tcW w:w="1321" w:type="dxa"/>
          </w:tcPr>
          <w:p w14:paraId="081234D0" w14:textId="77777777" w:rsidR="00133F15" w:rsidRDefault="00133F15"/>
        </w:tc>
        <w:tc>
          <w:tcPr>
            <w:tcW w:w="1303" w:type="dxa"/>
          </w:tcPr>
          <w:p w14:paraId="452C33C6" w14:textId="77777777" w:rsidR="00133F15" w:rsidRDefault="00133F15"/>
        </w:tc>
        <w:tc>
          <w:tcPr>
            <w:tcW w:w="1384" w:type="dxa"/>
          </w:tcPr>
          <w:p w14:paraId="3D80BB9F" w14:textId="442E7430" w:rsidR="00133F15" w:rsidRDefault="00133F15"/>
        </w:tc>
        <w:tc>
          <w:tcPr>
            <w:tcW w:w="1234" w:type="dxa"/>
          </w:tcPr>
          <w:p w14:paraId="0432F214" w14:textId="77777777" w:rsidR="00133F15" w:rsidRDefault="00133F15"/>
        </w:tc>
        <w:tc>
          <w:tcPr>
            <w:tcW w:w="1322" w:type="dxa"/>
          </w:tcPr>
          <w:p w14:paraId="0EAA951C" w14:textId="124F3863" w:rsidR="00133F15" w:rsidRDefault="00133F15"/>
        </w:tc>
        <w:tc>
          <w:tcPr>
            <w:tcW w:w="1303" w:type="dxa"/>
          </w:tcPr>
          <w:p w14:paraId="5E9BE2B4" w14:textId="77777777" w:rsidR="00133F15" w:rsidRDefault="00133F15"/>
        </w:tc>
        <w:tc>
          <w:tcPr>
            <w:tcW w:w="1384" w:type="dxa"/>
          </w:tcPr>
          <w:p w14:paraId="41271E8D" w14:textId="108522FC" w:rsidR="00133F15" w:rsidRDefault="00133F15"/>
        </w:tc>
        <w:tc>
          <w:tcPr>
            <w:tcW w:w="1234" w:type="dxa"/>
          </w:tcPr>
          <w:p w14:paraId="29197038" w14:textId="77777777" w:rsidR="00133F15" w:rsidRDefault="00133F15"/>
        </w:tc>
      </w:tr>
      <w:tr w:rsidR="00133F15" w14:paraId="10C687C2" w14:textId="4FF2EC62" w:rsidTr="002E6F7E">
        <w:trPr>
          <w:trHeight w:val="293"/>
        </w:trPr>
        <w:tc>
          <w:tcPr>
            <w:tcW w:w="2977" w:type="dxa"/>
          </w:tcPr>
          <w:p w14:paraId="204F0776" w14:textId="1E74369F" w:rsidR="00133F15" w:rsidRDefault="00133F15">
            <w:r>
              <w:t>Antiplatelet/anticoagulation medications</w:t>
            </w:r>
          </w:p>
        </w:tc>
        <w:tc>
          <w:tcPr>
            <w:tcW w:w="1321" w:type="dxa"/>
          </w:tcPr>
          <w:p w14:paraId="12DDEDCC" w14:textId="77777777" w:rsidR="00133F15" w:rsidRDefault="00133F15"/>
        </w:tc>
        <w:tc>
          <w:tcPr>
            <w:tcW w:w="1303" w:type="dxa"/>
          </w:tcPr>
          <w:p w14:paraId="7626A901" w14:textId="77777777" w:rsidR="00133F15" w:rsidRDefault="00133F15"/>
        </w:tc>
        <w:tc>
          <w:tcPr>
            <w:tcW w:w="1384" w:type="dxa"/>
          </w:tcPr>
          <w:p w14:paraId="66F859DD" w14:textId="77EA64B7" w:rsidR="00133F15" w:rsidRDefault="00133F15"/>
        </w:tc>
        <w:tc>
          <w:tcPr>
            <w:tcW w:w="1234" w:type="dxa"/>
          </w:tcPr>
          <w:p w14:paraId="3B96CF53" w14:textId="77777777" w:rsidR="00133F15" w:rsidRDefault="00133F15"/>
        </w:tc>
        <w:tc>
          <w:tcPr>
            <w:tcW w:w="1322" w:type="dxa"/>
          </w:tcPr>
          <w:p w14:paraId="609C5A4F" w14:textId="317DA103" w:rsidR="00133F15" w:rsidRDefault="00133F15"/>
        </w:tc>
        <w:tc>
          <w:tcPr>
            <w:tcW w:w="1303" w:type="dxa"/>
          </w:tcPr>
          <w:p w14:paraId="7841D494" w14:textId="77777777" w:rsidR="00133F15" w:rsidRDefault="00133F15"/>
        </w:tc>
        <w:tc>
          <w:tcPr>
            <w:tcW w:w="1384" w:type="dxa"/>
          </w:tcPr>
          <w:p w14:paraId="69417F89" w14:textId="6B3F58E2" w:rsidR="00133F15" w:rsidRDefault="00133F15"/>
        </w:tc>
        <w:tc>
          <w:tcPr>
            <w:tcW w:w="1234" w:type="dxa"/>
          </w:tcPr>
          <w:p w14:paraId="356355DA" w14:textId="77777777" w:rsidR="00133F15" w:rsidRDefault="00133F15"/>
        </w:tc>
      </w:tr>
      <w:tr w:rsidR="002E6F7E" w14:paraId="77C5975F" w14:textId="3EE15567" w:rsidTr="002E6F7E">
        <w:trPr>
          <w:trHeight w:val="293"/>
        </w:trPr>
        <w:tc>
          <w:tcPr>
            <w:tcW w:w="2977" w:type="dxa"/>
          </w:tcPr>
          <w:p w14:paraId="016841F9" w14:textId="2803DF13" w:rsidR="002E6F7E" w:rsidRDefault="002E6F7E">
            <w:r>
              <w:t>DVT prophylaxis</w:t>
            </w:r>
          </w:p>
        </w:tc>
        <w:tc>
          <w:tcPr>
            <w:tcW w:w="5242" w:type="dxa"/>
            <w:gridSpan w:val="4"/>
            <w:shd w:val="clear" w:color="auto" w:fill="D0CECE" w:themeFill="background2" w:themeFillShade="E6"/>
          </w:tcPr>
          <w:p w14:paraId="44AD96DE" w14:textId="77777777" w:rsidR="002E6F7E" w:rsidRDefault="002E6F7E"/>
        </w:tc>
        <w:tc>
          <w:tcPr>
            <w:tcW w:w="1322" w:type="dxa"/>
          </w:tcPr>
          <w:p w14:paraId="038D4C52" w14:textId="239C77D3" w:rsidR="002E6F7E" w:rsidRDefault="002E6F7E"/>
        </w:tc>
        <w:tc>
          <w:tcPr>
            <w:tcW w:w="1303" w:type="dxa"/>
          </w:tcPr>
          <w:p w14:paraId="35A3E2C4" w14:textId="77777777" w:rsidR="002E6F7E" w:rsidRDefault="002E6F7E"/>
        </w:tc>
        <w:tc>
          <w:tcPr>
            <w:tcW w:w="1384" w:type="dxa"/>
          </w:tcPr>
          <w:p w14:paraId="5EB59943" w14:textId="34302262" w:rsidR="002E6F7E" w:rsidRDefault="002E6F7E"/>
        </w:tc>
        <w:tc>
          <w:tcPr>
            <w:tcW w:w="1234" w:type="dxa"/>
          </w:tcPr>
          <w:p w14:paraId="659615A6" w14:textId="77777777" w:rsidR="002E6F7E" w:rsidRDefault="002E6F7E"/>
        </w:tc>
      </w:tr>
      <w:tr w:rsidR="00133F15" w14:paraId="22715649" w14:textId="49C97B36" w:rsidTr="002E6F7E">
        <w:trPr>
          <w:trHeight w:val="293"/>
        </w:trPr>
        <w:tc>
          <w:tcPr>
            <w:tcW w:w="2977" w:type="dxa"/>
          </w:tcPr>
          <w:p w14:paraId="390EE38E" w14:textId="63A0DE5A" w:rsidR="00133F15" w:rsidRDefault="00133F15">
            <w:r>
              <w:t>Opioid medications</w:t>
            </w:r>
          </w:p>
        </w:tc>
        <w:tc>
          <w:tcPr>
            <w:tcW w:w="1321" w:type="dxa"/>
          </w:tcPr>
          <w:p w14:paraId="0B3CA278" w14:textId="77777777" w:rsidR="00133F15" w:rsidRDefault="00133F15"/>
        </w:tc>
        <w:tc>
          <w:tcPr>
            <w:tcW w:w="1303" w:type="dxa"/>
          </w:tcPr>
          <w:p w14:paraId="1DA6320E" w14:textId="77777777" w:rsidR="00133F15" w:rsidRDefault="00133F15"/>
        </w:tc>
        <w:tc>
          <w:tcPr>
            <w:tcW w:w="1384" w:type="dxa"/>
          </w:tcPr>
          <w:p w14:paraId="30318DF1" w14:textId="28FD6F5E" w:rsidR="00133F15" w:rsidRDefault="00133F15"/>
        </w:tc>
        <w:tc>
          <w:tcPr>
            <w:tcW w:w="1234" w:type="dxa"/>
          </w:tcPr>
          <w:p w14:paraId="53AA7E92" w14:textId="77777777" w:rsidR="00133F15" w:rsidRDefault="00133F15"/>
        </w:tc>
        <w:tc>
          <w:tcPr>
            <w:tcW w:w="1322" w:type="dxa"/>
          </w:tcPr>
          <w:p w14:paraId="781F20CD" w14:textId="5281ABD9" w:rsidR="00133F15" w:rsidRDefault="00133F15"/>
        </w:tc>
        <w:tc>
          <w:tcPr>
            <w:tcW w:w="1303" w:type="dxa"/>
          </w:tcPr>
          <w:p w14:paraId="13F18962" w14:textId="77777777" w:rsidR="00133F15" w:rsidRDefault="00133F15"/>
        </w:tc>
        <w:tc>
          <w:tcPr>
            <w:tcW w:w="1384" w:type="dxa"/>
          </w:tcPr>
          <w:p w14:paraId="5D3A58E6" w14:textId="2D182FE1" w:rsidR="00133F15" w:rsidRDefault="00133F15"/>
        </w:tc>
        <w:tc>
          <w:tcPr>
            <w:tcW w:w="1234" w:type="dxa"/>
          </w:tcPr>
          <w:p w14:paraId="5188B4C3" w14:textId="77777777" w:rsidR="00133F15" w:rsidRDefault="00133F15"/>
        </w:tc>
      </w:tr>
      <w:tr w:rsidR="002E6F7E" w14:paraId="112B2652" w14:textId="048B7722" w:rsidTr="002E6F7E">
        <w:trPr>
          <w:trHeight w:val="293"/>
        </w:trPr>
        <w:tc>
          <w:tcPr>
            <w:tcW w:w="2977" w:type="dxa"/>
          </w:tcPr>
          <w:p w14:paraId="673BADE0" w14:textId="0D93FD80" w:rsidR="002E6F7E" w:rsidRDefault="002E6F7E">
            <w:r>
              <w:t>Opioid withdrawal</w:t>
            </w:r>
          </w:p>
        </w:tc>
        <w:tc>
          <w:tcPr>
            <w:tcW w:w="5242" w:type="dxa"/>
            <w:gridSpan w:val="4"/>
            <w:shd w:val="clear" w:color="auto" w:fill="D0CECE" w:themeFill="background2" w:themeFillShade="E6"/>
          </w:tcPr>
          <w:p w14:paraId="301A2B9C" w14:textId="77777777" w:rsidR="002E6F7E" w:rsidRDefault="002E6F7E"/>
        </w:tc>
        <w:tc>
          <w:tcPr>
            <w:tcW w:w="1322" w:type="dxa"/>
          </w:tcPr>
          <w:p w14:paraId="05DC44EC" w14:textId="4EC67F9B" w:rsidR="002E6F7E" w:rsidRDefault="002E6F7E"/>
        </w:tc>
        <w:tc>
          <w:tcPr>
            <w:tcW w:w="1303" w:type="dxa"/>
          </w:tcPr>
          <w:p w14:paraId="074CEC76" w14:textId="77777777" w:rsidR="002E6F7E" w:rsidRDefault="002E6F7E"/>
        </w:tc>
        <w:tc>
          <w:tcPr>
            <w:tcW w:w="1384" w:type="dxa"/>
          </w:tcPr>
          <w:p w14:paraId="6E4CBE3D" w14:textId="7A4A1678" w:rsidR="002E6F7E" w:rsidRDefault="002E6F7E"/>
        </w:tc>
        <w:tc>
          <w:tcPr>
            <w:tcW w:w="1234" w:type="dxa"/>
          </w:tcPr>
          <w:p w14:paraId="7566021B" w14:textId="77777777" w:rsidR="002E6F7E" w:rsidRDefault="002E6F7E"/>
        </w:tc>
      </w:tr>
      <w:tr w:rsidR="00133F15" w14:paraId="0F57BBAB" w14:textId="656BACD5" w:rsidTr="002E6F7E">
        <w:trPr>
          <w:trHeight w:val="293"/>
        </w:trPr>
        <w:tc>
          <w:tcPr>
            <w:tcW w:w="2977" w:type="dxa"/>
          </w:tcPr>
          <w:p w14:paraId="5BCC75E4" w14:textId="5A292A10" w:rsidR="00133F15" w:rsidRDefault="00133F15">
            <w:r>
              <w:t>Diabetes medication</w:t>
            </w:r>
          </w:p>
        </w:tc>
        <w:tc>
          <w:tcPr>
            <w:tcW w:w="1321" w:type="dxa"/>
          </w:tcPr>
          <w:p w14:paraId="4DD3A057" w14:textId="77777777" w:rsidR="00133F15" w:rsidRDefault="00133F15"/>
        </w:tc>
        <w:tc>
          <w:tcPr>
            <w:tcW w:w="1303" w:type="dxa"/>
          </w:tcPr>
          <w:p w14:paraId="1BC6A259" w14:textId="77777777" w:rsidR="00133F15" w:rsidRDefault="00133F15"/>
        </w:tc>
        <w:tc>
          <w:tcPr>
            <w:tcW w:w="1384" w:type="dxa"/>
          </w:tcPr>
          <w:p w14:paraId="4ABB14C1" w14:textId="582197BA" w:rsidR="00133F15" w:rsidRDefault="00133F15"/>
        </w:tc>
        <w:tc>
          <w:tcPr>
            <w:tcW w:w="1234" w:type="dxa"/>
          </w:tcPr>
          <w:p w14:paraId="021F348D" w14:textId="77777777" w:rsidR="00133F15" w:rsidRDefault="00133F15"/>
        </w:tc>
        <w:tc>
          <w:tcPr>
            <w:tcW w:w="1322" w:type="dxa"/>
          </w:tcPr>
          <w:p w14:paraId="06180037" w14:textId="7707D264" w:rsidR="00133F15" w:rsidRDefault="00133F15"/>
        </w:tc>
        <w:tc>
          <w:tcPr>
            <w:tcW w:w="1303" w:type="dxa"/>
          </w:tcPr>
          <w:p w14:paraId="5906F0A0" w14:textId="77777777" w:rsidR="00133F15" w:rsidRDefault="00133F15"/>
        </w:tc>
        <w:tc>
          <w:tcPr>
            <w:tcW w:w="1384" w:type="dxa"/>
          </w:tcPr>
          <w:p w14:paraId="61CCF820" w14:textId="4DFF5FB1" w:rsidR="00133F15" w:rsidRDefault="00133F15"/>
        </w:tc>
        <w:tc>
          <w:tcPr>
            <w:tcW w:w="1234" w:type="dxa"/>
          </w:tcPr>
          <w:p w14:paraId="6ED25E4A" w14:textId="77777777" w:rsidR="00133F15" w:rsidRDefault="00133F15"/>
        </w:tc>
      </w:tr>
      <w:tr w:rsidR="002E6F7E" w14:paraId="2805BF24" w14:textId="77777777" w:rsidTr="002E6F7E">
        <w:trPr>
          <w:trHeight w:val="293"/>
        </w:trPr>
        <w:tc>
          <w:tcPr>
            <w:tcW w:w="2977" w:type="dxa"/>
          </w:tcPr>
          <w:p w14:paraId="0633977E" w14:textId="51B390F3" w:rsidR="002E6F7E" w:rsidRDefault="002E6F7E">
            <w:r>
              <w:t>Diabetes (non-medication)</w:t>
            </w:r>
          </w:p>
        </w:tc>
        <w:tc>
          <w:tcPr>
            <w:tcW w:w="1321" w:type="dxa"/>
          </w:tcPr>
          <w:p w14:paraId="04476730" w14:textId="77777777" w:rsidR="002E6F7E" w:rsidRDefault="002E6F7E"/>
        </w:tc>
        <w:tc>
          <w:tcPr>
            <w:tcW w:w="1303" w:type="dxa"/>
          </w:tcPr>
          <w:p w14:paraId="424E4892" w14:textId="77777777" w:rsidR="002E6F7E" w:rsidRDefault="002E6F7E"/>
        </w:tc>
        <w:tc>
          <w:tcPr>
            <w:tcW w:w="1384" w:type="dxa"/>
          </w:tcPr>
          <w:p w14:paraId="5042E25A" w14:textId="77777777" w:rsidR="002E6F7E" w:rsidRDefault="002E6F7E"/>
        </w:tc>
        <w:tc>
          <w:tcPr>
            <w:tcW w:w="1234" w:type="dxa"/>
          </w:tcPr>
          <w:p w14:paraId="30F28451" w14:textId="77777777" w:rsidR="002E6F7E" w:rsidRDefault="002E6F7E"/>
        </w:tc>
        <w:tc>
          <w:tcPr>
            <w:tcW w:w="1322" w:type="dxa"/>
          </w:tcPr>
          <w:p w14:paraId="62CAE74C" w14:textId="77777777" w:rsidR="002E6F7E" w:rsidRDefault="002E6F7E"/>
        </w:tc>
        <w:tc>
          <w:tcPr>
            <w:tcW w:w="1303" w:type="dxa"/>
          </w:tcPr>
          <w:p w14:paraId="1D184094" w14:textId="77777777" w:rsidR="002E6F7E" w:rsidRDefault="002E6F7E"/>
        </w:tc>
        <w:tc>
          <w:tcPr>
            <w:tcW w:w="1384" w:type="dxa"/>
          </w:tcPr>
          <w:p w14:paraId="46722BCE" w14:textId="77777777" w:rsidR="002E6F7E" w:rsidRDefault="002E6F7E"/>
        </w:tc>
        <w:tc>
          <w:tcPr>
            <w:tcW w:w="1234" w:type="dxa"/>
          </w:tcPr>
          <w:p w14:paraId="250766F6" w14:textId="77777777" w:rsidR="002E6F7E" w:rsidRDefault="002E6F7E"/>
        </w:tc>
      </w:tr>
      <w:tr w:rsidR="002E6F7E" w14:paraId="33EB993D" w14:textId="77777777" w:rsidTr="002E6F7E">
        <w:trPr>
          <w:trHeight w:val="293"/>
        </w:trPr>
        <w:tc>
          <w:tcPr>
            <w:tcW w:w="2977" w:type="dxa"/>
          </w:tcPr>
          <w:p w14:paraId="2BD9999E" w14:textId="275C97E2" w:rsidR="002E6F7E" w:rsidRDefault="002E6F7E">
            <w:proofErr w:type="gramStart"/>
            <w:r>
              <w:t>Other</w:t>
            </w:r>
            <w:proofErr w:type="gramEnd"/>
            <w:r>
              <w:t xml:space="preserve"> endocrine</w:t>
            </w:r>
          </w:p>
        </w:tc>
        <w:tc>
          <w:tcPr>
            <w:tcW w:w="1321" w:type="dxa"/>
          </w:tcPr>
          <w:p w14:paraId="55E705D5" w14:textId="77777777" w:rsidR="002E6F7E" w:rsidRDefault="002E6F7E"/>
        </w:tc>
        <w:tc>
          <w:tcPr>
            <w:tcW w:w="1303" w:type="dxa"/>
          </w:tcPr>
          <w:p w14:paraId="1AD7A881" w14:textId="77777777" w:rsidR="002E6F7E" w:rsidRDefault="002E6F7E"/>
        </w:tc>
        <w:tc>
          <w:tcPr>
            <w:tcW w:w="1384" w:type="dxa"/>
          </w:tcPr>
          <w:p w14:paraId="5E681475" w14:textId="77777777" w:rsidR="002E6F7E" w:rsidRDefault="002E6F7E"/>
        </w:tc>
        <w:tc>
          <w:tcPr>
            <w:tcW w:w="1234" w:type="dxa"/>
          </w:tcPr>
          <w:p w14:paraId="59E5C42A" w14:textId="77777777" w:rsidR="002E6F7E" w:rsidRDefault="002E6F7E"/>
        </w:tc>
        <w:tc>
          <w:tcPr>
            <w:tcW w:w="1322" w:type="dxa"/>
          </w:tcPr>
          <w:p w14:paraId="5EA35C2B" w14:textId="77777777" w:rsidR="002E6F7E" w:rsidRDefault="002E6F7E"/>
        </w:tc>
        <w:tc>
          <w:tcPr>
            <w:tcW w:w="1303" w:type="dxa"/>
          </w:tcPr>
          <w:p w14:paraId="3C13C074" w14:textId="77777777" w:rsidR="002E6F7E" w:rsidRDefault="002E6F7E"/>
        </w:tc>
        <w:tc>
          <w:tcPr>
            <w:tcW w:w="1384" w:type="dxa"/>
          </w:tcPr>
          <w:p w14:paraId="5CCAEC05" w14:textId="77777777" w:rsidR="002E6F7E" w:rsidRDefault="002E6F7E"/>
        </w:tc>
        <w:tc>
          <w:tcPr>
            <w:tcW w:w="1234" w:type="dxa"/>
          </w:tcPr>
          <w:p w14:paraId="6FCD5966" w14:textId="77777777" w:rsidR="002E6F7E" w:rsidRDefault="002E6F7E"/>
        </w:tc>
      </w:tr>
      <w:tr w:rsidR="00133F15" w14:paraId="59181131" w14:textId="177820D7" w:rsidTr="002E6F7E">
        <w:trPr>
          <w:trHeight w:val="293"/>
        </w:trPr>
        <w:tc>
          <w:tcPr>
            <w:tcW w:w="2977" w:type="dxa"/>
          </w:tcPr>
          <w:p w14:paraId="2FEF7146" w14:textId="706C3B9C" w:rsidR="00133F15" w:rsidRDefault="002E6F7E">
            <w:r>
              <w:t>Cardiac biomarkers</w:t>
            </w:r>
          </w:p>
        </w:tc>
        <w:tc>
          <w:tcPr>
            <w:tcW w:w="1321" w:type="dxa"/>
          </w:tcPr>
          <w:p w14:paraId="0FD9494C" w14:textId="77777777" w:rsidR="00133F15" w:rsidRDefault="00133F15"/>
        </w:tc>
        <w:tc>
          <w:tcPr>
            <w:tcW w:w="1303" w:type="dxa"/>
          </w:tcPr>
          <w:p w14:paraId="5F9E54A1" w14:textId="77777777" w:rsidR="00133F15" w:rsidRDefault="00133F15"/>
        </w:tc>
        <w:tc>
          <w:tcPr>
            <w:tcW w:w="1384" w:type="dxa"/>
          </w:tcPr>
          <w:p w14:paraId="1DDDAB4C" w14:textId="292A8789" w:rsidR="00133F15" w:rsidRDefault="00133F15"/>
        </w:tc>
        <w:tc>
          <w:tcPr>
            <w:tcW w:w="1234" w:type="dxa"/>
          </w:tcPr>
          <w:p w14:paraId="7CECEFC4" w14:textId="77777777" w:rsidR="00133F15" w:rsidRDefault="00133F15"/>
        </w:tc>
        <w:tc>
          <w:tcPr>
            <w:tcW w:w="1322" w:type="dxa"/>
          </w:tcPr>
          <w:p w14:paraId="5C014F69" w14:textId="022FC032" w:rsidR="00133F15" w:rsidRDefault="00133F15"/>
        </w:tc>
        <w:tc>
          <w:tcPr>
            <w:tcW w:w="1303" w:type="dxa"/>
          </w:tcPr>
          <w:p w14:paraId="249A496B" w14:textId="77777777" w:rsidR="00133F15" w:rsidRDefault="00133F15"/>
        </w:tc>
        <w:tc>
          <w:tcPr>
            <w:tcW w:w="1384" w:type="dxa"/>
          </w:tcPr>
          <w:p w14:paraId="39504FF4" w14:textId="31A1BB46" w:rsidR="00133F15" w:rsidRDefault="00133F15"/>
        </w:tc>
        <w:tc>
          <w:tcPr>
            <w:tcW w:w="1234" w:type="dxa"/>
          </w:tcPr>
          <w:p w14:paraId="76909791" w14:textId="77777777" w:rsidR="00133F15" w:rsidRDefault="00133F15"/>
        </w:tc>
      </w:tr>
      <w:tr w:rsidR="00133F15" w14:paraId="2418008F" w14:textId="2413901C" w:rsidTr="002E6F7E">
        <w:trPr>
          <w:trHeight w:val="293"/>
        </w:trPr>
        <w:tc>
          <w:tcPr>
            <w:tcW w:w="2977" w:type="dxa"/>
          </w:tcPr>
          <w:p w14:paraId="72BDBFEC" w14:textId="49BBA83D" w:rsidR="00133F15" w:rsidRDefault="002E6F7E">
            <w:r>
              <w:t>Cardiac medications</w:t>
            </w:r>
          </w:p>
        </w:tc>
        <w:tc>
          <w:tcPr>
            <w:tcW w:w="1321" w:type="dxa"/>
          </w:tcPr>
          <w:p w14:paraId="7478C62E" w14:textId="77777777" w:rsidR="00133F15" w:rsidRDefault="00133F15"/>
        </w:tc>
        <w:tc>
          <w:tcPr>
            <w:tcW w:w="1303" w:type="dxa"/>
          </w:tcPr>
          <w:p w14:paraId="053A5063" w14:textId="77777777" w:rsidR="00133F15" w:rsidRDefault="00133F15"/>
        </w:tc>
        <w:tc>
          <w:tcPr>
            <w:tcW w:w="1384" w:type="dxa"/>
          </w:tcPr>
          <w:p w14:paraId="5857BFE1" w14:textId="42B718AC" w:rsidR="00133F15" w:rsidRDefault="00133F15"/>
        </w:tc>
        <w:tc>
          <w:tcPr>
            <w:tcW w:w="1234" w:type="dxa"/>
          </w:tcPr>
          <w:p w14:paraId="16324DD1" w14:textId="77777777" w:rsidR="00133F15" w:rsidRDefault="00133F15"/>
        </w:tc>
        <w:tc>
          <w:tcPr>
            <w:tcW w:w="1322" w:type="dxa"/>
          </w:tcPr>
          <w:p w14:paraId="39690D9B" w14:textId="28B72C7C" w:rsidR="00133F15" w:rsidRDefault="00133F15"/>
        </w:tc>
        <w:tc>
          <w:tcPr>
            <w:tcW w:w="1303" w:type="dxa"/>
          </w:tcPr>
          <w:p w14:paraId="0064AF32" w14:textId="77777777" w:rsidR="00133F15" w:rsidRDefault="00133F15"/>
        </w:tc>
        <w:tc>
          <w:tcPr>
            <w:tcW w:w="1384" w:type="dxa"/>
          </w:tcPr>
          <w:p w14:paraId="0E3BB83F" w14:textId="4FB8D232" w:rsidR="00133F15" w:rsidRDefault="00133F15"/>
        </w:tc>
        <w:tc>
          <w:tcPr>
            <w:tcW w:w="1234" w:type="dxa"/>
          </w:tcPr>
          <w:p w14:paraId="1D8C5485" w14:textId="77777777" w:rsidR="00133F15" w:rsidRDefault="00133F15"/>
        </w:tc>
      </w:tr>
      <w:tr w:rsidR="002E6F7E" w14:paraId="56092D8F" w14:textId="2B933DB2" w:rsidTr="00E73510">
        <w:trPr>
          <w:trHeight w:val="293"/>
        </w:trPr>
        <w:tc>
          <w:tcPr>
            <w:tcW w:w="2977" w:type="dxa"/>
          </w:tcPr>
          <w:p w14:paraId="541145FA" w14:textId="56ABD6D7" w:rsidR="002E6F7E" w:rsidRDefault="002E6F7E">
            <w:r>
              <w:t>Delirium management</w:t>
            </w:r>
          </w:p>
        </w:tc>
        <w:tc>
          <w:tcPr>
            <w:tcW w:w="5242" w:type="dxa"/>
            <w:gridSpan w:val="4"/>
            <w:shd w:val="clear" w:color="auto" w:fill="D0CECE" w:themeFill="background2" w:themeFillShade="E6"/>
          </w:tcPr>
          <w:p w14:paraId="07F89288" w14:textId="77777777" w:rsidR="002E6F7E" w:rsidRDefault="002E6F7E"/>
        </w:tc>
        <w:tc>
          <w:tcPr>
            <w:tcW w:w="1322" w:type="dxa"/>
          </w:tcPr>
          <w:p w14:paraId="367F80B6" w14:textId="22E00A51" w:rsidR="002E6F7E" w:rsidRDefault="002E6F7E"/>
        </w:tc>
        <w:tc>
          <w:tcPr>
            <w:tcW w:w="1303" w:type="dxa"/>
          </w:tcPr>
          <w:p w14:paraId="4CA77824" w14:textId="77777777" w:rsidR="002E6F7E" w:rsidRDefault="002E6F7E"/>
        </w:tc>
        <w:tc>
          <w:tcPr>
            <w:tcW w:w="1384" w:type="dxa"/>
          </w:tcPr>
          <w:p w14:paraId="54798C53" w14:textId="5DD843A2" w:rsidR="002E6F7E" w:rsidRDefault="002E6F7E"/>
        </w:tc>
        <w:tc>
          <w:tcPr>
            <w:tcW w:w="1234" w:type="dxa"/>
          </w:tcPr>
          <w:p w14:paraId="4AB2A52A" w14:textId="77777777" w:rsidR="002E6F7E" w:rsidRDefault="002E6F7E"/>
        </w:tc>
      </w:tr>
      <w:tr w:rsidR="002E6F7E" w14:paraId="530ECEC4" w14:textId="77777777" w:rsidTr="00E73510">
        <w:trPr>
          <w:trHeight w:val="293"/>
        </w:trPr>
        <w:tc>
          <w:tcPr>
            <w:tcW w:w="2977" w:type="dxa"/>
          </w:tcPr>
          <w:p w14:paraId="01859973" w14:textId="7A962D51" w:rsidR="002E6F7E" w:rsidRDefault="002E6F7E">
            <w:r>
              <w:t>Respiratory management</w:t>
            </w:r>
          </w:p>
        </w:tc>
        <w:tc>
          <w:tcPr>
            <w:tcW w:w="5242" w:type="dxa"/>
            <w:gridSpan w:val="4"/>
            <w:shd w:val="clear" w:color="auto" w:fill="D0CECE" w:themeFill="background2" w:themeFillShade="E6"/>
          </w:tcPr>
          <w:p w14:paraId="7D5C8227" w14:textId="77777777" w:rsidR="002E6F7E" w:rsidRDefault="002E6F7E"/>
        </w:tc>
        <w:tc>
          <w:tcPr>
            <w:tcW w:w="1322" w:type="dxa"/>
          </w:tcPr>
          <w:p w14:paraId="60FA06E8" w14:textId="77777777" w:rsidR="002E6F7E" w:rsidRDefault="002E6F7E"/>
        </w:tc>
        <w:tc>
          <w:tcPr>
            <w:tcW w:w="1303" w:type="dxa"/>
          </w:tcPr>
          <w:p w14:paraId="72E7D782" w14:textId="77777777" w:rsidR="002E6F7E" w:rsidRDefault="002E6F7E"/>
        </w:tc>
        <w:tc>
          <w:tcPr>
            <w:tcW w:w="1384" w:type="dxa"/>
          </w:tcPr>
          <w:p w14:paraId="43437F47" w14:textId="77777777" w:rsidR="002E6F7E" w:rsidRDefault="002E6F7E"/>
        </w:tc>
        <w:tc>
          <w:tcPr>
            <w:tcW w:w="1234" w:type="dxa"/>
          </w:tcPr>
          <w:p w14:paraId="0F7693BF" w14:textId="77777777" w:rsidR="002E6F7E" w:rsidRDefault="002E6F7E"/>
        </w:tc>
      </w:tr>
      <w:tr w:rsidR="00133F15" w14:paraId="17554D08" w14:textId="42770B62" w:rsidTr="002E6F7E">
        <w:trPr>
          <w:trHeight w:val="293"/>
        </w:trPr>
        <w:tc>
          <w:tcPr>
            <w:tcW w:w="2977" w:type="dxa"/>
          </w:tcPr>
          <w:p w14:paraId="2402578B" w14:textId="15AF9DA5" w:rsidR="00133F15" w:rsidRPr="002E6F7E" w:rsidRDefault="002E6F7E">
            <w:pPr>
              <w:rPr>
                <w:b/>
              </w:rPr>
            </w:pPr>
            <w:r>
              <w:rPr>
                <w:b/>
              </w:rPr>
              <w:t>Total</w:t>
            </w:r>
          </w:p>
        </w:tc>
        <w:tc>
          <w:tcPr>
            <w:tcW w:w="1321" w:type="dxa"/>
          </w:tcPr>
          <w:p w14:paraId="08E536AF" w14:textId="77777777" w:rsidR="00133F15" w:rsidRDefault="00133F15"/>
        </w:tc>
        <w:tc>
          <w:tcPr>
            <w:tcW w:w="1303" w:type="dxa"/>
          </w:tcPr>
          <w:p w14:paraId="62EEE86D" w14:textId="77777777" w:rsidR="00133F15" w:rsidRDefault="00133F15"/>
        </w:tc>
        <w:tc>
          <w:tcPr>
            <w:tcW w:w="1384" w:type="dxa"/>
          </w:tcPr>
          <w:p w14:paraId="5C6F7A1D" w14:textId="0B47F782" w:rsidR="00133F15" w:rsidRDefault="00133F15"/>
        </w:tc>
        <w:tc>
          <w:tcPr>
            <w:tcW w:w="1234" w:type="dxa"/>
          </w:tcPr>
          <w:p w14:paraId="12987BDB" w14:textId="77777777" w:rsidR="00133F15" w:rsidRDefault="00133F15"/>
        </w:tc>
        <w:tc>
          <w:tcPr>
            <w:tcW w:w="1322" w:type="dxa"/>
          </w:tcPr>
          <w:p w14:paraId="3BACA09F" w14:textId="661A1B5C" w:rsidR="00133F15" w:rsidRDefault="00133F15"/>
        </w:tc>
        <w:tc>
          <w:tcPr>
            <w:tcW w:w="1303" w:type="dxa"/>
          </w:tcPr>
          <w:p w14:paraId="1F42B9A2" w14:textId="77777777" w:rsidR="00133F15" w:rsidRDefault="00133F15"/>
        </w:tc>
        <w:tc>
          <w:tcPr>
            <w:tcW w:w="1384" w:type="dxa"/>
          </w:tcPr>
          <w:p w14:paraId="689AD7CA" w14:textId="6A8C310D" w:rsidR="00133F15" w:rsidRDefault="00133F15"/>
        </w:tc>
        <w:tc>
          <w:tcPr>
            <w:tcW w:w="1234" w:type="dxa"/>
          </w:tcPr>
          <w:p w14:paraId="6BFC813F" w14:textId="77777777" w:rsidR="00133F15" w:rsidRDefault="00133F15"/>
        </w:tc>
      </w:tr>
    </w:tbl>
    <w:p w14:paraId="0F2D1204" w14:textId="77777777" w:rsidR="002E6F7E" w:rsidRDefault="002E6F7E">
      <w:pPr>
        <w:sectPr w:rsidR="002E6F7E" w:rsidSect="00133F15">
          <w:pgSz w:w="15840" w:h="12240" w:orient="landscape"/>
          <w:pgMar w:top="1440" w:right="1440" w:bottom="1440" w:left="1440" w:header="708" w:footer="708" w:gutter="0"/>
          <w:cols w:space="708"/>
          <w:docGrid w:linePitch="360"/>
        </w:sectPr>
      </w:pPr>
    </w:p>
    <w:p w14:paraId="4F18E564" w14:textId="3ED3DFC7" w:rsidR="002E6F7E" w:rsidRDefault="002E6F7E" w:rsidP="002E6F7E">
      <w:pPr>
        <w:ind w:left="360" w:hanging="360"/>
        <w:rPr>
          <w:b/>
        </w:rPr>
      </w:pPr>
      <w:r>
        <w:rPr>
          <w:b/>
        </w:rPr>
        <w:lastRenderedPageBreak/>
        <w:t xml:space="preserve">Appendix 2: </w:t>
      </w:r>
      <w:r w:rsidRPr="00082009">
        <w:rPr>
          <w:b/>
        </w:rPr>
        <w:t>PAC Note Interview Guide</w:t>
      </w:r>
      <w:r w:rsidR="00995578">
        <w:rPr>
          <w:b/>
        </w:rPr>
        <w:t xml:space="preserve"> for Surgical Team Members</w:t>
      </w:r>
      <w:r w:rsidRPr="00082009">
        <w:rPr>
          <w:b/>
        </w:rPr>
        <w:t xml:space="preserve"> – </w:t>
      </w:r>
      <w:r>
        <w:rPr>
          <w:b/>
        </w:rPr>
        <w:t>Feb 12</w:t>
      </w:r>
      <w:r w:rsidRPr="00082009">
        <w:rPr>
          <w:b/>
        </w:rPr>
        <w:t>, 20</w:t>
      </w:r>
      <w:r>
        <w:rPr>
          <w:b/>
        </w:rPr>
        <w:t>20</w:t>
      </w:r>
    </w:p>
    <w:tbl>
      <w:tblPr>
        <w:tblStyle w:val="TableGrid"/>
        <w:tblW w:w="0" w:type="auto"/>
        <w:tblInd w:w="-431" w:type="dxa"/>
        <w:tblLook w:val="04A0" w:firstRow="1" w:lastRow="0" w:firstColumn="1" w:lastColumn="0" w:noHBand="0" w:noVBand="1"/>
      </w:tblPr>
      <w:tblGrid>
        <w:gridCol w:w="2856"/>
        <w:gridCol w:w="10525"/>
      </w:tblGrid>
      <w:tr w:rsidR="00445C6E" w14:paraId="3B69791F" w14:textId="77777777" w:rsidTr="00445C6E">
        <w:tc>
          <w:tcPr>
            <w:tcW w:w="2856" w:type="dxa"/>
          </w:tcPr>
          <w:p w14:paraId="203E51A2" w14:textId="46FA73CB" w:rsidR="00445C6E" w:rsidRPr="00DB04E9" w:rsidRDefault="00445C6E" w:rsidP="002E6F7E">
            <w:pPr>
              <w:rPr>
                <w:b/>
                <w:vertAlign w:val="superscript"/>
              </w:rPr>
            </w:pPr>
            <w:r>
              <w:rPr>
                <w:b/>
              </w:rPr>
              <w:t>Suggested Domain</w:t>
            </w:r>
            <w:r w:rsidR="00DB04E9">
              <w:rPr>
                <w:b/>
                <w:vertAlign w:val="superscript"/>
              </w:rPr>
              <w:t>*</w:t>
            </w:r>
          </w:p>
        </w:tc>
        <w:tc>
          <w:tcPr>
            <w:tcW w:w="10525" w:type="dxa"/>
          </w:tcPr>
          <w:p w14:paraId="11CE88F9" w14:textId="4D626FF7" w:rsidR="00445C6E" w:rsidRDefault="00445C6E" w:rsidP="002E6F7E">
            <w:pPr>
              <w:rPr>
                <w:b/>
              </w:rPr>
            </w:pPr>
            <w:r>
              <w:rPr>
                <w:b/>
              </w:rPr>
              <w:t>Question(s)</w:t>
            </w:r>
          </w:p>
        </w:tc>
      </w:tr>
      <w:tr w:rsidR="00445C6E" w14:paraId="4A0332F4" w14:textId="77777777" w:rsidTr="00445C6E">
        <w:tc>
          <w:tcPr>
            <w:tcW w:w="2856" w:type="dxa"/>
          </w:tcPr>
          <w:p w14:paraId="58586ABC" w14:textId="79C1FDE3" w:rsidR="00445C6E" w:rsidRPr="00445C6E" w:rsidRDefault="00445C6E" w:rsidP="002E6F7E">
            <w:r w:rsidRPr="00445C6E">
              <w:t>n/a</w:t>
            </w:r>
          </w:p>
        </w:tc>
        <w:tc>
          <w:tcPr>
            <w:tcW w:w="10525" w:type="dxa"/>
          </w:tcPr>
          <w:p w14:paraId="53038B48" w14:textId="77CB46F5" w:rsidR="00445C6E" w:rsidRPr="00995578" w:rsidRDefault="00445C6E" w:rsidP="00995578">
            <w:r w:rsidRPr="00995578">
              <w:t>Tell us a little bit about yourself! Your role, your year, experience, specialties?</w:t>
            </w:r>
          </w:p>
        </w:tc>
      </w:tr>
      <w:tr w:rsidR="00445C6E" w14:paraId="463FDDEB" w14:textId="77777777" w:rsidTr="00445C6E">
        <w:tc>
          <w:tcPr>
            <w:tcW w:w="2856" w:type="dxa"/>
          </w:tcPr>
          <w:p w14:paraId="77C6A6C2" w14:textId="6C11400E" w:rsidR="00445C6E" w:rsidRPr="00445C6E" w:rsidRDefault="00445C6E" w:rsidP="002E6F7E">
            <w:r>
              <w:t>Knowledge</w:t>
            </w:r>
          </w:p>
        </w:tc>
        <w:tc>
          <w:tcPr>
            <w:tcW w:w="10525" w:type="dxa"/>
          </w:tcPr>
          <w:p w14:paraId="41E1C25A" w14:textId="77777777" w:rsidR="00445C6E" w:rsidRPr="00995578" w:rsidRDefault="00445C6E" w:rsidP="00995578">
            <w:r w:rsidRPr="00995578">
              <w:t xml:space="preserve">How often do you encounter the PAC note? </w:t>
            </w:r>
          </w:p>
          <w:p w14:paraId="1E0AD81E" w14:textId="77777777" w:rsidR="00995578" w:rsidRDefault="00445C6E" w:rsidP="00995578">
            <w:pPr>
              <w:ind w:left="142"/>
            </w:pPr>
            <w:r w:rsidRPr="00995578">
              <w:t xml:space="preserve">When/how were you first introduced to it? By whom/what setting? </w:t>
            </w:r>
          </w:p>
          <w:p w14:paraId="1AF864CD" w14:textId="56DD27DE" w:rsidR="00445C6E" w:rsidRPr="00995578" w:rsidRDefault="00445C6E" w:rsidP="00995578">
            <w:pPr>
              <w:ind w:left="142"/>
            </w:pPr>
            <w:r w:rsidRPr="00995578">
              <w:t>(</w:t>
            </w:r>
            <w:r w:rsidR="00995578">
              <w:rPr>
                <w:i/>
              </w:rPr>
              <w:t>Prompt</w:t>
            </w:r>
            <w:r w:rsidR="00995578" w:rsidRPr="00995578">
              <w:rPr>
                <w:i/>
              </w:rPr>
              <w:t xml:space="preserve">: </w:t>
            </w:r>
            <w:r w:rsidRPr="00995578">
              <w:rPr>
                <w:i/>
              </w:rPr>
              <w:t xml:space="preserve">Curriculum, attending, </w:t>
            </w:r>
            <w:proofErr w:type="gramStart"/>
            <w:r w:rsidRPr="00995578">
              <w:rPr>
                <w:i/>
              </w:rPr>
              <w:t>other</w:t>
            </w:r>
            <w:proofErr w:type="gramEnd"/>
            <w:r w:rsidRPr="00995578">
              <w:rPr>
                <w:i/>
              </w:rPr>
              <w:t xml:space="preserve"> resident, what context</w:t>
            </w:r>
            <w:r w:rsidRPr="00995578">
              <w:t>)</w:t>
            </w:r>
          </w:p>
        </w:tc>
      </w:tr>
      <w:tr w:rsidR="00445C6E" w14:paraId="43E82474" w14:textId="77777777" w:rsidTr="00445C6E">
        <w:tc>
          <w:tcPr>
            <w:tcW w:w="2856" w:type="dxa"/>
          </w:tcPr>
          <w:p w14:paraId="1B316B39" w14:textId="7D788B93" w:rsidR="00445C6E" w:rsidRPr="00445C6E" w:rsidRDefault="00445C6E" w:rsidP="002E6F7E">
            <w:proofErr w:type="spellStart"/>
            <w:r>
              <w:t>Behaviour</w:t>
            </w:r>
            <w:proofErr w:type="spellEnd"/>
            <w:r>
              <w:t xml:space="preserve"> Regulation</w:t>
            </w:r>
            <w:r w:rsidR="00DB04E9">
              <w:t>, Available Resources</w:t>
            </w:r>
          </w:p>
        </w:tc>
        <w:tc>
          <w:tcPr>
            <w:tcW w:w="10525" w:type="dxa"/>
          </w:tcPr>
          <w:p w14:paraId="6F029017" w14:textId="77777777" w:rsidR="00995578" w:rsidRDefault="00445C6E" w:rsidP="00995578">
            <w:r w:rsidRPr="00995578">
              <w:t xml:space="preserve">Can you describe your workflow when planning a surgery for me? </w:t>
            </w:r>
          </w:p>
          <w:p w14:paraId="693B4170" w14:textId="77777777" w:rsidR="00995578" w:rsidRDefault="00995578" w:rsidP="00995578">
            <w:r>
              <w:rPr>
                <w:i/>
              </w:rPr>
              <w:t>(Prompt</w:t>
            </w:r>
            <w:r w:rsidR="00445C6E" w:rsidRPr="00995578">
              <w:rPr>
                <w:i/>
              </w:rPr>
              <w:t xml:space="preserve"> patient comorbidities, post-op care, entering medications</w:t>
            </w:r>
            <w:r>
              <w:t>)</w:t>
            </w:r>
            <w:r w:rsidR="00445C6E" w:rsidRPr="00995578">
              <w:t xml:space="preserve"> </w:t>
            </w:r>
          </w:p>
          <w:p w14:paraId="51EB1DEE" w14:textId="418561E2" w:rsidR="00445C6E" w:rsidRPr="00995578" w:rsidRDefault="00995578" w:rsidP="00995578">
            <w:r>
              <w:rPr>
                <w:i/>
              </w:rPr>
              <w:t>(</w:t>
            </w:r>
            <w:r w:rsidR="00445C6E" w:rsidRPr="00995578">
              <w:rPr>
                <w:i/>
              </w:rPr>
              <w:t xml:space="preserve">Medical planning; meeting patient; med recs, EHR/chart, </w:t>
            </w:r>
            <w:proofErr w:type="spellStart"/>
            <w:r w:rsidR="00445C6E" w:rsidRPr="00995578">
              <w:rPr>
                <w:i/>
              </w:rPr>
              <w:t>etc</w:t>
            </w:r>
            <w:proofErr w:type="spellEnd"/>
            <w:r>
              <w:rPr>
                <w:i/>
              </w:rPr>
              <w:t>)</w:t>
            </w:r>
          </w:p>
        </w:tc>
      </w:tr>
      <w:tr w:rsidR="00995578" w14:paraId="6F8A1D3A" w14:textId="77777777" w:rsidTr="00445C6E">
        <w:tc>
          <w:tcPr>
            <w:tcW w:w="2856" w:type="dxa"/>
          </w:tcPr>
          <w:p w14:paraId="49CDB2DE" w14:textId="06AA0A4C" w:rsidR="00995578" w:rsidRDefault="00995578" w:rsidP="00995578">
            <w:r>
              <w:t>Knowledge</w:t>
            </w:r>
          </w:p>
        </w:tc>
        <w:tc>
          <w:tcPr>
            <w:tcW w:w="10525" w:type="dxa"/>
          </w:tcPr>
          <w:p w14:paraId="4459BEC8" w14:textId="77777777" w:rsidR="00995578" w:rsidRDefault="00995578" w:rsidP="00995578">
            <w:r w:rsidRPr="00995578">
              <w:t xml:space="preserve">How do you know which patients have Internal Medicine recommendations? </w:t>
            </w:r>
          </w:p>
          <w:p w14:paraId="7353C3C4" w14:textId="41F8C8D6" w:rsidR="00995578" w:rsidRDefault="00995578" w:rsidP="00995578">
            <w:pPr>
              <w:ind w:left="142"/>
            </w:pPr>
            <w:r>
              <w:rPr>
                <w:i/>
              </w:rPr>
              <w:t xml:space="preserve">(Prompt: </w:t>
            </w:r>
            <w:r w:rsidRPr="00995578">
              <w:rPr>
                <w:i/>
              </w:rPr>
              <w:t>Is it clear why you would or would not send a person to PAC?</w:t>
            </w:r>
            <w:r>
              <w:rPr>
                <w:i/>
              </w:rPr>
              <w:t>)</w:t>
            </w:r>
          </w:p>
        </w:tc>
      </w:tr>
      <w:tr w:rsidR="00445C6E" w14:paraId="01AD74C3" w14:textId="77777777" w:rsidTr="00445C6E">
        <w:tc>
          <w:tcPr>
            <w:tcW w:w="2856" w:type="dxa"/>
          </w:tcPr>
          <w:p w14:paraId="3BCB4CAF" w14:textId="47CDA16F" w:rsidR="00445C6E" w:rsidRPr="00445C6E" w:rsidRDefault="00445C6E" w:rsidP="002E6F7E">
            <w:r>
              <w:t xml:space="preserve">Environmental Context and Resources, </w:t>
            </w:r>
            <w:proofErr w:type="spellStart"/>
            <w:r>
              <w:t>Behaviour</w:t>
            </w:r>
            <w:proofErr w:type="spellEnd"/>
            <w:r>
              <w:t xml:space="preserve"> Regulation</w:t>
            </w:r>
            <w:r w:rsidR="00DB04E9">
              <w:t>, Relative Priority</w:t>
            </w:r>
          </w:p>
        </w:tc>
        <w:tc>
          <w:tcPr>
            <w:tcW w:w="10525" w:type="dxa"/>
          </w:tcPr>
          <w:p w14:paraId="0149A78D" w14:textId="1E70935C" w:rsidR="00445C6E" w:rsidRPr="00995578" w:rsidRDefault="00995578" w:rsidP="00995578">
            <w:pPr>
              <w:ind w:left="142"/>
            </w:pPr>
            <w:r>
              <w:t>At what points are</w:t>
            </w:r>
            <w:r w:rsidR="00445C6E" w:rsidRPr="00995578">
              <w:t xml:space="preserve"> you accessing</w:t>
            </w:r>
            <w:r>
              <w:t xml:space="preserve"> or </w:t>
            </w:r>
            <w:r w:rsidR="00445C6E" w:rsidRPr="00995578">
              <w:t>referring to the PAC note?</w:t>
            </w:r>
          </w:p>
        </w:tc>
      </w:tr>
      <w:tr w:rsidR="00445C6E" w14:paraId="2F10F9AD" w14:textId="77777777" w:rsidTr="00445C6E">
        <w:tc>
          <w:tcPr>
            <w:tcW w:w="2856" w:type="dxa"/>
          </w:tcPr>
          <w:p w14:paraId="76651A94" w14:textId="5F6E2A9F" w:rsidR="00445C6E" w:rsidRPr="00445C6E" w:rsidRDefault="00445C6E" w:rsidP="002E6F7E">
            <w:r>
              <w:t xml:space="preserve">Social/Professional Role &amp; Identity, </w:t>
            </w:r>
            <w:proofErr w:type="spellStart"/>
            <w:r w:rsidR="00DB04E9">
              <w:t>Behavioural</w:t>
            </w:r>
            <w:proofErr w:type="spellEnd"/>
            <w:r w:rsidR="00DB04E9">
              <w:t xml:space="preserve"> Regulation, </w:t>
            </w:r>
            <w:r>
              <w:t>Environmental Context</w:t>
            </w:r>
            <w:r w:rsidR="00DB04E9">
              <w:t>, Reinforcement</w:t>
            </w:r>
          </w:p>
        </w:tc>
        <w:tc>
          <w:tcPr>
            <w:tcW w:w="10525" w:type="dxa"/>
          </w:tcPr>
          <w:p w14:paraId="777206F7" w14:textId="2781A965" w:rsidR="00995578" w:rsidRDefault="00995578" w:rsidP="00995578">
            <w:r w:rsidRPr="00995578">
              <w:t xml:space="preserve">Whose job is it to </w:t>
            </w:r>
            <w:r>
              <w:t>enter postoperative orders</w:t>
            </w:r>
            <w:r w:rsidRPr="00995578">
              <w:t>?</w:t>
            </w:r>
          </w:p>
          <w:p w14:paraId="422BA6B7" w14:textId="467E543A" w:rsidR="00445C6E" w:rsidRPr="00995578" w:rsidRDefault="00445C6E" w:rsidP="00995578">
            <w:r w:rsidRPr="00995578">
              <w:t xml:space="preserve">Who looks </w:t>
            </w:r>
            <w:r w:rsidR="00995578">
              <w:t>at and orders the</w:t>
            </w:r>
            <w:r w:rsidRPr="00995578">
              <w:t xml:space="preserve"> contents of PAC recommendations?</w:t>
            </w:r>
          </w:p>
          <w:p w14:paraId="6790161D" w14:textId="77777777" w:rsidR="00995578" w:rsidRDefault="00445C6E" w:rsidP="00995578">
            <w:r w:rsidRPr="00995578">
              <w:t>Who reviews</w:t>
            </w:r>
            <w:r w:rsidR="00995578">
              <w:t xml:space="preserve"> the postoperative orders</w:t>
            </w:r>
            <w:r w:rsidRPr="00995578">
              <w:t xml:space="preserve">? </w:t>
            </w:r>
          </w:p>
          <w:p w14:paraId="1FA78DCE" w14:textId="5850A935" w:rsidR="00445C6E" w:rsidRDefault="00445C6E" w:rsidP="00995578">
            <w:r w:rsidRPr="00995578">
              <w:t>Is the staff surgeon going over your work</w:t>
            </w:r>
            <w:r w:rsidR="00995578">
              <w:t xml:space="preserve"> or </w:t>
            </w:r>
            <w:r w:rsidRPr="00995578">
              <w:t>double checking</w:t>
            </w:r>
            <w:r w:rsidR="00995578">
              <w:t xml:space="preserve"> (</w:t>
            </w:r>
            <w:r w:rsidR="00995578">
              <w:rPr>
                <w:i/>
              </w:rPr>
              <w:t>Residents)</w:t>
            </w:r>
            <w:r w:rsidRPr="00995578">
              <w:t>?</w:t>
            </w:r>
          </w:p>
          <w:p w14:paraId="29784E11" w14:textId="6E1334EF" w:rsidR="00995578" w:rsidRPr="00995578" w:rsidRDefault="00995578" w:rsidP="00995578">
            <w:r>
              <w:t>Do you review the residents' postoperative orders (</w:t>
            </w:r>
            <w:r>
              <w:rPr>
                <w:i/>
              </w:rPr>
              <w:t>Surgeons, NPs</w:t>
            </w:r>
            <w:r>
              <w:t>)?</w:t>
            </w:r>
          </w:p>
          <w:p w14:paraId="1FB99EE2" w14:textId="184C8373" w:rsidR="00445C6E" w:rsidRPr="00995578" w:rsidRDefault="00995578" w:rsidP="00995578">
            <w:r w:rsidRPr="00995578">
              <w:t xml:space="preserve">Whose job do you think it should </w:t>
            </w:r>
            <w:proofErr w:type="gramStart"/>
            <w:r w:rsidRPr="00995578">
              <w:t>be?</w:t>
            </w:r>
            <w:proofErr w:type="gramEnd"/>
            <w:r w:rsidRPr="00995578">
              <w:t xml:space="preserve"> Is it the surgeon’s job to review this work?</w:t>
            </w:r>
          </w:p>
        </w:tc>
      </w:tr>
      <w:tr w:rsidR="00995578" w14:paraId="7A1ADAF5" w14:textId="77777777" w:rsidTr="00445C6E">
        <w:tc>
          <w:tcPr>
            <w:tcW w:w="2856" w:type="dxa"/>
          </w:tcPr>
          <w:p w14:paraId="5F569BA4" w14:textId="5F185D0B" w:rsidR="00995578" w:rsidRDefault="00995578" w:rsidP="00995578">
            <w:r>
              <w:t xml:space="preserve">Memory, attention and decision processes, </w:t>
            </w:r>
            <w:proofErr w:type="spellStart"/>
            <w:r>
              <w:t>Behavioural</w:t>
            </w:r>
            <w:proofErr w:type="spellEnd"/>
            <w:r>
              <w:t xml:space="preserve"> Regulation</w:t>
            </w:r>
          </w:p>
        </w:tc>
        <w:tc>
          <w:tcPr>
            <w:tcW w:w="10525" w:type="dxa"/>
          </w:tcPr>
          <w:p w14:paraId="44B64936" w14:textId="77777777" w:rsidR="00995578" w:rsidRPr="00995578" w:rsidRDefault="00995578" w:rsidP="00995578">
            <w:pPr>
              <w:ind w:left="142"/>
            </w:pPr>
            <w:r w:rsidRPr="00995578">
              <w:t>Is there a process to ensure that the recommendations are implemented?</w:t>
            </w:r>
          </w:p>
          <w:p w14:paraId="189DD5AC" w14:textId="20236AC5" w:rsidR="00995578" w:rsidRPr="00995578" w:rsidRDefault="00995578" w:rsidP="00995578">
            <w:r w:rsidRPr="00995578">
              <w:t>Do you double check? When would you return to the note?</w:t>
            </w:r>
          </w:p>
        </w:tc>
      </w:tr>
      <w:tr w:rsidR="00445C6E" w14:paraId="5E42772B" w14:textId="77777777" w:rsidTr="00445C6E">
        <w:tc>
          <w:tcPr>
            <w:tcW w:w="2856" w:type="dxa"/>
          </w:tcPr>
          <w:p w14:paraId="394736D1" w14:textId="0E2545FB" w:rsidR="00445C6E" w:rsidRPr="00445C6E" w:rsidRDefault="00DB04E9" w:rsidP="002E6F7E">
            <w:r>
              <w:t>Environmental Context</w:t>
            </w:r>
          </w:p>
        </w:tc>
        <w:tc>
          <w:tcPr>
            <w:tcW w:w="10525" w:type="dxa"/>
          </w:tcPr>
          <w:p w14:paraId="7C0EC903" w14:textId="5048FC26" w:rsidR="00445C6E" w:rsidRPr="00995578" w:rsidRDefault="00445C6E" w:rsidP="00995578">
            <w:r w:rsidRPr="00995578">
              <w:t xml:space="preserve">In what forms do you review the PAC note? </w:t>
            </w:r>
            <w:r w:rsidRPr="00995578">
              <w:rPr>
                <w:i/>
              </w:rPr>
              <w:t xml:space="preserve">(paper chart, </w:t>
            </w:r>
            <w:proofErr w:type="spellStart"/>
            <w:r w:rsidRPr="00995578">
              <w:rPr>
                <w:i/>
              </w:rPr>
              <w:t>netcare</w:t>
            </w:r>
            <w:proofErr w:type="spellEnd"/>
            <w:r w:rsidRPr="00995578">
              <w:rPr>
                <w:i/>
              </w:rPr>
              <w:t xml:space="preserve">, </w:t>
            </w:r>
            <w:proofErr w:type="spellStart"/>
            <w:r w:rsidRPr="00995578">
              <w:rPr>
                <w:i/>
              </w:rPr>
              <w:t>etc</w:t>
            </w:r>
            <w:proofErr w:type="spellEnd"/>
            <w:r w:rsidRPr="00995578">
              <w:rPr>
                <w:i/>
              </w:rPr>
              <w:t>?)</w:t>
            </w:r>
          </w:p>
        </w:tc>
      </w:tr>
      <w:tr w:rsidR="00445C6E" w14:paraId="6BF70E5A" w14:textId="77777777" w:rsidTr="00445C6E">
        <w:tc>
          <w:tcPr>
            <w:tcW w:w="2856" w:type="dxa"/>
          </w:tcPr>
          <w:p w14:paraId="3E55E3C3" w14:textId="0E92647A" w:rsidR="00445C6E" w:rsidRPr="00445C6E" w:rsidRDefault="00445C6E" w:rsidP="002E6F7E">
            <w:r>
              <w:t>Memory, attention and decision processes</w:t>
            </w:r>
          </w:p>
        </w:tc>
        <w:tc>
          <w:tcPr>
            <w:tcW w:w="10525" w:type="dxa"/>
          </w:tcPr>
          <w:p w14:paraId="7861873D" w14:textId="77777777" w:rsidR="00995578" w:rsidRDefault="00995578" w:rsidP="00995578">
            <w:r>
              <w:t>Do you ever review the PAC note again after entering order?</w:t>
            </w:r>
          </w:p>
          <w:p w14:paraId="000F748E" w14:textId="1D897E08" w:rsidR="00445C6E" w:rsidRPr="00995578" w:rsidRDefault="00995578" w:rsidP="00995578">
            <w:r>
              <w:t>(</w:t>
            </w:r>
            <w:r>
              <w:rPr>
                <w:i/>
              </w:rPr>
              <w:t xml:space="preserve">Prompt: </w:t>
            </w:r>
            <w:r w:rsidR="00445C6E" w:rsidRPr="00995578">
              <w:rPr>
                <w:i/>
              </w:rPr>
              <w:t xml:space="preserve">If there </w:t>
            </w:r>
            <w:r w:rsidRPr="00995578">
              <w:rPr>
                <w:i/>
              </w:rPr>
              <w:t>a patient has</w:t>
            </w:r>
            <w:r w:rsidR="00445C6E" w:rsidRPr="00995578">
              <w:rPr>
                <w:i/>
              </w:rPr>
              <w:t xml:space="preserve"> symptoms (chest pain, blood sugar?). An unrecognized medication? An emergency?</w:t>
            </w:r>
            <w:r>
              <w:t>)</w:t>
            </w:r>
          </w:p>
        </w:tc>
      </w:tr>
      <w:tr w:rsidR="00445C6E" w14:paraId="3195CDA0" w14:textId="77777777" w:rsidTr="00445C6E">
        <w:tc>
          <w:tcPr>
            <w:tcW w:w="2856" w:type="dxa"/>
          </w:tcPr>
          <w:p w14:paraId="7F09821A" w14:textId="5892FAA9" w:rsidR="00445C6E" w:rsidRPr="00445C6E" w:rsidRDefault="00445C6E" w:rsidP="002E6F7E">
            <w:r>
              <w:t>Intervention Characteristics</w:t>
            </w:r>
            <w:r w:rsidR="00DB04E9">
              <w:t xml:space="preserve">, Relative </w:t>
            </w:r>
            <w:r w:rsidR="00DB04E9">
              <w:lastRenderedPageBreak/>
              <w:t>Priority, Belief about Consequences</w:t>
            </w:r>
          </w:p>
        </w:tc>
        <w:tc>
          <w:tcPr>
            <w:tcW w:w="10525" w:type="dxa"/>
          </w:tcPr>
          <w:p w14:paraId="2AD1116A" w14:textId="2CF64374" w:rsidR="00445C6E" w:rsidRPr="00995578" w:rsidRDefault="00445C6E" w:rsidP="00995578">
            <w:r w:rsidRPr="00995578">
              <w:lastRenderedPageBreak/>
              <w:t xml:space="preserve">How valuable are the contents of the note to you? </w:t>
            </w:r>
          </w:p>
        </w:tc>
      </w:tr>
      <w:tr w:rsidR="00995578" w14:paraId="298DA1B5" w14:textId="77777777" w:rsidTr="00445C6E">
        <w:tc>
          <w:tcPr>
            <w:tcW w:w="2856" w:type="dxa"/>
          </w:tcPr>
          <w:p w14:paraId="617C2F2E" w14:textId="00E95916" w:rsidR="00995578" w:rsidRDefault="00995578" w:rsidP="00995578">
            <w:r>
              <w:t>Belief about Consequences</w:t>
            </w:r>
          </w:p>
        </w:tc>
        <w:tc>
          <w:tcPr>
            <w:tcW w:w="10525" w:type="dxa"/>
          </w:tcPr>
          <w:p w14:paraId="34865356" w14:textId="77777777" w:rsidR="00995578" w:rsidRDefault="00995578" w:rsidP="00995578">
            <w:r w:rsidRPr="00ED2021">
              <w:t xml:space="preserve">Is it important to implement recommendations completely? </w:t>
            </w:r>
          </w:p>
          <w:p w14:paraId="742AD080" w14:textId="130B5346" w:rsidR="00995578" w:rsidRPr="00995578" w:rsidRDefault="00995578" w:rsidP="00995578">
            <w:r w:rsidRPr="00ED2021">
              <w:t>What factors might change how you would implement recommendations?</w:t>
            </w:r>
          </w:p>
        </w:tc>
      </w:tr>
      <w:tr w:rsidR="00445C6E" w14:paraId="6C33A504" w14:textId="77777777" w:rsidTr="00445C6E">
        <w:tc>
          <w:tcPr>
            <w:tcW w:w="2856" w:type="dxa"/>
          </w:tcPr>
          <w:p w14:paraId="28776751" w14:textId="7D76A05B" w:rsidR="00445C6E" w:rsidRPr="00445C6E" w:rsidRDefault="00445C6E" w:rsidP="002E6F7E">
            <w:proofErr w:type="spellStart"/>
            <w:r>
              <w:t>Behavioural</w:t>
            </w:r>
            <w:proofErr w:type="spellEnd"/>
            <w:r>
              <w:t xml:space="preserve"> Regulation</w:t>
            </w:r>
            <w:r w:rsidR="00DB04E9">
              <w:t>, Relative Priority</w:t>
            </w:r>
          </w:p>
        </w:tc>
        <w:tc>
          <w:tcPr>
            <w:tcW w:w="10525" w:type="dxa"/>
          </w:tcPr>
          <w:p w14:paraId="022234BD" w14:textId="77777777" w:rsidR="00995578" w:rsidRDefault="00445C6E" w:rsidP="00995578">
            <w:pPr>
              <w:ind w:left="142"/>
            </w:pPr>
            <w:r w:rsidRPr="00995578">
              <w:t xml:space="preserve">What is your process of going over the note? </w:t>
            </w:r>
          </w:p>
          <w:p w14:paraId="613D747D" w14:textId="77777777" w:rsidR="00995578" w:rsidRDefault="00445C6E" w:rsidP="00995578">
            <w:pPr>
              <w:ind w:left="142"/>
            </w:pPr>
            <w:r w:rsidRPr="00995578">
              <w:t>Are there areas that are more/less helpful?</w:t>
            </w:r>
            <w:r>
              <w:t xml:space="preserve"> </w:t>
            </w:r>
          </w:p>
          <w:p w14:paraId="07C358D5" w14:textId="041DE6F8" w:rsidR="00445C6E" w:rsidRPr="00995578" w:rsidRDefault="00445C6E" w:rsidP="00995578">
            <w:pPr>
              <w:ind w:left="142"/>
            </w:pPr>
            <w:r w:rsidRPr="00995578">
              <w:rPr>
                <w:i/>
              </w:rPr>
              <w:t>(</w:t>
            </w:r>
            <w:r w:rsidR="00995578">
              <w:rPr>
                <w:i/>
              </w:rPr>
              <w:t xml:space="preserve">Prompt: </w:t>
            </w:r>
            <w:r w:rsidRPr="00995578">
              <w:rPr>
                <w:i/>
              </w:rPr>
              <w:t>past medical history, medications, review of systems, physical exam, investigations, impression, and plan.)</w:t>
            </w:r>
          </w:p>
        </w:tc>
      </w:tr>
      <w:tr w:rsidR="00445C6E" w14:paraId="068D2746" w14:textId="77777777" w:rsidTr="00445C6E">
        <w:tc>
          <w:tcPr>
            <w:tcW w:w="2856" w:type="dxa"/>
          </w:tcPr>
          <w:p w14:paraId="4AE55C12" w14:textId="0F11630B" w:rsidR="00445C6E" w:rsidRPr="00445C6E" w:rsidRDefault="00445C6E" w:rsidP="002E6F7E">
            <w:r>
              <w:t>Evidence Strength &amp; Quality</w:t>
            </w:r>
            <w:r w:rsidR="00DB04E9">
              <w:t>, Beliefs about Consequences</w:t>
            </w:r>
            <w:r w:rsidR="00995578">
              <w:t>, Knowledge</w:t>
            </w:r>
          </w:p>
        </w:tc>
        <w:tc>
          <w:tcPr>
            <w:tcW w:w="10525" w:type="dxa"/>
          </w:tcPr>
          <w:p w14:paraId="12E93C2C" w14:textId="2FEAA38D" w:rsidR="00445C6E" w:rsidRPr="00995578" w:rsidRDefault="00445C6E" w:rsidP="00995578">
            <w:pPr>
              <w:ind w:left="142"/>
            </w:pPr>
            <w:r w:rsidRPr="00995578">
              <w:t>Do you have any thoughts about the evidence base the recommendations draw on?</w:t>
            </w:r>
            <w:r w:rsidRPr="00995578">
              <w:br/>
            </w:r>
            <w:r w:rsidR="00995578">
              <w:rPr>
                <w:i/>
              </w:rPr>
              <w:t xml:space="preserve">(Prompt: </w:t>
            </w:r>
            <w:r w:rsidRPr="00995578">
              <w:rPr>
                <w:i/>
              </w:rPr>
              <w:t>regarding diabetes management, anticoagulant management?</w:t>
            </w:r>
            <w:r w:rsidR="00995578">
              <w:t>)</w:t>
            </w:r>
          </w:p>
          <w:p w14:paraId="78CA1B04" w14:textId="1E6F8E28" w:rsidR="00995578" w:rsidRDefault="00445C6E" w:rsidP="00995578">
            <w:pPr>
              <w:ind w:left="142"/>
            </w:pPr>
            <w:r w:rsidRPr="00995578">
              <w:t xml:space="preserve">Do they differ from recommendations in your field/specialty? </w:t>
            </w:r>
          </w:p>
          <w:p w14:paraId="38AD68E7" w14:textId="28771B2A" w:rsidR="00995578" w:rsidRPr="00995578" w:rsidRDefault="00995578" w:rsidP="00995578">
            <w:pPr>
              <w:ind w:left="142"/>
              <w:rPr>
                <w:i/>
              </w:rPr>
            </w:pPr>
            <w:r w:rsidRPr="00995578">
              <w:rPr>
                <w:i/>
              </w:rPr>
              <w:t>(</w:t>
            </w:r>
            <w:r>
              <w:rPr>
                <w:i/>
              </w:rPr>
              <w:t>Prompt: Are you aware of evidence or recommendations in your specialty</w:t>
            </w:r>
            <w:r w:rsidRPr="00995578">
              <w:rPr>
                <w:i/>
              </w:rPr>
              <w:t>?)</w:t>
            </w:r>
          </w:p>
          <w:p w14:paraId="5C09FF1F" w14:textId="23376021" w:rsidR="00445C6E" w:rsidRPr="00995578" w:rsidRDefault="00445C6E" w:rsidP="00995578">
            <w:pPr>
              <w:ind w:left="142"/>
            </w:pPr>
            <w:r w:rsidRPr="00995578">
              <w:t xml:space="preserve">How do you navigate the differences? </w:t>
            </w:r>
          </w:p>
        </w:tc>
      </w:tr>
      <w:tr w:rsidR="00445C6E" w14:paraId="2CD6C133" w14:textId="77777777" w:rsidTr="00445C6E">
        <w:tc>
          <w:tcPr>
            <w:tcW w:w="2856" w:type="dxa"/>
          </w:tcPr>
          <w:p w14:paraId="42511B37" w14:textId="67E509C1" w:rsidR="00445C6E" w:rsidRDefault="00445C6E" w:rsidP="002E6F7E">
            <w:r>
              <w:t>Adaptability</w:t>
            </w:r>
          </w:p>
        </w:tc>
        <w:tc>
          <w:tcPr>
            <w:tcW w:w="10525" w:type="dxa"/>
          </w:tcPr>
          <w:p w14:paraId="3C8DF402" w14:textId="778F5D1D" w:rsidR="00445C6E" w:rsidRPr="00445C6E" w:rsidRDefault="00445C6E" w:rsidP="00995578">
            <w:pPr>
              <w:ind w:left="142"/>
            </w:pPr>
            <w:r w:rsidRPr="00445C6E">
              <w:t>Are recommendations made by internists in preadmission clinic notes adaptable for changing patient status?</w:t>
            </w:r>
          </w:p>
        </w:tc>
      </w:tr>
      <w:tr w:rsidR="00445C6E" w14:paraId="42974DF0" w14:textId="77777777" w:rsidTr="00445C6E">
        <w:tc>
          <w:tcPr>
            <w:tcW w:w="2856" w:type="dxa"/>
          </w:tcPr>
          <w:p w14:paraId="29E04F17" w14:textId="62CA269F" w:rsidR="00445C6E" w:rsidRDefault="00445C6E" w:rsidP="002E6F7E">
            <w:r>
              <w:t>Intervention Source</w:t>
            </w:r>
          </w:p>
        </w:tc>
        <w:tc>
          <w:tcPr>
            <w:tcW w:w="10525" w:type="dxa"/>
          </w:tcPr>
          <w:p w14:paraId="1D46DCF4" w14:textId="2CE96764" w:rsidR="00445C6E" w:rsidRPr="00445C6E" w:rsidRDefault="00445C6E" w:rsidP="00995578">
            <w:pPr>
              <w:ind w:left="142"/>
            </w:pPr>
            <w:r w:rsidRPr="00445C6E">
              <w:t xml:space="preserve">Do you think internists who work in PAC understand enough about surgery to make useful recommendations for management of complex medical patients before and after surgery? </w:t>
            </w:r>
          </w:p>
        </w:tc>
      </w:tr>
      <w:tr w:rsidR="00445C6E" w14:paraId="41742DFB" w14:textId="77777777" w:rsidTr="00445C6E">
        <w:tc>
          <w:tcPr>
            <w:tcW w:w="2856" w:type="dxa"/>
          </w:tcPr>
          <w:p w14:paraId="4B515CE2" w14:textId="034F1508" w:rsidR="00445C6E" w:rsidRDefault="00995578" w:rsidP="002E6F7E">
            <w:r>
              <w:t>Complexity</w:t>
            </w:r>
          </w:p>
        </w:tc>
        <w:tc>
          <w:tcPr>
            <w:tcW w:w="10525" w:type="dxa"/>
          </w:tcPr>
          <w:p w14:paraId="11C3C654" w14:textId="3B147360" w:rsidR="00445C6E" w:rsidRPr="00445C6E" w:rsidRDefault="00445C6E" w:rsidP="00995578">
            <w:pPr>
              <w:ind w:left="142"/>
            </w:pPr>
            <w:r w:rsidRPr="00445C6E">
              <w:t>Are the recommendations realistic? Have you seen examples of unrealistic recommendations?</w:t>
            </w:r>
          </w:p>
          <w:p w14:paraId="0B651F73" w14:textId="77777777" w:rsidR="00445C6E" w:rsidRPr="00445C6E" w:rsidRDefault="00445C6E" w:rsidP="00995578">
            <w:pPr>
              <w:ind w:left="142"/>
            </w:pPr>
          </w:p>
        </w:tc>
      </w:tr>
      <w:tr w:rsidR="00445C6E" w14:paraId="204A2350" w14:textId="77777777" w:rsidTr="00445C6E">
        <w:tc>
          <w:tcPr>
            <w:tcW w:w="2856" w:type="dxa"/>
          </w:tcPr>
          <w:p w14:paraId="2114E0A9" w14:textId="1E89A5D0" w:rsidR="00445C6E" w:rsidRDefault="00995578" w:rsidP="002E6F7E">
            <w:r>
              <w:t>Design Quality and Packaging</w:t>
            </w:r>
          </w:p>
        </w:tc>
        <w:tc>
          <w:tcPr>
            <w:tcW w:w="10525" w:type="dxa"/>
          </w:tcPr>
          <w:p w14:paraId="667481CE" w14:textId="7D81E429" w:rsidR="00445C6E" w:rsidRPr="00445C6E" w:rsidRDefault="00445C6E" w:rsidP="00995578">
            <w:pPr>
              <w:ind w:left="142"/>
            </w:pPr>
            <w:r w:rsidRPr="00445C6E">
              <w:t>Are the recommendations easy to find and understand? To implement?</w:t>
            </w:r>
          </w:p>
          <w:p w14:paraId="38FB6B24" w14:textId="0696E8FA" w:rsidR="00445C6E" w:rsidRPr="00445C6E" w:rsidRDefault="00445C6E" w:rsidP="00995578">
            <w:pPr>
              <w:ind w:left="142"/>
            </w:pPr>
          </w:p>
        </w:tc>
      </w:tr>
      <w:tr w:rsidR="00445C6E" w14:paraId="0D6F0CE8" w14:textId="77777777" w:rsidTr="00445C6E">
        <w:tc>
          <w:tcPr>
            <w:tcW w:w="2856" w:type="dxa"/>
          </w:tcPr>
          <w:p w14:paraId="7926F7C9" w14:textId="6D14C2E6" w:rsidR="00445C6E" w:rsidRDefault="00445C6E" w:rsidP="002E6F7E">
            <w:r>
              <w:t>Available Resources</w:t>
            </w:r>
          </w:p>
        </w:tc>
        <w:tc>
          <w:tcPr>
            <w:tcW w:w="10525" w:type="dxa"/>
          </w:tcPr>
          <w:p w14:paraId="32605145" w14:textId="44896FFB" w:rsidR="00995578" w:rsidRDefault="00445C6E" w:rsidP="00995578">
            <w:pPr>
              <w:ind w:left="142"/>
            </w:pPr>
            <w:r w:rsidRPr="00445C6E">
              <w:t xml:space="preserve">Do you have enough time/energy to read and implement the PAC notes? </w:t>
            </w:r>
          </w:p>
          <w:p w14:paraId="66FCDB1E" w14:textId="77777777" w:rsidR="00445C6E" w:rsidRPr="00445C6E" w:rsidRDefault="00445C6E" w:rsidP="00995578">
            <w:pPr>
              <w:ind w:left="142"/>
            </w:pPr>
          </w:p>
        </w:tc>
      </w:tr>
      <w:tr w:rsidR="00995578" w14:paraId="69CB6C3F" w14:textId="77777777" w:rsidTr="00445C6E">
        <w:tc>
          <w:tcPr>
            <w:tcW w:w="2856" w:type="dxa"/>
          </w:tcPr>
          <w:p w14:paraId="02A47E9F" w14:textId="028EF38A" w:rsidR="00995578" w:rsidRDefault="00995578" w:rsidP="002E6F7E">
            <w:r>
              <w:t>Complexity, Design Quality and Packaging</w:t>
            </w:r>
          </w:p>
        </w:tc>
        <w:tc>
          <w:tcPr>
            <w:tcW w:w="10525" w:type="dxa"/>
          </w:tcPr>
          <w:p w14:paraId="173B0204" w14:textId="3ADF04AB" w:rsidR="00995578" w:rsidRPr="00445C6E" w:rsidRDefault="00995578" w:rsidP="00995578">
            <w:pPr>
              <w:ind w:left="142"/>
            </w:pPr>
            <w:r w:rsidRPr="00445C6E">
              <w:t>Are notes too short</w:t>
            </w:r>
            <w:r>
              <w:t xml:space="preserve"> or </w:t>
            </w:r>
            <w:r w:rsidRPr="00445C6E">
              <w:t>too long?</w:t>
            </w:r>
          </w:p>
          <w:p w14:paraId="7B9A4EBC" w14:textId="77777777" w:rsidR="00995578" w:rsidRDefault="00995578" w:rsidP="00995578">
            <w:pPr>
              <w:ind w:left="142"/>
            </w:pPr>
          </w:p>
        </w:tc>
      </w:tr>
      <w:tr w:rsidR="00445C6E" w14:paraId="7F05CEEF" w14:textId="77777777" w:rsidTr="00445C6E">
        <w:tc>
          <w:tcPr>
            <w:tcW w:w="2856" w:type="dxa"/>
          </w:tcPr>
          <w:p w14:paraId="784ECF2F" w14:textId="399755B7" w:rsidR="00445C6E" w:rsidRDefault="00445C6E" w:rsidP="002E6F7E">
            <w:r>
              <w:t>Suggestions</w:t>
            </w:r>
          </w:p>
        </w:tc>
        <w:tc>
          <w:tcPr>
            <w:tcW w:w="10525" w:type="dxa"/>
          </w:tcPr>
          <w:p w14:paraId="026F330B" w14:textId="5A3D7C6B" w:rsidR="00445C6E" w:rsidRPr="00445C6E" w:rsidRDefault="00445C6E" w:rsidP="00995578">
            <w:pPr>
              <w:ind w:left="142"/>
            </w:pPr>
            <w:r w:rsidRPr="00082009">
              <w:t>Other strengths and weaknesses of the note? Any suggestions or requests?</w:t>
            </w:r>
          </w:p>
        </w:tc>
      </w:tr>
      <w:tr w:rsidR="00445C6E" w14:paraId="5C40B71C" w14:textId="77777777" w:rsidTr="00445C6E">
        <w:tc>
          <w:tcPr>
            <w:tcW w:w="2856" w:type="dxa"/>
          </w:tcPr>
          <w:p w14:paraId="18182EB0" w14:textId="22901426" w:rsidR="00445C6E" w:rsidRDefault="00445C6E" w:rsidP="002E6F7E">
            <w:r>
              <w:t xml:space="preserve">Belief about </w:t>
            </w:r>
            <w:r w:rsidR="00995578">
              <w:t>C</w:t>
            </w:r>
            <w:r>
              <w:t>apabilities, Social/Professional Role &amp; Identity</w:t>
            </w:r>
          </w:p>
        </w:tc>
        <w:tc>
          <w:tcPr>
            <w:tcW w:w="10525" w:type="dxa"/>
          </w:tcPr>
          <w:p w14:paraId="19E03D6C" w14:textId="77777777" w:rsidR="00995578" w:rsidRDefault="00995578" w:rsidP="00995578">
            <w:pPr>
              <w:ind w:left="142"/>
            </w:pPr>
            <w:r>
              <w:t>Should</w:t>
            </w:r>
            <w:r w:rsidR="00445C6E" w:rsidRPr="00445C6E">
              <w:t xml:space="preserve"> surgeons be able to manage patients with comorbidities/ complex medical illnesses w/o help from internists? </w:t>
            </w:r>
          </w:p>
          <w:p w14:paraId="61277B63" w14:textId="06F391A5" w:rsidR="00445C6E" w:rsidRPr="00995578" w:rsidRDefault="00995578" w:rsidP="00995578">
            <w:pPr>
              <w:ind w:left="142"/>
              <w:rPr>
                <w:i/>
              </w:rPr>
            </w:pPr>
            <w:r>
              <w:rPr>
                <w:i/>
              </w:rPr>
              <w:t>(Prompts: managing diabetes? Deciding about anticoagulation?)</w:t>
            </w:r>
          </w:p>
          <w:p w14:paraId="72C3CA9C" w14:textId="05036560" w:rsidR="00445C6E" w:rsidRPr="00445C6E" w:rsidRDefault="00445C6E" w:rsidP="00995578">
            <w:pPr>
              <w:ind w:left="142"/>
            </w:pPr>
          </w:p>
        </w:tc>
      </w:tr>
      <w:tr w:rsidR="00995578" w14:paraId="1557D8C5" w14:textId="77777777" w:rsidTr="00445C6E">
        <w:tc>
          <w:tcPr>
            <w:tcW w:w="2856" w:type="dxa"/>
          </w:tcPr>
          <w:p w14:paraId="528F6F1F" w14:textId="524A5F9D" w:rsidR="00995578" w:rsidRDefault="00995578" w:rsidP="002E6F7E">
            <w:r>
              <w:lastRenderedPageBreak/>
              <w:t>Skills, Beliefs about Capabilities</w:t>
            </w:r>
          </w:p>
        </w:tc>
        <w:tc>
          <w:tcPr>
            <w:tcW w:w="10525" w:type="dxa"/>
          </w:tcPr>
          <w:p w14:paraId="45A81D77" w14:textId="7A0F3249" w:rsidR="00995578" w:rsidRDefault="00995578" w:rsidP="00995578">
            <w:pPr>
              <w:ind w:left="142"/>
            </w:pPr>
            <w:r w:rsidRPr="00445C6E">
              <w:t>How confident would you be medical</w:t>
            </w:r>
            <w:r>
              <w:t>ly</w:t>
            </w:r>
            <w:r w:rsidRPr="00445C6E">
              <w:t xml:space="preserve"> mana</w:t>
            </w:r>
            <w:r>
              <w:t>ging a patient without a PAC visit note</w:t>
            </w:r>
            <w:r w:rsidRPr="00445C6E">
              <w:t xml:space="preserve">? </w:t>
            </w:r>
          </w:p>
          <w:p w14:paraId="5BA96482" w14:textId="77777777" w:rsidR="00995578" w:rsidRDefault="00995578" w:rsidP="00995578">
            <w:pPr>
              <w:ind w:left="142"/>
            </w:pPr>
            <w:r>
              <w:t>Are there specific a</w:t>
            </w:r>
            <w:r w:rsidRPr="00445C6E">
              <w:t>reas that you do or do not need help or recommendations?</w:t>
            </w:r>
          </w:p>
          <w:p w14:paraId="63A6E97A" w14:textId="6A7FF42B" w:rsidR="00995578" w:rsidRPr="00995578" w:rsidRDefault="00995578" w:rsidP="00995578">
            <w:pPr>
              <w:ind w:left="142"/>
              <w:rPr>
                <w:i/>
              </w:rPr>
            </w:pPr>
            <w:r>
              <w:rPr>
                <w:i/>
              </w:rPr>
              <w:t>(Prompt: diabetes, anticoagulation, unfamiliar medications)</w:t>
            </w:r>
          </w:p>
        </w:tc>
      </w:tr>
      <w:tr w:rsidR="00445C6E" w14:paraId="310FADEC" w14:textId="77777777" w:rsidTr="00445C6E">
        <w:tc>
          <w:tcPr>
            <w:tcW w:w="2856" w:type="dxa"/>
          </w:tcPr>
          <w:p w14:paraId="39BD9180" w14:textId="0D331DC5" w:rsidR="00445C6E" w:rsidRDefault="00445C6E" w:rsidP="002E6F7E">
            <w:r>
              <w:t>Social Influences</w:t>
            </w:r>
          </w:p>
        </w:tc>
        <w:tc>
          <w:tcPr>
            <w:tcW w:w="10525" w:type="dxa"/>
          </w:tcPr>
          <w:p w14:paraId="2F6F4080" w14:textId="77777777" w:rsidR="00995578" w:rsidRDefault="00445C6E" w:rsidP="00995578">
            <w:r w:rsidRPr="00445C6E">
              <w:t>How do you think your peers use and view the note?</w:t>
            </w:r>
          </w:p>
          <w:p w14:paraId="51E4CFBF" w14:textId="77777777" w:rsidR="00995578" w:rsidRDefault="00445C6E" w:rsidP="00995578">
            <w:r w:rsidRPr="00445C6E">
              <w:t>Is there a common expectation about how the note will be read and implemented?</w:t>
            </w:r>
          </w:p>
          <w:p w14:paraId="1E7FBDA1" w14:textId="4CE36FBD" w:rsidR="00445C6E" w:rsidRDefault="00445C6E" w:rsidP="00995578">
            <w:r w:rsidRPr="00445C6E">
              <w:t>Do you feel any pressure to implement the PAC recommendations because they were made by a colleague?</w:t>
            </w:r>
          </w:p>
          <w:p w14:paraId="476366DA" w14:textId="51688F3E" w:rsidR="00445C6E" w:rsidRPr="00082009" w:rsidRDefault="00445C6E" w:rsidP="00995578">
            <w:r w:rsidRPr="00445C6E">
              <w:t>Would you say there is a common opinion or feeling about the PAC note system amongst your colleagues?</w:t>
            </w:r>
          </w:p>
          <w:p w14:paraId="3883BDA8" w14:textId="77777777" w:rsidR="00445C6E" w:rsidRPr="00445C6E" w:rsidRDefault="00445C6E" w:rsidP="00995578">
            <w:pPr>
              <w:ind w:left="142"/>
            </w:pPr>
          </w:p>
        </w:tc>
      </w:tr>
    </w:tbl>
    <w:p w14:paraId="404137E2" w14:textId="65EEC6D8" w:rsidR="002E6F7E" w:rsidRPr="00445C6E" w:rsidRDefault="00DB04E9" w:rsidP="00445C6E">
      <w:pPr>
        <w:ind w:left="142"/>
      </w:pPr>
      <w:r>
        <w:rPr>
          <w:vertAlign w:val="superscript"/>
        </w:rPr>
        <w:t>*</w:t>
      </w:r>
      <w:r>
        <w:t xml:space="preserve">Questions were mapped to domains of the Theoretical Domains Framework and the Consolidated Framework for Implementation Research during development </w:t>
      </w:r>
      <w:r w:rsidR="00995578">
        <w:t xml:space="preserve">of the interview </w:t>
      </w:r>
      <w:proofErr w:type="gramStart"/>
      <w:r w:rsidR="00995578">
        <w:t>guide</w:t>
      </w:r>
      <w:proofErr w:type="gramEnd"/>
      <w:r w:rsidR="00995578">
        <w:t xml:space="preserve"> </w:t>
      </w:r>
      <w:r>
        <w:t xml:space="preserve">but </w:t>
      </w:r>
      <w:r w:rsidR="00995578">
        <w:t xml:space="preserve">participant </w:t>
      </w:r>
      <w:r>
        <w:t>responses could be coded to additional or alternate domains at the discretion of the coders.</w:t>
      </w:r>
      <w:r w:rsidR="002E6F7E" w:rsidRPr="00445C6E">
        <w:br/>
      </w:r>
    </w:p>
    <w:p w14:paraId="77037E65" w14:textId="43BD1E9F" w:rsidR="002E6F7E" w:rsidRDefault="002E6F7E">
      <w:r>
        <w:br w:type="page"/>
      </w:r>
    </w:p>
    <w:p w14:paraId="57E0BE1A" w14:textId="0BD08201" w:rsidR="002E6F7E" w:rsidRPr="00082009" w:rsidRDefault="002E6F7E" w:rsidP="002E6F7E">
      <w:pPr>
        <w:ind w:left="360" w:hanging="360"/>
        <w:rPr>
          <w:b/>
        </w:rPr>
      </w:pPr>
      <w:r>
        <w:rPr>
          <w:b/>
        </w:rPr>
        <w:lastRenderedPageBreak/>
        <w:t xml:space="preserve">Appendix </w:t>
      </w:r>
      <w:r w:rsidR="00561CD9">
        <w:rPr>
          <w:b/>
        </w:rPr>
        <w:t>3</w:t>
      </w:r>
      <w:r>
        <w:rPr>
          <w:b/>
        </w:rPr>
        <w:t xml:space="preserve">: </w:t>
      </w:r>
      <w:r w:rsidRPr="00082009">
        <w:rPr>
          <w:b/>
        </w:rPr>
        <w:t>PAC Note</w:t>
      </w:r>
      <w:r>
        <w:rPr>
          <w:b/>
        </w:rPr>
        <w:t xml:space="preserve"> Internist</w:t>
      </w:r>
      <w:r w:rsidRPr="00082009">
        <w:rPr>
          <w:b/>
        </w:rPr>
        <w:t xml:space="preserve"> Interview Guide – </w:t>
      </w:r>
      <w:r>
        <w:rPr>
          <w:b/>
        </w:rPr>
        <w:t>Feb 27</w:t>
      </w:r>
      <w:r w:rsidRPr="00082009">
        <w:rPr>
          <w:b/>
        </w:rPr>
        <w:t>, 20</w:t>
      </w:r>
      <w:r>
        <w:rPr>
          <w:b/>
        </w:rPr>
        <w:t>20</w:t>
      </w:r>
    </w:p>
    <w:tbl>
      <w:tblPr>
        <w:tblStyle w:val="TableGrid"/>
        <w:tblW w:w="0" w:type="auto"/>
        <w:tblInd w:w="-431" w:type="dxa"/>
        <w:tblLook w:val="04A0" w:firstRow="1" w:lastRow="0" w:firstColumn="1" w:lastColumn="0" w:noHBand="0" w:noVBand="1"/>
      </w:tblPr>
      <w:tblGrid>
        <w:gridCol w:w="2856"/>
        <w:gridCol w:w="10525"/>
      </w:tblGrid>
      <w:tr w:rsidR="00B60B0A" w14:paraId="1E960E80" w14:textId="77777777" w:rsidTr="0004061A">
        <w:tc>
          <w:tcPr>
            <w:tcW w:w="2856" w:type="dxa"/>
          </w:tcPr>
          <w:p w14:paraId="48A87772" w14:textId="77777777" w:rsidR="00B60B0A" w:rsidRPr="00DB04E9" w:rsidRDefault="00B60B0A" w:rsidP="0004061A">
            <w:pPr>
              <w:rPr>
                <w:b/>
                <w:vertAlign w:val="superscript"/>
              </w:rPr>
            </w:pPr>
            <w:r>
              <w:rPr>
                <w:b/>
              </w:rPr>
              <w:t>Suggested Domain</w:t>
            </w:r>
            <w:r>
              <w:rPr>
                <w:b/>
                <w:vertAlign w:val="superscript"/>
              </w:rPr>
              <w:t>*</w:t>
            </w:r>
          </w:p>
        </w:tc>
        <w:tc>
          <w:tcPr>
            <w:tcW w:w="10525" w:type="dxa"/>
          </w:tcPr>
          <w:p w14:paraId="01FB3E6A" w14:textId="77777777" w:rsidR="00B60B0A" w:rsidRDefault="00B60B0A" w:rsidP="0004061A">
            <w:pPr>
              <w:rPr>
                <w:b/>
              </w:rPr>
            </w:pPr>
            <w:r>
              <w:rPr>
                <w:b/>
              </w:rPr>
              <w:t>Question(s)</w:t>
            </w:r>
          </w:p>
        </w:tc>
      </w:tr>
      <w:tr w:rsidR="00B60B0A" w14:paraId="4776BB52" w14:textId="77777777" w:rsidTr="0004061A">
        <w:tc>
          <w:tcPr>
            <w:tcW w:w="2856" w:type="dxa"/>
          </w:tcPr>
          <w:p w14:paraId="7DB6FB7F" w14:textId="77777777" w:rsidR="00B60B0A" w:rsidRPr="00445C6E" w:rsidRDefault="00B60B0A" w:rsidP="0004061A">
            <w:r w:rsidRPr="00445C6E">
              <w:t>n/a</w:t>
            </w:r>
          </w:p>
        </w:tc>
        <w:tc>
          <w:tcPr>
            <w:tcW w:w="10525" w:type="dxa"/>
          </w:tcPr>
          <w:p w14:paraId="6FDB346A" w14:textId="77777777" w:rsidR="00B60B0A" w:rsidRPr="00B60B0A" w:rsidRDefault="00B60B0A" w:rsidP="00B60B0A">
            <w:r w:rsidRPr="00B60B0A">
              <w:t>Tell us a little bit about yourself! Your role, experience, specialties?</w:t>
            </w:r>
          </w:p>
        </w:tc>
      </w:tr>
      <w:tr w:rsidR="00B60B0A" w14:paraId="0EC8E558" w14:textId="77777777" w:rsidTr="0004061A">
        <w:tc>
          <w:tcPr>
            <w:tcW w:w="2856" w:type="dxa"/>
          </w:tcPr>
          <w:p w14:paraId="30FD1986" w14:textId="77777777" w:rsidR="00B60B0A" w:rsidRPr="00445C6E" w:rsidRDefault="00B60B0A" w:rsidP="0004061A">
            <w:r>
              <w:t xml:space="preserve">Design Quality and Packaging, </w:t>
            </w:r>
            <w:proofErr w:type="spellStart"/>
            <w:r>
              <w:t>Behavioural</w:t>
            </w:r>
            <w:proofErr w:type="spellEnd"/>
            <w:r>
              <w:t xml:space="preserve"> Regulation</w:t>
            </w:r>
          </w:p>
        </w:tc>
        <w:tc>
          <w:tcPr>
            <w:tcW w:w="10525" w:type="dxa"/>
          </w:tcPr>
          <w:p w14:paraId="78C8F042" w14:textId="77777777" w:rsidR="00B60B0A" w:rsidRDefault="00B60B0A" w:rsidP="00B60B0A">
            <w:r w:rsidRPr="00A11240">
              <w:t xml:space="preserve">Can you describe your workflow when dictating the PAC note for me? </w:t>
            </w:r>
          </w:p>
          <w:p w14:paraId="5D69F1BC" w14:textId="77777777" w:rsidR="00B60B0A" w:rsidRDefault="00B60B0A" w:rsidP="00B60B0A">
            <w:r>
              <w:t>H</w:t>
            </w:r>
            <w:r w:rsidRPr="00A11240">
              <w:t xml:space="preserve">ow </w:t>
            </w:r>
            <w:r>
              <w:t xml:space="preserve">do you </w:t>
            </w:r>
            <w:r w:rsidRPr="00A11240">
              <w:t>your plan the note</w:t>
            </w:r>
            <w:r>
              <w:t>?</w:t>
            </w:r>
          </w:p>
          <w:p w14:paraId="5082A35F" w14:textId="77777777" w:rsidR="00B60B0A" w:rsidRDefault="00B60B0A" w:rsidP="00B60B0A">
            <w:r w:rsidRPr="00A11240">
              <w:t>Do you have certain things you focus on for before surgery in most patients?</w:t>
            </w:r>
          </w:p>
          <w:p w14:paraId="0FDF90F6" w14:textId="6E125638" w:rsidR="00B60B0A" w:rsidRPr="00B60B0A" w:rsidRDefault="00B60B0A" w:rsidP="00B60B0A">
            <w:r w:rsidRPr="00A11240">
              <w:t>Do you have certain things you focus on for after surgery in most patients?</w:t>
            </w:r>
          </w:p>
        </w:tc>
      </w:tr>
      <w:tr w:rsidR="00B60B0A" w14:paraId="1D35869C" w14:textId="77777777" w:rsidTr="0004061A">
        <w:tc>
          <w:tcPr>
            <w:tcW w:w="2856" w:type="dxa"/>
          </w:tcPr>
          <w:p w14:paraId="4C130861" w14:textId="77777777" w:rsidR="00B60B0A" w:rsidRPr="00445C6E" w:rsidRDefault="00B60B0A" w:rsidP="0004061A">
            <w:r>
              <w:t>Social/Professional Role &amp; Identity</w:t>
            </w:r>
          </w:p>
        </w:tc>
        <w:tc>
          <w:tcPr>
            <w:tcW w:w="10525" w:type="dxa"/>
          </w:tcPr>
          <w:p w14:paraId="3DE7D556" w14:textId="77777777" w:rsidR="00B60B0A" w:rsidRDefault="00B60B0A" w:rsidP="00B60B0A">
            <w:r w:rsidRPr="00A11240">
              <w:t xml:space="preserve">Who is the intended audience for your note? </w:t>
            </w:r>
          </w:p>
          <w:p w14:paraId="11355FE9" w14:textId="06907C3C" w:rsidR="00B60B0A" w:rsidRDefault="00B60B0A" w:rsidP="00B60B0A">
            <w:r>
              <w:rPr>
                <w:i/>
              </w:rPr>
              <w:t>(Prompt: who reads it? Are there multiple people?)</w:t>
            </w:r>
          </w:p>
          <w:p w14:paraId="47AD2BFC" w14:textId="77777777" w:rsidR="00B60B0A" w:rsidRDefault="00B60B0A" w:rsidP="00B60B0A">
            <w:pPr>
              <w:ind w:left="142"/>
            </w:pPr>
            <w:r w:rsidRPr="00A11240">
              <w:t>Who looks at/records/orders contents of PAC recommendations?</w:t>
            </w:r>
          </w:p>
          <w:p w14:paraId="597D412E" w14:textId="77777777" w:rsidR="00B60B0A" w:rsidRDefault="00B60B0A" w:rsidP="00B60B0A">
            <w:pPr>
              <w:ind w:left="142"/>
            </w:pPr>
            <w:r w:rsidRPr="00A11240">
              <w:t>Who is usually responsible for implementing or not implementing the recommendations that you make in a PAC note?</w:t>
            </w:r>
          </w:p>
          <w:p w14:paraId="353A6B5C" w14:textId="77777777" w:rsidR="00B60B0A" w:rsidRPr="00C10E1F" w:rsidRDefault="00B60B0A" w:rsidP="00B60B0A">
            <w:pPr>
              <w:ind w:left="142"/>
              <w:rPr>
                <w:sz w:val="22"/>
                <w:szCs w:val="22"/>
              </w:rPr>
            </w:pPr>
            <w:r w:rsidRPr="00A11240">
              <w:t>Who is most responsible for implementing or not implementing the recommendations that you make in a PAC note?</w:t>
            </w:r>
          </w:p>
        </w:tc>
      </w:tr>
      <w:tr w:rsidR="00B60B0A" w14:paraId="2743E9AF" w14:textId="77777777" w:rsidTr="0004061A">
        <w:tc>
          <w:tcPr>
            <w:tcW w:w="2856" w:type="dxa"/>
          </w:tcPr>
          <w:p w14:paraId="2979CE83" w14:textId="77777777" w:rsidR="00B60B0A" w:rsidRPr="00445C6E" w:rsidRDefault="00B60B0A" w:rsidP="0004061A">
            <w:proofErr w:type="spellStart"/>
            <w:r>
              <w:t>Behavioural</w:t>
            </w:r>
            <w:proofErr w:type="spellEnd"/>
            <w:r>
              <w:t xml:space="preserve"> Regulation, Memory, attention, and decision process</w:t>
            </w:r>
          </w:p>
        </w:tc>
        <w:tc>
          <w:tcPr>
            <w:tcW w:w="10525" w:type="dxa"/>
          </w:tcPr>
          <w:p w14:paraId="40F44823" w14:textId="13D1F182" w:rsidR="00B60B0A" w:rsidRDefault="00B60B0A" w:rsidP="00B60B0A">
            <w:r>
              <w:t xml:space="preserve">Is there any process in Internal Medicine or Surgery </w:t>
            </w:r>
            <w:r w:rsidRPr="00A11240">
              <w:t>to ensure that the recommendations are implemented?</w:t>
            </w:r>
          </w:p>
          <w:p w14:paraId="76804AAB" w14:textId="77777777" w:rsidR="00B60B0A" w:rsidRDefault="00B60B0A" w:rsidP="00B60B0A">
            <w:pPr>
              <w:ind w:left="142"/>
            </w:pPr>
            <w:r w:rsidRPr="00A11240">
              <w:t>If you recommend something in the PAC note that you feel is very important, do you check to ensure that it is implemented?</w:t>
            </w:r>
          </w:p>
          <w:p w14:paraId="32BD67CD" w14:textId="6AA7EE58" w:rsidR="00B60B0A" w:rsidRPr="00B60B0A" w:rsidRDefault="00B60B0A" w:rsidP="00B60B0A">
            <w:pPr>
              <w:ind w:left="142"/>
            </w:pPr>
            <w:r>
              <w:t>Do you think the surgical team has a process to ensure recommendations are followed?</w:t>
            </w:r>
          </w:p>
        </w:tc>
      </w:tr>
      <w:tr w:rsidR="00B60B0A" w14:paraId="77522878" w14:textId="77777777" w:rsidTr="0004061A">
        <w:tc>
          <w:tcPr>
            <w:tcW w:w="2856" w:type="dxa"/>
          </w:tcPr>
          <w:p w14:paraId="7368999D" w14:textId="77777777" w:rsidR="00B60B0A" w:rsidRPr="00445C6E" w:rsidRDefault="00B60B0A" w:rsidP="0004061A">
            <w:r>
              <w:t>Design Quality and Packaging, Beliefs about Consequences</w:t>
            </w:r>
          </w:p>
        </w:tc>
        <w:tc>
          <w:tcPr>
            <w:tcW w:w="10525" w:type="dxa"/>
          </w:tcPr>
          <w:p w14:paraId="5AC3EB5D" w14:textId="77777777" w:rsidR="00B60B0A" w:rsidRDefault="00B60B0A" w:rsidP="00B60B0A">
            <w:r w:rsidRPr="00A11240">
              <w:t xml:space="preserve">What aspects of the PAC note do you feel are most helpful? </w:t>
            </w:r>
          </w:p>
          <w:p w14:paraId="7D6E77B4" w14:textId="41D32A93" w:rsidR="00B60B0A" w:rsidRDefault="00B60B0A" w:rsidP="00B60B0A">
            <w:r>
              <w:t>(</w:t>
            </w:r>
            <w:r>
              <w:rPr>
                <w:i/>
              </w:rPr>
              <w:t>Prompt</w:t>
            </w:r>
            <w:r w:rsidRPr="00B60B0A">
              <w:rPr>
                <w:i/>
              </w:rPr>
              <w:t>: to patients, to surgeons, to family doctors</w:t>
            </w:r>
            <w:r>
              <w:t>)</w:t>
            </w:r>
          </w:p>
          <w:p w14:paraId="3C016846" w14:textId="2FA506B6" w:rsidR="00B60B0A" w:rsidRDefault="00B60B0A" w:rsidP="00B60B0A">
            <w:r w:rsidRPr="00A11240">
              <w:t>Are there areas that are more</w:t>
            </w:r>
            <w:r>
              <w:t xml:space="preserve"> or </w:t>
            </w:r>
            <w:r w:rsidRPr="00A11240">
              <w:t xml:space="preserve">less helpful? </w:t>
            </w:r>
          </w:p>
          <w:p w14:paraId="613D991C" w14:textId="0AF5B31A" w:rsidR="00B60B0A" w:rsidRDefault="00B60B0A" w:rsidP="00B60B0A">
            <w:r w:rsidRPr="00A11240">
              <w:t>(</w:t>
            </w:r>
            <w:r>
              <w:rPr>
                <w:i/>
              </w:rPr>
              <w:t>Prompt:</w:t>
            </w:r>
            <w:r w:rsidRPr="00A11240">
              <w:t xml:space="preserve"> </w:t>
            </w:r>
            <w:r w:rsidRPr="00B60B0A">
              <w:rPr>
                <w:i/>
              </w:rPr>
              <w:t>past medical history, medications, review of systems, physical exam, investigations, impression, and plan</w:t>
            </w:r>
            <w:r w:rsidRPr="00A11240">
              <w:t>)</w:t>
            </w:r>
          </w:p>
          <w:p w14:paraId="3C563AE5" w14:textId="77777777" w:rsidR="00B60B0A" w:rsidRDefault="00B60B0A" w:rsidP="00B60B0A">
            <w:r w:rsidRPr="00A11240">
              <w:t xml:space="preserve">Are there medical comorbidities that are more/less important to provide recommendations on? </w:t>
            </w:r>
          </w:p>
          <w:p w14:paraId="1327C235" w14:textId="3D109FE7" w:rsidR="00B60B0A" w:rsidRPr="00B60B0A" w:rsidRDefault="00B60B0A" w:rsidP="00B60B0A">
            <w:r w:rsidRPr="00A11240">
              <w:t>(</w:t>
            </w:r>
            <w:r>
              <w:rPr>
                <w:i/>
              </w:rPr>
              <w:t xml:space="preserve">Prompt: </w:t>
            </w:r>
            <w:r w:rsidRPr="00B60B0A">
              <w:rPr>
                <w:i/>
              </w:rPr>
              <w:t>diabetes, anti-coagulation, DVT prophylaxis, troponins</w:t>
            </w:r>
            <w:r w:rsidRPr="00A11240">
              <w:t>)</w:t>
            </w:r>
          </w:p>
        </w:tc>
      </w:tr>
      <w:tr w:rsidR="00B60B0A" w14:paraId="07808C97" w14:textId="77777777" w:rsidTr="0004061A">
        <w:tc>
          <w:tcPr>
            <w:tcW w:w="2856" w:type="dxa"/>
          </w:tcPr>
          <w:p w14:paraId="25E76CCC" w14:textId="77777777" w:rsidR="00B60B0A" w:rsidRPr="00445C6E" w:rsidRDefault="00B60B0A" w:rsidP="0004061A">
            <w:r>
              <w:t>Evidence Strength &amp; Quality</w:t>
            </w:r>
          </w:p>
        </w:tc>
        <w:tc>
          <w:tcPr>
            <w:tcW w:w="10525" w:type="dxa"/>
          </w:tcPr>
          <w:p w14:paraId="0D2BF5EF" w14:textId="77777777" w:rsidR="00B60B0A" w:rsidRDefault="00B60B0A" w:rsidP="00B60B0A">
            <w:r>
              <w:t xml:space="preserve">Have you encountered differences in the </w:t>
            </w:r>
            <w:r w:rsidRPr="00A11240">
              <w:t>evidence base</w:t>
            </w:r>
            <w:r>
              <w:t xml:space="preserve"> or guidelines between internal medicine and surgery?</w:t>
            </w:r>
            <w:r w:rsidRPr="00A11240">
              <w:t xml:space="preserve"> </w:t>
            </w:r>
          </w:p>
          <w:p w14:paraId="3A45827C" w14:textId="34AE1EA7" w:rsidR="00B60B0A" w:rsidRDefault="00B60B0A" w:rsidP="00B60B0A">
            <w:r>
              <w:rPr>
                <w:i/>
              </w:rPr>
              <w:t>(Prompt</w:t>
            </w:r>
            <w:r w:rsidRPr="00B60B0A">
              <w:t>:</w:t>
            </w:r>
            <w:r w:rsidRPr="00B60B0A">
              <w:rPr>
                <w:i/>
              </w:rPr>
              <w:t xml:space="preserve"> diabetes management, anticoagulant management</w:t>
            </w:r>
            <w:r>
              <w:rPr>
                <w:i/>
              </w:rPr>
              <w:t>, troponins</w:t>
            </w:r>
            <w:r w:rsidRPr="00B60B0A">
              <w:rPr>
                <w:i/>
              </w:rPr>
              <w:t>?)</w:t>
            </w:r>
          </w:p>
          <w:p w14:paraId="360EC6AB" w14:textId="77777777" w:rsidR="00B60B0A" w:rsidRDefault="00B60B0A" w:rsidP="00B60B0A">
            <w:r w:rsidRPr="00A11240">
              <w:t>Do you try to highlight guidelines as part of your recommendations?</w:t>
            </w:r>
          </w:p>
          <w:p w14:paraId="17ABA79D" w14:textId="24F315BC" w:rsidR="00B60B0A" w:rsidRDefault="00B60B0A" w:rsidP="00B60B0A">
            <w:r>
              <w:t>(</w:t>
            </w:r>
            <w:r>
              <w:rPr>
                <w:i/>
              </w:rPr>
              <w:t>Prompt:</w:t>
            </w:r>
            <w:r w:rsidRPr="00B60B0A">
              <w:rPr>
                <w:i/>
              </w:rPr>
              <w:t xml:space="preserve"> anti-coagulation management, for diabetes, for troponins</w:t>
            </w:r>
            <w:r>
              <w:rPr>
                <w:i/>
              </w:rPr>
              <w:t>)</w:t>
            </w:r>
          </w:p>
          <w:p w14:paraId="44FBB5F7" w14:textId="1E189C2B" w:rsidR="00B60B0A" w:rsidRPr="00B60B0A" w:rsidRDefault="00B60B0A" w:rsidP="00B60B0A">
            <w:r>
              <w:lastRenderedPageBreak/>
              <w:t>Have you ever encountered resistance or pushback on your recommendations from the surgical team?</w:t>
            </w:r>
          </w:p>
        </w:tc>
      </w:tr>
      <w:tr w:rsidR="00B60B0A" w14:paraId="3E9EFF6F" w14:textId="77777777" w:rsidTr="0004061A">
        <w:tc>
          <w:tcPr>
            <w:tcW w:w="2856" w:type="dxa"/>
          </w:tcPr>
          <w:p w14:paraId="699E37BF" w14:textId="77777777" w:rsidR="00B60B0A" w:rsidRPr="00445C6E" w:rsidRDefault="00B60B0A" w:rsidP="0004061A">
            <w:r>
              <w:lastRenderedPageBreak/>
              <w:t>Adaptability</w:t>
            </w:r>
          </w:p>
        </w:tc>
        <w:tc>
          <w:tcPr>
            <w:tcW w:w="10525" w:type="dxa"/>
          </w:tcPr>
          <w:p w14:paraId="75CD91BF" w14:textId="7FD18A3E" w:rsidR="00B60B0A" w:rsidRDefault="00B60B0A" w:rsidP="00B60B0A">
            <w:r w:rsidRPr="00A11240">
              <w:t>Is it possible</w:t>
            </w:r>
            <w:r>
              <w:t xml:space="preserve"> or </w:t>
            </w:r>
            <w:r w:rsidRPr="00A11240">
              <w:t xml:space="preserve">realistic </w:t>
            </w:r>
            <w:r>
              <w:t xml:space="preserve">to provide </w:t>
            </w:r>
            <w:r w:rsidRPr="00A11240">
              <w:t>recommendations for management of patients after surgery?</w:t>
            </w:r>
          </w:p>
          <w:p w14:paraId="7A1AE61E" w14:textId="77777777" w:rsidR="00B60B0A" w:rsidRDefault="00B60B0A" w:rsidP="00B60B0A">
            <w:r w:rsidRPr="00A11240">
              <w:t>Are recommendations made by internists in preadmission clinic notes adaptable for changing patient status?</w:t>
            </w:r>
          </w:p>
          <w:p w14:paraId="4880DBC9" w14:textId="77777777" w:rsidR="00B60B0A" w:rsidRDefault="00B60B0A" w:rsidP="00B60B0A">
            <w:r w:rsidRPr="00A11240">
              <w:t>Is the post-operative period too complex to make recommendations about diabetes or anti-coagulation management in the PAC note?</w:t>
            </w:r>
          </w:p>
          <w:p w14:paraId="3D3F40A0" w14:textId="1237A805" w:rsidR="00B60B0A" w:rsidRPr="00B60B0A" w:rsidRDefault="00B60B0A" w:rsidP="00B60B0A">
            <w:r w:rsidRPr="00A11240">
              <w:t>Is it possible to provide a range of recommendations</w:t>
            </w:r>
            <w:r>
              <w:t xml:space="preserve"> that vary by patient scenario</w:t>
            </w:r>
            <w:r w:rsidRPr="00A11240">
              <w:t>, or is it too complex?</w:t>
            </w:r>
          </w:p>
        </w:tc>
      </w:tr>
      <w:tr w:rsidR="00B60B0A" w14:paraId="4B78591E" w14:textId="77777777" w:rsidTr="0004061A">
        <w:tc>
          <w:tcPr>
            <w:tcW w:w="2856" w:type="dxa"/>
          </w:tcPr>
          <w:p w14:paraId="74BA1FD6" w14:textId="29CB7BA2" w:rsidR="00B60B0A" w:rsidRPr="00445C6E" w:rsidRDefault="00B60B0A" w:rsidP="0004061A">
            <w:r>
              <w:t>Beliefs about Consequences</w:t>
            </w:r>
          </w:p>
        </w:tc>
        <w:tc>
          <w:tcPr>
            <w:tcW w:w="10525" w:type="dxa"/>
          </w:tcPr>
          <w:p w14:paraId="786532B1" w14:textId="77777777" w:rsidR="00B60B0A" w:rsidRDefault="00B60B0A" w:rsidP="00B60B0A">
            <w:r w:rsidRPr="00A11240">
              <w:t xml:space="preserve">Is it important </w:t>
            </w:r>
            <w:r>
              <w:t>that the surgical teams</w:t>
            </w:r>
            <w:r w:rsidRPr="00A11240">
              <w:t xml:space="preserve"> implement </w:t>
            </w:r>
            <w:r>
              <w:t xml:space="preserve">your </w:t>
            </w:r>
            <w:r w:rsidRPr="00A11240">
              <w:t xml:space="preserve">recommendations completely? </w:t>
            </w:r>
          </w:p>
          <w:p w14:paraId="57C8BFF1" w14:textId="09857615" w:rsidR="00B60B0A" w:rsidRPr="00B60B0A" w:rsidRDefault="00B60B0A" w:rsidP="00B60B0A">
            <w:r>
              <w:t>Are there recommendations that are more important to be recommended than others?</w:t>
            </w:r>
          </w:p>
        </w:tc>
      </w:tr>
      <w:tr w:rsidR="00B60B0A" w14:paraId="17C60911" w14:textId="77777777" w:rsidTr="0004061A">
        <w:tc>
          <w:tcPr>
            <w:tcW w:w="2856" w:type="dxa"/>
          </w:tcPr>
          <w:p w14:paraId="62FFA232" w14:textId="77777777" w:rsidR="00B60B0A" w:rsidRPr="00445C6E" w:rsidRDefault="00B60B0A" w:rsidP="0004061A">
            <w:r>
              <w:t>Intervention Source</w:t>
            </w:r>
          </w:p>
        </w:tc>
        <w:tc>
          <w:tcPr>
            <w:tcW w:w="10525" w:type="dxa"/>
          </w:tcPr>
          <w:p w14:paraId="227C30CB" w14:textId="77777777" w:rsidR="00B60B0A" w:rsidRDefault="00B60B0A" w:rsidP="00B60B0A">
            <w:r w:rsidRPr="00A11240">
              <w:t xml:space="preserve">Do you </w:t>
            </w:r>
            <w:r>
              <w:t xml:space="preserve">ever feel that your knowledge of </w:t>
            </w:r>
            <w:r w:rsidRPr="00A11240">
              <w:t>surgery and post-operative care</w:t>
            </w:r>
            <w:r>
              <w:t xml:space="preserve"> limits your ability</w:t>
            </w:r>
            <w:r w:rsidRPr="00A11240">
              <w:t xml:space="preserve"> to make recommendations that are appropriate for post-operative care?</w:t>
            </w:r>
          </w:p>
          <w:p w14:paraId="4E7FCC1B" w14:textId="0F21ABDB" w:rsidR="00B60B0A" w:rsidRPr="00445C6E" w:rsidRDefault="00B60B0A" w:rsidP="00B60B0A">
            <w:r>
              <w:t>(</w:t>
            </w:r>
            <w:r>
              <w:rPr>
                <w:i/>
              </w:rPr>
              <w:t>Prompt:</w:t>
            </w:r>
            <w:r w:rsidRPr="00B60B0A">
              <w:rPr>
                <w:i/>
              </w:rPr>
              <w:t xml:space="preserve"> anti-coagulation management, diabetes, troponins</w:t>
            </w:r>
            <w:r>
              <w:rPr>
                <w:i/>
              </w:rPr>
              <w:t>)</w:t>
            </w:r>
          </w:p>
        </w:tc>
      </w:tr>
      <w:tr w:rsidR="00B60B0A" w14:paraId="0D41436D" w14:textId="77777777" w:rsidTr="0004061A">
        <w:tc>
          <w:tcPr>
            <w:tcW w:w="2856" w:type="dxa"/>
          </w:tcPr>
          <w:p w14:paraId="2356A22D" w14:textId="77777777" w:rsidR="00B60B0A" w:rsidRPr="00445C6E" w:rsidRDefault="00B60B0A" w:rsidP="0004061A">
            <w:r>
              <w:t>Skills, Social/Professional Role &amp; Identity</w:t>
            </w:r>
          </w:p>
        </w:tc>
        <w:tc>
          <w:tcPr>
            <w:tcW w:w="10525" w:type="dxa"/>
          </w:tcPr>
          <w:p w14:paraId="4D985963" w14:textId="727454FB" w:rsidR="00B60B0A" w:rsidRDefault="00B60B0A" w:rsidP="00B60B0A">
            <w:r w:rsidRPr="00A11240">
              <w:t>Does the surgical team know enough about medicine to manage medical issues in the post-operative period</w:t>
            </w:r>
            <w:r>
              <w:t>?</w:t>
            </w:r>
          </w:p>
          <w:p w14:paraId="48D901A0" w14:textId="77777777" w:rsidR="00B60B0A" w:rsidRDefault="00B60B0A" w:rsidP="00B60B0A">
            <w:pPr>
              <w:rPr>
                <w:i/>
              </w:rPr>
            </w:pPr>
            <w:r>
              <w:t>(</w:t>
            </w:r>
            <w:r>
              <w:rPr>
                <w:i/>
              </w:rPr>
              <w:t>Prompt:</w:t>
            </w:r>
            <w:r w:rsidRPr="00B60B0A">
              <w:rPr>
                <w:i/>
              </w:rPr>
              <w:t xml:space="preserve"> anti-coagulation management, diabetes, troponins</w:t>
            </w:r>
            <w:r>
              <w:rPr>
                <w:i/>
              </w:rPr>
              <w:t>)</w:t>
            </w:r>
          </w:p>
          <w:p w14:paraId="68A9F7EA" w14:textId="0CB64DF2" w:rsidR="00B60B0A" w:rsidRDefault="00B60B0A" w:rsidP="00B60B0A">
            <w:r w:rsidRPr="00A11240">
              <w:t>What medical issues should surgeons be able to manage, and what issues require an internist?</w:t>
            </w:r>
          </w:p>
          <w:p w14:paraId="5B98BAC0" w14:textId="77777777" w:rsidR="00B60B0A" w:rsidRPr="00B60B0A" w:rsidRDefault="00B60B0A" w:rsidP="00B60B0A">
            <w:r w:rsidRPr="00A11240">
              <w:t>Do surgeons try to manage too much on their own, without help from specialists?</w:t>
            </w:r>
          </w:p>
        </w:tc>
      </w:tr>
      <w:tr w:rsidR="00B60B0A" w14:paraId="7D69C5CB" w14:textId="77777777" w:rsidTr="0004061A">
        <w:tc>
          <w:tcPr>
            <w:tcW w:w="2856" w:type="dxa"/>
          </w:tcPr>
          <w:p w14:paraId="1BC460C0" w14:textId="77777777" w:rsidR="00B60B0A" w:rsidRPr="00445C6E" w:rsidRDefault="00B60B0A" w:rsidP="0004061A">
            <w:r>
              <w:t>n/a</w:t>
            </w:r>
          </w:p>
        </w:tc>
        <w:tc>
          <w:tcPr>
            <w:tcW w:w="10525" w:type="dxa"/>
          </w:tcPr>
          <w:p w14:paraId="07341C31" w14:textId="77777777" w:rsidR="00B60B0A" w:rsidRDefault="00B60B0A" w:rsidP="00B60B0A">
            <w:r w:rsidRPr="00A11240">
              <w:t>What barriers do you think the surgical team experiences in implementing our recommendations?</w:t>
            </w:r>
          </w:p>
          <w:p w14:paraId="0B98BBD0" w14:textId="1382423F" w:rsidR="00B60B0A" w:rsidRPr="00B60B0A" w:rsidRDefault="00B60B0A" w:rsidP="00B60B0A">
            <w:r w:rsidRPr="00A11240">
              <w:t>Do you have strategies or techniques to reduce these barriers?</w:t>
            </w:r>
          </w:p>
        </w:tc>
      </w:tr>
      <w:tr w:rsidR="00B60B0A" w14:paraId="24800C4C" w14:textId="77777777" w:rsidTr="0004061A">
        <w:tc>
          <w:tcPr>
            <w:tcW w:w="2856" w:type="dxa"/>
          </w:tcPr>
          <w:p w14:paraId="5DD5F587" w14:textId="77777777" w:rsidR="00B60B0A" w:rsidRPr="00445C6E" w:rsidRDefault="00B60B0A" w:rsidP="0004061A">
            <w:r>
              <w:t>Social Influences</w:t>
            </w:r>
          </w:p>
        </w:tc>
        <w:tc>
          <w:tcPr>
            <w:tcW w:w="10525" w:type="dxa"/>
          </w:tcPr>
          <w:p w14:paraId="34EC658A" w14:textId="77777777" w:rsidR="00B60B0A" w:rsidRDefault="00B60B0A" w:rsidP="00B60B0A">
            <w:r>
              <w:t>What would you say the general feeling is about the PAC note system amongst your colleagues?</w:t>
            </w:r>
          </w:p>
          <w:p w14:paraId="51A99B7E" w14:textId="6C001DFF" w:rsidR="00B60B0A" w:rsidRDefault="00B60B0A" w:rsidP="00B60B0A">
            <w:r w:rsidRPr="00A11240">
              <w:t>Is there a common expectation about how the note will be read and implemented?</w:t>
            </w:r>
          </w:p>
          <w:p w14:paraId="72BF006B" w14:textId="77777777" w:rsidR="00B60B0A" w:rsidRPr="00B60B0A" w:rsidRDefault="00B60B0A" w:rsidP="00B60B0A">
            <w:pPr>
              <w:ind w:left="720"/>
            </w:pPr>
          </w:p>
        </w:tc>
      </w:tr>
    </w:tbl>
    <w:p w14:paraId="6A1F4CEA" w14:textId="77777777" w:rsidR="00F06CCC" w:rsidRDefault="00F06CCC" w:rsidP="00F06CCC">
      <w:pPr>
        <w:sectPr w:rsidR="00F06CCC" w:rsidSect="00445C6E">
          <w:pgSz w:w="15840" w:h="12240" w:orient="landscape"/>
          <w:pgMar w:top="1440" w:right="1440" w:bottom="1440" w:left="1440" w:header="708" w:footer="708" w:gutter="0"/>
          <w:cols w:space="708"/>
          <w:docGrid w:linePitch="360"/>
        </w:sectPr>
      </w:pPr>
      <w:r>
        <w:br w:type="page"/>
      </w:r>
    </w:p>
    <w:p w14:paraId="06F98DF2" w14:textId="0E645242" w:rsidR="002E6F7E" w:rsidRDefault="00F06CCC" w:rsidP="00F06CCC">
      <w:pPr>
        <w:rPr>
          <w:sz w:val="22"/>
          <w:szCs w:val="22"/>
          <w:lang w:val="en-CA"/>
        </w:rPr>
      </w:pPr>
      <w:r>
        <w:rPr>
          <w:b/>
          <w:sz w:val="22"/>
          <w:szCs w:val="22"/>
          <w:lang w:val="en-CA"/>
        </w:rPr>
        <w:lastRenderedPageBreak/>
        <w:t xml:space="preserve">Appendix </w:t>
      </w:r>
      <w:r w:rsidR="00561CD9">
        <w:rPr>
          <w:b/>
          <w:sz w:val="22"/>
          <w:szCs w:val="22"/>
          <w:lang w:val="en-CA"/>
        </w:rPr>
        <w:t>4</w:t>
      </w:r>
      <w:r>
        <w:rPr>
          <w:b/>
          <w:sz w:val="22"/>
          <w:szCs w:val="22"/>
          <w:lang w:val="en-CA"/>
        </w:rPr>
        <w:t>. Final Codebook.</w:t>
      </w:r>
    </w:p>
    <w:tbl>
      <w:tblPr>
        <w:tblW w:w="11566" w:type="dxa"/>
        <w:tblLook w:val="04A0" w:firstRow="1" w:lastRow="0" w:firstColumn="1" w:lastColumn="0" w:noHBand="0" w:noVBand="1"/>
      </w:tblPr>
      <w:tblGrid>
        <w:gridCol w:w="440"/>
        <w:gridCol w:w="222"/>
        <w:gridCol w:w="3166"/>
        <w:gridCol w:w="6478"/>
        <w:gridCol w:w="1355"/>
      </w:tblGrid>
      <w:tr w:rsidR="00F06CCC" w:rsidRPr="008C1FC9" w14:paraId="25D80F3F" w14:textId="77777777" w:rsidTr="00DE5F1E">
        <w:trPr>
          <w:trHeight w:val="300"/>
        </w:trPr>
        <w:tc>
          <w:tcPr>
            <w:tcW w:w="440" w:type="dxa"/>
            <w:tcBorders>
              <w:top w:val="nil"/>
              <w:left w:val="nil"/>
              <w:bottom w:val="nil"/>
              <w:right w:val="nil"/>
            </w:tcBorders>
            <w:shd w:val="clear" w:color="auto" w:fill="auto"/>
            <w:noWrap/>
            <w:vAlign w:val="bottom"/>
            <w:hideMark/>
          </w:tcPr>
          <w:p w14:paraId="782CC257" w14:textId="77777777" w:rsidR="00F06CCC" w:rsidRPr="008C1FC9" w:rsidRDefault="00F06CCC" w:rsidP="00DE5F1E">
            <w:pPr>
              <w:rPr>
                <w:rFonts w:ascii="Times New Roman" w:eastAsia="Times New Roman" w:hAnsi="Times New Roman" w:cs="Times New Roman"/>
                <w:lang w:eastAsia="en-CA"/>
              </w:rPr>
            </w:pPr>
          </w:p>
        </w:tc>
        <w:tc>
          <w:tcPr>
            <w:tcW w:w="3388" w:type="dxa"/>
            <w:gridSpan w:val="2"/>
            <w:tcBorders>
              <w:top w:val="nil"/>
              <w:left w:val="nil"/>
              <w:bottom w:val="nil"/>
              <w:right w:val="nil"/>
            </w:tcBorders>
            <w:shd w:val="clear" w:color="auto" w:fill="auto"/>
            <w:noWrap/>
            <w:vAlign w:val="bottom"/>
            <w:hideMark/>
          </w:tcPr>
          <w:p w14:paraId="68286BAE" w14:textId="77777777" w:rsidR="00F06CCC" w:rsidRPr="008C1FC9" w:rsidRDefault="00F06CCC" w:rsidP="00DE5F1E">
            <w:pPr>
              <w:jc w:val="center"/>
              <w:rPr>
                <w:rFonts w:ascii="Calibri" w:eastAsia="Times New Roman" w:hAnsi="Calibri" w:cs="Calibri"/>
                <w:b/>
                <w:bCs/>
                <w:color w:val="000000"/>
                <w:lang w:eastAsia="en-CA"/>
              </w:rPr>
            </w:pPr>
            <w:r w:rsidRPr="008C1FC9">
              <w:rPr>
                <w:rFonts w:ascii="Calibri" w:eastAsia="Times New Roman" w:hAnsi="Calibri" w:cs="Calibri"/>
                <w:b/>
                <w:bCs/>
                <w:color w:val="000000"/>
                <w:lang w:eastAsia="en-CA"/>
              </w:rPr>
              <w:t>Domain</w:t>
            </w:r>
          </w:p>
        </w:tc>
        <w:tc>
          <w:tcPr>
            <w:tcW w:w="6478" w:type="dxa"/>
            <w:tcBorders>
              <w:top w:val="nil"/>
              <w:left w:val="nil"/>
              <w:bottom w:val="nil"/>
              <w:right w:val="nil"/>
            </w:tcBorders>
            <w:shd w:val="clear" w:color="auto" w:fill="auto"/>
            <w:noWrap/>
            <w:vAlign w:val="bottom"/>
            <w:hideMark/>
          </w:tcPr>
          <w:p w14:paraId="71B7D796" w14:textId="77777777" w:rsidR="00F06CCC" w:rsidRPr="008C1FC9" w:rsidRDefault="00F06CCC" w:rsidP="00DE5F1E">
            <w:pPr>
              <w:jc w:val="center"/>
              <w:rPr>
                <w:rFonts w:ascii="Calibri" w:eastAsia="Times New Roman" w:hAnsi="Calibri" w:cs="Calibri"/>
                <w:b/>
                <w:bCs/>
                <w:color w:val="000000"/>
                <w:lang w:eastAsia="en-CA"/>
              </w:rPr>
            </w:pPr>
            <w:r w:rsidRPr="008C1FC9">
              <w:rPr>
                <w:rFonts w:ascii="Calibri" w:eastAsia="Times New Roman" w:hAnsi="Calibri" w:cs="Calibri"/>
                <w:b/>
                <w:bCs/>
                <w:color w:val="000000"/>
                <w:lang w:eastAsia="en-CA"/>
              </w:rPr>
              <w:t>Definition</w:t>
            </w:r>
          </w:p>
        </w:tc>
        <w:tc>
          <w:tcPr>
            <w:tcW w:w="1260" w:type="dxa"/>
            <w:tcBorders>
              <w:top w:val="nil"/>
              <w:left w:val="nil"/>
              <w:bottom w:val="nil"/>
              <w:right w:val="nil"/>
            </w:tcBorders>
            <w:shd w:val="clear" w:color="auto" w:fill="auto"/>
            <w:noWrap/>
            <w:vAlign w:val="bottom"/>
            <w:hideMark/>
          </w:tcPr>
          <w:p w14:paraId="34D68C7B" w14:textId="77777777" w:rsidR="00F06CCC" w:rsidRPr="008C1FC9" w:rsidRDefault="00F06CCC" w:rsidP="00DE5F1E">
            <w:pPr>
              <w:jc w:val="center"/>
              <w:rPr>
                <w:rFonts w:ascii="Calibri" w:eastAsia="Times New Roman" w:hAnsi="Calibri" w:cs="Calibri"/>
                <w:b/>
                <w:bCs/>
                <w:color w:val="000000"/>
                <w:lang w:eastAsia="en-CA"/>
              </w:rPr>
            </w:pPr>
            <w:r w:rsidRPr="008C1FC9">
              <w:rPr>
                <w:rFonts w:ascii="Calibri" w:eastAsia="Times New Roman" w:hAnsi="Calibri" w:cs="Calibri"/>
                <w:b/>
                <w:bCs/>
                <w:color w:val="000000"/>
                <w:lang w:eastAsia="en-CA"/>
              </w:rPr>
              <w:t>Framework</w:t>
            </w:r>
          </w:p>
        </w:tc>
      </w:tr>
      <w:tr w:rsidR="00F06CCC" w:rsidRPr="008C1FC9" w14:paraId="05CFFD2D" w14:textId="77777777" w:rsidTr="00DE5F1E">
        <w:trPr>
          <w:trHeight w:val="300"/>
        </w:trPr>
        <w:tc>
          <w:tcPr>
            <w:tcW w:w="3828" w:type="dxa"/>
            <w:gridSpan w:val="3"/>
            <w:tcBorders>
              <w:top w:val="nil"/>
              <w:left w:val="nil"/>
              <w:bottom w:val="nil"/>
              <w:right w:val="nil"/>
            </w:tcBorders>
            <w:shd w:val="clear" w:color="auto" w:fill="auto"/>
            <w:noWrap/>
            <w:vAlign w:val="bottom"/>
            <w:hideMark/>
          </w:tcPr>
          <w:p w14:paraId="6CCD9F14" w14:textId="77777777" w:rsidR="00F06CCC" w:rsidRPr="008C1FC9" w:rsidRDefault="00F06CCC" w:rsidP="00DE5F1E">
            <w:pPr>
              <w:rPr>
                <w:rFonts w:ascii="Calibri" w:eastAsia="Times New Roman" w:hAnsi="Calibri" w:cs="Calibri"/>
                <w:b/>
                <w:bCs/>
                <w:color w:val="000000"/>
                <w:lang w:eastAsia="en-CA"/>
              </w:rPr>
            </w:pPr>
            <w:r w:rsidRPr="008C1FC9">
              <w:rPr>
                <w:rFonts w:ascii="Calibri" w:eastAsia="Times New Roman" w:hAnsi="Calibri" w:cs="Calibri"/>
                <w:b/>
                <w:bCs/>
                <w:color w:val="000000"/>
                <w:lang w:eastAsia="en-CA"/>
              </w:rPr>
              <w:t>1. PAC Note Characteristics</w:t>
            </w:r>
          </w:p>
        </w:tc>
        <w:tc>
          <w:tcPr>
            <w:tcW w:w="6478" w:type="dxa"/>
            <w:tcBorders>
              <w:top w:val="nil"/>
              <w:left w:val="nil"/>
              <w:bottom w:val="nil"/>
              <w:right w:val="nil"/>
            </w:tcBorders>
            <w:shd w:val="clear" w:color="auto" w:fill="auto"/>
            <w:noWrap/>
            <w:vAlign w:val="bottom"/>
            <w:hideMark/>
          </w:tcPr>
          <w:p w14:paraId="275CAF23" w14:textId="77777777" w:rsidR="00F06CCC" w:rsidRPr="008C1FC9" w:rsidRDefault="00F06CCC" w:rsidP="00DE5F1E">
            <w:pPr>
              <w:rPr>
                <w:rFonts w:ascii="Calibri" w:eastAsia="Times New Roman" w:hAnsi="Calibri" w:cs="Calibri"/>
                <w:b/>
                <w:bCs/>
                <w:color w:val="000000"/>
                <w:lang w:eastAsia="en-CA"/>
              </w:rPr>
            </w:pPr>
          </w:p>
        </w:tc>
        <w:tc>
          <w:tcPr>
            <w:tcW w:w="1260" w:type="dxa"/>
            <w:tcBorders>
              <w:top w:val="nil"/>
              <w:left w:val="nil"/>
              <w:bottom w:val="nil"/>
              <w:right w:val="nil"/>
            </w:tcBorders>
            <w:shd w:val="clear" w:color="auto" w:fill="auto"/>
            <w:noWrap/>
            <w:vAlign w:val="bottom"/>
            <w:hideMark/>
          </w:tcPr>
          <w:p w14:paraId="29B7A8B5" w14:textId="77777777" w:rsidR="00F06CCC" w:rsidRPr="008C1FC9" w:rsidRDefault="00F06CCC" w:rsidP="00DE5F1E">
            <w:pPr>
              <w:rPr>
                <w:rFonts w:ascii="Times New Roman" w:eastAsia="Times New Roman" w:hAnsi="Times New Roman" w:cs="Times New Roman"/>
                <w:sz w:val="20"/>
                <w:szCs w:val="20"/>
                <w:lang w:eastAsia="en-CA"/>
              </w:rPr>
            </w:pPr>
          </w:p>
        </w:tc>
      </w:tr>
      <w:tr w:rsidR="00F06CCC" w:rsidRPr="008C1FC9" w14:paraId="7DD7A33D" w14:textId="77777777" w:rsidTr="00DE5F1E">
        <w:trPr>
          <w:trHeight w:val="900"/>
        </w:trPr>
        <w:tc>
          <w:tcPr>
            <w:tcW w:w="440" w:type="dxa"/>
            <w:tcBorders>
              <w:top w:val="nil"/>
              <w:left w:val="nil"/>
              <w:bottom w:val="nil"/>
              <w:right w:val="nil"/>
            </w:tcBorders>
            <w:shd w:val="clear" w:color="auto" w:fill="auto"/>
            <w:noWrap/>
            <w:vAlign w:val="bottom"/>
            <w:hideMark/>
          </w:tcPr>
          <w:p w14:paraId="17305D86" w14:textId="77777777" w:rsidR="00F06CCC" w:rsidRPr="008C1FC9" w:rsidRDefault="00F06CCC" w:rsidP="00DE5F1E">
            <w:pPr>
              <w:rPr>
                <w:rFonts w:ascii="Times New Roman" w:eastAsia="Times New Roman" w:hAnsi="Times New Roman" w:cs="Times New Roman"/>
                <w:sz w:val="20"/>
                <w:szCs w:val="2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809DAB"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Intervention Source</w:t>
            </w:r>
          </w:p>
        </w:tc>
        <w:tc>
          <w:tcPr>
            <w:tcW w:w="6478" w:type="dxa"/>
            <w:tcBorders>
              <w:top w:val="single" w:sz="4" w:space="0" w:color="auto"/>
              <w:left w:val="nil"/>
              <w:bottom w:val="single" w:sz="4" w:space="0" w:color="auto"/>
              <w:right w:val="single" w:sz="4" w:space="0" w:color="auto"/>
            </w:tcBorders>
            <w:shd w:val="clear" w:color="auto" w:fill="auto"/>
            <w:vAlign w:val="bottom"/>
            <w:hideMark/>
          </w:tcPr>
          <w:p w14:paraId="222D879C"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Perception of key stakeholders about whether the intervention is externally or internally developed.</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47B82105"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487A574C" w14:textId="77777777" w:rsidTr="00DE5F1E">
        <w:trPr>
          <w:trHeight w:val="1200"/>
        </w:trPr>
        <w:tc>
          <w:tcPr>
            <w:tcW w:w="440" w:type="dxa"/>
            <w:tcBorders>
              <w:top w:val="nil"/>
              <w:left w:val="nil"/>
              <w:bottom w:val="nil"/>
              <w:right w:val="nil"/>
            </w:tcBorders>
            <w:shd w:val="clear" w:color="auto" w:fill="auto"/>
            <w:noWrap/>
            <w:vAlign w:val="bottom"/>
            <w:hideMark/>
          </w:tcPr>
          <w:p w14:paraId="549E66FA"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E15C8F"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Evidence Strength &amp; Quality</w:t>
            </w:r>
          </w:p>
        </w:tc>
        <w:tc>
          <w:tcPr>
            <w:tcW w:w="6478" w:type="dxa"/>
            <w:tcBorders>
              <w:top w:val="nil"/>
              <w:left w:val="nil"/>
              <w:bottom w:val="single" w:sz="4" w:space="0" w:color="auto"/>
              <w:right w:val="single" w:sz="4" w:space="0" w:color="auto"/>
            </w:tcBorders>
            <w:shd w:val="clear" w:color="auto" w:fill="auto"/>
            <w:vAlign w:val="bottom"/>
            <w:hideMark/>
          </w:tcPr>
          <w:p w14:paraId="6FA8CEAF"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Stakeholders’ perceptions of the quality and validity of evidence supporting the belief that the intervention will have desired outcomes.</w:t>
            </w:r>
          </w:p>
        </w:tc>
        <w:tc>
          <w:tcPr>
            <w:tcW w:w="1260" w:type="dxa"/>
            <w:tcBorders>
              <w:top w:val="nil"/>
              <w:left w:val="nil"/>
              <w:bottom w:val="single" w:sz="4" w:space="0" w:color="auto"/>
              <w:right w:val="single" w:sz="4" w:space="0" w:color="auto"/>
            </w:tcBorders>
            <w:shd w:val="clear" w:color="auto" w:fill="auto"/>
            <w:noWrap/>
            <w:vAlign w:val="bottom"/>
            <w:hideMark/>
          </w:tcPr>
          <w:p w14:paraId="3A0E0FA1"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5CA40546" w14:textId="77777777" w:rsidTr="00DE5F1E">
        <w:trPr>
          <w:trHeight w:val="900"/>
        </w:trPr>
        <w:tc>
          <w:tcPr>
            <w:tcW w:w="440" w:type="dxa"/>
            <w:tcBorders>
              <w:top w:val="nil"/>
              <w:left w:val="nil"/>
              <w:bottom w:val="nil"/>
              <w:right w:val="nil"/>
            </w:tcBorders>
            <w:shd w:val="clear" w:color="auto" w:fill="auto"/>
            <w:noWrap/>
            <w:vAlign w:val="bottom"/>
            <w:hideMark/>
          </w:tcPr>
          <w:p w14:paraId="1873E736"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79CBF9"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Value Added (previously: Relative Advantage)</w:t>
            </w:r>
          </w:p>
        </w:tc>
        <w:tc>
          <w:tcPr>
            <w:tcW w:w="6478" w:type="dxa"/>
            <w:tcBorders>
              <w:top w:val="nil"/>
              <w:left w:val="nil"/>
              <w:bottom w:val="single" w:sz="4" w:space="0" w:color="auto"/>
              <w:right w:val="single" w:sz="4" w:space="0" w:color="auto"/>
            </w:tcBorders>
            <w:shd w:val="clear" w:color="auto" w:fill="auto"/>
            <w:vAlign w:val="bottom"/>
            <w:hideMark/>
          </w:tcPr>
          <w:p w14:paraId="2892E2A1"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Stakeholders’ perception of the advantage of implementing the intervention versus an alternative solution.</w:t>
            </w:r>
          </w:p>
        </w:tc>
        <w:tc>
          <w:tcPr>
            <w:tcW w:w="1260" w:type="dxa"/>
            <w:tcBorders>
              <w:top w:val="nil"/>
              <w:left w:val="nil"/>
              <w:bottom w:val="single" w:sz="4" w:space="0" w:color="auto"/>
              <w:right w:val="single" w:sz="4" w:space="0" w:color="auto"/>
            </w:tcBorders>
            <w:shd w:val="clear" w:color="auto" w:fill="auto"/>
            <w:noWrap/>
            <w:vAlign w:val="bottom"/>
            <w:hideMark/>
          </w:tcPr>
          <w:p w14:paraId="260D05CB"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3D8B865C" w14:textId="77777777" w:rsidTr="00DE5F1E">
        <w:trPr>
          <w:trHeight w:val="1500"/>
        </w:trPr>
        <w:tc>
          <w:tcPr>
            <w:tcW w:w="440" w:type="dxa"/>
            <w:tcBorders>
              <w:top w:val="nil"/>
              <w:left w:val="nil"/>
              <w:bottom w:val="nil"/>
              <w:right w:val="nil"/>
            </w:tcBorders>
            <w:shd w:val="clear" w:color="auto" w:fill="auto"/>
            <w:noWrap/>
            <w:vAlign w:val="bottom"/>
            <w:hideMark/>
          </w:tcPr>
          <w:p w14:paraId="1B6B480A"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B779E7"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Adaptability</w:t>
            </w:r>
          </w:p>
        </w:tc>
        <w:tc>
          <w:tcPr>
            <w:tcW w:w="6478" w:type="dxa"/>
            <w:tcBorders>
              <w:top w:val="nil"/>
              <w:left w:val="nil"/>
              <w:bottom w:val="single" w:sz="4" w:space="0" w:color="auto"/>
              <w:right w:val="single" w:sz="4" w:space="0" w:color="auto"/>
            </w:tcBorders>
            <w:shd w:val="clear" w:color="auto" w:fill="auto"/>
            <w:vAlign w:val="bottom"/>
            <w:hideMark/>
          </w:tcPr>
          <w:p w14:paraId="02CC7DB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The degree to which an intervention can be adapted, tailored, refined, or reinvented to meet local needs. </w:t>
            </w:r>
          </w:p>
        </w:tc>
        <w:tc>
          <w:tcPr>
            <w:tcW w:w="1260" w:type="dxa"/>
            <w:tcBorders>
              <w:top w:val="nil"/>
              <w:left w:val="nil"/>
              <w:bottom w:val="single" w:sz="4" w:space="0" w:color="auto"/>
              <w:right w:val="single" w:sz="4" w:space="0" w:color="auto"/>
            </w:tcBorders>
            <w:shd w:val="clear" w:color="auto" w:fill="auto"/>
            <w:noWrap/>
            <w:vAlign w:val="bottom"/>
            <w:hideMark/>
          </w:tcPr>
          <w:p w14:paraId="79FEC2FE"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55B37DBF" w14:textId="77777777" w:rsidTr="00DE5F1E">
        <w:trPr>
          <w:trHeight w:val="1200"/>
        </w:trPr>
        <w:tc>
          <w:tcPr>
            <w:tcW w:w="440" w:type="dxa"/>
            <w:tcBorders>
              <w:top w:val="nil"/>
              <w:left w:val="nil"/>
              <w:bottom w:val="nil"/>
              <w:right w:val="nil"/>
            </w:tcBorders>
            <w:shd w:val="clear" w:color="auto" w:fill="auto"/>
            <w:noWrap/>
            <w:vAlign w:val="bottom"/>
            <w:hideMark/>
          </w:tcPr>
          <w:p w14:paraId="2CAE3A2F"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FAF0D8"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Complexity</w:t>
            </w:r>
          </w:p>
        </w:tc>
        <w:tc>
          <w:tcPr>
            <w:tcW w:w="6478" w:type="dxa"/>
            <w:tcBorders>
              <w:top w:val="nil"/>
              <w:left w:val="nil"/>
              <w:bottom w:val="single" w:sz="4" w:space="0" w:color="auto"/>
              <w:right w:val="single" w:sz="4" w:space="0" w:color="auto"/>
            </w:tcBorders>
            <w:shd w:val="clear" w:color="auto" w:fill="auto"/>
            <w:vAlign w:val="bottom"/>
            <w:hideMark/>
          </w:tcPr>
          <w:p w14:paraId="5FF66B27"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Perceived difficulty of implementation, reflected by duration, scope, radicalness, disruptiveness, centrality, and intricacy and number of steps required to implement.  </w:t>
            </w:r>
          </w:p>
        </w:tc>
        <w:tc>
          <w:tcPr>
            <w:tcW w:w="1260" w:type="dxa"/>
            <w:tcBorders>
              <w:top w:val="nil"/>
              <w:left w:val="nil"/>
              <w:bottom w:val="single" w:sz="4" w:space="0" w:color="auto"/>
              <w:right w:val="single" w:sz="4" w:space="0" w:color="auto"/>
            </w:tcBorders>
            <w:shd w:val="clear" w:color="auto" w:fill="auto"/>
            <w:noWrap/>
            <w:vAlign w:val="bottom"/>
            <w:hideMark/>
          </w:tcPr>
          <w:p w14:paraId="0B79AB76"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362AC7F7" w14:textId="77777777" w:rsidTr="00DE5F1E">
        <w:trPr>
          <w:trHeight w:val="900"/>
        </w:trPr>
        <w:tc>
          <w:tcPr>
            <w:tcW w:w="440" w:type="dxa"/>
            <w:tcBorders>
              <w:top w:val="nil"/>
              <w:left w:val="nil"/>
              <w:bottom w:val="nil"/>
              <w:right w:val="nil"/>
            </w:tcBorders>
            <w:shd w:val="clear" w:color="auto" w:fill="auto"/>
            <w:noWrap/>
            <w:vAlign w:val="bottom"/>
            <w:hideMark/>
          </w:tcPr>
          <w:p w14:paraId="61EBE4D9"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B73838" w14:textId="77777777" w:rsidR="00F06CCC" w:rsidRPr="008C1FC9" w:rsidRDefault="00F06CCC" w:rsidP="00DE5F1E">
            <w:pPr>
              <w:rPr>
                <w:rFonts w:ascii="Calibri" w:eastAsia="Times New Roman" w:hAnsi="Calibri" w:cs="Calibri"/>
                <w:lang w:eastAsia="en-CA"/>
              </w:rPr>
            </w:pPr>
            <w:r w:rsidRPr="008C1FC9">
              <w:rPr>
                <w:rFonts w:ascii="Calibri" w:eastAsia="Times New Roman" w:hAnsi="Calibri" w:cs="Calibri"/>
                <w:lang w:eastAsia="en-CA"/>
              </w:rPr>
              <w:t>Design Quality &amp; Packaging</w:t>
            </w:r>
          </w:p>
        </w:tc>
        <w:tc>
          <w:tcPr>
            <w:tcW w:w="6478" w:type="dxa"/>
            <w:tcBorders>
              <w:top w:val="nil"/>
              <w:left w:val="nil"/>
              <w:bottom w:val="single" w:sz="4" w:space="0" w:color="auto"/>
              <w:right w:val="single" w:sz="4" w:space="0" w:color="auto"/>
            </w:tcBorders>
            <w:shd w:val="clear" w:color="auto" w:fill="auto"/>
            <w:vAlign w:val="bottom"/>
            <w:hideMark/>
          </w:tcPr>
          <w:p w14:paraId="5CF47896" w14:textId="3D0BAA0C" w:rsidR="00F06CCC" w:rsidRPr="008C1FC9" w:rsidRDefault="00F06CCC" w:rsidP="00DE5F1E">
            <w:pPr>
              <w:rPr>
                <w:rFonts w:ascii="Calibri" w:eastAsia="Times New Roman" w:hAnsi="Calibri" w:cs="Calibri"/>
                <w:lang w:eastAsia="en-CA"/>
              </w:rPr>
            </w:pPr>
            <w:r w:rsidRPr="008C1FC9">
              <w:rPr>
                <w:rFonts w:ascii="Calibri" w:eastAsia="Times New Roman" w:hAnsi="Calibri" w:cs="Calibri"/>
                <w:lang w:eastAsia="en-CA"/>
              </w:rPr>
              <w:t>Perceived excellence in how the intervention is bundled, presented, and assembled. Ease of use, User Interface (</w:t>
            </w:r>
            <w:r w:rsidR="00B23D96">
              <w:rPr>
                <w:rFonts w:ascii="Calibri" w:eastAsia="Times New Roman" w:hAnsi="Calibri" w:cs="Calibri"/>
                <w:lang w:eastAsia="en-CA"/>
              </w:rPr>
              <w:t>EHR</w:t>
            </w:r>
            <w:r w:rsidRPr="008C1FC9">
              <w:rPr>
                <w:rFonts w:ascii="Calibri" w:eastAsia="Times New Roman" w:hAnsi="Calibri" w:cs="Calibri"/>
                <w:lang w:eastAsia="en-CA"/>
              </w:rPr>
              <w:t xml:space="preserve">, paper chart, </w:t>
            </w:r>
            <w:proofErr w:type="spellStart"/>
            <w:r w:rsidRPr="008C1FC9">
              <w:rPr>
                <w:rFonts w:ascii="Calibri" w:eastAsia="Times New Roman" w:hAnsi="Calibri" w:cs="Calibri"/>
                <w:lang w:eastAsia="en-CA"/>
              </w:rPr>
              <w:t>etc</w:t>
            </w:r>
            <w:proofErr w:type="spellEnd"/>
            <w:r w:rsidRPr="008C1FC9">
              <w:rPr>
                <w:rFonts w:ascii="Calibri" w:eastAsia="Times New Roman" w:hAnsi="Calibri" w:cs="Calibri"/>
                <w:lang w:eastAsia="en-CA"/>
              </w:rPr>
              <w:t>)</w:t>
            </w:r>
          </w:p>
        </w:tc>
        <w:tc>
          <w:tcPr>
            <w:tcW w:w="1260" w:type="dxa"/>
            <w:tcBorders>
              <w:top w:val="nil"/>
              <w:left w:val="nil"/>
              <w:bottom w:val="single" w:sz="4" w:space="0" w:color="auto"/>
              <w:right w:val="single" w:sz="4" w:space="0" w:color="auto"/>
            </w:tcBorders>
            <w:shd w:val="clear" w:color="auto" w:fill="auto"/>
            <w:noWrap/>
            <w:vAlign w:val="bottom"/>
            <w:hideMark/>
          </w:tcPr>
          <w:p w14:paraId="29C2EDD5"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77A38550" w14:textId="77777777" w:rsidTr="00DE5F1E">
        <w:trPr>
          <w:trHeight w:val="300"/>
        </w:trPr>
        <w:tc>
          <w:tcPr>
            <w:tcW w:w="11566" w:type="dxa"/>
            <w:gridSpan w:val="5"/>
            <w:tcBorders>
              <w:top w:val="nil"/>
              <w:left w:val="nil"/>
              <w:bottom w:val="nil"/>
              <w:right w:val="nil"/>
            </w:tcBorders>
            <w:shd w:val="clear" w:color="auto" w:fill="auto"/>
            <w:noWrap/>
            <w:vAlign w:val="bottom"/>
            <w:hideMark/>
          </w:tcPr>
          <w:p w14:paraId="2246226D" w14:textId="77777777" w:rsidR="00F06CCC" w:rsidRPr="008C1FC9" w:rsidRDefault="00F06CCC" w:rsidP="00DE5F1E">
            <w:pPr>
              <w:rPr>
                <w:rFonts w:ascii="Calibri" w:eastAsia="Times New Roman" w:hAnsi="Calibri" w:cs="Calibri"/>
                <w:color w:val="000000"/>
                <w:lang w:eastAsia="en-CA"/>
              </w:rPr>
            </w:pPr>
          </w:p>
        </w:tc>
      </w:tr>
      <w:tr w:rsidR="00F06CCC" w:rsidRPr="008C1FC9" w14:paraId="00DBB7BC" w14:textId="77777777" w:rsidTr="00DE5F1E">
        <w:trPr>
          <w:trHeight w:val="300"/>
        </w:trPr>
        <w:tc>
          <w:tcPr>
            <w:tcW w:w="3828" w:type="dxa"/>
            <w:gridSpan w:val="3"/>
            <w:tcBorders>
              <w:top w:val="nil"/>
              <w:left w:val="nil"/>
              <w:bottom w:val="nil"/>
              <w:right w:val="nil"/>
            </w:tcBorders>
            <w:shd w:val="clear" w:color="auto" w:fill="auto"/>
            <w:noWrap/>
            <w:vAlign w:val="bottom"/>
            <w:hideMark/>
          </w:tcPr>
          <w:p w14:paraId="573E4679" w14:textId="77777777" w:rsidR="00F06CCC" w:rsidRPr="008C1FC9" w:rsidRDefault="00F06CCC" w:rsidP="00DE5F1E">
            <w:pPr>
              <w:rPr>
                <w:rFonts w:ascii="Calibri" w:eastAsia="Times New Roman" w:hAnsi="Calibri" w:cs="Calibri"/>
                <w:b/>
                <w:bCs/>
                <w:color w:val="000000"/>
                <w:lang w:eastAsia="en-CA"/>
              </w:rPr>
            </w:pPr>
            <w:r w:rsidRPr="008C1FC9">
              <w:rPr>
                <w:rFonts w:ascii="Calibri" w:eastAsia="Times New Roman" w:hAnsi="Calibri" w:cs="Calibri"/>
                <w:b/>
                <w:bCs/>
                <w:color w:val="000000"/>
                <w:lang w:eastAsia="en-CA"/>
              </w:rPr>
              <w:t>2. ENVIRONMENTAL CONTEXT</w:t>
            </w:r>
          </w:p>
        </w:tc>
        <w:tc>
          <w:tcPr>
            <w:tcW w:w="6478" w:type="dxa"/>
            <w:tcBorders>
              <w:top w:val="nil"/>
              <w:left w:val="nil"/>
              <w:bottom w:val="nil"/>
              <w:right w:val="nil"/>
            </w:tcBorders>
            <w:shd w:val="clear" w:color="auto" w:fill="auto"/>
            <w:noWrap/>
            <w:vAlign w:val="bottom"/>
            <w:hideMark/>
          </w:tcPr>
          <w:p w14:paraId="0B2265E7" w14:textId="77777777" w:rsidR="00F06CCC" w:rsidRPr="008C1FC9" w:rsidRDefault="00F06CCC" w:rsidP="00DE5F1E">
            <w:pPr>
              <w:rPr>
                <w:rFonts w:ascii="Calibri" w:eastAsia="Times New Roman" w:hAnsi="Calibri" w:cs="Calibri"/>
                <w:b/>
                <w:bCs/>
                <w:color w:val="000000"/>
                <w:lang w:eastAsia="en-CA"/>
              </w:rPr>
            </w:pPr>
          </w:p>
        </w:tc>
        <w:tc>
          <w:tcPr>
            <w:tcW w:w="1260" w:type="dxa"/>
            <w:tcBorders>
              <w:top w:val="nil"/>
              <w:left w:val="nil"/>
              <w:bottom w:val="nil"/>
              <w:right w:val="nil"/>
            </w:tcBorders>
            <w:shd w:val="clear" w:color="auto" w:fill="auto"/>
            <w:noWrap/>
            <w:vAlign w:val="bottom"/>
            <w:hideMark/>
          </w:tcPr>
          <w:p w14:paraId="41AC0F82" w14:textId="77777777" w:rsidR="00F06CCC" w:rsidRPr="008C1FC9" w:rsidRDefault="00F06CCC" w:rsidP="00DE5F1E">
            <w:pPr>
              <w:rPr>
                <w:rFonts w:ascii="Times New Roman" w:eastAsia="Times New Roman" w:hAnsi="Times New Roman" w:cs="Times New Roman"/>
                <w:sz w:val="20"/>
                <w:szCs w:val="20"/>
                <w:lang w:eastAsia="en-CA"/>
              </w:rPr>
            </w:pPr>
          </w:p>
        </w:tc>
      </w:tr>
      <w:tr w:rsidR="00F06CCC" w:rsidRPr="008C1FC9" w14:paraId="54739D5D" w14:textId="77777777" w:rsidTr="00DE5F1E">
        <w:trPr>
          <w:trHeight w:val="600"/>
        </w:trPr>
        <w:tc>
          <w:tcPr>
            <w:tcW w:w="440" w:type="dxa"/>
            <w:tcBorders>
              <w:top w:val="nil"/>
              <w:left w:val="nil"/>
              <w:bottom w:val="nil"/>
              <w:right w:val="nil"/>
            </w:tcBorders>
            <w:shd w:val="clear" w:color="auto" w:fill="auto"/>
            <w:noWrap/>
            <w:vAlign w:val="bottom"/>
            <w:hideMark/>
          </w:tcPr>
          <w:p w14:paraId="0824620B" w14:textId="77777777" w:rsidR="00F06CCC" w:rsidRPr="008C1FC9" w:rsidRDefault="00F06CCC" w:rsidP="00DE5F1E">
            <w:pPr>
              <w:rPr>
                <w:rFonts w:ascii="Times New Roman" w:eastAsia="Times New Roman" w:hAnsi="Times New Roman" w:cs="Times New Roman"/>
                <w:sz w:val="20"/>
                <w:szCs w:val="2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D2030E"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Structural Characteristics</w:t>
            </w:r>
          </w:p>
        </w:tc>
        <w:tc>
          <w:tcPr>
            <w:tcW w:w="6478" w:type="dxa"/>
            <w:tcBorders>
              <w:top w:val="single" w:sz="4" w:space="0" w:color="auto"/>
              <w:left w:val="nil"/>
              <w:bottom w:val="single" w:sz="4" w:space="0" w:color="auto"/>
              <w:right w:val="single" w:sz="4" w:space="0" w:color="auto"/>
            </w:tcBorders>
            <w:shd w:val="clear" w:color="auto" w:fill="auto"/>
            <w:vAlign w:val="bottom"/>
            <w:hideMark/>
          </w:tcPr>
          <w:p w14:paraId="71CC2B3A"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The social architecture, age, maturity, and size of an organization.</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40A3515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w:t>
            </w:r>
          </w:p>
        </w:tc>
      </w:tr>
      <w:tr w:rsidR="00F06CCC" w:rsidRPr="008C1FC9" w14:paraId="1B2BEE0B" w14:textId="77777777" w:rsidTr="00DE5F1E">
        <w:trPr>
          <w:trHeight w:val="300"/>
        </w:trPr>
        <w:tc>
          <w:tcPr>
            <w:tcW w:w="440" w:type="dxa"/>
            <w:tcBorders>
              <w:top w:val="nil"/>
              <w:left w:val="nil"/>
              <w:bottom w:val="nil"/>
              <w:right w:val="nil"/>
            </w:tcBorders>
            <w:shd w:val="clear" w:color="auto" w:fill="auto"/>
            <w:noWrap/>
            <w:vAlign w:val="bottom"/>
            <w:hideMark/>
          </w:tcPr>
          <w:p w14:paraId="7268EC2C"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E3949B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Networks</w:t>
            </w:r>
          </w:p>
        </w:tc>
        <w:tc>
          <w:tcPr>
            <w:tcW w:w="6478" w:type="dxa"/>
            <w:tcBorders>
              <w:top w:val="nil"/>
              <w:left w:val="nil"/>
              <w:bottom w:val="single" w:sz="4" w:space="0" w:color="auto"/>
              <w:right w:val="single" w:sz="4" w:space="0" w:color="auto"/>
            </w:tcBorders>
            <w:shd w:val="clear" w:color="auto" w:fill="auto"/>
            <w:noWrap/>
            <w:vAlign w:val="bottom"/>
            <w:hideMark/>
          </w:tcPr>
          <w:p w14:paraId="36CD194A"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w:t>
            </w:r>
          </w:p>
        </w:tc>
        <w:tc>
          <w:tcPr>
            <w:tcW w:w="1260" w:type="dxa"/>
            <w:tcBorders>
              <w:top w:val="nil"/>
              <w:left w:val="nil"/>
              <w:bottom w:val="single" w:sz="4" w:space="0" w:color="auto"/>
              <w:right w:val="single" w:sz="4" w:space="0" w:color="auto"/>
            </w:tcBorders>
            <w:shd w:val="clear" w:color="auto" w:fill="auto"/>
            <w:noWrap/>
            <w:vAlign w:val="bottom"/>
            <w:hideMark/>
          </w:tcPr>
          <w:p w14:paraId="75500DBC"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w:t>
            </w:r>
          </w:p>
        </w:tc>
      </w:tr>
      <w:tr w:rsidR="00F06CCC" w:rsidRPr="008C1FC9" w14:paraId="02B40F36" w14:textId="77777777" w:rsidTr="00DE5F1E">
        <w:trPr>
          <w:trHeight w:val="1200"/>
        </w:trPr>
        <w:tc>
          <w:tcPr>
            <w:tcW w:w="662" w:type="dxa"/>
            <w:gridSpan w:val="2"/>
            <w:tcBorders>
              <w:top w:val="nil"/>
              <w:left w:val="nil"/>
              <w:bottom w:val="nil"/>
              <w:right w:val="nil"/>
            </w:tcBorders>
            <w:shd w:val="clear" w:color="auto" w:fill="auto"/>
            <w:noWrap/>
            <w:vAlign w:val="bottom"/>
            <w:hideMark/>
          </w:tcPr>
          <w:p w14:paraId="7F57E280" w14:textId="77777777" w:rsidR="00F06CCC" w:rsidRPr="008C1FC9" w:rsidRDefault="00F06CCC" w:rsidP="00DE5F1E">
            <w:pPr>
              <w:rPr>
                <w:rFonts w:ascii="Calibri" w:eastAsia="Times New Roman" w:hAnsi="Calibri" w:cs="Calibri"/>
                <w:color w:val="000000"/>
                <w:lang w:eastAsia="en-CA"/>
              </w:rPr>
            </w:pPr>
          </w:p>
        </w:tc>
        <w:tc>
          <w:tcPr>
            <w:tcW w:w="3166" w:type="dxa"/>
            <w:tcBorders>
              <w:top w:val="nil"/>
              <w:left w:val="single" w:sz="4" w:space="0" w:color="auto"/>
              <w:bottom w:val="single" w:sz="4" w:space="0" w:color="auto"/>
              <w:right w:val="single" w:sz="4" w:space="0" w:color="auto"/>
            </w:tcBorders>
            <w:shd w:val="clear" w:color="auto" w:fill="auto"/>
            <w:vAlign w:val="bottom"/>
            <w:hideMark/>
          </w:tcPr>
          <w:p w14:paraId="699945C7"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External networks</w:t>
            </w:r>
          </w:p>
        </w:tc>
        <w:tc>
          <w:tcPr>
            <w:tcW w:w="6478" w:type="dxa"/>
            <w:tcBorders>
              <w:top w:val="nil"/>
              <w:left w:val="nil"/>
              <w:bottom w:val="single" w:sz="4" w:space="0" w:color="auto"/>
              <w:right w:val="single" w:sz="4" w:space="0" w:color="auto"/>
            </w:tcBorders>
            <w:shd w:val="clear" w:color="auto" w:fill="auto"/>
            <w:vAlign w:val="bottom"/>
            <w:hideMark/>
          </w:tcPr>
          <w:p w14:paraId="3816D81B" w14:textId="73BC76D0"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Communication and understanding of relationship between different services at foothills. I.E. Outp</w:t>
            </w:r>
            <w:r w:rsidR="00B23D96">
              <w:rPr>
                <w:rFonts w:ascii="Calibri" w:eastAsia="Times New Roman" w:hAnsi="Calibri" w:cs="Calibri"/>
                <w:color w:val="000000"/>
                <w:lang w:eastAsia="en-CA"/>
              </w:rPr>
              <w:t>a</w:t>
            </w:r>
            <w:r w:rsidRPr="008C1FC9">
              <w:rPr>
                <w:rFonts w:ascii="Calibri" w:eastAsia="Times New Roman" w:hAnsi="Calibri" w:cs="Calibri"/>
                <w:color w:val="000000"/>
                <w:lang w:eastAsia="en-CA"/>
              </w:rPr>
              <w:t xml:space="preserve">tient to Inpatient, Internal med &amp; surgical service, </w:t>
            </w:r>
            <w:proofErr w:type="spellStart"/>
            <w:r w:rsidRPr="008C1FC9">
              <w:rPr>
                <w:rFonts w:ascii="Calibri" w:eastAsia="Times New Roman" w:hAnsi="Calibri" w:cs="Calibri"/>
                <w:color w:val="000000"/>
                <w:lang w:eastAsia="en-CA"/>
              </w:rPr>
              <w:t>etc</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5F6D6477"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47A757F2" w14:textId="77777777" w:rsidTr="00DE5F1E">
        <w:trPr>
          <w:trHeight w:val="1200"/>
        </w:trPr>
        <w:tc>
          <w:tcPr>
            <w:tcW w:w="662" w:type="dxa"/>
            <w:gridSpan w:val="2"/>
            <w:tcBorders>
              <w:top w:val="nil"/>
              <w:left w:val="nil"/>
              <w:bottom w:val="nil"/>
              <w:right w:val="nil"/>
            </w:tcBorders>
            <w:shd w:val="clear" w:color="auto" w:fill="auto"/>
            <w:noWrap/>
            <w:vAlign w:val="bottom"/>
            <w:hideMark/>
          </w:tcPr>
          <w:p w14:paraId="50B84642" w14:textId="77777777" w:rsidR="00F06CCC" w:rsidRPr="008C1FC9" w:rsidRDefault="00F06CCC" w:rsidP="00DE5F1E">
            <w:pPr>
              <w:rPr>
                <w:rFonts w:ascii="Calibri" w:eastAsia="Times New Roman" w:hAnsi="Calibri" w:cs="Calibri"/>
                <w:color w:val="000000"/>
                <w:lang w:eastAsia="en-CA"/>
              </w:rPr>
            </w:pPr>
          </w:p>
        </w:tc>
        <w:tc>
          <w:tcPr>
            <w:tcW w:w="3166" w:type="dxa"/>
            <w:tcBorders>
              <w:top w:val="nil"/>
              <w:left w:val="single" w:sz="4" w:space="0" w:color="auto"/>
              <w:bottom w:val="nil"/>
              <w:right w:val="single" w:sz="4" w:space="0" w:color="auto"/>
            </w:tcBorders>
            <w:shd w:val="clear" w:color="auto" w:fill="auto"/>
            <w:vAlign w:val="bottom"/>
            <w:hideMark/>
          </w:tcPr>
          <w:p w14:paraId="486C424C"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Internal Networks </w:t>
            </w:r>
          </w:p>
        </w:tc>
        <w:tc>
          <w:tcPr>
            <w:tcW w:w="6478" w:type="dxa"/>
            <w:tcBorders>
              <w:top w:val="nil"/>
              <w:left w:val="nil"/>
              <w:bottom w:val="nil"/>
              <w:right w:val="single" w:sz="4" w:space="0" w:color="auto"/>
            </w:tcBorders>
            <w:shd w:val="clear" w:color="auto" w:fill="auto"/>
            <w:vAlign w:val="bottom"/>
            <w:hideMark/>
          </w:tcPr>
          <w:p w14:paraId="7C3832CD"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Social networks and formal/informal communication within a surgical service or unit at Foothills</w:t>
            </w:r>
          </w:p>
        </w:tc>
        <w:tc>
          <w:tcPr>
            <w:tcW w:w="1260" w:type="dxa"/>
            <w:tcBorders>
              <w:top w:val="nil"/>
              <w:left w:val="nil"/>
              <w:bottom w:val="nil"/>
              <w:right w:val="single" w:sz="4" w:space="0" w:color="auto"/>
            </w:tcBorders>
            <w:shd w:val="clear" w:color="auto" w:fill="auto"/>
            <w:noWrap/>
            <w:vAlign w:val="bottom"/>
            <w:hideMark/>
          </w:tcPr>
          <w:p w14:paraId="1301D078"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48A69F5F" w14:textId="77777777" w:rsidTr="00DE5F1E">
        <w:trPr>
          <w:trHeight w:val="1200"/>
        </w:trPr>
        <w:tc>
          <w:tcPr>
            <w:tcW w:w="440" w:type="dxa"/>
            <w:tcBorders>
              <w:top w:val="nil"/>
              <w:left w:val="nil"/>
              <w:bottom w:val="nil"/>
              <w:right w:val="nil"/>
            </w:tcBorders>
            <w:shd w:val="clear" w:color="auto" w:fill="auto"/>
            <w:noWrap/>
            <w:vAlign w:val="bottom"/>
            <w:hideMark/>
          </w:tcPr>
          <w:p w14:paraId="79E5BC46"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74AFB4" w14:textId="77777777" w:rsidR="00F06CCC" w:rsidRPr="008C1FC9" w:rsidRDefault="00F06CCC" w:rsidP="00DE5F1E">
            <w:pPr>
              <w:rPr>
                <w:rFonts w:ascii="Calibri" w:eastAsia="Times New Roman" w:hAnsi="Calibri" w:cs="Calibri"/>
                <w:lang w:eastAsia="en-CA"/>
              </w:rPr>
            </w:pPr>
            <w:r w:rsidRPr="008C1FC9">
              <w:rPr>
                <w:rFonts w:ascii="Calibri" w:eastAsia="Times New Roman" w:hAnsi="Calibri" w:cs="Calibri"/>
                <w:lang w:eastAsia="en-CA"/>
              </w:rPr>
              <w:t>Patient Needs &amp; Resources</w:t>
            </w:r>
          </w:p>
        </w:tc>
        <w:tc>
          <w:tcPr>
            <w:tcW w:w="6478" w:type="dxa"/>
            <w:tcBorders>
              <w:top w:val="single" w:sz="4" w:space="0" w:color="auto"/>
              <w:left w:val="nil"/>
              <w:bottom w:val="single" w:sz="4" w:space="0" w:color="auto"/>
              <w:right w:val="single" w:sz="4" w:space="0" w:color="auto"/>
            </w:tcBorders>
            <w:shd w:val="clear" w:color="auto" w:fill="auto"/>
            <w:vAlign w:val="bottom"/>
            <w:hideMark/>
          </w:tcPr>
          <w:p w14:paraId="00858A59" w14:textId="77777777" w:rsidR="00F06CCC" w:rsidRPr="008C1FC9" w:rsidRDefault="00F06CCC" w:rsidP="00DE5F1E">
            <w:pPr>
              <w:rPr>
                <w:rFonts w:ascii="Calibri" w:eastAsia="Times New Roman" w:hAnsi="Calibri" w:cs="Calibri"/>
                <w:lang w:eastAsia="en-CA"/>
              </w:rPr>
            </w:pPr>
            <w:r w:rsidRPr="008C1FC9">
              <w:rPr>
                <w:rFonts w:ascii="Calibri" w:eastAsia="Times New Roman" w:hAnsi="Calibri" w:cs="Calibri"/>
                <w:lang w:eastAsia="en-CA"/>
              </w:rPr>
              <w:t>The extent to which patient needs, as well as barriers and facilitators to meet those needs, are accurately known and prioritized by the organization.</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1E1938D9"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299D6594" w14:textId="77777777" w:rsidTr="00DE5F1E">
        <w:trPr>
          <w:trHeight w:val="600"/>
        </w:trPr>
        <w:tc>
          <w:tcPr>
            <w:tcW w:w="440" w:type="dxa"/>
            <w:tcBorders>
              <w:top w:val="nil"/>
              <w:left w:val="nil"/>
              <w:bottom w:val="nil"/>
              <w:right w:val="nil"/>
            </w:tcBorders>
            <w:shd w:val="clear" w:color="auto" w:fill="auto"/>
            <w:noWrap/>
            <w:vAlign w:val="bottom"/>
            <w:hideMark/>
          </w:tcPr>
          <w:p w14:paraId="3B3CC9E1"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198E1D"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Relative Priority</w:t>
            </w:r>
          </w:p>
        </w:tc>
        <w:tc>
          <w:tcPr>
            <w:tcW w:w="6478" w:type="dxa"/>
            <w:tcBorders>
              <w:top w:val="nil"/>
              <w:left w:val="nil"/>
              <w:bottom w:val="single" w:sz="4" w:space="0" w:color="auto"/>
              <w:right w:val="single" w:sz="4" w:space="0" w:color="auto"/>
            </w:tcBorders>
            <w:shd w:val="clear" w:color="auto" w:fill="auto"/>
            <w:vAlign w:val="bottom"/>
            <w:hideMark/>
          </w:tcPr>
          <w:p w14:paraId="3D6DAC0D"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Individuals’ shared perception of the importance of the implementation within the organization.</w:t>
            </w:r>
          </w:p>
        </w:tc>
        <w:tc>
          <w:tcPr>
            <w:tcW w:w="1260" w:type="dxa"/>
            <w:tcBorders>
              <w:top w:val="nil"/>
              <w:left w:val="nil"/>
              <w:bottom w:val="single" w:sz="4" w:space="0" w:color="auto"/>
              <w:right w:val="single" w:sz="4" w:space="0" w:color="auto"/>
            </w:tcBorders>
            <w:shd w:val="clear" w:color="auto" w:fill="auto"/>
            <w:noWrap/>
            <w:vAlign w:val="bottom"/>
            <w:hideMark/>
          </w:tcPr>
          <w:p w14:paraId="336E4D6F"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7FA1E858" w14:textId="77777777" w:rsidTr="00DE5F1E">
        <w:trPr>
          <w:trHeight w:val="1200"/>
        </w:trPr>
        <w:tc>
          <w:tcPr>
            <w:tcW w:w="440" w:type="dxa"/>
            <w:tcBorders>
              <w:top w:val="nil"/>
              <w:left w:val="nil"/>
              <w:bottom w:val="nil"/>
              <w:right w:val="nil"/>
            </w:tcBorders>
            <w:shd w:val="clear" w:color="auto" w:fill="auto"/>
            <w:noWrap/>
            <w:vAlign w:val="bottom"/>
            <w:hideMark/>
          </w:tcPr>
          <w:p w14:paraId="164EB8D5"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158397"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Available Resources</w:t>
            </w:r>
          </w:p>
        </w:tc>
        <w:tc>
          <w:tcPr>
            <w:tcW w:w="6478" w:type="dxa"/>
            <w:tcBorders>
              <w:top w:val="nil"/>
              <w:left w:val="nil"/>
              <w:bottom w:val="single" w:sz="4" w:space="0" w:color="auto"/>
              <w:right w:val="single" w:sz="4" w:space="0" w:color="auto"/>
            </w:tcBorders>
            <w:shd w:val="clear" w:color="auto" w:fill="auto"/>
            <w:vAlign w:val="bottom"/>
            <w:hideMark/>
          </w:tcPr>
          <w:p w14:paraId="05662B40"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The level of resources dedicated for implementation and on-going operations, including money, training, education, physical space, and time.</w:t>
            </w:r>
          </w:p>
        </w:tc>
        <w:tc>
          <w:tcPr>
            <w:tcW w:w="1260" w:type="dxa"/>
            <w:tcBorders>
              <w:top w:val="nil"/>
              <w:left w:val="nil"/>
              <w:bottom w:val="single" w:sz="4" w:space="0" w:color="auto"/>
              <w:right w:val="single" w:sz="4" w:space="0" w:color="auto"/>
            </w:tcBorders>
            <w:shd w:val="clear" w:color="auto" w:fill="auto"/>
            <w:noWrap/>
            <w:vAlign w:val="bottom"/>
            <w:hideMark/>
          </w:tcPr>
          <w:p w14:paraId="3B95DF3D"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26AC7240" w14:textId="77777777" w:rsidTr="00DE5F1E">
        <w:trPr>
          <w:trHeight w:val="900"/>
        </w:trPr>
        <w:tc>
          <w:tcPr>
            <w:tcW w:w="440" w:type="dxa"/>
            <w:tcBorders>
              <w:top w:val="nil"/>
              <w:left w:val="nil"/>
              <w:bottom w:val="nil"/>
              <w:right w:val="nil"/>
            </w:tcBorders>
            <w:shd w:val="clear" w:color="auto" w:fill="auto"/>
            <w:noWrap/>
            <w:vAlign w:val="bottom"/>
            <w:hideMark/>
          </w:tcPr>
          <w:p w14:paraId="015B7939"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463FEC"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Access to Knowledge &amp; Information</w:t>
            </w:r>
          </w:p>
        </w:tc>
        <w:tc>
          <w:tcPr>
            <w:tcW w:w="6478" w:type="dxa"/>
            <w:tcBorders>
              <w:top w:val="nil"/>
              <w:left w:val="nil"/>
              <w:bottom w:val="single" w:sz="4" w:space="0" w:color="auto"/>
              <w:right w:val="single" w:sz="4" w:space="0" w:color="auto"/>
            </w:tcBorders>
            <w:shd w:val="clear" w:color="auto" w:fill="auto"/>
            <w:vAlign w:val="bottom"/>
            <w:hideMark/>
          </w:tcPr>
          <w:p w14:paraId="7B0F0DC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Ease of access to digestible information and knowledge about the intervention and how to incorporate it into work tasks.</w:t>
            </w:r>
          </w:p>
        </w:tc>
        <w:tc>
          <w:tcPr>
            <w:tcW w:w="1260" w:type="dxa"/>
            <w:tcBorders>
              <w:top w:val="nil"/>
              <w:left w:val="nil"/>
              <w:bottom w:val="single" w:sz="4" w:space="0" w:color="auto"/>
              <w:right w:val="single" w:sz="4" w:space="0" w:color="auto"/>
            </w:tcBorders>
            <w:shd w:val="clear" w:color="auto" w:fill="auto"/>
            <w:noWrap/>
            <w:vAlign w:val="bottom"/>
            <w:hideMark/>
          </w:tcPr>
          <w:p w14:paraId="0B8FCCB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05F2DE30" w14:textId="77777777" w:rsidTr="00DE5F1E">
        <w:trPr>
          <w:trHeight w:val="1800"/>
        </w:trPr>
        <w:tc>
          <w:tcPr>
            <w:tcW w:w="440" w:type="dxa"/>
            <w:tcBorders>
              <w:top w:val="nil"/>
              <w:left w:val="nil"/>
              <w:bottom w:val="nil"/>
              <w:right w:val="nil"/>
            </w:tcBorders>
            <w:shd w:val="clear" w:color="auto" w:fill="auto"/>
            <w:noWrap/>
            <w:vAlign w:val="bottom"/>
            <w:hideMark/>
          </w:tcPr>
          <w:p w14:paraId="40A7D3D2"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75FF93"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Reinforcement</w:t>
            </w:r>
          </w:p>
        </w:tc>
        <w:tc>
          <w:tcPr>
            <w:tcW w:w="6478" w:type="dxa"/>
            <w:tcBorders>
              <w:top w:val="nil"/>
              <w:left w:val="nil"/>
              <w:bottom w:val="single" w:sz="4" w:space="0" w:color="auto"/>
              <w:right w:val="single" w:sz="4" w:space="0" w:color="auto"/>
            </w:tcBorders>
            <w:shd w:val="clear" w:color="auto" w:fill="auto"/>
            <w:vAlign w:val="bottom"/>
            <w:hideMark/>
          </w:tcPr>
          <w:p w14:paraId="26DA6D8A"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Increasing the probability of a response by arranging a dependent relationship, or contingency, between the response and a given stimulus. Rewards, Incentives, Punishment, Consequents, Reinforcement, Contingencies, Sanctions</w:t>
            </w:r>
          </w:p>
        </w:tc>
        <w:tc>
          <w:tcPr>
            <w:tcW w:w="1260" w:type="dxa"/>
            <w:tcBorders>
              <w:top w:val="nil"/>
              <w:left w:val="nil"/>
              <w:bottom w:val="single" w:sz="4" w:space="0" w:color="auto"/>
              <w:right w:val="single" w:sz="4" w:space="0" w:color="auto"/>
            </w:tcBorders>
            <w:shd w:val="clear" w:color="auto" w:fill="auto"/>
            <w:noWrap/>
            <w:vAlign w:val="bottom"/>
            <w:hideMark/>
          </w:tcPr>
          <w:p w14:paraId="24A9176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TDF</w:t>
            </w:r>
          </w:p>
        </w:tc>
      </w:tr>
      <w:tr w:rsidR="00F06CCC" w:rsidRPr="008C1FC9" w14:paraId="0188CCBB" w14:textId="77777777" w:rsidTr="00DE5F1E">
        <w:trPr>
          <w:trHeight w:val="300"/>
        </w:trPr>
        <w:tc>
          <w:tcPr>
            <w:tcW w:w="11566" w:type="dxa"/>
            <w:gridSpan w:val="5"/>
            <w:tcBorders>
              <w:top w:val="nil"/>
              <w:left w:val="nil"/>
              <w:bottom w:val="nil"/>
              <w:right w:val="nil"/>
            </w:tcBorders>
            <w:shd w:val="clear" w:color="auto" w:fill="auto"/>
            <w:noWrap/>
            <w:vAlign w:val="bottom"/>
            <w:hideMark/>
          </w:tcPr>
          <w:p w14:paraId="51428F85" w14:textId="77777777" w:rsidR="00F06CCC" w:rsidRPr="008C1FC9" w:rsidRDefault="00F06CCC" w:rsidP="00DE5F1E">
            <w:pPr>
              <w:rPr>
                <w:rFonts w:ascii="Calibri" w:eastAsia="Times New Roman" w:hAnsi="Calibri" w:cs="Calibri"/>
                <w:color w:val="000000"/>
                <w:lang w:eastAsia="en-CA"/>
              </w:rPr>
            </w:pPr>
          </w:p>
        </w:tc>
      </w:tr>
      <w:tr w:rsidR="00F06CCC" w:rsidRPr="008C1FC9" w14:paraId="6FAEDE3C" w14:textId="77777777" w:rsidTr="00DE5F1E">
        <w:trPr>
          <w:trHeight w:val="300"/>
        </w:trPr>
        <w:tc>
          <w:tcPr>
            <w:tcW w:w="3828" w:type="dxa"/>
            <w:gridSpan w:val="3"/>
            <w:tcBorders>
              <w:top w:val="nil"/>
              <w:left w:val="nil"/>
              <w:bottom w:val="nil"/>
              <w:right w:val="nil"/>
            </w:tcBorders>
            <w:shd w:val="clear" w:color="auto" w:fill="auto"/>
            <w:noWrap/>
            <w:vAlign w:val="bottom"/>
            <w:hideMark/>
          </w:tcPr>
          <w:p w14:paraId="7822D0D6" w14:textId="77777777" w:rsidR="00F06CCC" w:rsidRPr="008C1FC9" w:rsidRDefault="00F06CCC" w:rsidP="00DE5F1E">
            <w:pPr>
              <w:rPr>
                <w:rFonts w:ascii="Calibri" w:eastAsia="Times New Roman" w:hAnsi="Calibri" w:cs="Calibri"/>
                <w:b/>
                <w:bCs/>
                <w:color w:val="000000"/>
                <w:lang w:eastAsia="en-CA"/>
              </w:rPr>
            </w:pPr>
            <w:r w:rsidRPr="008C1FC9">
              <w:rPr>
                <w:rFonts w:ascii="Calibri" w:eastAsia="Times New Roman" w:hAnsi="Calibri" w:cs="Calibri"/>
                <w:b/>
                <w:bCs/>
                <w:color w:val="000000"/>
                <w:lang w:eastAsia="en-CA"/>
              </w:rPr>
              <w:t>3. SOCIAL CONTEXT</w:t>
            </w:r>
          </w:p>
        </w:tc>
        <w:tc>
          <w:tcPr>
            <w:tcW w:w="6478" w:type="dxa"/>
            <w:tcBorders>
              <w:top w:val="nil"/>
              <w:left w:val="nil"/>
              <w:bottom w:val="nil"/>
              <w:right w:val="nil"/>
            </w:tcBorders>
            <w:shd w:val="clear" w:color="auto" w:fill="auto"/>
            <w:noWrap/>
            <w:vAlign w:val="bottom"/>
            <w:hideMark/>
          </w:tcPr>
          <w:p w14:paraId="6AB296B4" w14:textId="77777777" w:rsidR="00F06CCC" w:rsidRPr="008C1FC9" w:rsidRDefault="00F06CCC" w:rsidP="00DE5F1E">
            <w:pPr>
              <w:rPr>
                <w:rFonts w:ascii="Calibri" w:eastAsia="Times New Roman" w:hAnsi="Calibri" w:cs="Calibri"/>
                <w:b/>
                <w:bCs/>
                <w:color w:val="000000"/>
                <w:lang w:eastAsia="en-CA"/>
              </w:rPr>
            </w:pPr>
          </w:p>
        </w:tc>
        <w:tc>
          <w:tcPr>
            <w:tcW w:w="1260" w:type="dxa"/>
            <w:tcBorders>
              <w:top w:val="nil"/>
              <w:left w:val="nil"/>
              <w:bottom w:val="nil"/>
              <w:right w:val="nil"/>
            </w:tcBorders>
            <w:shd w:val="clear" w:color="auto" w:fill="auto"/>
            <w:noWrap/>
            <w:vAlign w:val="bottom"/>
            <w:hideMark/>
          </w:tcPr>
          <w:p w14:paraId="604C7199" w14:textId="77777777" w:rsidR="00F06CCC" w:rsidRPr="008C1FC9" w:rsidRDefault="00F06CCC" w:rsidP="00DE5F1E">
            <w:pPr>
              <w:rPr>
                <w:rFonts w:ascii="Times New Roman" w:eastAsia="Times New Roman" w:hAnsi="Times New Roman" w:cs="Times New Roman"/>
                <w:sz w:val="20"/>
                <w:szCs w:val="20"/>
                <w:lang w:eastAsia="en-CA"/>
              </w:rPr>
            </w:pPr>
          </w:p>
        </w:tc>
      </w:tr>
      <w:tr w:rsidR="00F06CCC" w:rsidRPr="008C1FC9" w14:paraId="033E7A04" w14:textId="77777777" w:rsidTr="00DE5F1E">
        <w:trPr>
          <w:trHeight w:val="900"/>
        </w:trPr>
        <w:tc>
          <w:tcPr>
            <w:tcW w:w="440" w:type="dxa"/>
            <w:tcBorders>
              <w:top w:val="nil"/>
              <w:left w:val="nil"/>
              <w:bottom w:val="nil"/>
              <w:right w:val="nil"/>
            </w:tcBorders>
            <w:shd w:val="clear" w:color="auto" w:fill="auto"/>
            <w:noWrap/>
            <w:vAlign w:val="bottom"/>
            <w:hideMark/>
          </w:tcPr>
          <w:p w14:paraId="229093F7" w14:textId="77777777" w:rsidR="00F06CCC" w:rsidRPr="008C1FC9" w:rsidRDefault="00F06CCC" w:rsidP="00DE5F1E">
            <w:pPr>
              <w:rPr>
                <w:rFonts w:ascii="Times New Roman" w:eastAsia="Times New Roman" w:hAnsi="Times New Roman" w:cs="Times New Roman"/>
                <w:sz w:val="20"/>
                <w:szCs w:val="2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89416D"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Social Influences / Culture</w:t>
            </w:r>
          </w:p>
        </w:tc>
        <w:tc>
          <w:tcPr>
            <w:tcW w:w="6478" w:type="dxa"/>
            <w:tcBorders>
              <w:top w:val="single" w:sz="4" w:space="0" w:color="auto"/>
              <w:left w:val="nil"/>
              <w:bottom w:val="single" w:sz="4" w:space="0" w:color="auto"/>
              <w:right w:val="single" w:sz="4" w:space="0" w:color="auto"/>
            </w:tcBorders>
            <w:shd w:val="clear" w:color="auto" w:fill="auto"/>
            <w:vAlign w:val="bottom"/>
            <w:hideMark/>
          </w:tcPr>
          <w:p w14:paraId="6F9FAC24"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Group identity; Social pressure; Social norms; Group conformity; Social comparisons; Social support; Power; Conflict; Alienation</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5B9BCE19"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TDF / CFIR</w:t>
            </w:r>
          </w:p>
        </w:tc>
      </w:tr>
      <w:tr w:rsidR="00F06CCC" w:rsidRPr="008C1FC9" w14:paraId="2195A014" w14:textId="77777777" w:rsidTr="00DE5F1E">
        <w:trPr>
          <w:trHeight w:val="1500"/>
        </w:trPr>
        <w:tc>
          <w:tcPr>
            <w:tcW w:w="440" w:type="dxa"/>
            <w:tcBorders>
              <w:top w:val="nil"/>
              <w:left w:val="nil"/>
              <w:bottom w:val="nil"/>
              <w:right w:val="nil"/>
            </w:tcBorders>
            <w:shd w:val="clear" w:color="auto" w:fill="auto"/>
            <w:noWrap/>
            <w:vAlign w:val="bottom"/>
            <w:hideMark/>
          </w:tcPr>
          <w:p w14:paraId="0EDB9245"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8717FE"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Peer Pressure</w:t>
            </w:r>
          </w:p>
        </w:tc>
        <w:tc>
          <w:tcPr>
            <w:tcW w:w="6478" w:type="dxa"/>
            <w:tcBorders>
              <w:top w:val="nil"/>
              <w:left w:val="nil"/>
              <w:bottom w:val="single" w:sz="4" w:space="0" w:color="auto"/>
              <w:right w:val="single" w:sz="4" w:space="0" w:color="auto"/>
            </w:tcBorders>
            <w:shd w:val="clear" w:color="auto" w:fill="auto"/>
            <w:vAlign w:val="bottom"/>
            <w:hideMark/>
          </w:tcPr>
          <w:p w14:paraId="11B03B3A"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Mimetic or competitive pressure to implement an intervention; </w:t>
            </w:r>
            <w:proofErr w:type="gramStart"/>
            <w:r w:rsidRPr="008C1FC9">
              <w:rPr>
                <w:rFonts w:ascii="Calibri" w:eastAsia="Times New Roman" w:hAnsi="Calibri" w:cs="Calibri"/>
                <w:color w:val="000000"/>
                <w:lang w:eastAsia="en-CA"/>
              </w:rPr>
              <w:t>typically</w:t>
            </w:r>
            <w:proofErr w:type="gramEnd"/>
            <w:r w:rsidRPr="008C1FC9">
              <w:rPr>
                <w:rFonts w:ascii="Calibri" w:eastAsia="Times New Roman" w:hAnsi="Calibri" w:cs="Calibri"/>
                <w:color w:val="000000"/>
                <w:lang w:eastAsia="en-CA"/>
              </w:rPr>
              <w:t xml:space="preserve"> because most or other key peer or competing organizations have already implemented or are in a bid for a competitive edge.</w:t>
            </w:r>
          </w:p>
        </w:tc>
        <w:tc>
          <w:tcPr>
            <w:tcW w:w="1260" w:type="dxa"/>
            <w:tcBorders>
              <w:top w:val="nil"/>
              <w:left w:val="nil"/>
              <w:bottom w:val="single" w:sz="4" w:space="0" w:color="auto"/>
              <w:right w:val="single" w:sz="4" w:space="0" w:color="auto"/>
            </w:tcBorders>
            <w:shd w:val="clear" w:color="auto" w:fill="auto"/>
            <w:noWrap/>
            <w:vAlign w:val="bottom"/>
            <w:hideMark/>
          </w:tcPr>
          <w:p w14:paraId="30DCCC47"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w:t>
            </w:r>
          </w:p>
        </w:tc>
      </w:tr>
      <w:tr w:rsidR="00F06CCC" w:rsidRPr="008C1FC9" w14:paraId="7C3C59AA" w14:textId="77777777" w:rsidTr="00DE5F1E">
        <w:trPr>
          <w:trHeight w:val="300"/>
        </w:trPr>
        <w:tc>
          <w:tcPr>
            <w:tcW w:w="11566" w:type="dxa"/>
            <w:gridSpan w:val="5"/>
            <w:tcBorders>
              <w:top w:val="nil"/>
              <w:left w:val="nil"/>
              <w:bottom w:val="nil"/>
              <w:right w:val="nil"/>
            </w:tcBorders>
            <w:shd w:val="clear" w:color="auto" w:fill="auto"/>
            <w:noWrap/>
            <w:vAlign w:val="bottom"/>
            <w:hideMark/>
          </w:tcPr>
          <w:p w14:paraId="042AE268" w14:textId="77777777" w:rsidR="00F06CCC" w:rsidRPr="008C1FC9" w:rsidRDefault="00F06CCC" w:rsidP="00DE5F1E">
            <w:pPr>
              <w:rPr>
                <w:rFonts w:ascii="Calibri" w:eastAsia="Times New Roman" w:hAnsi="Calibri" w:cs="Calibri"/>
                <w:color w:val="000000"/>
                <w:lang w:eastAsia="en-CA"/>
              </w:rPr>
            </w:pPr>
          </w:p>
        </w:tc>
      </w:tr>
      <w:tr w:rsidR="00F06CCC" w:rsidRPr="008C1FC9" w14:paraId="1EF20A22" w14:textId="77777777" w:rsidTr="00DE5F1E">
        <w:trPr>
          <w:trHeight w:val="300"/>
        </w:trPr>
        <w:tc>
          <w:tcPr>
            <w:tcW w:w="3828" w:type="dxa"/>
            <w:gridSpan w:val="3"/>
            <w:tcBorders>
              <w:top w:val="nil"/>
              <w:left w:val="nil"/>
              <w:bottom w:val="nil"/>
              <w:right w:val="nil"/>
            </w:tcBorders>
            <w:shd w:val="clear" w:color="auto" w:fill="auto"/>
            <w:noWrap/>
            <w:vAlign w:val="bottom"/>
            <w:hideMark/>
          </w:tcPr>
          <w:p w14:paraId="3248BD34" w14:textId="77777777" w:rsidR="00F06CCC" w:rsidRPr="008C1FC9" w:rsidRDefault="00F06CCC" w:rsidP="00DE5F1E">
            <w:pPr>
              <w:rPr>
                <w:rFonts w:ascii="Calibri" w:eastAsia="Times New Roman" w:hAnsi="Calibri" w:cs="Calibri"/>
                <w:b/>
                <w:bCs/>
                <w:color w:val="000000"/>
                <w:lang w:eastAsia="en-CA"/>
              </w:rPr>
            </w:pPr>
            <w:r w:rsidRPr="008C1FC9">
              <w:rPr>
                <w:rFonts w:ascii="Calibri" w:eastAsia="Times New Roman" w:hAnsi="Calibri" w:cs="Calibri"/>
                <w:b/>
                <w:bCs/>
                <w:color w:val="000000"/>
                <w:lang w:eastAsia="en-CA"/>
              </w:rPr>
              <w:t>4. CHARACTERISTICS OF INDIVIDUALS</w:t>
            </w:r>
          </w:p>
        </w:tc>
        <w:tc>
          <w:tcPr>
            <w:tcW w:w="6478" w:type="dxa"/>
            <w:tcBorders>
              <w:top w:val="nil"/>
              <w:left w:val="nil"/>
              <w:bottom w:val="nil"/>
              <w:right w:val="nil"/>
            </w:tcBorders>
            <w:shd w:val="clear" w:color="auto" w:fill="auto"/>
            <w:noWrap/>
            <w:vAlign w:val="bottom"/>
            <w:hideMark/>
          </w:tcPr>
          <w:p w14:paraId="2B8F43D7" w14:textId="77777777" w:rsidR="00F06CCC" w:rsidRPr="008C1FC9" w:rsidRDefault="00F06CCC" w:rsidP="00DE5F1E">
            <w:pPr>
              <w:rPr>
                <w:rFonts w:ascii="Calibri" w:eastAsia="Times New Roman" w:hAnsi="Calibri" w:cs="Calibri"/>
                <w:b/>
                <w:bCs/>
                <w:color w:val="000000"/>
                <w:lang w:eastAsia="en-CA"/>
              </w:rPr>
            </w:pPr>
          </w:p>
        </w:tc>
        <w:tc>
          <w:tcPr>
            <w:tcW w:w="1260" w:type="dxa"/>
            <w:tcBorders>
              <w:top w:val="nil"/>
              <w:left w:val="nil"/>
              <w:bottom w:val="nil"/>
              <w:right w:val="nil"/>
            </w:tcBorders>
            <w:shd w:val="clear" w:color="auto" w:fill="auto"/>
            <w:noWrap/>
            <w:vAlign w:val="bottom"/>
            <w:hideMark/>
          </w:tcPr>
          <w:p w14:paraId="322A61AD" w14:textId="77777777" w:rsidR="00F06CCC" w:rsidRPr="008C1FC9" w:rsidRDefault="00F06CCC" w:rsidP="00DE5F1E">
            <w:pPr>
              <w:rPr>
                <w:rFonts w:ascii="Times New Roman" w:eastAsia="Times New Roman" w:hAnsi="Times New Roman" w:cs="Times New Roman"/>
                <w:sz w:val="20"/>
                <w:szCs w:val="20"/>
                <w:lang w:eastAsia="en-CA"/>
              </w:rPr>
            </w:pPr>
          </w:p>
        </w:tc>
      </w:tr>
      <w:tr w:rsidR="00F06CCC" w:rsidRPr="008C1FC9" w14:paraId="421918E5" w14:textId="77777777" w:rsidTr="00DE5F1E">
        <w:trPr>
          <w:trHeight w:val="2700"/>
        </w:trPr>
        <w:tc>
          <w:tcPr>
            <w:tcW w:w="440" w:type="dxa"/>
            <w:tcBorders>
              <w:top w:val="nil"/>
              <w:left w:val="nil"/>
              <w:bottom w:val="nil"/>
              <w:right w:val="nil"/>
            </w:tcBorders>
            <w:shd w:val="clear" w:color="auto" w:fill="auto"/>
            <w:noWrap/>
            <w:vAlign w:val="bottom"/>
            <w:hideMark/>
          </w:tcPr>
          <w:p w14:paraId="467B7D7D" w14:textId="77777777" w:rsidR="00F06CCC" w:rsidRPr="008C1FC9" w:rsidRDefault="00F06CCC" w:rsidP="00DE5F1E">
            <w:pPr>
              <w:rPr>
                <w:rFonts w:ascii="Times New Roman" w:eastAsia="Times New Roman" w:hAnsi="Times New Roman" w:cs="Times New Roman"/>
                <w:sz w:val="20"/>
                <w:szCs w:val="2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0A89F4A9"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Knowledge </w:t>
            </w:r>
          </w:p>
        </w:tc>
        <w:tc>
          <w:tcPr>
            <w:tcW w:w="6478" w:type="dxa"/>
            <w:tcBorders>
              <w:top w:val="single" w:sz="4" w:space="0" w:color="auto"/>
              <w:left w:val="nil"/>
              <w:bottom w:val="single" w:sz="4" w:space="0" w:color="auto"/>
              <w:right w:val="single" w:sz="4" w:space="0" w:color="auto"/>
            </w:tcBorders>
            <w:shd w:val="clear" w:color="auto" w:fill="auto"/>
            <w:vAlign w:val="bottom"/>
            <w:hideMark/>
          </w:tcPr>
          <w:p w14:paraId="697BBF79"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An awareness of the existence of something. Individuals’ attitudes toward and value placed on the intervention as well as familiarity with facts, truths, and principles related to the intervention. Knowledge (including knowledge of condition/scientific rationale); Procedural knowledge; Knowledge of task environment; Schemas + mindsets + illness representations; Procedural knowledge</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4B6D7B1E"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CFIR / TDF</w:t>
            </w:r>
          </w:p>
        </w:tc>
      </w:tr>
      <w:tr w:rsidR="00F06CCC" w:rsidRPr="008C1FC9" w14:paraId="7326C48D" w14:textId="77777777" w:rsidTr="00DE5F1E">
        <w:trPr>
          <w:trHeight w:val="1200"/>
        </w:trPr>
        <w:tc>
          <w:tcPr>
            <w:tcW w:w="440" w:type="dxa"/>
            <w:tcBorders>
              <w:top w:val="nil"/>
              <w:left w:val="nil"/>
              <w:bottom w:val="nil"/>
              <w:right w:val="nil"/>
            </w:tcBorders>
            <w:shd w:val="clear" w:color="auto" w:fill="auto"/>
            <w:noWrap/>
            <w:vAlign w:val="bottom"/>
            <w:hideMark/>
          </w:tcPr>
          <w:p w14:paraId="57DCF1B7"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231E23B"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Skills</w:t>
            </w:r>
          </w:p>
        </w:tc>
        <w:tc>
          <w:tcPr>
            <w:tcW w:w="6478" w:type="dxa"/>
            <w:tcBorders>
              <w:top w:val="nil"/>
              <w:left w:val="nil"/>
              <w:bottom w:val="single" w:sz="4" w:space="0" w:color="auto"/>
              <w:right w:val="single" w:sz="4" w:space="0" w:color="auto"/>
            </w:tcBorders>
            <w:shd w:val="clear" w:color="auto" w:fill="auto"/>
            <w:vAlign w:val="bottom"/>
            <w:hideMark/>
          </w:tcPr>
          <w:p w14:paraId="5EC0C8B9"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An ability or proficiency acquired through practice. Skills, Skills development, Competence, Ability, Interpersonal skills, Practice, Skill assessment</w:t>
            </w:r>
          </w:p>
        </w:tc>
        <w:tc>
          <w:tcPr>
            <w:tcW w:w="1260" w:type="dxa"/>
            <w:tcBorders>
              <w:top w:val="nil"/>
              <w:left w:val="nil"/>
              <w:bottom w:val="single" w:sz="4" w:space="0" w:color="auto"/>
              <w:right w:val="single" w:sz="4" w:space="0" w:color="auto"/>
            </w:tcBorders>
            <w:shd w:val="clear" w:color="auto" w:fill="auto"/>
            <w:vAlign w:val="bottom"/>
            <w:hideMark/>
          </w:tcPr>
          <w:p w14:paraId="24E15280"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TDF</w:t>
            </w:r>
          </w:p>
        </w:tc>
      </w:tr>
      <w:tr w:rsidR="00F06CCC" w:rsidRPr="008C1FC9" w14:paraId="05FF1D3F" w14:textId="77777777" w:rsidTr="00DE5F1E">
        <w:trPr>
          <w:trHeight w:val="1800"/>
        </w:trPr>
        <w:tc>
          <w:tcPr>
            <w:tcW w:w="440" w:type="dxa"/>
            <w:tcBorders>
              <w:top w:val="nil"/>
              <w:left w:val="nil"/>
              <w:bottom w:val="nil"/>
              <w:right w:val="nil"/>
            </w:tcBorders>
            <w:shd w:val="clear" w:color="auto" w:fill="auto"/>
            <w:noWrap/>
            <w:vAlign w:val="bottom"/>
            <w:hideMark/>
          </w:tcPr>
          <w:p w14:paraId="314F3D13"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7E6D273"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Social/professional role and identity</w:t>
            </w:r>
          </w:p>
        </w:tc>
        <w:tc>
          <w:tcPr>
            <w:tcW w:w="6478" w:type="dxa"/>
            <w:tcBorders>
              <w:top w:val="nil"/>
              <w:left w:val="nil"/>
              <w:bottom w:val="single" w:sz="4" w:space="0" w:color="auto"/>
              <w:right w:val="single" w:sz="4" w:space="0" w:color="auto"/>
            </w:tcBorders>
            <w:shd w:val="clear" w:color="auto" w:fill="auto"/>
            <w:vAlign w:val="bottom"/>
            <w:hideMark/>
          </w:tcPr>
          <w:p w14:paraId="7D2469BA" w14:textId="117E1AAE"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A coherent set of </w:t>
            </w:r>
            <w:proofErr w:type="spellStart"/>
            <w:r w:rsidRPr="008C1FC9">
              <w:rPr>
                <w:rFonts w:ascii="Calibri" w:eastAsia="Times New Roman" w:hAnsi="Calibri" w:cs="Calibri"/>
                <w:color w:val="000000"/>
                <w:lang w:eastAsia="en-CA"/>
              </w:rPr>
              <w:t>behaviours</w:t>
            </w:r>
            <w:proofErr w:type="spellEnd"/>
            <w:r w:rsidRPr="008C1FC9">
              <w:rPr>
                <w:rFonts w:ascii="Calibri" w:eastAsia="Times New Roman" w:hAnsi="Calibri" w:cs="Calibri"/>
                <w:color w:val="000000"/>
                <w:lang w:eastAsia="en-CA"/>
              </w:rPr>
              <w:t xml:space="preserve"> and displayed personal qualities of an individual in a social or work setting. Professional identity; Professional role; Social identity; Identity; Professional boundaries; Professional confidence; Group identity; Leadership; </w:t>
            </w:r>
            <w:r w:rsidR="00B23D96" w:rsidRPr="008C1FC9">
              <w:rPr>
                <w:rFonts w:ascii="Calibri" w:eastAsia="Times New Roman" w:hAnsi="Calibri" w:cs="Calibri"/>
                <w:color w:val="000000"/>
                <w:lang w:eastAsia="en-CA"/>
              </w:rPr>
              <w:t>Organizational</w:t>
            </w:r>
            <w:r w:rsidRPr="008C1FC9">
              <w:rPr>
                <w:rFonts w:ascii="Calibri" w:eastAsia="Times New Roman" w:hAnsi="Calibri" w:cs="Calibri"/>
                <w:color w:val="000000"/>
                <w:lang w:eastAsia="en-CA"/>
              </w:rPr>
              <w:t xml:space="preserve"> commitment</w:t>
            </w:r>
          </w:p>
        </w:tc>
        <w:tc>
          <w:tcPr>
            <w:tcW w:w="1260" w:type="dxa"/>
            <w:tcBorders>
              <w:top w:val="nil"/>
              <w:left w:val="nil"/>
              <w:bottom w:val="single" w:sz="4" w:space="0" w:color="auto"/>
              <w:right w:val="single" w:sz="4" w:space="0" w:color="auto"/>
            </w:tcBorders>
            <w:shd w:val="clear" w:color="auto" w:fill="auto"/>
            <w:vAlign w:val="bottom"/>
            <w:hideMark/>
          </w:tcPr>
          <w:p w14:paraId="78F9109C"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TDF</w:t>
            </w:r>
          </w:p>
        </w:tc>
      </w:tr>
      <w:tr w:rsidR="00F06CCC" w:rsidRPr="008C1FC9" w14:paraId="58BBF221" w14:textId="77777777" w:rsidTr="00DE5F1E">
        <w:trPr>
          <w:trHeight w:val="1500"/>
        </w:trPr>
        <w:tc>
          <w:tcPr>
            <w:tcW w:w="440" w:type="dxa"/>
            <w:tcBorders>
              <w:top w:val="nil"/>
              <w:left w:val="nil"/>
              <w:bottom w:val="nil"/>
              <w:right w:val="nil"/>
            </w:tcBorders>
            <w:shd w:val="clear" w:color="auto" w:fill="auto"/>
            <w:noWrap/>
            <w:vAlign w:val="bottom"/>
            <w:hideMark/>
          </w:tcPr>
          <w:p w14:paraId="2711B502"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D59CD43"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Beliefs about capabilities</w:t>
            </w:r>
          </w:p>
        </w:tc>
        <w:tc>
          <w:tcPr>
            <w:tcW w:w="6478" w:type="dxa"/>
            <w:tcBorders>
              <w:top w:val="nil"/>
              <w:left w:val="nil"/>
              <w:bottom w:val="single" w:sz="4" w:space="0" w:color="auto"/>
              <w:right w:val="single" w:sz="4" w:space="0" w:color="auto"/>
            </w:tcBorders>
            <w:shd w:val="clear" w:color="auto" w:fill="auto"/>
            <w:vAlign w:val="bottom"/>
            <w:hideMark/>
          </w:tcPr>
          <w:p w14:paraId="292484BE"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Acceptance of the truth, reality or validity about an ability, talent or facility that a person can put to constructive use. Self-confidence; Perceived competence; Self-efficacy; Beliefs; Self-esteem; Empowerment; Professional confidence</w:t>
            </w:r>
          </w:p>
        </w:tc>
        <w:tc>
          <w:tcPr>
            <w:tcW w:w="1260" w:type="dxa"/>
            <w:tcBorders>
              <w:top w:val="nil"/>
              <w:left w:val="nil"/>
              <w:bottom w:val="single" w:sz="4" w:space="0" w:color="auto"/>
              <w:right w:val="single" w:sz="4" w:space="0" w:color="auto"/>
            </w:tcBorders>
            <w:shd w:val="clear" w:color="auto" w:fill="auto"/>
            <w:vAlign w:val="bottom"/>
            <w:hideMark/>
          </w:tcPr>
          <w:p w14:paraId="79053B2C"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TDF</w:t>
            </w:r>
          </w:p>
        </w:tc>
      </w:tr>
      <w:tr w:rsidR="00F06CCC" w:rsidRPr="008C1FC9" w14:paraId="40581A78" w14:textId="77777777" w:rsidTr="00DE5F1E">
        <w:trPr>
          <w:trHeight w:val="1800"/>
        </w:trPr>
        <w:tc>
          <w:tcPr>
            <w:tcW w:w="440" w:type="dxa"/>
            <w:tcBorders>
              <w:top w:val="nil"/>
              <w:left w:val="nil"/>
              <w:bottom w:val="nil"/>
              <w:right w:val="nil"/>
            </w:tcBorders>
            <w:shd w:val="clear" w:color="auto" w:fill="auto"/>
            <w:noWrap/>
            <w:vAlign w:val="bottom"/>
            <w:hideMark/>
          </w:tcPr>
          <w:p w14:paraId="3D44D29A"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14502608"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Beliefs about consequences</w:t>
            </w:r>
          </w:p>
        </w:tc>
        <w:tc>
          <w:tcPr>
            <w:tcW w:w="6478" w:type="dxa"/>
            <w:tcBorders>
              <w:top w:val="nil"/>
              <w:left w:val="nil"/>
              <w:bottom w:val="single" w:sz="4" w:space="0" w:color="auto"/>
              <w:right w:val="single" w:sz="4" w:space="0" w:color="auto"/>
            </w:tcBorders>
            <w:shd w:val="clear" w:color="auto" w:fill="auto"/>
            <w:vAlign w:val="bottom"/>
            <w:hideMark/>
          </w:tcPr>
          <w:p w14:paraId="61CFAA57" w14:textId="78BAFCBB"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Acceptance of the truth, reality, or validity about outcomes of a </w:t>
            </w:r>
            <w:proofErr w:type="spellStart"/>
            <w:r w:rsidRPr="008C1FC9">
              <w:rPr>
                <w:rFonts w:ascii="Calibri" w:eastAsia="Times New Roman" w:hAnsi="Calibri" w:cs="Calibri"/>
                <w:color w:val="000000"/>
                <w:lang w:eastAsia="en-CA"/>
              </w:rPr>
              <w:t>behaviour</w:t>
            </w:r>
            <w:proofErr w:type="spellEnd"/>
            <w:r w:rsidRPr="008C1FC9">
              <w:rPr>
                <w:rFonts w:ascii="Calibri" w:eastAsia="Times New Roman" w:hAnsi="Calibri" w:cs="Calibri"/>
                <w:color w:val="000000"/>
                <w:lang w:eastAsia="en-CA"/>
              </w:rPr>
              <w:t xml:space="preserve"> in a given situation. Beliefs; Outcome expectancies; Characteristics of outcome expectancies; Anticipated regret; Consequents; Appraisal/evaluation/review; Salient events/</w:t>
            </w:r>
            <w:r w:rsidR="00B23D96" w:rsidRPr="008C1FC9">
              <w:rPr>
                <w:rFonts w:ascii="Calibri" w:eastAsia="Times New Roman" w:hAnsi="Calibri" w:cs="Calibri"/>
                <w:color w:val="000000"/>
                <w:lang w:eastAsia="en-CA"/>
              </w:rPr>
              <w:t>sensitization</w:t>
            </w:r>
            <w:r w:rsidRPr="008C1FC9">
              <w:rPr>
                <w:rFonts w:ascii="Calibri" w:eastAsia="Times New Roman" w:hAnsi="Calibri" w:cs="Calibri"/>
                <w:color w:val="000000"/>
                <w:lang w:eastAsia="en-CA"/>
              </w:rPr>
              <w:t>/critical incidents</w:t>
            </w:r>
          </w:p>
        </w:tc>
        <w:tc>
          <w:tcPr>
            <w:tcW w:w="1260" w:type="dxa"/>
            <w:tcBorders>
              <w:top w:val="nil"/>
              <w:left w:val="nil"/>
              <w:bottom w:val="single" w:sz="4" w:space="0" w:color="auto"/>
              <w:right w:val="single" w:sz="4" w:space="0" w:color="auto"/>
            </w:tcBorders>
            <w:shd w:val="clear" w:color="auto" w:fill="auto"/>
            <w:vAlign w:val="bottom"/>
            <w:hideMark/>
          </w:tcPr>
          <w:p w14:paraId="76C6B69A"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TDF</w:t>
            </w:r>
          </w:p>
        </w:tc>
      </w:tr>
      <w:tr w:rsidR="00F06CCC" w:rsidRPr="008C1FC9" w14:paraId="181096A9" w14:textId="77777777" w:rsidTr="00DE5F1E">
        <w:trPr>
          <w:trHeight w:val="1800"/>
        </w:trPr>
        <w:tc>
          <w:tcPr>
            <w:tcW w:w="440" w:type="dxa"/>
            <w:tcBorders>
              <w:top w:val="nil"/>
              <w:left w:val="nil"/>
              <w:bottom w:val="nil"/>
              <w:right w:val="nil"/>
            </w:tcBorders>
            <w:shd w:val="clear" w:color="auto" w:fill="auto"/>
            <w:noWrap/>
            <w:vAlign w:val="bottom"/>
            <w:hideMark/>
          </w:tcPr>
          <w:p w14:paraId="0EFC566C"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018C2523"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Motivation and goals</w:t>
            </w:r>
          </w:p>
        </w:tc>
        <w:tc>
          <w:tcPr>
            <w:tcW w:w="6478" w:type="dxa"/>
            <w:tcBorders>
              <w:top w:val="nil"/>
              <w:left w:val="nil"/>
              <w:bottom w:val="single" w:sz="4" w:space="0" w:color="auto"/>
              <w:right w:val="single" w:sz="4" w:space="0" w:color="auto"/>
            </w:tcBorders>
            <w:shd w:val="clear" w:color="auto" w:fill="auto"/>
            <w:vAlign w:val="bottom"/>
            <w:hideMark/>
          </w:tcPr>
          <w:p w14:paraId="78795028"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Mental representations of outcomes or end states that an individual wants to achieve. Goals (distal/proximal); Goal priority Goal/target setting; Goals (autonomous/controlled); Action planning; Implementation intention; Intention; stability of intention/certainty of intention</w:t>
            </w:r>
          </w:p>
        </w:tc>
        <w:tc>
          <w:tcPr>
            <w:tcW w:w="1260" w:type="dxa"/>
            <w:tcBorders>
              <w:top w:val="nil"/>
              <w:left w:val="nil"/>
              <w:bottom w:val="single" w:sz="4" w:space="0" w:color="auto"/>
              <w:right w:val="single" w:sz="4" w:space="0" w:color="auto"/>
            </w:tcBorders>
            <w:shd w:val="clear" w:color="auto" w:fill="auto"/>
            <w:vAlign w:val="bottom"/>
            <w:hideMark/>
          </w:tcPr>
          <w:p w14:paraId="6105015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TDF</w:t>
            </w:r>
          </w:p>
        </w:tc>
      </w:tr>
      <w:tr w:rsidR="00F06CCC" w:rsidRPr="008C1FC9" w14:paraId="36F81C8D" w14:textId="77777777" w:rsidTr="00DE5F1E">
        <w:trPr>
          <w:trHeight w:val="1500"/>
        </w:trPr>
        <w:tc>
          <w:tcPr>
            <w:tcW w:w="440" w:type="dxa"/>
            <w:tcBorders>
              <w:top w:val="nil"/>
              <w:left w:val="nil"/>
              <w:bottom w:val="nil"/>
              <w:right w:val="nil"/>
            </w:tcBorders>
            <w:shd w:val="clear" w:color="auto" w:fill="auto"/>
            <w:noWrap/>
            <w:vAlign w:val="bottom"/>
            <w:hideMark/>
          </w:tcPr>
          <w:p w14:paraId="4F708C23"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2BBD0424"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Memory, attention and decision processes</w:t>
            </w:r>
          </w:p>
        </w:tc>
        <w:tc>
          <w:tcPr>
            <w:tcW w:w="6478" w:type="dxa"/>
            <w:tcBorders>
              <w:top w:val="nil"/>
              <w:left w:val="nil"/>
              <w:bottom w:val="single" w:sz="4" w:space="0" w:color="auto"/>
              <w:right w:val="single" w:sz="4" w:space="0" w:color="auto"/>
            </w:tcBorders>
            <w:shd w:val="clear" w:color="auto" w:fill="auto"/>
            <w:vAlign w:val="bottom"/>
            <w:hideMark/>
          </w:tcPr>
          <w:p w14:paraId="0D54A25D"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The ability to retain information, focus selectively on aspects of the environment and choose between two or more alternatives. Memory; Attention; Attention control; Decision making; Cognitive overload/tiredness</w:t>
            </w:r>
          </w:p>
        </w:tc>
        <w:tc>
          <w:tcPr>
            <w:tcW w:w="1260" w:type="dxa"/>
            <w:tcBorders>
              <w:top w:val="nil"/>
              <w:left w:val="nil"/>
              <w:bottom w:val="single" w:sz="4" w:space="0" w:color="auto"/>
              <w:right w:val="single" w:sz="4" w:space="0" w:color="auto"/>
            </w:tcBorders>
            <w:shd w:val="clear" w:color="auto" w:fill="auto"/>
            <w:vAlign w:val="bottom"/>
            <w:hideMark/>
          </w:tcPr>
          <w:p w14:paraId="02E56FA1"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TDF</w:t>
            </w:r>
          </w:p>
        </w:tc>
      </w:tr>
      <w:tr w:rsidR="00F06CCC" w:rsidRPr="008C1FC9" w14:paraId="559545ED" w14:textId="77777777" w:rsidTr="00DE5F1E">
        <w:trPr>
          <w:trHeight w:val="1800"/>
        </w:trPr>
        <w:tc>
          <w:tcPr>
            <w:tcW w:w="440" w:type="dxa"/>
            <w:tcBorders>
              <w:top w:val="nil"/>
              <w:left w:val="nil"/>
              <w:bottom w:val="nil"/>
              <w:right w:val="nil"/>
            </w:tcBorders>
            <w:shd w:val="clear" w:color="auto" w:fill="auto"/>
            <w:noWrap/>
            <w:vAlign w:val="bottom"/>
            <w:hideMark/>
          </w:tcPr>
          <w:p w14:paraId="676C1561"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387D180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Emotion</w:t>
            </w:r>
          </w:p>
        </w:tc>
        <w:tc>
          <w:tcPr>
            <w:tcW w:w="6478" w:type="dxa"/>
            <w:tcBorders>
              <w:top w:val="nil"/>
              <w:left w:val="nil"/>
              <w:bottom w:val="single" w:sz="4" w:space="0" w:color="auto"/>
              <w:right w:val="single" w:sz="4" w:space="0" w:color="auto"/>
            </w:tcBorders>
            <w:shd w:val="clear" w:color="auto" w:fill="auto"/>
            <w:vAlign w:val="bottom"/>
            <w:hideMark/>
          </w:tcPr>
          <w:p w14:paraId="320EE28A"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A complex reaction pattern, involving experiential, </w:t>
            </w:r>
            <w:proofErr w:type="spellStart"/>
            <w:r w:rsidRPr="008C1FC9">
              <w:rPr>
                <w:rFonts w:ascii="Calibri" w:eastAsia="Times New Roman" w:hAnsi="Calibri" w:cs="Calibri"/>
                <w:color w:val="000000"/>
                <w:lang w:eastAsia="en-CA"/>
              </w:rPr>
              <w:t>behavioural</w:t>
            </w:r>
            <w:proofErr w:type="spellEnd"/>
            <w:r w:rsidRPr="008C1FC9">
              <w:rPr>
                <w:rFonts w:ascii="Calibri" w:eastAsia="Times New Roman" w:hAnsi="Calibri" w:cs="Calibri"/>
                <w:color w:val="000000"/>
                <w:lang w:eastAsia="en-CA"/>
              </w:rPr>
              <w:t>, and physiological elements, by which the individual attempts to deal with a personally significant matter or event. Fear; Anxiety; Affect; Stress; Depression; Positive/negative affect; Burn-out</w:t>
            </w:r>
          </w:p>
        </w:tc>
        <w:tc>
          <w:tcPr>
            <w:tcW w:w="1260" w:type="dxa"/>
            <w:tcBorders>
              <w:top w:val="nil"/>
              <w:left w:val="nil"/>
              <w:bottom w:val="single" w:sz="4" w:space="0" w:color="auto"/>
              <w:right w:val="single" w:sz="4" w:space="0" w:color="auto"/>
            </w:tcBorders>
            <w:shd w:val="clear" w:color="auto" w:fill="auto"/>
            <w:vAlign w:val="bottom"/>
            <w:hideMark/>
          </w:tcPr>
          <w:p w14:paraId="00158B7F"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TDF</w:t>
            </w:r>
          </w:p>
        </w:tc>
      </w:tr>
      <w:tr w:rsidR="00F06CCC" w:rsidRPr="008C1FC9" w14:paraId="6FD70020" w14:textId="77777777" w:rsidTr="00DE5F1E">
        <w:trPr>
          <w:trHeight w:val="2400"/>
        </w:trPr>
        <w:tc>
          <w:tcPr>
            <w:tcW w:w="440" w:type="dxa"/>
            <w:tcBorders>
              <w:top w:val="nil"/>
              <w:left w:val="nil"/>
              <w:bottom w:val="nil"/>
              <w:right w:val="nil"/>
            </w:tcBorders>
            <w:shd w:val="clear" w:color="auto" w:fill="auto"/>
            <w:noWrap/>
            <w:vAlign w:val="bottom"/>
            <w:hideMark/>
          </w:tcPr>
          <w:p w14:paraId="5AA8772E" w14:textId="77777777" w:rsidR="00F06CCC" w:rsidRPr="008C1FC9" w:rsidRDefault="00F06CCC" w:rsidP="00DE5F1E">
            <w:pPr>
              <w:rPr>
                <w:rFonts w:ascii="Calibri" w:eastAsia="Times New Roman" w:hAnsi="Calibri" w:cs="Calibri"/>
                <w:color w:val="00000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0BF0FE46" w14:textId="77777777" w:rsidR="00F06CCC" w:rsidRPr="008C1FC9" w:rsidRDefault="00F06CCC" w:rsidP="00DE5F1E">
            <w:pPr>
              <w:rPr>
                <w:rFonts w:ascii="Calibri" w:eastAsia="Times New Roman" w:hAnsi="Calibri" w:cs="Calibri"/>
                <w:color w:val="000000"/>
                <w:lang w:eastAsia="en-CA"/>
              </w:rPr>
            </w:pPr>
            <w:proofErr w:type="spellStart"/>
            <w:r w:rsidRPr="008C1FC9">
              <w:rPr>
                <w:rFonts w:ascii="Calibri" w:eastAsia="Times New Roman" w:hAnsi="Calibri" w:cs="Calibri"/>
                <w:color w:val="000000"/>
                <w:lang w:eastAsia="en-CA"/>
              </w:rPr>
              <w:t>Behavioural</w:t>
            </w:r>
            <w:proofErr w:type="spellEnd"/>
            <w:r w:rsidRPr="008C1FC9">
              <w:rPr>
                <w:rFonts w:ascii="Calibri" w:eastAsia="Times New Roman" w:hAnsi="Calibri" w:cs="Calibri"/>
                <w:color w:val="000000"/>
                <w:lang w:eastAsia="en-CA"/>
              </w:rPr>
              <w:t xml:space="preserve"> Regulation </w:t>
            </w:r>
          </w:p>
        </w:tc>
        <w:tc>
          <w:tcPr>
            <w:tcW w:w="6478" w:type="dxa"/>
            <w:tcBorders>
              <w:top w:val="nil"/>
              <w:left w:val="nil"/>
              <w:bottom w:val="single" w:sz="4" w:space="0" w:color="auto"/>
              <w:right w:val="single" w:sz="4" w:space="0" w:color="auto"/>
            </w:tcBorders>
            <w:shd w:val="clear" w:color="auto" w:fill="auto"/>
            <w:vAlign w:val="bottom"/>
            <w:hideMark/>
          </w:tcPr>
          <w:p w14:paraId="37577FBF" w14:textId="387E871F"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Workflow; anything aimed at managing or changing objectively observed or measured actions; </w:t>
            </w:r>
            <w:proofErr w:type="spellStart"/>
            <w:r w:rsidRPr="008C1FC9">
              <w:rPr>
                <w:rFonts w:ascii="Calibri" w:eastAsia="Times New Roman" w:hAnsi="Calibri" w:cs="Calibri"/>
                <w:color w:val="000000"/>
                <w:lang w:eastAsia="en-CA"/>
              </w:rPr>
              <w:t>Behaviour</w:t>
            </w:r>
            <w:proofErr w:type="spellEnd"/>
            <w:r w:rsidRPr="008C1FC9">
              <w:rPr>
                <w:rFonts w:ascii="Calibri" w:eastAsia="Times New Roman" w:hAnsi="Calibri" w:cs="Calibri"/>
                <w:color w:val="000000"/>
                <w:lang w:eastAsia="en-CA"/>
              </w:rPr>
              <w:t xml:space="preserve"> that is automatic, conditioned, not consciously recognized, etc. Self-monitoring; Breaking habit; Action planning; Routine/automatic/habit; Direct experience/past </w:t>
            </w:r>
            <w:proofErr w:type="spellStart"/>
            <w:r w:rsidRPr="008C1FC9">
              <w:rPr>
                <w:rFonts w:ascii="Calibri" w:eastAsia="Times New Roman" w:hAnsi="Calibri" w:cs="Calibri"/>
                <w:color w:val="000000"/>
                <w:lang w:eastAsia="en-CA"/>
              </w:rPr>
              <w:t>behaviour</w:t>
            </w:r>
            <w:proofErr w:type="spellEnd"/>
            <w:r w:rsidRPr="008C1FC9">
              <w:rPr>
                <w:rFonts w:ascii="Calibri" w:eastAsia="Times New Roman" w:hAnsi="Calibri" w:cs="Calibri"/>
                <w:color w:val="000000"/>
                <w:lang w:eastAsia="en-CA"/>
              </w:rPr>
              <w:t>; Representation of tasks; Stages of change model</w:t>
            </w:r>
          </w:p>
        </w:tc>
        <w:tc>
          <w:tcPr>
            <w:tcW w:w="1260" w:type="dxa"/>
            <w:tcBorders>
              <w:top w:val="nil"/>
              <w:left w:val="nil"/>
              <w:bottom w:val="single" w:sz="4" w:space="0" w:color="auto"/>
              <w:right w:val="single" w:sz="4" w:space="0" w:color="auto"/>
            </w:tcBorders>
            <w:shd w:val="clear" w:color="auto" w:fill="auto"/>
            <w:vAlign w:val="bottom"/>
            <w:hideMark/>
          </w:tcPr>
          <w:p w14:paraId="32CCA4B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TDF</w:t>
            </w:r>
          </w:p>
        </w:tc>
      </w:tr>
      <w:tr w:rsidR="00F06CCC" w:rsidRPr="008C1FC9" w14:paraId="3F1EC715" w14:textId="77777777" w:rsidTr="00DE5F1E">
        <w:trPr>
          <w:trHeight w:val="300"/>
        </w:trPr>
        <w:tc>
          <w:tcPr>
            <w:tcW w:w="440" w:type="dxa"/>
            <w:tcBorders>
              <w:top w:val="nil"/>
              <w:left w:val="nil"/>
              <w:bottom w:val="nil"/>
              <w:right w:val="nil"/>
            </w:tcBorders>
            <w:shd w:val="clear" w:color="auto" w:fill="auto"/>
            <w:noWrap/>
            <w:vAlign w:val="bottom"/>
            <w:hideMark/>
          </w:tcPr>
          <w:p w14:paraId="262CC60F" w14:textId="77777777" w:rsidR="00F06CCC" w:rsidRPr="008C1FC9" w:rsidRDefault="00F06CCC" w:rsidP="00DE5F1E">
            <w:pPr>
              <w:rPr>
                <w:rFonts w:ascii="Calibri" w:eastAsia="Times New Roman" w:hAnsi="Calibri" w:cs="Calibri"/>
                <w:color w:val="000000"/>
                <w:lang w:eastAsia="en-CA"/>
              </w:rPr>
            </w:pPr>
          </w:p>
        </w:tc>
        <w:tc>
          <w:tcPr>
            <w:tcW w:w="222" w:type="dxa"/>
            <w:tcBorders>
              <w:top w:val="nil"/>
              <w:left w:val="nil"/>
              <w:bottom w:val="nil"/>
              <w:right w:val="nil"/>
            </w:tcBorders>
            <w:shd w:val="clear" w:color="auto" w:fill="auto"/>
            <w:noWrap/>
            <w:vAlign w:val="bottom"/>
            <w:hideMark/>
          </w:tcPr>
          <w:p w14:paraId="1EB6FFCC" w14:textId="77777777" w:rsidR="00F06CCC" w:rsidRPr="008C1FC9" w:rsidRDefault="00F06CCC" w:rsidP="00DE5F1E">
            <w:pPr>
              <w:rPr>
                <w:rFonts w:ascii="Times New Roman" w:eastAsia="Times New Roman" w:hAnsi="Times New Roman" w:cs="Times New Roman"/>
                <w:sz w:val="20"/>
                <w:szCs w:val="20"/>
                <w:lang w:eastAsia="en-CA"/>
              </w:rPr>
            </w:pPr>
          </w:p>
        </w:tc>
        <w:tc>
          <w:tcPr>
            <w:tcW w:w="3166" w:type="dxa"/>
            <w:tcBorders>
              <w:top w:val="nil"/>
              <w:left w:val="nil"/>
              <w:bottom w:val="nil"/>
              <w:right w:val="nil"/>
            </w:tcBorders>
            <w:shd w:val="clear" w:color="auto" w:fill="auto"/>
            <w:noWrap/>
            <w:vAlign w:val="bottom"/>
            <w:hideMark/>
          </w:tcPr>
          <w:p w14:paraId="6D80007C" w14:textId="77777777" w:rsidR="00F06CCC" w:rsidRPr="008C1FC9" w:rsidRDefault="00F06CCC" w:rsidP="00DE5F1E">
            <w:pPr>
              <w:rPr>
                <w:rFonts w:ascii="Times New Roman" w:eastAsia="Times New Roman" w:hAnsi="Times New Roman" w:cs="Times New Roman"/>
                <w:sz w:val="20"/>
                <w:szCs w:val="20"/>
                <w:lang w:eastAsia="en-CA"/>
              </w:rPr>
            </w:pPr>
          </w:p>
        </w:tc>
        <w:tc>
          <w:tcPr>
            <w:tcW w:w="6478" w:type="dxa"/>
            <w:tcBorders>
              <w:top w:val="nil"/>
              <w:left w:val="nil"/>
              <w:bottom w:val="nil"/>
              <w:right w:val="nil"/>
            </w:tcBorders>
            <w:shd w:val="clear" w:color="auto" w:fill="auto"/>
            <w:vAlign w:val="bottom"/>
            <w:hideMark/>
          </w:tcPr>
          <w:p w14:paraId="629F8AE8" w14:textId="77777777" w:rsidR="00F06CCC" w:rsidRPr="008C1FC9" w:rsidRDefault="00F06CCC" w:rsidP="00DE5F1E">
            <w:pPr>
              <w:rPr>
                <w:rFonts w:ascii="Times New Roman" w:eastAsia="Times New Roman" w:hAnsi="Times New Roman" w:cs="Times New Roman"/>
                <w:sz w:val="20"/>
                <w:szCs w:val="20"/>
                <w:lang w:eastAsia="en-CA"/>
              </w:rPr>
            </w:pPr>
          </w:p>
        </w:tc>
        <w:tc>
          <w:tcPr>
            <w:tcW w:w="1260" w:type="dxa"/>
            <w:tcBorders>
              <w:top w:val="nil"/>
              <w:left w:val="nil"/>
              <w:bottom w:val="nil"/>
              <w:right w:val="nil"/>
            </w:tcBorders>
            <w:shd w:val="clear" w:color="auto" w:fill="auto"/>
            <w:vAlign w:val="bottom"/>
            <w:hideMark/>
          </w:tcPr>
          <w:p w14:paraId="1DA0DBD9" w14:textId="77777777" w:rsidR="00F06CCC" w:rsidRPr="008C1FC9" w:rsidRDefault="00F06CCC" w:rsidP="00DE5F1E">
            <w:pPr>
              <w:rPr>
                <w:rFonts w:ascii="Times New Roman" w:eastAsia="Times New Roman" w:hAnsi="Times New Roman" w:cs="Times New Roman"/>
                <w:sz w:val="20"/>
                <w:szCs w:val="20"/>
                <w:lang w:eastAsia="en-CA"/>
              </w:rPr>
            </w:pPr>
          </w:p>
        </w:tc>
      </w:tr>
      <w:tr w:rsidR="00F06CCC" w:rsidRPr="008C1FC9" w14:paraId="70234916" w14:textId="77777777" w:rsidTr="00DE5F1E">
        <w:trPr>
          <w:trHeight w:val="300"/>
        </w:trPr>
        <w:tc>
          <w:tcPr>
            <w:tcW w:w="3828" w:type="dxa"/>
            <w:gridSpan w:val="3"/>
            <w:tcBorders>
              <w:top w:val="nil"/>
              <w:left w:val="nil"/>
              <w:bottom w:val="nil"/>
              <w:right w:val="nil"/>
            </w:tcBorders>
            <w:shd w:val="clear" w:color="auto" w:fill="auto"/>
            <w:noWrap/>
            <w:vAlign w:val="bottom"/>
            <w:hideMark/>
          </w:tcPr>
          <w:p w14:paraId="1AC853C3" w14:textId="77777777" w:rsidR="00F06CCC" w:rsidRPr="008C1FC9" w:rsidRDefault="00F06CCC" w:rsidP="00DE5F1E">
            <w:pPr>
              <w:rPr>
                <w:rFonts w:ascii="Calibri" w:eastAsia="Times New Roman" w:hAnsi="Calibri" w:cs="Calibri"/>
                <w:b/>
                <w:bCs/>
                <w:color w:val="000000"/>
                <w:lang w:eastAsia="en-CA"/>
              </w:rPr>
            </w:pPr>
            <w:r w:rsidRPr="008C1FC9">
              <w:rPr>
                <w:rFonts w:ascii="Calibri" w:eastAsia="Times New Roman" w:hAnsi="Calibri" w:cs="Calibri"/>
                <w:b/>
                <w:bCs/>
                <w:color w:val="000000"/>
                <w:lang w:eastAsia="en-CA"/>
              </w:rPr>
              <w:t>5. INDUCTIVE CODES</w:t>
            </w:r>
          </w:p>
        </w:tc>
        <w:tc>
          <w:tcPr>
            <w:tcW w:w="6478" w:type="dxa"/>
            <w:tcBorders>
              <w:top w:val="nil"/>
              <w:left w:val="nil"/>
              <w:bottom w:val="nil"/>
              <w:right w:val="nil"/>
            </w:tcBorders>
            <w:shd w:val="clear" w:color="auto" w:fill="auto"/>
            <w:vAlign w:val="bottom"/>
            <w:hideMark/>
          </w:tcPr>
          <w:p w14:paraId="12421F3B" w14:textId="77777777" w:rsidR="00F06CCC" w:rsidRPr="008C1FC9" w:rsidRDefault="00F06CCC" w:rsidP="00DE5F1E">
            <w:pPr>
              <w:rPr>
                <w:rFonts w:ascii="Calibri" w:eastAsia="Times New Roman" w:hAnsi="Calibri" w:cs="Calibri"/>
                <w:b/>
                <w:bCs/>
                <w:color w:val="000000"/>
                <w:lang w:eastAsia="en-CA"/>
              </w:rPr>
            </w:pPr>
          </w:p>
        </w:tc>
        <w:tc>
          <w:tcPr>
            <w:tcW w:w="1260" w:type="dxa"/>
            <w:tcBorders>
              <w:top w:val="nil"/>
              <w:left w:val="nil"/>
              <w:bottom w:val="nil"/>
              <w:right w:val="nil"/>
            </w:tcBorders>
            <w:shd w:val="clear" w:color="auto" w:fill="auto"/>
            <w:noWrap/>
            <w:vAlign w:val="bottom"/>
            <w:hideMark/>
          </w:tcPr>
          <w:p w14:paraId="0DB4E78A" w14:textId="77777777" w:rsidR="00F06CCC" w:rsidRPr="008C1FC9" w:rsidRDefault="00F06CCC" w:rsidP="00DE5F1E">
            <w:pPr>
              <w:rPr>
                <w:rFonts w:ascii="Times New Roman" w:eastAsia="Times New Roman" w:hAnsi="Times New Roman" w:cs="Times New Roman"/>
                <w:sz w:val="20"/>
                <w:szCs w:val="20"/>
                <w:lang w:eastAsia="en-CA"/>
              </w:rPr>
            </w:pPr>
          </w:p>
        </w:tc>
      </w:tr>
      <w:tr w:rsidR="00F06CCC" w:rsidRPr="008C1FC9" w14:paraId="00DA791B" w14:textId="77777777" w:rsidTr="00DE5F1E">
        <w:trPr>
          <w:trHeight w:val="300"/>
        </w:trPr>
        <w:tc>
          <w:tcPr>
            <w:tcW w:w="440" w:type="dxa"/>
            <w:tcBorders>
              <w:top w:val="nil"/>
              <w:left w:val="nil"/>
              <w:bottom w:val="nil"/>
              <w:right w:val="nil"/>
            </w:tcBorders>
            <w:shd w:val="clear" w:color="auto" w:fill="auto"/>
            <w:noWrap/>
            <w:vAlign w:val="bottom"/>
            <w:hideMark/>
          </w:tcPr>
          <w:p w14:paraId="14B7B46D" w14:textId="77777777" w:rsidR="00F06CCC" w:rsidRPr="008C1FC9" w:rsidRDefault="00F06CCC" w:rsidP="00DE5F1E">
            <w:pPr>
              <w:rPr>
                <w:rFonts w:ascii="Times New Roman" w:eastAsia="Times New Roman" w:hAnsi="Times New Roman" w:cs="Times New Roman"/>
                <w:sz w:val="20"/>
                <w:szCs w:val="2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916E9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Specific Medical Topics</w:t>
            </w:r>
          </w:p>
        </w:tc>
        <w:tc>
          <w:tcPr>
            <w:tcW w:w="6478" w:type="dxa"/>
            <w:tcBorders>
              <w:top w:val="single" w:sz="4" w:space="0" w:color="auto"/>
              <w:left w:val="nil"/>
              <w:bottom w:val="single" w:sz="4" w:space="0" w:color="auto"/>
              <w:right w:val="single" w:sz="4" w:space="0" w:color="auto"/>
            </w:tcBorders>
            <w:shd w:val="clear" w:color="auto" w:fill="auto"/>
            <w:vAlign w:val="bottom"/>
            <w:hideMark/>
          </w:tcPr>
          <w:p w14:paraId="744BC0FC"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w:t>
            </w:r>
          </w:p>
        </w:tc>
        <w:tc>
          <w:tcPr>
            <w:tcW w:w="1260" w:type="dxa"/>
            <w:tcBorders>
              <w:top w:val="nil"/>
              <w:left w:val="nil"/>
              <w:bottom w:val="nil"/>
              <w:right w:val="nil"/>
            </w:tcBorders>
            <w:shd w:val="clear" w:color="auto" w:fill="auto"/>
            <w:vAlign w:val="bottom"/>
            <w:hideMark/>
          </w:tcPr>
          <w:p w14:paraId="19377D9C" w14:textId="77777777" w:rsidR="00F06CCC" w:rsidRPr="008C1FC9" w:rsidRDefault="00F06CCC" w:rsidP="00DE5F1E">
            <w:pPr>
              <w:rPr>
                <w:rFonts w:ascii="Calibri" w:eastAsia="Times New Roman" w:hAnsi="Calibri" w:cs="Calibri"/>
                <w:color w:val="000000"/>
                <w:lang w:eastAsia="en-CA"/>
              </w:rPr>
            </w:pPr>
          </w:p>
        </w:tc>
      </w:tr>
      <w:tr w:rsidR="00F06CCC" w:rsidRPr="008C1FC9" w14:paraId="15D187A4" w14:textId="77777777" w:rsidTr="00DE5F1E">
        <w:trPr>
          <w:trHeight w:val="300"/>
        </w:trPr>
        <w:tc>
          <w:tcPr>
            <w:tcW w:w="440" w:type="dxa"/>
            <w:tcBorders>
              <w:top w:val="nil"/>
              <w:left w:val="nil"/>
              <w:bottom w:val="nil"/>
              <w:right w:val="nil"/>
            </w:tcBorders>
            <w:shd w:val="clear" w:color="auto" w:fill="auto"/>
            <w:noWrap/>
            <w:vAlign w:val="bottom"/>
            <w:hideMark/>
          </w:tcPr>
          <w:p w14:paraId="5864B375" w14:textId="77777777" w:rsidR="00F06CCC" w:rsidRPr="008C1FC9" w:rsidRDefault="00F06CCC" w:rsidP="00DE5F1E">
            <w:pPr>
              <w:rPr>
                <w:rFonts w:ascii="Times New Roman" w:eastAsia="Times New Roman" w:hAnsi="Times New Roman" w:cs="Times New Roman"/>
                <w:sz w:val="20"/>
                <w:szCs w:val="20"/>
                <w:lang w:eastAsia="en-CA"/>
              </w:rPr>
            </w:pPr>
          </w:p>
        </w:tc>
        <w:tc>
          <w:tcPr>
            <w:tcW w:w="222" w:type="dxa"/>
            <w:tcBorders>
              <w:top w:val="nil"/>
              <w:left w:val="nil"/>
              <w:bottom w:val="nil"/>
              <w:right w:val="nil"/>
            </w:tcBorders>
            <w:shd w:val="clear" w:color="auto" w:fill="auto"/>
            <w:noWrap/>
            <w:vAlign w:val="bottom"/>
            <w:hideMark/>
          </w:tcPr>
          <w:p w14:paraId="2A45879E" w14:textId="77777777" w:rsidR="00F06CCC" w:rsidRPr="008C1FC9" w:rsidRDefault="00F06CCC" w:rsidP="00DE5F1E">
            <w:pPr>
              <w:rPr>
                <w:rFonts w:ascii="Times New Roman" w:eastAsia="Times New Roman" w:hAnsi="Times New Roman" w:cs="Times New Roman"/>
                <w:sz w:val="20"/>
                <w:szCs w:val="20"/>
                <w:lang w:eastAsia="en-CA"/>
              </w:rPr>
            </w:pPr>
          </w:p>
        </w:tc>
        <w:tc>
          <w:tcPr>
            <w:tcW w:w="3166" w:type="dxa"/>
            <w:tcBorders>
              <w:top w:val="nil"/>
              <w:left w:val="single" w:sz="4" w:space="0" w:color="auto"/>
              <w:bottom w:val="single" w:sz="4" w:space="0" w:color="auto"/>
              <w:right w:val="single" w:sz="4" w:space="0" w:color="auto"/>
            </w:tcBorders>
            <w:shd w:val="clear" w:color="auto" w:fill="auto"/>
            <w:noWrap/>
            <w:vAlign w:val="bottom"/>
            <w:hideMark/>
          </w:tcPr>
          <w:p w14:paraId="48707DDB"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Anti-Coagulation</w:t>
            </w:r>
          </w:p>
        </w:tc>
        <w:tc>
          <w:tcPr>
            <w:tcW w:w="6478" w:type="dxa"/>
            <w:tcBorders>
              <w:top w:val="nil"/>
              <w:left w:val="nil"/>
              <w:bottom w:val="single" w:sz="4" w:space="0" w:color="auto"/>
              <w:right w:val="single" w:sz="4" w:space="0" w:color="auto"/>
            </w:tcBorders>
            <w:shd w:val="clear" w:color="auto" w:fill="auto"/>
            <w:vAlign w:val="bottom"/>
            <w:hideMark/>
          </w:tcPr>
          <w:p w14:paraId="1E992303"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w:t>
            </w:r>
          </w:p>
        </w:tc>
        <w:tc>
          <w:tcPr>
            <w:tcW w:w="1260" w:type="dxa"/>
            <w:tcBorders>
              <w:top w:val="nil"/>
              <w:left w:val="nil"/>
              <w:bottom w:val="nil"/>
              <w:right w:val="nil"/>
            </w:tcBorders>
            <w:shd w:val="clear" w:color="auto" w:fill="auto"/>
            <w:vAlign w:val="bottom"/>
            <w:hideMark/>
          </w:tcPr>
          <w:p w14:paraId="73E0E581" w14:textId="77777777" w:rsidR="00F06CCC" w:rsidRPr="008C1FC9" w:rsidRDefault="00F06CCC" w:rsidP="00DE5F1E">
            <w:pPr>
              <w:rPr>
                <w:rFonts w:ascii="Calibri" w:eastAsia="Times New Roman" w:hAnsi="Calibri" w:cs="Calibri"/>
                <w:color w:val="000000"/>
                <w:lang w:eastAsia="en-CA"/>
              </w:rPr>
            </w:pPr>
          </w:p>
        </w:tc>
      </w:tr>
      <w:tr w:rsidR="00F06CCC" w:rsidRPr="008C1FC9" w14:paraId="55BFB326" w14:textId="77777777" w:rsidTr="00DE5F1E">
        <w:trPr>
          <w:trHeight w:val="300"/>
        </w:trPr>
        <w:tc>
          <w:tcPr>
            <w:tcW w:w="440" w:type="dxa"/>
            <w:tcBorders>
              <w:top w:val="nil"/>
              <w:left w:val="nil"/>
              <w:bottom w:val="nil"/>
              <w:right w:val="nil"/>
            </w:tcBorders>
            <w:shd w:val="clear" w:color="auto" w:fill="auto"/>
            <w:noWrap/>
            <w:vAlign w:val="bottom"/>
            <w:hideMark/>
          </w:tcPr>
          <w:p w14:paraId="224D6922" w14:textId="77777777" w:rsidR="00F06CCC" w:rsidRPr="008C1FC9" w:rsidRDefault="00F06CCC" w:rsidP="00DE5F1E">
            <w:pPr>
              <w:rPr>
                <w:rFonts w:ascii="Times New Roman" w:eastAsia="Times New Roman" w:hAnsi="Times New Roman" w:cs="Times New Roman"/>
                <w:sz w:val="20"/>
                <w:szCs w:val="20"/>
                <w:lang w:eastAsia="en-CA"/>
              </w:rPr>
            </w:pPr>
          </w:p>
        </w:tc>
        <w:tc>
          <w:tcPr>
            <w:tcW w:w="222" w:type="dxa"/>
            <w:tcBorders>
              <w:top w:val="nil"/>
              <w:left w:val="nil"/>
              <w:bottom w:val="nil"/>
              <w:right w:val="nil"/>
            </w:tcBorders>
            <w:shd w:val="clear" w:color="auto" w:fill="auto"/>
            <w:noWrap/>
            <w:vAlign w:val="bottom"/>
            <w:hideMark/>
          </w:tcPr>
          <w:p w14:paraId="0EC70CEE" w14:textId="77777777" w:rsidR="00F06CCC" w:rsidRPr="008C1FC9" w:rsidRDefault="00F06CCC" w:rsidP="00DE5F1E">
            <w:pPr>
              <w:rPr>
                <w:rFonts w:ascii="Times New Roman" w:eastAsia="Times New Roman" w:hAnsi="Times New Roman" w:cs="Times New Roman"/>
                <w:sz w:val="20"/>
                <w:szCs w:val="20"/>
                <w:lang w:eastAsia="en-CA"/>
              </w:rPr>
            </w:pPr>
          </w:p>
        </w:tc>
        <w:tc>
          <w:tcPr>
            <w:tcW w:w="3166" w:type="dxa"/>
            <w:tcBorders>
              <w:top w:val="nil"/>
              <w:left w:val="single" w:sz="4" w:space="0" w:color="auto"/>
              <w:bottom w:val="single" w:sz="4" w:space="0" w:color="auto"/>
              <w:right w:val="single" w:sz="4" w:space="0" w:color="auto"/>
            </w:tcBorders>
            <w:shd w:val="clear" w:color="auto" w:fill="auto"/>
            <w:noWrap/>
            <w:vAlign w:val="bottom"/>
            <w:hideMark/>
          </w:tcPr>
          <w:p w14:paraId="0547B632"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Diabetes</w:t>
            </w:r>
          </w:p>
        </w:tc>
        <w:tc>
          <w:tcPr>
            <w:tcW w:w="6478" w:type="dxa"/>
            <w:tcBorders>
              <w:top w:val="nil"/>
              <w:left w:val="nil"/>
              <w:bottom w:val="single" w:sz="4" w:space="0" w:color="auto"/>
              <w:right w:val="single" w:sz="4" w:space="0" w:color="auto"/>
            </w:tcBorders>
            <w:shd w:val="clear" w:color="auto" w:fill="auto"/>
            <w:vAlign w:val="bottom"/>
            <w:hideMark/>
          </w:tcPr>
          <w:p w14:paraId="2B254454"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w:t>
            </w:r>
          </w:p>
        </w:tc>
        <w:tc>
          <w:tcPr>
            <w:tcW w:w="1260" w:type="dxa"/>
            <w:tcBorders>
              <w:top w:val="nil"/>
              <w:left w:val="nil"/>
              <w:bottom w:val="nil"/>
              <w:right w:val="nil"/>
            </w:tcBorders>
            <w:shd w:val="clear" w:color="auto" w:fill="auto"/>
            <w:vAlign w:val="bottom"/>
            <w:hideMark/>
          </w:tcPr>
          <w:p w14:paraId="4FBB0BC7" w14:textId="77777777" w:rsidR="00F06CCC" w:rsidRPr="008C1FC9" w:rsidRDefault="00F06CCC" w:rsidP="00DE5F1E">
            <w:pPr>
              <w:rPr>
                <w:rFonts w:ascii="Calibri" w:eastAsia="Times New Roman" w:hAnsi="Calibri" w:cs="Calibri"/>
                <w:color w:val="000000"/>
                <w:lang w:eastAsia="en-CA"/>
              </w:rPr>
            </w:pPr>
          </w:p>
        </w:tc>
      </w:tr>
      <w:tr w:rsidR="00F06CCC" w:rsidRPr="008C1FC9" w14:paraId="38ECAF18" w14:textId="77777777" w:rsidTr="00DE5F1E">
        <w:trPr>
          <w:trHeight w:val="300"/>
        </w:trPr>
        <w:tc>
          <w:tcPr>
            <w:tcW w:w="440" w:type="dxa"/>
            <w:tcBorders>
              <w:top w:val="nil"/>
              <w:left w:val="nil"/>
              <w:bottom w:val="nil"/>
              <w:right w:val="nil"/>
            </w:tcBorders>
            <w:shd w:val="clear" w:color="auto" w:fill="auto"/>
            <w:noWrap/>
            <w:vAlign w:val="bottom"/>
            <w:hideMark/>
          </w:tcPr>
          <w:p w14:paraId="36489B30" w14:textId="77777777" w:rsidR="00F06CCC" w:rsidRPr="008C1FC9" w:rsidRDefault="00F06CCC" w:rsidP="00DE5F1E">
            <w:pPr>
              <w:rPr>
                <w:rFonts w:ascii="Times New Roman" w:eastAsia="Times New Roman" w:hAnsi="Times New Roman" w:cs="Times New Roman"/>
                <w:sz w:val="20"/>
                <w:szCs w:val="20"/>
                <w:lang w:eastAsia="en-CA"/>
              </w:rPr>
            </w:pPr>
          </w:p>
        </w:tc>
        <w:tc>
          <w:tcPr>
            <w:tcW w:w="222" w:type="dxa"/>
            <w:tcBorders>
              <w:top w:val="nil"/>
              <w:left w:val="nil"/>
              <w:bottom w:val="nil"/>
              <w:right w:val="nil"/>
            </w:tcBorders>
            <w:shd w:val="clear" w:color="auto" w:fill="auto"/>
            <w:noWrap/>
            <w:vAlign w:val="bottom"/>
            <w:hideMark/>
          </w:tcPr>
          <w:p w14:paraId="1A7646DF" w14:textId="77777777" w:rsidR="00F06CCC" w:rsidRPr="008C1FC9" w:rsidRDefault="00F06CCC" w:rsidP="00DE5F1E">
            <w:pPr>
              <w:rPr>
                <w:rFonts w:ascii="Times New Roman" w:eastAsia="Times New Roman" w:hAnsi="Times New Roman" w:cs="Times New Roman"/>
                <w:sz w:val="20"/>
                <w:szCs w:val="20"/>
                <w:lang w:eastAsia="en-CA"/>
              </w:rPr>
            </w:pPr>
          </w:p>
        </w:tc>
        <w:tc>
          <w:tcPr>
            <w:tcW w:w="3166" w:type="dxa"/>
            <w:tcBorders>
              <w:top w:val="nil"/>
              <w:left w:val="single" w:sz="4" w:space="0" w:color="auto"/>
              <w:bottom w:val="single" w:sz="4" w:space="0" w:color="auto"/>
              <w:right w:val="single" w:sz="4" w:space="0" w:color="auto"/>
            </w:tcBorders>
            <w:shd w:val="clear" w:color="auto" w:fill="auto"/>
            <w:noWrap/>
            <w:vAlign w:val="bottom"/>
            <w:hideMark/>
          </w:tcPr>
          <w:p w14:paraId="4689A8F6"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DVT</w:t>
            </w:r>
          </w:p>
        </w:tc>
        <w:tc>
          <w:tcPr>
            <w:tcW w:w="6478" w:type="dxa"/>
            <w:tcBorders>
              <w:top w:val="nil"/>
              <w:left w:val="nil"/>
              <w:bottom w:val="single" w:sz="4" w:space="0" w:color="auto"/>
              <w:right w:val="single" w:sz="4" w:space="0" w:color="auto"/>
            </w:tcBorders>
            <w:shd w:val="clear" w:color="auto" w:fill="auto"/>
            <w:vAlign w:val="bottom"/>
            <w:hideMark/>
          </w:tcPr>
          <w:p w14:paraId="2A23B7F1"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w:t>
            </w:r>
          </w:p>
        </w:tc>
        <w:tc>
          <w:tcPr>
            <w:tcW w:w="1260" w:type="dxa"/>
            <w:tcBorders>
              <w:top w:val="nil"/>
              <w:left w:val="nil"/>
              <w:bottom w:val="nil"/>
              <w:right w:val="nil"/>
            </w:tcBorders>
            <w:shd w:val="clear" w:color="auto" w:fill="auto"/>
            <w:vAlign w:val="bottom"/>
            <w:hideMark/>
          </w:tcPr>
          <w:p w14:paraId="37545279" w14:textId="77777777" w:rsidR="00F06CCC" w:rsidRPr="008C1FC9" w:rsidRDefault="00F06CCC" w:rsidP="00DE5F1E">
            <w:pPr>
              <w:rPr>
                <w:rFonts w:ascii="Calibri" w:eastAsia="Times New Roman" w:hAnsi="Calibri" w:cs="Calibri"/>
                <w:color w:val="000000"/>
                <w:lang w:eastAsia="en-CA"/>
              </w:rPr>
            </w:pPr>
          </w:p>
        </w:tc>
      </w:tr>
      <w:tr w:rsidR="00F06CCC" w:rsidRPr="008C1FC9" w14:paraId="47AD4AC6" w14:textId="77777777" w:rsidTr="00DE5F1E">
        <w:trPr>
          <w:trHeight w:val="300"/>
        </w:trPr>
        <w:tc>
          <w:tcPr>
            <w:tcW w:w="440" w:type="dxa"/>
            <w:tcBorders>
              <w:top w:val="nil"/>
              <w:left w:val="nil"/>
              <w:bottom w:val="nil"/>
              <w:right w:val="nil"/>
            </w:tcBorders>
            <w:shd w:val="clear" w:color="auto" w:fill="auto"/>
            <w:noWrap/>
            <w:vAlign w:val="bottom"/>
            <w:hideMark/>
          </w:tcPr>
          <w:p w14:paraId="6B05FBF7" w14:textId="77777777" w:rsidR="00F06CCC" w:rsidRPr="008C1FC9" w:rsidRDefault="00F06CCC" w:rsidP="00DE5F1E">
            <w:pPr>
              <w:rPr>
                <w:rFonts w:ascii="Times New Roman" w:eastAsia="Times New Roman" w:hAnsi="Times New Roman" w:cs="Times New Roman"/>
                <w:sz w:val="20"/>
                <w:szCs w:val="20"/>
                <w:lang w:eastAsia="en-CA"/>
              </w:rPr>
            </w:pPr>
          </w:p>
        </w:tc>
        <w:tc>
          <w:tcPr>
            <w:tcW w:w="222" w:type="dxa"/>
            <w:tcBorders>
              <w:top w:val="nil"/>
              <w:left w:val="nil"/>
              <w:bottom w:val="nil"/>
              <w:right w:val="nil"/>
            </w:tcBorders>
            <w:shd w:val="clear" w:color="auto" w:fill="auto"/>
            <w:noWrap/>
            <w:vAlign w:val="bottom"/>
            <w:hideMark/>
          </w:tcPr>
          <w:p w14:paraId="5FA0212C" w14:textId="77777777" w:rsidR="00F06CCC" w:rsidRPr="008C1FC9" w:rsidRDefault="00F06CCC" w:rsidP="00DE5F1E">
            <w:pPr>
              <w:rPr>
                <w:rFonts w:ascii="Times New Roman" w:eastAsia="Times New Roman" w:hAnsi="Times New Roman" w:cs="Times New Roman"/>
                <w:sz w:val="20"/>
                <w:szCs w:val="20"/>
                <w:lang w:eastAsia="en-CA"/>
              </w:rPr>
            </w:pPr>
          </w:p>
        </w:tc>
        <w:tc>
          <w:tcPr>
            <w:tcW w:w="3166" w:type="dxa"/>
            <w:tcBorders>
              <w:top w:val="nil"/>
              <w:left w:val="single" w:sz="4" w:space="0" w:color="auto"/>
              <w:bottom w:val="single" w:sz="4" w:space="0" w:color="auto"/>
              <w:right w:val="single" w:sz="4" w:space="0" w:color="auto"/>
            </w:tcBorders>
            <w:shd w:val="clear" w:color="auto" w:fill="auto"/>
            <w:noWrap/>
            <w:vAlign w:val="bottom"/>
            <w:hideMark/>
          </w:tcPr>
          <w:p w14:paraId="1D258B4C"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Fitness for surgery</w:t>
            </w:r>
          </w:p>
        </w:tc>
        <w:tc>
          <w:tcPr>
            <w:tcW w:w="6478" w:type="dxa"/>
            <w:tcBorders>
              <w:top w:val="nil"/>
              <w:left w:val="nil"/>
              <w:bottom w:val="single" w:sz="4" w:space="0" w:color="auto"/>
              <w:right w:val="single" w:sz="4" w:space="0" w:color="auto"/>
            </w:tcBorders>
            <w:shd w:val="clear" w:color="auto" w:fill="auto"/>
            <w:vAlign w:val="bottom"/>
            <w:hideMark/>
          </w:tcPr>
          <w:p w14:paraId="445DB52E"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w:t>
            </w:r>
          </w:p>
        </w:tc>
        <w:tc>
          <w:tcPr>
            <w:tcW w:w="1260" w:type="dxa"/>
            <w:tcBorders>
              <w:top w:val="nil"/>
              <w:left w:val="nil"/>
              <w:bottom w:val="nil"/>
              <w:right w:val="nil"/>
            </w:tcBorders>
            <w:shd w:val="clear" w:color="auto" w:fill="auto"/>
            <w:vAlign w:val="bottom"/>
            <w:hideMark/>
          </w:tcPr>
          <w:p w14:paraId="59FC85FE" w14:textId="77777777" w:rsidR="00F06CCC" w:rsidRPr="008C1FC9" w:rsidRDefault="00F06CCC" w:rsidP="00DE5F1E">
            <w:pPr>
              <w:rPr>
                <w:rFonts w:ascii="Calibri" w:eastAsia="Times New Roman" w:hAnsi="Calibri" w:cs="Calibri"/>
                <w:color w:val="000000"/>
                <w:lang w:eastAsia="en-CA"/>
              </w:rPr>
            </w:pPr>
          </w:p>
        </w:tc>
      </w:tr>
      <w:tr w:rsidR="00F06CCC" w:rsidRPr="008C1FC9" w14:paraId="39C73E6F" w14:textId="77777777" w:rsidTr="00DE5F1E">
        <w:trPr>
          <w:trHeight w:val="300"/>
        </w:trPr>
        <w:tc>
          <w:tcPr>
            <w:tcW w:w="440" w:type="dxa"/>
            <w:tcBorders>
              <w:top w:val="nil"/>
              <w:left w:val="nil"/>
              <w:bottom w:val="nil"/>
              <w:right w:val="nil"/>
            </w:tcBorders>
            <w:shd w:val="clear" w:color="auto" w:fill="auto"/>
            <w:noWrap/>
            <w:vAlign w:val="bottom"/>
            <w:hideMark/>
          </w:tcPr>
          <w:p w14:paraId="5E1A5E2D" w14:textId="77777777" w:rsidR="00F06CCC" w:rsidRPr="008C1FC9" w:rsidRDefault="00F06CCC" w:rsidP="00DE5F1E">
            <w:pPr>
              <w:rPr>
                <w:rFonts w:ascii="Times New Roman" w:eastAsia="Times New Roman" w:hAnsi="Times New Roman" w:cs="Times New Roman"/>
                <w:sz w:val="20"/>
                <w:szCs w:val="20"/>
                <w:lang w:eastAsia="en-CA"/>
              </w:rPr>
            </w:pPr>
          </w:p>
        </w:tc>
        <w:tc>
          <w:tcPr>
            <w:tcW w:w="222" w:type="dxa"/>
            <w:tcBorders>
              <w:top w:val="nil"/>
              <w:left w:val="nil"/>
              <w:bottom w:val="nil"/>
              <w:right w:val="nil"/>
            </w:tcBorders>
            <w:shd w:val="clear" w:color="auto" w:fill="auto"/>
            <w:noWrap/>
            <w:vAlign w:val="bottom"/>
            <w:hideMark/>
          </w:tcPr>
          <w:p w14:paraId="349BD2CB" w14:textId="77777777" w:rsidR="00F06CCC" w:rsidRPr="008C1FC9" w:rsidRDefault="00F06CCC" w:rsidP="00DE5F1E">
            <w:pPr>
              <w:rPr>
                <w:rFonts w:ascii="Times New Roman" w:eastAsia="Times New Roman" w:hAnsi="Times New Roman" w:cs="Times New Roman"/>
                <w:sz w:val="20"/>
                <w:szCs w:val="20"/>
                <w:lang w:eastAsia="en-CA"/>
              </w:rPr>
            </w:pPr>
          </w:p>
        </w:tc>
        <w:tc>
          <w:tcPr>
            <w:tcW w:w="3166" w:type="dxa"/>
            <w:tcBorders>
              <w:top w:val="nil"/>
              <w:left w:val="single" w:sz="4" w:space="0" w:color="auto"/>
              <w:bottom w:val="nil"/>
              <w:right w:val="single" w:sz="4" w:space="0" w:color="auto"/>
            </w:tcBorders>
            <w:shd w:val="clear" w:color="auto" w:fill="auto"/>
            <w:noWrap/>
            <w:vAlign w:val="bottom"/>
            <w:hideMark/>
          </w:tcPr>
          <w:p w14:paraId="58F2858B"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Troponin Monitoring</w:t>
            </w:r>
          </w:p>
        </w:tc>
        <w:tc>
          <w:tcPr>
            <w:tcW w:w="6478" w:type="dxa"/>
            <w:tcBorders>
              <w:top w:val="nil"/>
              <w:left w:val="nil"/>
              <w:bottom w:val="nil"/>
              <w:right w:val="single" w:sz="4" w:space="0" w:color="auto"/>
            </w:tcBorders>
            <w:shd w:val="clear" w:color="auto" w:fill="auto"/>
            <w:vAlign w:val="bottom"/>
            <w:hideMark/>
          </w:tcPr>
          <w:p w14:paraId="6AFA107E"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w:t>
            </w:r>
          </w:p>
        </w:tc>
        <w:tc>
          <w:tcPr>
            <w:tcW w:w="1260" w:type="dxa"/>
            <w:tcBorders>
              <w:top w:val="nil"/>
              <w:left w:val="nil"/>
              <w:bottom w:val="nil"/>
              <w:right w:val="nil"/>
            </w:tcBorders>
            <w:shd w:val="clear" w:color="auto" w:fill="auto"/>
            <w:vAlign w:val="bottom"/>
            <w:hideMark/>
          </w:tcPr>
          <w:p w14:paraId="16579A4D" w14:textId="77777777" w:rsidR="00F06CCC" w:rsidRPr="008C1FC9" w:rsidRDefault="00F06CCC" w:rsidP="00DE5F1E">
            <w:pPr>
              <w:rPr>
                <w:rFonts w:ascii="Calibri" w:eastAsia="Times New Roman" w:hAnsi="Calibri" w:cs="Calibri"/>
                <w:color w:val="000000"/>
                <w:lang w:eastAsia="en-CA"/>
              </w:rPr>
            </w:pPr>
          </w:p>
        </w:tc>
      </w:tr>
      <w:tr w:rsidR="00F06CCC" w:rsidRPr="008C1FC9" w14:paraId="24A99BC2" w14:textId="77777777" w:rsidTr="00DE5F1E">
        <w:trPr>
          <w:trHeight w:val="600"/>
        </w:trPr>
        <w:tc>
          <w:tcPr>
            <w:tcW w:w="440" w:type="dxa"/>
            <w:tcBorders>
              <w:top w:val="nil"/>
              <w:left w:val="nil"/>
              <w:bottom w:val="nil"/>
              <w:right w:val="nil"/>
            </w:tcBorders>
            <w:shd w:val="clear" w:color="auto" w:fill="auto"/>
            <w:noWrap/>
            <w:vAlign w:val="bottom"/>
            <w:hideMark/>
          </w:tcPr>
          <w:p w14:paraId="2BB30696" w14:textId="77777777" w:rsidR="00F06CCC" w:rsidRPr="008C1FC9" w:rsidRDefault="00F06CCC" w:rsidP="00DE5F1E">
            <w:pPr>
              <w:rPr>
                <w:rFonts w:ascii="Times New Roman" w:eastAsia="Times New Roman" w:hAnsi="Times New Roman" w:cs="Times New Roman"/>
                <w:sz w:val="20"/>
                <w:szCs w:val="2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106F4E"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Risk Estimation</w:t>
            </w:r>
          </w:p>
        </w:tc>
        <w:tc>
          <w:tcPr>
            <w:tcW w:w="6478" w:type="dxa"/>
            <w:tcBorders>
              <w:top w:val="single" w:sz="4" w:space="0" w:color="auto"/>
              <w:left w:val="nil"/>
              <w:bottom w:val="single" w:sz="4" w:space="0" w:color="auto"/>
              <w:right w:val="single" w:sz="4" w:space="0" w:color="auto"/>
            </w:tcBorders>
            <w:shd w:val="clear" w:color="auto" w:fill="auto"/>
            <w:vAlign w:val="bottom"/>
            <w:hideMark/>
          </w:tcPr>
          <w:p w14:paraId="278AA967"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Processes by which risk of various treatment pathways is estimated</w:t>
            </w:r>
          </w:p>
        </w:tc>
        <w:tc>
          <w:tcPr>
            <w:tcW w:w="1260" w:type="dxa"/>
            <w:tcBorders>
              <w:top w:val="nil"/>
              <w:left w:val="nil"/>
              <w:bottom w:val="nil"/>
              <w:right w:val="nil"/>
            </w:tcBorders>
            <w:shd w:val="clear" w:color="auto" w:fill="auto"/>
            <w:vAlign w:val="bottom"/>
            <w:hideMark/>
          </w:tcPr>
          <w:p w14:paraId="0D919263" w14:textId="77777777" w:rsidR="00F06CCC" w:rsidRPr="008C1FC9" w:rsidRDefault="00F06CCC" w:rsidP="00DE5F1E">
            <w:pPr>
              <w:rPr>
                <w:rFonts w:ascii="Calibri" w:eastAsia="Times New Roman" w:hAnsi="Calibri" w:cs="Calibri"/>
                <w:color w:val="000000"/>
                <w:lang w:eastAsia="en-CA"/>
              </w:rPr>
            </w:pPr>
          </w:p>
        </w:tc>
      </w:tr>
      <w:tr w:rsidR="00F06CCC" w:rsidRPr="008C1FC9" w14:paraId="22C5733C" w14:textId="77777777" w:rsidTr="00DE5F1E">
        <w:trPr>
          <w:trHeight w:val="600"/>
        </w:trPr>
        <w:tc>
          <w:tcPr>
            <w:tcW w:w="440" w:type="dxa"/>
            <w:tcBorders>
              <w:top w:val="nil"/>
              <w:left w:val="nil"/>
              <w:bottom w:val="nil"/>
              <w:right w:val="nil"/>
            </w:tcBorders>
            <w:shd w:val="clear" w:color="auto" w:fill="auto"/>
            <w:noWrap/>
            <w:vAlign w:val="bottom"/>
            <w:hideMark/>
          </w:tcPr>
          <w:p w14:paraId="19C9395F" w14:textId="77777777" w:rsidR="00F06CCC" w:rsidRPr="008C1FC9" w:rsidRDefault="00F06CCC" w:rsidP="00DE5F1E">
            <w:pPr>
              <w:rPr>
                <w:rFonts w:ascii="Times New Roman" w:eastAsia="Times New Roman" w:hAnsi="Times New Roman" w:cs="Times New Roman"/>
                <w:sz w:val="20"/>
                <w:szCs w:val="2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AAA775" w14:textId="7BFA070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Purpose of PAC </w:t>
            </w:r>
            <w:r w:rsidR="00B23D96" w:rsidRPr="008C1FC9">
              <w:rPr>
                <w:rFonts w:ascii="Calibri" w:eastAsia="Times New Roman" w:hAnsi="Calibri" w:cs="Calibri"/>
                <w:color w:val="000000"/>
                <w:lang w:eastAsia="en-CA"/>
              </w:rPr>
              <w:t>recommendations</w:t>
            </w:r>
            <w:r w:rsidRPr="008C1FC9">
              <w:rPr>
                <w:rFonts w:ascii="Calibri" w:eastAsia="Times New Roman" w:hAnsi="Calibri" w:cs="Calibri"/>
                <w:color w:val="000000"/>
                <w:lang w:eastAsia="en-CA"/>
              </w:rPr>
              <w:t xml:space="preserve"> (philosophy of note)</w:t>
            </w:r>
          </w:p>
        </w:tc>
        <w:tc>
          <w:tcPr>
            <w:tcW w:w="6478" w:type="dxa"/>
            <w:tcBorders>
              <w:top w:val="nil"/>
              <w:left w:val="nil"/>
              <w:bottom w:val="single" w:sz="4" w:space="0" w:color="auto"/>
              <w:right w:val="single" w:sz="4" w:space="0" w:color="auto"/>
            </w:tcBorders>
            <w:shd w:val="clear" w:color="auto" w:fill="auto"/>
            <w:vAlign w:val="bottom"/>
            <w:hideMark/>
          </w:tcPr>
          <w:p w14:paraId="48E72B50" w14:textId="07C7536E"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 xml:space="preserve">Individual perspectives on the role of the PAC </w:t>
            </w:r>
            <w:r w:rsidR="00B23D96" w:rsidRPr="008C1FC9">
              <w:rPr>
                <w:rFonts w:ascii="Calibri" w:eastAsia="Times New Roman" w:hAnsi="Calibri" w:cs="Calibri"/>
                <w:color w:val="000000"/>
                <w:lang w:eastAsia="en-CA"/>
              </w:rPr>
              <w:t>recommendations</w:t>
            </w:r>
            <w:r w:rsidRPr="008C1FC9">
              <w:rPr>
                <w:rFonts w:ascii="Calibri" w:eastAsia="Times New Roman" w:hAnsi="Calibri" w:cs="Calibri"/>
                <w:color w:val="000000"/>
                <w:lang w:eastAsia="en-CA"/>
              </w:rPr>
              <w:t xml:space="preserve"> and how they ought to operate</w:t>
            </w:r>
          </w:p>
        </w:tc>
        <w:tc>
          <w:tcPr>
            <w:tcW w:w="1260" w:type="dxa"/>
            <w:tcBorders>
              <w:top w:val="nil"/>
              <w:left w:val="nil"/>
              <w:bottom w:val="nil"/>
              <w:right w:val="nil"/>
            </w:tcBorders>
            <w:shd w:val="clear" w:color="auto" w:fill="auto"/>
            <w:vAlign w:val="bottom"/>
            <w:hideMark/>
          </w:tcPr>
          <w:p w14:paraId="677586E8" w14:textId="77777777" w:rsidR="00F06CCC" w:rsidRPr="008C1FC9" w:rsidRDefault="00F06CCC" w:rsidP="00DE5F1E">
            <w:pPr>
              <w:rPr>
                <w:rFonts w:ascii="Calibri" w:eastAsia="Times New Roman" w:hAnsi="Calibri" w:cs="Calibri"/>
                <w:color w:val="000000"/>
                <w:lang w:eastAsia="en-CA"/>
              </w:rPr>
            </w:pPr>
          </w:p>
        </w:tc>
      </w:tr>
      <w:tr w:rsidR="00F06CCC" w:rsidRPr="008C1FC9" w14:paraId="2E809EDE" w14:textId="77777777" w:rsidTr="00DE5F1E">
        <w:trPr>
          <w:trHeight w:val="900"/>
        </w:trPr>
        <w:tc>
          <w:tcPr>
            <w:tcW w:w="440" w:type="dxa"/>
            <w:tcBorders>
              <w:top w:val="nil"/>
              <w:left w:val="nil"/>
              <w:bottom w:val="nil"/>
              <w:right w:val="nil"/>
            </w:tcBorders>
            <w:shd w:val="clear" w:color="auto" w:fill="auto"/>
            <w:noWrap/>
            <w:vAlign w:val="bottom"/>
            <w:hideMark/>
          </w:tcPr>
          <w:p w14:paraId="0BE28F6E" w14:textId="77777777" w:rsidR="00F06CCC" w:rsidRPr="008C1FC9" w:rsidRDefault="00F06CCC" w:rsidP="00DE5F1E">
            <w:pPr>
              <w:rPr>
                <w:rFonts w:ascii="Times New Roman" w:eastAsia="Times New Roman" w:hAnsi="Times New Roman" w:cs="Times New Roman"/>
                <w:sz w:val="20"/>
                <w:szCs w:val="2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A51F25"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Communication Pathways</w:t>
            </w:r>
          </w:p>
        </w:tc>
        <w:tc>
          <w:tcPr>
            <w:tcW w:w="6478" w:type="dxa"/>
            <w:tcBorders>
              <w:top w:val="nil"/>
              <w:left w:val="nil"/>
              <w:bottom w:val="single" w:sz="4" w:space="0" w:color="auto"/>
              <w:right w:val="single" w:sz="4" w:space="0" w:color="auto"/>
            </w:tcBorders>
            <w:shd w:val="clear" w:color="auto" w:fill="auto"/>
            <w:vAlign w:val="bottom"/>
            <w:hideMark/>
          </w:tcPr>
          <w:p w14:paraId="12A87A0E" w14:textId="77777777" w:rsidR="00F06CCC" w:rsidRPr="008C1FC9" w:rsidRDefault="00F06CCC" w:rsidP="00DE5F1E">
            <w:pPr>
              <w:rPr>
                <w:rFonts w:ascii="Calibri" w:eastAsia="Times New Roman" w:hAnsi="Calibri" w:cs="Calibri"/>
                <w:color w:val="000000"/>
                <w:lang w:eastAsia="en-CA"/>
              </w:rPr>
            </w:pPr>
            <w:r w:rsidRPr="008C1FC9">
              <w:rPr>
                <w:rFonts w:ascii="Calibri" w:eastAsia="Times New Roman" w:hAnsi="Calibri" w:cs="Calibri"/>
                <w:color w:val="000000"/>
                <w:lang w:eastAsia="en-CA"/>
              </w:rPr>
              <w:t>Ways in which different units or entities within the hospital do or do not communicate; flows of information; communication breakdowns</w:t>
            </w:r>
          </w:p>
        </w:tc>
        <w:tc>
          <w:tcPr>
            <w:tcW w:w="1260" w:type="dxa"/>
            <w:tcBorders>
              <w:top w:val="nil"/>
              <w:left w:val="nil"/>
              <w:bottom w:val="nil"/>
              <w:right w:val="nil"/>
            </w:tcBorders>
            <w:shd w:val="clear" w:color="auto" w:fill="auto"/>
            <w:vAlign w:val="bottom"/>
            <w:hideMark/>
          </w:tcPr>
          <w:p w14:paraId="645F139F" w14:textId="77777777" w:rsidR="00F06CCC" w:rsidRPr="008C1FC9" w:rsidRDefault="00F06CCC" w:rsidP="00DE5F1E">
            <w:pPr>
              <w:rPr>
                <w:rFonts w:ascii="Calibri" w:eastAsia="Times New Roman" w:hAnsi="Calibri" w:cs="Calibri"/>
                <w:color w:val="000000"/>
                <w:lang w:eastAsia="en-CA"/>
              </w:rPr>
            </w:pPr>
          </w:p>
        </w:tc>
      </w:tr>
      <w:tr w:rsidR="00F06CCC" w:rsidRPr="008C1FC9" w14:paraId="30EC6DC2" w14:textId="77777777" w:rsidTr="00DE5F1E">
        <w:trPr>
          <w:trHeight w:val="600"/>
        </w:trPr>
        <w:tc>
          <w:tcPr>
            <w:tcW w:w="440" w:type="dxa"/>
            <w:tcBorders>
              <w:top w:val="nil"/>
              <w:left w:val="nil"/>
              <w:bottom w:val="nil"/>
              <w:right w:val="nil"/>
            </w:tcBorders>
            <w:shd w:val="clear" w:color="auto" w:fill="auto"/>
            <w:noWrap/>
            <w:vAlign w:val="bottom"/>
            <w:hideMark/>
          </w:tcPr>
          <w:p w14:paraId="175B77E7" w14:textId="77777777" w:rsidR="00F06CCC" w:rsidRPr="008C1FC9" w:rsidRDefault="00F06CCC" w:rsidP="00DE5F1E">
            <w:pPr>
              <w:rPr>
                <w:rFonts w:ascii="Times New Roman" w:eastAsia="Times New Roman" w:hAnsi="Times New Roman" w:cs="Times New Roman"/>
                <w:sz w:val="20"/>
                <w:szCs w:val="20"/>
                <w:lang w:eastAsia="en-CA"/>
              </w:rPr>
            </w:pPr>
          </w:p>
        </w:tc>
        <w:tc>
          <w:tcPr>
            <w:tcW w:w="33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B1396CF" w14:textId="77777777" w:rsidR="00F06CCC" w:rsidRPr="008C1FC9" w:rsidRDefault="00F06CCC" w:rsidP="00DE5F1E">
            <w:pPr>
              <w:rPr>
                <w:rFonts w:ascii="Calibri" w:eastAsia="Times New Roman" w:hAnsi="Calibri" w:cs="Calibri"/>
                <w:lang w:eastAsia="en-CA"/>
              </w:rPr>
            </w:pPr>
            <w:r w:rsidRPr="008C1FC9">
              <w:rPr>
                <w:rFonts w:ascii="Calibri" w:eastAsia="Times New Roman" w:hAnsi="Calibri" w:cs="Calibri"/>
                <w:lang w:eastAsia="en-CA"/>
              </w:rPr>
              <w:t>Suggestions</w:t>
            </w:r>
          </w:p>
        </w:tc>
        <w:tc>
          <w:tcPr>
            <w:tcW w:w="6478" w:type="dxa"/>
            <w:tcBorders>
              <w:top w:val="nil"/>
              <w:left w:val="nil"/>
              <w:bottom w:val="single" w:sz="4" w:space="0" w:color="auto"/>
              <w:right w:val="single" w:sz="4" w:space="0" w:color="auto"/>
            </w:tcBorders>
            <w:shd w:val="clear" w:color="auto" w:fill="auto"/>
            <w:vAlign w:val="bottom"/>
            <w:hideMark/>
          </w:tcPr>
          <w:p w14:paraId="298D5E63" w14:textId="77777777" w:rsidR="00F06CCC" w:rsidRPr="008C1FC9" w:rsidRDefault="00F06CCC" w:rsidP="00DE5F1E">
            <w:pPr>
              <w:rPr>
                <w:rFonts w:ascii="Calibri" w:eastAsia="Times New Roman" w:hAnsi="Calibri" w:cs="Calibri"/>
                <w:lang w:eastAsia="en-CA"/>
              </w:rPr>
            </w:pPr>
            <w:r w:rsidRPr="008C1FC9">
              <w:rPr>
                <w:rFonts w:ascii="Calibri" w:eastAsia="Times New Roman" w:hAnsi="Calibri" w:cs="Calibri"/>
                <w:lang w:eastAsia="en-CA"/>
              </w:rPr>
              <w:t>Suggestions to improve usefulness of PAC recommendations or recommendation process</w:t>
            </w:r>
          </w:p>
        </w:tc>
        <w:tc>
          <w:tcPr>
            <w:tcW w:w="1260" w:type="dxa"/>
            <w:tcBorders>
              <w:top w:val="nil"/>
              <w:left w:val="nil"/>
              <w:bottom w:val="nil"/>
              <w:right w:val="nil"/>
            </w:tcBorders>
            <w:shd w:val="clear" w:color="auto" w:fill="auto"/>
            <w:vAlign w:val="bottom"/>
            <w:hideMark/>
          </w:tcPr>
          <w:p w14:paraId="2F6AD7FA" w14:textId="77777777" w:rsidR="00F06CCC" w:rsidRPr="008C1FC9" w:rsidRDefault="00F06CCC" w:rsidP="00DE5F1E">
            <w:pPr>
              <w:rPr>
                <w:rFonts w:ascii="Calibri" w:eastAsia="Times New Roman" w:hAnsi="Calibri" w:cs="Calibri"/>
                <w:lang w:eastAsia="en-CA"/>
              </w:rPr>
            </w:pPr>
          </w:p>
        </w:tc>
      </w:tr>
      <w:tr w:rsidR="00F06CCC" w:rsidRPr="008C1FC9" w14:paraId="36A2579B" w14:textId="77777777" w:rsidTr="00DE5F1E">
        <w:trPr>
          <w:trHeight w:val="600"/>
        </w:trPr>
        <w:tc>
          <w:tcPr>
            <w:tcW w:w="440" w:type="dxa"/>
            <w:tcBorders>
              <w:top w:val="nil"/>
              <w:left w:val="nil"/>
              <w:bottom w:val="nil"/>
              <w:right w:val="nil"/>
            </w:tcBorders>
            <w:shd w:val="clear" w:color="auto" w:fill="auto"/>
            <w:noWrap/>
            <w:vAlign w:val="bottom"/>
            <w:hideMark/>
          </w:tcPr>
          <w:p w14:paraId="793B8071" w14:textId="77777777" w:rsidR="00F06CCC" w:rsidRPr="008C1FC9" w:rsidRDefault="00F06CCC" w:rsidP="00DE5F1E">
            <w:pPr>
              <w:rPr>
                <w:rFonts w:ascii="Times New Roman" w:eastAsia="Times New Roman" w:hAnsi="Times New Roman" w:cs="Times New Roman"/>
                <w:sz w:val="20"/>
                <w:szCs w:val="20"/>
                <w:lang w:eastAsia="en-CA"/>
              </w:rPr>
            </w:pPr>
          </w:p>
        </w:tc>
        <w:tc>
          <w:tcPr>
            <w:tcW w:w="3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BB6E80" w14:textId="77777777" w:rsidR="00F06CCC" w:rsidRPr="008C1FC9" w:rsidRDefault="00F06CCC" w:rsidP="00DE5F1E">
            <w:pPr>
              <w:rPr>
                <w:rFonts w:ascii="Calibri" w:eastAsia="Times New Roman" w:hAnsi="Calibri" w:cs="Calibri"/>
                <w:lang w:eastAsia="en-CA"/>
              </w:rPr>
            </w:pPr>
            <w:r w:rsidRPr="008C1FC9">
              <w:rPr>
                <w:rFonts w:ascii="Calibri" w:eastAsia="Times New Roman" w:hAnsi="Calibri" w:cs="Calibri"/>
                <w:lang w:eastAsia="en-CA"/>
              </w:rPr>
              <w:t>Critiques</w:t>
            </w:r>
          </w:p>
        </w:tc>
        <w:tc>
          <w:tcPr>
            <w:tcW w:w="6478" w:type="dxa"/>
            <w:tcBorders>
              <w:top w:val="nil"/>
              <w:left w:val="nil"/>
              <w:bottom w:val="single" w:sz="4" w:space="0" w:color="auto"/>
              <w:right w:val="single" w:sz="4" w:space="0" w:color="auto"/>
            </w:tcBorders>
            <w:shd w:val="clear" w:color="auto" w:fill="auto"/>
            <w:vAlign w:val="bottom"/>
            <w:hideMark/>
          </w:tcPr>
          <w:p w14:paraId="038B23A8" w14:textId="77777777" w:rsidR="00F06CCC" w:rsidRPr="008C1FC9" w:rsidRDefault="00F06CCC" w:rsidP="00DE5F1E">
            <w:pPr>
              <w:rPr>
                <w:rFonts w:ascii="Calibri" w:eastAsia="Times New Roman" w:hAnsi="Calibri" w:cs="Calibri"/>
                <w:lang w:eastAsia="en-CA"/>
              </w:rPr>
            </w:pPr>
            <w:r w:rsidRPr="008C1FC9">
              <w:rPr>
                <w:rFonts w:ascii="Calibri" w:eastAsia="Times New Roman" w:hAnsi="Calibri" w:cs="Calibri"/>
                <w:lang w:eastAsia="en-CA"/>
              </w:rPr>
              <w:t>Identification of problems with the PAC note recommendations or process</w:t>
            </w:r>
          </w:p>
        </w:tc>
        <w:tc>
          <w:tcPr>
            <w:tcW w:w="1260" w:type="dxa"/>
            <w:tcBorders>
              <w:top w:val="nil"/>
              <w:left w:val="nil"/>
              <w:bottom w:val="nil"/>
              <w:right w:val="nil"/>
            </w:tcBorders>
            <w:shd w:val="clear" w:color="auto" w:fill="auto"/>
            <w:vAlign w:val="bottom"/>
            <w:hideMark/>
          </w:tcPr>
          <w:p w14:paraId="0BE3A0F4" w14:textId="77777777" w:rsidR="00F06CCC" w:rsidRPr="008C1FC9" w:rsidRDefault="00F06CCC" w:rsidP="00DE5F1E">
            <w:pPr>
              <w:rPr>
                <w:rFonts w:ascii="Calibri" w:eastAsia="Times New Roman" w:hAnsi="Calibri" w:cs="Calibri"/>
                <w:lang w:eastAsia="en-CA"/>
              </w:rPr>
            </w:pPr>
          </w:p>
        </w:tc>
      </w:tr>
    </w:tbl>
    <w:p w14:paraId="0D079A2C" w14:textId="77777777" w:rsidR="00F06CCC" w:rsidRDefault="00F06CCC" w:rsidP="00F06CCC"/>
    <w:p w14:paraId="15BC699F" w14:textId="77777777" w:rsidR="00F06CCC" w:rsidRPr="00F06CCC" w:rsidRDefault="00F06CCC" w:rsidP="00F06CCC">
      <w:pPr>
        <w:rPr>
          <w:sz w:val="22"/>
          <w:szCs w:val="22"/>
          <w:lang w:val="en-CA"/>
        </w:rPr>
      </w:pPr>
    </w:p>
    <w:p w14:paraId="04374863" w14:textId="77777777" w:rsidR="00133F15" w:rsidRPr="00133F15" w:rsidRDefault="00133F15"/>
    <w:sectPr w:rsidR="00133F15" w:rsidRPr="00133F15" w:rsidSect="00F06CCC">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3223B9" w14:textId="77777777" w:rsidR="002D0902" w:rsidRDefault="002D0902" w:rsidP="00133F15">
      <w:r>
        <w:separator/>
      </w:r>
    </w:p>
  </w:endnote>
  <w:endnote w:type="continuationSeparator" w:id="0">
    <w:p w14:paraId="06315BC4" w14:textId="77777777" w:rsidR="002D0902" w:rsidRDefault="002D0902" w:rsidP="00133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96988386"/>
      <w:docPartObj>
        <w:docPartGallery w:val="Page Numbers (Bottom of Page)"/>
        <w:docPartUnique/>
      </w:docPartObj>
    </w:sdtPr>
    <w:sdtEndPr>
      <w:rPr>
        <w:rStyle w:val="PageNumber"/>
      </w:rPr>
    </w:sdtEndPr>
    <w:sdtContent>
      <w:p w14:paraId="4C6B4EB7" w14:textId="6119A33F" w:rsidR="00133F15" w:rsidRDefault="00133F15" w:rsidP="005366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BC6493" w14:textId="77777777" w:rsidR="00133F15" w:rsidRDefault="00133F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28585719"/>
      <w:docPartObj>
        <w:docPartGallery w:val="Page Numbers (Bottom of Page)"/>
        <w:docPartUnique/>
      </w:docPartObj>
    </w:sdtPr>
    <w:sdtEndPr>
      <w:rPr>
        <w:rStyle w:val="PageNumber"/>
      </w:rPr>
    </w:sdtEndPr>
    <w:sdtContent>
      <w:p w14:paraId="6D1017A6" w14:textId="00A7420A" w:rsidR="00133F15" w:rsidRDefault="00133F15" w:rsidP="005366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EB912BA" w14:textId="77777777" w:rsidR="00133F15" w:rsidRDefault="00133F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8CD011" w14:textId="77777777" w:rsidR="002D0902" w:rsidRDefault="002D0902" w:rsidP="00133F15">
      <w:r>
        <w:separator/>
      </w:r>
    </w:p>
  </w:footnote>
  <w:footnote w:type="continuationSeparator" w:id="0">
    <w:p w14:paraId="46723B65" w14:textId="77777777" w:rsidR="002D0902" w:rsidRDefault="002D0902" w:rsidP="00133F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47519"/>
    <w:multiLevelType w:val="hybridMultilevel"/>
    <w:tmpl w:val="440850F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EE34F3F"/>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28E6C61"/>
    <w:multiLevelType w:val="multilevel"/>
    <w:tmpl w:val="1009001F"/>
    <w:lvl w:ilvl="0">
      <w:start w:val="1"/>
      <w:numFmt w:val="decimal"/>
      <w:lvlText w:val="%1."/>
      <w:lvlJc w:val="left"/>
      <w:pPr>
        <w:ind w:left="360" w:hanging="360"/>
      </w:pPr>
    </w:lvl>
    <w:lvl w:ilvl="1">
      <w:start w:val="1"/>
      <w:numFmt w:val="decimal"/>
      <w:lvlText w:val="%1.%2."/>
      <w:lvlJc w:val="left"/>
      <w:pPr>
        <w:ind w:left="574"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DFA551B"/>
    <w:multiLevelType w:val="multilevel"/>
    <w:tmpl w:val="1009001F"/>
    <w:lvl w:ilvl="0">
      <w:start w:val="1"/>
      <w:numFmt w:val="decimal"/>
      <w:lvlText w:val="%1."/>
      <w:lvlJc w:val="left"/>
      <w:pPr>
        <w:ind w:left="360" w:hanging="360"/>
      </w:pPr>
    </w:lvl>
    <w:lvl w:ilvl="1">
      <w:start w:val="1"/>
      <w:numFmt w:val="decimal"/>
      <w:lvlText w:val="%1.%2."/>
      <w:lvlJc w:val="left"/>
      <w:pPr>
        <w:ind w:left="574"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1701973"/>
    <w:multiLevelType w:val="multilevel"/>
    <w:tmpl w:val="1009001F"/>
    <w:lvl w:ilvl="0">
      <w:start w:val="1"/>
      <w:numFmt w:val="decimal"/>
      <w:lvlText w:val="%1."/>
      <w:lvlJc w:val="left"/>
      <w:pPr>
        <w:ind w:left="360" w:hanging="360"/>
      </w:pPr>
    </w:lvl>
    <w:lvl w:ilvl="1">
      <w:start w:val="1"/>
      <w:numFmt w:val="decimal"/>
      <w:lvlText w:val="%1.%2."/>
      <w:lvlJc w:val="left"/>
      <w:pPr>
        <w:ind w:left="574"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F632F14"/>
    <w:multiLevelType w:val="multilevel"/>
    <w:tmpl w:val="1009001F"/>
    <w:lvl w:ilvl="0">
      <w:start w:val="1"/>
      <w:numFmt w:val="decimal"/>
      <w:lvlText w:val="%1."/>
      <w:lvlJc w:val="left"/>
      <w:pPr>
        <w:ind w:left="360" w:hanging="360"/>
      </w:pPr>
    </w:lvl>
    <w:lvl w:ilvl="1">
      <w:start w:val="1"/>
      <w:numFmt w:val="decimal"/>
      <w:lvlText w:val="%1.%2."/>
      <w:lvlJc w:val="left"/>
      <w:pPr>
        <w:ind w:left="574"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0"/>
  </w:num>
  <w:num w:numId="3">
    <w:abstractNumId w:val="1"/>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F15"/>
    <w:rsid w:val="00006FC4"/>
    <w:rsid w:val="000072FB"/>
    <w:rsid w:val="00043BBD"/>
    <w:rsid w:val="00064250"/>
    <w:rsid w:val="000929AA"/>
    <w:rsid w:val="000D025D"/>
    <w:rsid w:val="00133F15"/>
    <w:rsid w:val="00145028"/>
    <w:rsid w:val="00153F15"/>
    <w:rsid w:val="00171854"/>
    <w:rsid w:val="001C1DAE"/>
    <w:rsid w:val="00224831"/>
    <w:rsid w:val="00246F5F"/>
    <w:rsid w:val="00252318"/>
    <w:rsid w:val="002A6B11"/>
    <w:rsid w:val="002D0902"/>
    <w:rsid w:val="002E6F7E"/>
    <w:rsid w:val="002F1293"/>
    <w:rsid w:val="003339E5"/>
    <w:rsid w:val="003452C2"/>
    <w:rsid w:val="003626EE"/>
    <w:rsid w:val="003A624D"/>
    <w:rsid w:val="003E00C6"/>
    <w:rsid w:val="003E2FE3"/>
    <w:rsid w:val="003E77D8"/>
    <w:rsid w:val="00445C6E"/>
    <w:rsid w:val="00450BFD"/>
    <w:rsid w:val="004B6F19"/>
    <w:rsid w:val="004C0EF8"/>
    <w:rsid w:val="004F2A97"/>
    <w:rsid w:val="00524C40"/>
    <w:rsid w:val="00555BD3"/>
    <w:rsid w:val="00561CD9"/>
    <w:rsid w:val="005B2DB8"/>
    <w:rsid w:val="005B5D25"/>
    <w:rsid w:val="005D58E9"/>
    <w:rsid w:val="005E3DB0"/>
    <w:rsid w:val="005E523B"/>
    <w:rsid w:val="00664C31"/>
    <w:rsid w:val="006D5FEF"/>
    <w:rsid w:val="0072119E"/>
    <w:rsid w:val="00733349"/>
    <w:rsid w:val="00764180"/>
    <w:rsid w:val="00786AA5"/>
    <w:rsid w:val="007A2318"/>
    <w:rsid w:val="007C388B"/>
    <w:rsid w:val="007E02CB"/>
    <w:rsid w:val="0080301E"/>
    <w:rsid w:val="00807D7A"/>
    <w:rsid w:val="00841C54"/>
    <w:rsid w:val="00857569"/>
    <w:rsid w:val="00860D98"/>
    <w:rsid w:val="0086407B"/>
    <w:rsid w:val="00865A3C"/>
    <w:rsid w:val="00871F82"/>
    <w:rsid w:val="00881AC2"/>
    <w:rsid w:val="008C30BB"/>
    <w:rsid w:val="00955303"/>
    <w:rsid w:val="0098297B"/>
    <w:rsid w:val="00990F1E"/>
    <w:rsid w:val="00995578"/>
    <w:rsid w:val="009C4E7B"/>
    <w:rsid w:val="009D30FC"/>
    <w:rsid w:val="00A13BA1"/>
    <w:rsid w:val="00A267E7"/>
    <w:rsid w:val="00A34AD7"/>
    <w:rsid w:val="00B23D96"/>
    <w:rsid w:val="00B60B0A"/>
    <w:rsid w:val="00BD0268"/>
    <w:rsid w:val="00BE43FC"/>
    <w:rsid w:val="00BF0CA5"/>
    <w:rsid w:val="00CF2FEE"/>
    <w:rsid w:val="00DB04E9"/>
    <w:rsid w:val="00DC6D1D"/>
    <w:rsid w:val="00E00686"/>
    <w:rsid w:val="00E1068B"/>
    <w:rsid w:val="00E26353"/>
    <w:rsid w:val="00ED5266"/>
    <w:rsid w:val="00EF0846"/>
    <w:rsid w:val="00EF3B94"/>
    <w:rsid w:val="00EF4766"/>
    <w:rsid w:val="00F06CCC"/>
    <w:rsid w:val="00F075A9"/>
    <w:rsid w:val="00F44AC1"/>
    <w:rsid w:val="00F74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3F6551"/>
  <w15:chartTrackingRefBased/>
  <w15:docId w15:val="{E6D1873A-8F05-594D-92F2-BB8308AC7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33F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33F15"/>
    <w:pPr>
      <w:tabs>
        <w:tab w:val="center" w:pos="4680"/>
        <w:tab w:val="right" w:pos="9360"/>
      </w:tabs>
    </w:pPr>
  </w:style>
  <w:style w:type="character" w:customStyle="1" w:styleId="FooterChar">
    <w:name w:val="Footer Char"/>
    <w:basedOn w:val="DefaultParagraphFont"/>
    <w:link w:val="Footer"/>
    <w:uiPriority w:val="99"/>
    <w:rsid w:val="00133F15"/>
  </w:style>
  <w:style w:type="character" w:styleId="PageNumber">
    <w:name w:val="page number"/>
    <w:basedOn w:val="DefaultParagraphFont"/>
    <w:uiPriority w:val="99"/>
    <w:semiHidden/>
    <w:unhideWhenUsed/>
    <w:rsid w:val="00133F15"/>
  </w:style>
  <w:style w:type="paragraph" w:styleId="ListParagraph">
    <w:name w:val="List Paragraph"/>
    <w:basedOn w:val="Normal"/>
    <w:uiPriority w:val="34"/>
    <w:qFormat/>
    <w:rsid w:val="002E6F7E"/>
    <w:pPr>
      <w:spacing w:after="160" w:line="259" w:lineRule="auto"/>
      <w:ind w:left="720"/>
      <w:contextualSpacing/>
    </w:pPr>
    <w:rPr>
      <w:sz w:val="22"/>
      <w:szCs w:val="22"/>
      <w:lang w:val="en-CA"/>
    </w:rPr>
  </w:style>
  <w:style w:type="paragraph" w:styleId="BalloonText">
    <w:name w:val="Balloon Text"/>
    <w:basedOn w:val="Normal"/>
    <w:link w:val="BalloonTextChar"/>
    <w:uiPriority w:val="99"/>
    <w:semiHidden/>
    <w:unhideWhenUsed/>
    <w:rsid w:val="00445C6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45C6E"/>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7E6B4F-66A1-E04A-A151-DEE773E64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13</Pages>
  <Words>2372</Words>
  <Characters>13527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Ruzycki</dc:creator>
  <cp:keywords/>
  <dc:description/>
  <cp:lastModifiedBy>Shannon Ruzycki</cp:lastModifiedBy>
  <cp:revision>7</cp:revision>
  <dcterms:created xsi:type="dcterms:W3CDTF">2020-05-29T19:51:00Z</dcterms:created>
  <dcterms:modified xsi:type="dcterms:W3CDTF">2020-09-21T17:34:00Z</dcterms:modified>
</cp:coreProperties>
</file>