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DCD77" w14:textId="77777777" w:rsidR="00CE2CA0" w:rsidRDefault="00CE2CA0" w:rsidP="00CE2CA0">
      <w:pPr>
        <w:pStyle w:val="Heading1"/>
        <w:spacing w:line="480" w:lineRule="auto"/>
      </w:pPr>
      <w:r>
        <w:t>Figures</w:t>
      </w:r>
    </w:p>
    <w:p w14:paraId="2C8FEDED" w14:textId="77777777" w:rsidR="00CE2CA0" w:rsidRPr="00671DE4" w:rsidRDefault="00CE2CA0" w:rsidP="00CE2CA0">
      <w:pPr>
        <w:spacing w:line="480" w:lineRule="auto"/>
        <w:rPr>
          <w:lang w:val="en-US"/>
        </w:rPr>
      </w:pPr>
      <w:r w:rsidRPr="00671DE4">
        <w:rPr>
          <w:b/>
          <w:bCs/>
          <w:lang w:val="en-US"/>
        </w:rPr>
        <w:t>Figure 1.</w:t>
      </w:r>
      <w:r w:rsidRPr="00671DE4">
        <w:rPr>
          <w:lang w:val="en-US"/>
        </w:rPr>
        <w:t xml:space="preserve"> </w:t>
      </w:r>
      <w:r w:rsidRPr="00065B7B">
        <w:rPr>
          <w:lang w:val="en-US"/>
        </w:rPr>
        <w:t>Flowchart of the literature screening and selection process for the bibliometric analysis.</w:t>
      </w:r>
    </w:p>
    <w:p w14:paraId="28A77092" w14:textId="77777777" w:rsidR="00CE2CA0" w:rsidRPr="00671DE4" w:rsidRDefault="00CE2CA0" w:rsidP="00CE2CA0">
      <w:pPr>
        <w:spacing w:line="480" w:lineRule="auto"/>
        <w:rPr>
          <w:lang w:val="en-US"/>
        </w:rPr>
      </w:pPr>
      <w:r w:rsidRPr="00671DE4">
        <w:rPr>
          <w:b/>
          <w:bCs/>
          <w:lang w:val="en-US"/>
        </w:rPr>
        <w:t>Figure 2.</w:t>
      </w:r>
      <w:r w:rsidRPr="00065B7B">
        <w:t xml:space="preserve"> </w:t>
      </w:r>
      <w:r w:rsidRPr="00065B7B">
        <w:rPr>
          <w:lang w:val="en-US"/>
        </w:rPr>
        <w:t>Publication and citation trends in AS in CVDs research (1996–2024).</w:t>
      </w:r>
    </w:p>
    <w:p w14:paraId="3A965F7D" w14:textId="77777777" w:rsidR="00CE2CA0" w:rsidRDefault="00CE2CA0" w:rsidP="00CE2CA0">
      <w:pPr>
        <w:spacing w:line="480" w:lineRule="auto"/>
        <w:rPr>
          <w:b/>
          <w:bCs/>
          <w:lang w:val="en-US"/>
        </w:rPr>
      </w:pPr>
      <w:r w:rsidRPr="00065B7B">
        <w:rPr>
          <w:b/>
          <w:bCs/>
          <w:lang w:val="en-US"/>
        </w:rPr>
        <w:t>Figure 3.</w:t>
      </w:r>
      <w:r w:rsidRPr="00065B7B">
        <w:rPr>
          <w:lang w:val="en-US"/>
        </w:rPr>
        <w:t xml:space="preserve"> Global and institutional collaboration networks in AS in CVDs research. (A) Annual publication output of the top 10 most productive countries/regions (1996–2024). (B) Chord diagram illustrating international collaborations, created with Microsoft Charticulator. (C) Institution-level collaboration network mapped using VOSviewer. Node size represents publication volume; line thickness denotes collaboration strength. Colors indicate distinct collaborative clusters. (D) Overlay visualization of the institutional network from VOSviewer, depicting temporal or thematic trends.</w:t>
      </w:r>
    </w:p>
    <w:p w14:paraId="35DA1F12" w14:textId="77777777" w:rsidR="00CE2CA0" w:rsidRPr="00671DE4" w:rsidRDefault="00CE2CA0" w:rsidP="00CE2CA0">
      <w:pPr>
        <w:spacing w:line="480" w:lineRule="auto"/>
        <w:rPr>
          <w:lang w:val="en-US"/>
        </w:rPr>
      </w:pPr>
      <w:r w:rsidRPr="00671DE4">
        <w:rPr>
          <w:b/>
          <w:bCs/>
          <w:lang w:val="en-US"/>
        </w:rPr>
        <w:t>Figure 4.</w:t>
      </w:r>
      <w:r w:rsidRPr="00671DE4">
        <w:rPr>
          <w:lang w:val="en-US"/>
        </w:rPr>
        <w:t xml:space="preserve"> </w:t>
      </w:r>
      <w:r w:rsidRPr="00065B7B">
        <w:rPr>
          <w:lang w:val="en-US"/>
        </w:rPr>
        <w:t>Journal distribution and co-citation analysis in AS in CVDs research. (A) Bradford's law zoning of core source journals. (B) Dual-map overlay of journals, showing citation relationships across disciplines.</w:t>
      </w:r>
    </w:p>
    <w:p w14:paraId="0BE6B528" w14:textId="77777777" w:rsidR="00CE2CA0" w:rsidRDefault="00CE2CA0" w:rsidP="00CE2CA0">
      <w:pPr>
        <w:spacing w:line="480" w:lineRule="auto"/>
        <w:rPr>
          <w:lang w:val="en-US"/>
        </w:rPr>
      </w:pPr>
      <w:r w:rsidRPr="00671DE4">
        <w:rPr>
          <w:b/>
          <w:bCs/>
          <w:lang w:val="en-US"/>
        </w:rPr>
        <w:t>Figure 5.</w:t>
      </w:r>
      <w:r w:rsidRPr="00671DE4">
        <w:rPr>
          <w:lang w:val="en-US"/>
        </w:rPr>
        <w:t xml:space="preserve"> </w:t>
      </w:r>
      <w:r w:rsidRPr="00065B7B">
        <w:rPr>
          <w:lang w:val="en-US"/>
        </w:rPr>
        <w:t>Author collaboration patterns in AS in CVDs research. (A) Co-authorship network (VOSviewer). Node size corresponds to publication output; line thickness indicates collaboration strength. Colors represent distinct collaboration clusters. (B) Overlay visualization of the author collaboration network (VOSviewer).</w:t>
      </w:r>
    </w:p>
    <w:p w14:paraId="2CC07B2D" w14:textId="77777777" w:rsidR="00CE2CA0" w:rsidRPr="00671DE4" w:rsidRDefault="00CE2CA0" w:rsidP="00CE2CA0">
      <w:pPr>
        <w:spacing w:line="480" w:lineRule="auto"/>
        <w:rPr>
          <w:lang w:val="en-US"/>
        </w:rPr>
      </w:pPr>
      <w:r w:rsidRPr="00671DE4">
        <w:rPr>
          <w:b/>
          <w:bCs/>
          <w:lang w:val="en-US"/>
        </w:rPr>
        <w:t>Figure 6.</w:t>
      </w:r>
      <w:r w:rsidRPr="00671DE4">
        <w:rPr>
          <w:lang w:val="en-US"/>
        </w:rPr>
        <w:t xml:space="preserve"> </w:t>
      </w:r>
      <w:r w:rsidRPr="00065B7B">
        <w:rPr>
          <w:lang w:val="en-US"/>
        </w:rPr>
        <w:t>Co-citation and burst analysis of references in AS in CVDs research. (A) Network of co-cited references (VOSviewer). (B) Top 25 references with the strongest citation bursts.</w:t>
      </w:r>
    </w:p>
    <w:p w14:paraId="6F42374D" w14:textId="77777777" w:rsidR="00CE2CA0" w:rsidRDefault="00CE2CA0" w:rsidP="00CE2CA0">
      <w:pPr>
        <w:spacing w:line="480" w:lineRule="auto"/>
        <w:rPr>
          <w:lang w:val="en-US"/>
        </w:rPr>
      </w:pPr>
      <w:r w:rsidRPr="00671DE4">
        <w:rPr>
          <w:b/>
          <w:bCs/>
          <w:lang w:val="en-US"/>
        </w:rPr>
        <w:t>Figure 7.</w:t>
      </w:r>
      <w:r w:rsidRPr="00671DE4">
        <w:rPr>
          <w:lang w:val="en-US"/>
        </w:rPr>
        <w:t xml:space="preserve"> </w:t>
      </w:r>
      <w:r w:rsidRPr="00065B7B">
        <w:rPr>
          <w:lang w:val="en-US"/>
        </w:rPr>
        <w:t>Keyword analysis and thematic evolution in AS in CVDs research. (A) Keyword cluster density map (VOSviewer). (B) Co-occurrence network of keywords (CiteSpace). (C) Cluster visualization of keywords (CiteSpace). (D) Timeline view of keyword evolution (CiteSpace). (E) Top 25 keywords with the strongest citation bursts</w:t>
      </w:r>
      <w:r w:rsidRPr="00E14293">
        <w:rPr>
          <w:lang w:val="en-US"/>
        </w:rPr>
        <w:t>(CiteSpace)</w:t>
      </w:r>
      <w:r w:rsidRPr="00065B7B">
        <w:rPr>
          <w:lang w:val="en-US"/>
        </w:rPr>
        <w:t>.</w:t>
      </w:r>
    </w:p>
    <w:p w14:paraId="2AF38E9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CA0"/>
    <w:rsid w:val="000C4033"/>
    <w:rsid w:val="004B42CB"/>
    <w:rsid w:val="006E1731"/>
    <w:rsid w:val="00AF6618"/>
    <w:rsid w:val="00B260B7"/>
    <w:rsid w:val="00B85331"/>
    <w:rsid w:val="00CE2CA0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3BE8F"/>
  <w15:chartTrackingRefBased/>
  <w15:docId w15:val="{A2D2FFA5-B768-4723-B5A6-8381CDA2D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CA0"/>
    <w:pPr>
      <w:spacing w:after="0" w:line="240" w:lineRule="auto"/>
    </w:pPr>
    <w:rPr>
      <w:rFonts w:ascii="Times New Roman" w:eastAsiaTheme="minorEastAsia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E2C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C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CA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CA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CA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CA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CA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CA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CA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C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C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C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C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C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C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C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C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C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C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2C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CA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2C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CA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2C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CA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2C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C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C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C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242</Words>
  <Characters>1597</Characters>
  <Application>Microsoft Office Word</Application>
  <DocSecurity>0</DocSecurity>
  <Lines>24</Lines>
  <Paragraphs>8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2026-02-26T16:33:00Z</dcterms:created>
  <dcterms:modified xsi:type="dcterms:W3CDTF">2026-02-26T16:35:00Z</dcterms:modified>
</cp:coreProperties>
</file>