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3FC04" w14:textId="339F34AB" w:rsidR="0081042A" w:rsidRPr="00A46A59" w:rsidRDefault="00A40634" w:rsidP="00A46A59">
      <w:pPr>
        <w:pStyle w:val="Title"/>
        <w:jc w:val="center"/>
        <w:rPr>
          <w:rFonts w:ascii="Times New Roman" w:hAnsi="Times New Roman" w:cs="Times New Roman"/>
        </w:rPr>
      </w:pPr>
      <w:r w:rsidRPr="00A46A59">
        <w:rPr>
          <w:rFonts w:ascii="Times New Roman" w:hAnsi="Times New Roman" w:cs="Times New Roman"/>
        </w:rPr>
        <w:t>Supporting Information</w:t>
      </w:r>
    </w:p>
    <w:p w14:paraId="2E1A884E" w14:textId="7A1BAEFD" w:rsidR="00A40634" w:rsidRPr="006C0CA7" w:rsidRDefault="00A40634" w:rsidP="00A40634">
      <w:pPr>
        <w:rPr>
          <w:rFonts w:ascii="Times New Roman" w:eastAsia="Cambria" w:hAnsi="Times New Roman" w:cs="Times New Roman"/>
          <w:b/>
          <w:color w:val="000000"/>
          <w:sz w:val="24"/>
          <w:szCs w:val="24"/>
          <w:lang w:eastAsia="en-IN"/>
        </w:rPr>
      </w:pPr>
    </w:p>
    <w:p w14:paraId="46F9B2B5" w14:textId="025911C5" w:rsidR="00C25DBA" w:rsidRPr="00696504" w:rsidRDefault="007B2326" w:rsidP="00E9448D">
      <w:pPr>
        <w:pStyle w:val="Heading4"/>
        <w:spacing w:after="0" w:line="480" w:lineRule="auto"/>
        <w:rPr>
          <w:rFonts w:ascii="Times New Roman" w:hAnsi="Times New Roman" w:cs="Times New Roman"/>
          <w:sz w:val="28"/>
          <w:szCs w:val="28"/>
        </w:rPr>
      </w:pPr>
      <w:r w:rsidRPr="00696504">
        <w:rPr>
          <w:rFonts w:ascii="Times New Roman" w:hAnsi="Times New Roman" w:cs="Times New Roman"/>
          <w:sz w:val="28"/>
          <w:szCs w:val="28"/>
        </w:rPr>
        <w:t>S.1</w:t>
      </w:r>
      <w:r w:rsidRPr="00696504">
        <w:rPr>
          <w:rFonts w:ascii="Times New Roman" w:hAnsi="Times New Roman" w:cs="Times New Roman"/>
          <w:sz w:val="28"/>
          <w:szCs w:val="28"/>
        </w:rPr>
        <w:tab/>
      </w:r>
      <w:r w:rsidR="00E92964" w:rsidRPr="00696504">
        <w:rPr>
          <w:rFonts w:ascii="Times New Roman" w:hAnsi="Times New Roman" w:cs="Times New Roman"/>
          <w:sz w:val="28"/>
          <w:szCs w:val="28"/>
        </w:rPr>
        <w:t>Additional methods</w:t>
      </w:r>
    </w:p>
    <w:p w14:paraId="755B37E7" w14:textId="2436EC8F" w:rsidR="004C742E" w:rsidRPr="006C0CA7" w:rsidRDefault="004C742E" w:rsidP="004C742E">
      <w:pPr>
        <w:rPr>
          <w:rFonts w:ascii="Times New Roman" w:eastAsia="Cambria" w:hAnsi="Times New Roman" w:cs="Times New Roman"/>
          <w:b/>
          <w:color w:val="000000"/>
          <w:sz w:val="24"/>
          <w:szCs w:val="24"/>
          <w:lang w:eastAsia="en-IN"/>
        </w:rPr>
      </w:pPr>
      <w:r w:rsidRPr="006C0CA7">
        <w:rPr>
          <w:rFonts w:ascii="Times New Roman" w:eastAsia="Cambria" w:hAnsi="Times New Roman" w:cs="Times New Roman"/>
          <w:b/>
          <w:color w:val="000000"/>
          <w:sz w:val="24"/>
          <w:szCs w:val="24"/>
          <w:lang w:eastAsia="en-IN"/>
        </w:rPr>
        <w:t>S.</w:t>
      </w:r>
      <w:r>
        <w:rPr>
          <w:rFonts w:ascii="Times New Roman" w:eastAsia="Cambria" w:hAnsi="Times New Roman" w:cs="Times New Roman"/>
          <w:b/>
          <w:color w:val="000000"/>
          <w:sz w:val="24"/>
          <w:szCs w:val="24"/>
          <w:lang w:eastAsia="en-IN"/>
        </w:rPr>
        <w:t>1</w:t>
      </w:r>
      <w:r w:rsidRPr="006C0CA7">
        <w:rPr>
          <w:rFonts w:ascii="Times New Roman" w:eastAsia="Cambria" w:hAnsi="Times New Roman" w:cs="Times New Roman"/>
          <w:b/>
          <w:color w:val="000000"/>
          <w:sz w:val="24"/>
          <w:szCs w:val="24"/>
          <w:lang w:eastAsia="en-IN"/>
        </w:rPr>
        <w:t>.1 Particle morphology and distribution analysis</w:t>
      </w:r>
    </w:p>
    <w:p w14:paraId="477C8617" w14:textId="57492618" w:rsidR="004C742E" w:rsidRPr="006C0CA7" w:rsidRDefault="004C742E" w:rsidP="004C742E">
      <w:pPr>
        <w:rPr>
          <w:rFonts w:ascii="Times New Roman" w:hAnsi="Times New Roman" w:cs="Times New Roman"/>
          <w:bCs/>
          <w:sz w:val="24"/>
          <w:szCs w:val="24"/>
        </w:rPr>
      </w:pPr>
      <w:r w:rsidRPr="006C0CA7">
        <w:rPr>
          <w:rFonts w:ascii="Times New Roman" w:hAnsi="Times New Roman" w:cs="Times New Roman"/>
          <w:sz w:val="24"/>
          <w:szCs w:val="24"/>
          <w:lang w:eastAsia="en-IN"/>
        </w:rPr>
        <w:t xml:space="preserve">Particle analysis of micrographs of 3D-printed and solvent cast samples, before and after fracture, </w:t>
      </w:r>
      <w:r w:rsidR="000C616B">
        <w:rPr>
          <w:rFonts w:ascii="Times New Roman" w:hAnsi="Times New Roman" w:cs="Times New Roman"/>
          <w:sz w:val="24"/>
          <w:szCs w:val="24"/>
          <w:lang w:eastAsia="en-IN"/>
        </w:rPr>
        <w:t xml:space="preserve">was conducted </w:t>
      </w:r>
      <w:r w:rsidRPr="006C0CA7">
        <w:rPr>
          <w:rFonts w:ascii="Times New Roman" w:hAnsi="Times New Roman" w:cs="Times New Roman"/>
          <w:sz w:val="24"/>
          <w:szCs w:val="24"/>
          <w:lang w:eastAsia="en-IN"/>
        </w:rPr>
        <w:t>using ImageJ.</w:t>
      </w:r>
      <w:r w:rsidR="000C616B">
        <w:rPr>
          <w:rFonts w:ascii="Times New Roman" w:hAnsi="Times New Roman" w:cs="Times New Roman"/>
          <w:sz w:val="24"/>
          <w:szCs w:val="24"/>
          <w:lang w:eastAsia="en-IN"/>
        </w:rPr>
        <w:t xml:space="preserve"> </w:t>
      </w:r>
      <w:r w:rsidR="000C616B" w:rsidRPr="000C616B">
        <w:rPr>
          <w:rFonts w:ascii="Times New Roman" w:hAnsi="Times New Roman" w:cs="Times New Roman"/>
          <w:sz w:val="24"/>
          <w:szCs w:val="24"/>
          <w:lang w:eastAsia="en-IN"/>
        </w:rPr>
        <w:t>Nine micrographs from three samples of each composition were taken, from the middle and closer to each edge of the films.</w:t>
      </w:r>
      <w:r w:rsidRPr="006C0CA7">
        <w:rPr>
          <w:rFonts w:ascii="Times New Roman" w:hAnsi="Times New Roman" w:cs="Times New Roman"/>
          <w:sz w:val="24"/>
          <w:szCs w:val="24"/>
          <w:lang w:eastAsia="en-IN"/>
        </w:rPr>
        <w:t xml:space="preserve"> Images were converted into 16-bit format and then processed using a bandpass filter and binary thresholding. ImageJ’s in-built particle analysis feature was used to calculate the average size and measurements of all particles between 1-100 </w:t>
      </w:r>
      <w:r w:rsidRPr="006C0CA7">
        <w:rPr>
          <w:rFonts w:ascii="Times New Roman" w:hAnsi="Times New Roman" w:cs="Times New Roman"/>
          <w:bCs/>
          <w:sz w:val="24"/>
          <w:szCs w:val="24"/>
        </w:rPr>
        <w:t>μm. The following particle shape parameters were calculated (definitions included):</w:t>
      </w:r>
    </w:p>
    <w:p w14:paraId="0F30ECDC"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Average size = </w:t>
      </w:r>
      <m:oMath>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Total particle area</m:t>
            </m:r>
          </m:num>
          <m:den>
            <m:r>
              <w:rPr>
                <w:rFonts w:ascii="Cambria Math" w:eastAsia="Times New Roman" w:hAnsi="Cambria Math" w:cs="Times New Roman"/>
                <w:sz w:val="24"/>
                <w:szCs w:val="24"/>
                <w:lang w:val="en-US"/>
              </w:rPr>
              <m:t>Particle count</m:t>
            </m:r>
          </m:den>
        </m:f>
      </m:oMath>
    </w:p>
    <w:p w14:paraId="62FB78DB"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Circularity = </w:t>
      </w:r>
      <m:oMath>
        <m:r>
          <w:rPr>
            <w:rFonts w:ascii="Cambria Math" w:eastAsia="Times New Roman" w:hAnsi="Cambria Math" w:cs="Times New Roman"/>
            <w:sz w:val="24"/>
            <w:szCs w:val="24"/>
            <w:lang w:val="en-US"/>
          </w:rPr>
          <m:t>4π. (</m:t>
        </m:r>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area</m:t>
            </m:r>
          </m:num>
          <m:den>
            <m:r>
              <w:rPr>
                <w:rFonts w:ascii="Cambria Math" w:eastAsia="Times New Roman" w:hAnsi="Cambria Math" w:cs="Times New Roman"/>
                <w:sz w:val="24"/>
                <w:szCs w:val="24"/>
                <w:lang w:val="en-US"/>
              </w:rPr>
              <m:t>perimete</m:t>
            </m:r>
            <m:sSup>
              <m:sSupPr>
                <m:ctrlPr>
                  <w:rPr>
                    <w:rFonts w:ascii="Cambria Math" w:eastAsia="Times New Roman" w:hAnsi="Cambria Math" w:cs="Times New Roman"/>
                    <w:i/>
                    <w:sz w:val="24"/>
                    <w:szCs w:val="24"/>
                    <w:lang w:val="en-US"/>
                  </w:rPr>
                </m:ctrlPr>
              </m:sSupPr>
              <m:e>
                <m:r>
                  <w:rPr>
                    <w:rFonts w:ascii="Cambria Math" w:eastAsia="Times New Roman" w:hAnsi="Cambria Math" w:cs="Times New Roman"/>
                    <w:sz w:val="24"/>
                    <w:szCs w:val="24"/>
                    <w:lang w:val="en-US"/>
                  </w:rPr>
                  <m:t>r</m:t>
                </m:r>
              </m:e>
              <m:sup>
                <m:r>
                  <w:rPr>
                    <w:rFonts w:ascii="Cambria Math" w:eastAsia="Times New Roman" w:hAnsi="Cambria Math" w:cs="Times New Roman"/>
                    <w:sz w:val="24"/>
                    <w:szCs w:val="24"/>
                    <w:lang w:val="en-US"/>
                  </w:rPr>
                  <m:t>2</m:t>
                </m:r>
              </m:sup>
            </m:sSup>
          </m:den>
        </m:f>
        <m:r>
          <w:rPr>
            <w:rFonts w:ascii="Cambria Math" w:eastAsia="Times New Roman" w:hAnsi="Cambria Math" w:cs="Times New Roman"/>
            <w:sz w:val="24"/>
            <w:szCs w:val="24"/>
            <w:lang w:val="en-US"/>
          </w:rPr>
          <m:t>)</m:t>
        </m:r>
      </m:oMath>
    </w:p>
    <w:p w14:paraId="64584797"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Aspect Ratio = </w:t>
      </w:r>
      <m:oMath>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major axis</m:t>
            </m:r>
          </m:num>
          <m:den>
            <m:r>
              <w:rPr>
                <w:rFonts w:ascii="Cambria Math" w:eastAsia="Times New Roman" w:hAnsi="Cambria Math" w:cs="Times New Roman"/>
                <w:sz w:val="24"/>
                <w:szCs w:val="24"/>
                <w:lang w:val="en-US"/>
              </w:rPr>
              <m:t>minor axis</m:t>
            </m:r>
          </m:den>
        </m:f>
      </m:oMath>
      <w:r w:rsidRPr="006C0CA7">
        <w:rPr>
          <w:rFonts w:ascii="Times New Roman" w:eastAsia="Times New Roman" w:hAnsi="Times New Roman" w:cs="Times New Roman"/>
          <w:sz w:val="24"/>
          <w:szCs w:val="24"/>
          <w:lang w:val="en-US"/>
        </w:rPr>
        <w:t xml:space="preserve"> of fitted ellipse (least square fitting of distance from points to ellipse)</w:t>
      </w:r>
    </w:p>
    <w:p w14:paraId="29BF6A7C"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Roundness = </w:t>
      </w:r>
      <m:oMath>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4</m:t>
            </m:r>
          </m:num>
          <m:den>
            <m:r>
              <w:rPr>
                <w:rFonts w:ascii="Cambria Math" w:eastAsia="Times New Roman" w:hAnsi="Cambria Math" w:cs="Times New Roman"/>
                <w:sz w:val="24"/>
                <w:szCs w:val="24"/>
                <w:lang w:val="en-US"/>
              </w:rPr>
              <m:t>π</m:t>
            </m:r>
          </m:den>
        </m:f>
        <m:r>
          <w:rPr>
            <w:rFonts w:ascii="Cambria Math" w:eastAsia="Times New Roman" w:hAnsi="Cambria Math" w:cs="Times New Roman"/>
            <w:sz w:val="24"/>
            <w:szCs w:val="24"/>
            <w:lang w:val="en-US"/>
          </w:rPr>
          <m:t>(</m:t>
        </m:r>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area</m:t>
            </m:r>
          </m:num>
          <m:den>
            <m:r>
              <w:rPr>
                <w:rFonts w:ascii="Cambria Math" w:eastAsia="Times New Roman" w:hAnsi="Cambria Math" w:cs="Times New Roman"/>
                <w:sz w:val="24"/>
                <w:szCs w:val="24"/>
                <w:lang w:val="en-US"/>
              </w:rPr>
              <m:t>major axi</m:t>
            </m:r>
            <m:sSup>
              <m:sSupPr>
                <m:ctrlPr>
                  <w:rPr>
                    <w:rFonts w:ascii="Cambria Math" w:eastAsia="Times New Roman" w:hAnsi="Cambria Math" w:cs="Times New Roman"/>
                    <w:i/>
                    <w:sz w:val="24"/>
                    <w:szCs w:val="24"/>
                    <w:lang w:val="en-US"/>
                  </w:rPr>
                </m:ctrlPr>
              </m:sSupPr>
              <m:e>
                <m:r>
                  <w:rPr>
                    <w:rFonts w:ascii="Cambria Math" w:eastAsia="Times New Roman" w:hAnsi="Cambria Math" w:cs="Times New Roman"/>
                    <w:sz w:val="24"/>
                    <w:szCs w:val="24"/>
                    <w:lang w:val="en-US"/>
                  </w:rPr>
                  <m:t>s</m:t>
                </m:r>
              </m:e>
              <m:sup>
                <m:r>
                  <w:rPr>
                    <w:rFonts w:ascii="Cambria Math" w:eastAsia="Times New Roman" w:hAnsi="Cambria Math" w:cs="Times New Roman"/>
                    <w:sz w:val="24"/>
                    <w:szCs w:val="24"/>
                    <w:lang w:val="en-US"/>
                  </w:rPr>
                  <m:t>2</m:t>
                </m:r>
              </m:sup>
            </m:sSup>
          </m:den>
        </m:f>
        <m:r>
          <w:rPr>
            <w:rFonts w:ascii="Cambria Math" w:eastAsia="Times New Roman" w:hAnsi="Cambria Math" w:cs="Times New Roman"/>
            <w:sz w:val="24"/>
            <w:szCs w:val="24"/>
            <w:lang w:val="en-US"/>
          </w:rPr>
          <m:t xml:space="preserve"> )</m:t>
        </m:r>
      </m:oMath>
    </w:p>
    <w:p w14:paraId="2F64EFD7"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Solidity = </w:t>
      </w:r>
      <m:oMath>
        <m:f>
          <m:fPr>
            <m:ctrlPr>
              <w:rPr>
                <w:rFonts w:ascii="Cambria Math" w:eastAsia="Times New Roman" w:hAnsi="Cambria Math" w:cs="Times New Roman"/>
                <w:i/>
                <w:sz w:val="24"/>
                <w:szCs w:val="24"/>
                <w:lang w:val="en-US"/>
              </w:rPr>
            </m:ctrlPr>
          </m:fPr>
          <m:num>
            <m:r>
              <w:rPr>
                <w:rFonts w:ascii="Cambria Math" w:eastAsia="Times New Roman" w:hAnsi="Cambria Math" w:cs="Times New Roman"/>
                <w:sz w:val="24"/>
                <w:szCs w:val="24"/>
                <w:lang w:val="en-US"/>
              </w:rPr>
              <m:t>area</m:t>
            </m:r>
          </m:num>
          <m:den>
            <m:r>
              <w:rPr>
                <w:rFonts w:ascii="Cambria Math" w:eastAsia="Times New Roman" w:hAnsi="Cambria Math" w:cs="Times New Roman"/>
                <w:sz w:val="24"/>
                <w:szCs w:val="24"/>
                <w:lang w:val="en-US"/>
              </w:rPr>
              <m:t>convex area</m:t>
            </m:r>
          </m:den>
        </m:f>
      </m:oMath>
    </w:p>
    <w:p w14:paraId="4E51C7F2"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Feret Diameter - The longest distance between any two points along the selection boundary, also known as maximum caliper.</w:t>
      </w:r>
    </w:p>
    <w:p w14:paraId="32707BA3" w14:textId="77777777" w:rsidR="004C742E" w:rsidRPr="006C0CA7" w:rsidRDefault="004C742E" w:rsidP="004C742E">
      <w:pPr>
        <w:numPr>
          <w:ilvl w:val="0"/>
          <w:numId w:val="1"/>
        </w:numPr>
        <w:spacing w:before="100" w:beforeAutospacing="1" w:after="100" w:afterAutospacing="1"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Feret Angle (0-180 degrees) is the angle between the Feret's diameter and a line parallel to the x-axis of the image.</w:t>
      </w:r>
    </w:p>
    <w:p w14:paraId="5B3BE25E" w14:textId="77777777" w:rsidR="00D65D75" w:rsidRPr="006C0CA7" w:rsidRDefault="00D65D75" w:rsidP="00D65D75">
      <w:pPr>
        <w:spacing w:after="3" w:line="265" w:lineRule="auto"/>
        <w:rPr>
          <w:rFonts w:ascii="Times New Roman" w:hAnsi="Times New Roman" w:cs="Times New Roman"/>
          <w:sz w:val="24"/>
          <w:szCs w:val="24"/>
        </w:rPr>
      </w:pPr>
      <w:r w:rsidRPr="006C0CA7">
        <w:rPr>
          <w:rFonts w:ascii="Times New Roman" w:hAnsi="Times New Roman" w:cs="Times New Roman"/>
          <w:sz w:val="24"/>
          <w:szCs w:val="24"/>
        </w:rPr>
        <w:t>To measure the homogeneity of particle distribution, each micrograph was divided into 9 sub-images in a 3x3 matrix. The number of particles in each sub-image was measured, and the Coefficient of Variation (CV) calculated as follows:</w:t>
      </w:r>
    </w:p>
    <w:p w14:paraId="236806B1" w14:textId="77777777" w:rsidR="00D65D75" w:rsidRPr="006C0CA7" w:rsidRDefault="00D65D75" w:rsidP="00D65D75">
      <w:pPr>
        <w:spacing w:after="3" w:line="265" w:lineRule="auto"/>
        <w:rPr>
          <w:rFonts w:ascii="Times New Roman" w:hAnsi="Times New Roman" w:cs="Times New Roman"/>
          <w:sz w:val="24"/>
          <w:szCs w:val="24"/>
        </w:rPr>
      </w:pPr>
    </w:p>
    <w:p w14:paraId="68D58645" w14:textId="77777777" w:rsidR="00D65D75" w:rsidRPr="006C0CA7" w:rsidRDefault="00D65D75" w:rsidP="00D65D75">
      <w:pPr>
        <w:spacing w:after="3" w:line="265" w:lineRule="auto"/>
        <w:rPr>
          <w:rFonts w:ascii="Times New Roman" w:eastAsiaTheme="minorEastAsia" w:hAnsi="Times New Roman" w:cs="Times New Roman"/>
          <w:sz w:val="24"/>
          <w:szCs w:val="24"/>
        </w:rPr>
      </w:pPr>
      <w:r w:rsidRPr="006C0CA7">
        <w:rPr>
          <w:rFonts w:ascii="Times New Roman" w:hAnsi="Times New Roman" w:cs="Times New Roman"/>
          <w:sz w:val="24"/>
          <w:szCs w:val="24"/>
        </w:rPr>
        <w:t xml:space="preserve">Coefficient of variation = </w:t>
      </w:r>
      <m:oMath>
        <m:f>
          <m:fPr>
            <m:ctrlPr>
              <w:rPr>
                <w:rFonts w:ascii="Cambria Math" w:hAnsi="Cambria Math" w:cs="Times New Roman"/>
                <w:i/>
                <w:sz w:val="24"/>
                <w:szCs w:val="24"/>
              </w:rPr>
            </m:ctrlPr>
          </m:fPr>
          <m:num>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s</m:t>
                </m:r>
              </m:sup>
              <m:e>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μ)</m:t>
                    </m:r>
                  </m:e>
                  <m:sup>
                    <m:r>
                      <w:rPr>
                        <w:rFonts w:ascii="Cambria Math" w:hAnsi="Cambria Math" w:cs="Times New Roman"/>
                        <w:sz w:val="24"/>
                        <w:szCs w:val="24"/>
                      </w:rPr>
                      <m:t>2</m:t>
                    </m:r>
                  </m:sup>
                </m:sSup>
                <m:r>
                  <w:rPr>
                    <w:rFonts w:ascii="Cambria Math" w:hAnsi="Cambria Math" w:cs="Times New Roman"/>
                    <w:sz w:val="24"/>
                    <w:szCs w:val="24"/>
                  </w:rPr>
                  <m:t>)/s</m:t>
                </m:r>
              </m:e>
            </m:nary>
          </m:num>
          <m:den>
            <m:r>
              <w:rPr>
                <w:rFonts w:ascii="Cambria Math" w:hAnsi="Cambria Math" w:cs="Times New Roman"/>
                <w:sz w:val="24"/>
                <w:szCs w:val="24"/>
              </w:rPr>
              <m:t>μ</m:t>
            </m:r>
          </m:den>
        </m:f>
      </m:oMath>
      <w:r w:rsidRPr="006C0CA7">
        <w:rPr>
          <w:rFonts w:ascii="Times New Roman" w:eastAsiaTheme="minorEastAsia" w:hAnsi="Times New Roman" w:cs="Times New Roman"/>
          <w:sz w:val="24"/>
          <w:szCs w:val="24"/>
        </w:rPr>
        <w:t>, where:</w:t>
      </w:r>
    </w:p>
    <w:p w14:paraId="628CFA54" w14:textId="77777777" w:rsidR="00D65D75" w:rsidRPr="006C0CA7" w:rsidRDefault="00000000" w:rsidP="00D65D75">
      <w:pPr>
        <w:pStyle w:val="ListParagraph"/>
        <w:numPr>
          <w:ilvl w:val="0"/>
          <w:numId w:val="3"/>
        </w:numPr>
        <w:spacing w:after="3" w:line="265" w:lineRule="auto"/>
        <w:rPr>
          <w:rFonts w:ascii="Times New Roman" w:eastAsiaTheme="minorEastAsia" w:hAnsi="Times New Roman" w:cs="Times New Roman"/>
          <w:sz w:val="24"/>
          <w:szCs w:val="24"/>
        </w:rPr>
      </w:pP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i</m:t>
            </m:r>
          </m:sub>
        </m:sSub>
        <m:r>
          <w:rPr>
            <w:rFonts w:ascii="Cambria Math" w:eastAsiaTheme="minorEastAsia" w:hAnsi="Cambria Math" w:cs="Times New Roman"/>
            <w:sz w:val="24"/>
            <w:szCs w:val="24"/>
          </w:rPr>
          <m:t>=</m:t>
        </m:r>
      </m:oMath>
      <w:r w:rsidR="00D65D75" w:rsidRPr="006C0CA7">
        <w:rPr>
          <w:rFonts w:ascii="Times New Roman" w:eastAsiaTheme="minorEastAsia" w:hAnsi="Times New Roman" w:cs="Times New Roman"/>
          <w:sz w:val="24"/>
          <w:szCs w:val="24"/>
        </w:rPr>
        <w:t xml:space="preserve"> no. of particles in each sub-image, </w:t>
      </w:r>
    </w:p>
    <w:p w14:paraId="556C4C9E" w14:textId="77777777" w:rsidR="00D65D75" w:rsidRPr="00BF276C" w:rsidRDefault="00D65D75" w:rsidP="00D65D75">
      <w:pPr>
        <w:pStyle w:val="ListParagraph"/>
        <w:numPr>
          <w:ilvl w:val="0"/>
          <w:numId w:val="3"/>
        </w:numPr>
        <w:spacing w:after="3" w:line="265" w:lineRule="auto"/>
        <w:rPr>
          <w:rFonts w:ascii="Times New Roman" w:hAnsi="Times New Roman" w:cs="Times New Roman"/>
          <w:sz w:val="24"/>
          <w:szCs w:val="24"/>
        </w:rPr>
      </w:pPr>
      <m:oMath>
        <m:r>
          <w:rPr>
            <w:rFonts w:ascii="Cambria Math" w:eastAsiaTheme="minorEastAsia" w:hAnsi="Cambria Math" w:cs="Times New Roman"/>
            <w:sz w:val="24"/>
            <w:szCs w:val="24"/>
          </w:rPr>
          <m:t>μ=</m:t>
        </m:r>
      </m:oMath>
      <w:r w:rsidRPr="006C0CA7">
        <w:rPr>
          <w:rFonts w:ascii="Times New Roman" w:eastAsiaTheme="minorEastAsia" w:hAnsi="Times New Roman" w:cs="Times New Roman"/>
          <w:sz w:val="24"/>
          <w:szCs w:val="24"/>
        </w:rPr>
        <w:t xml:space="preserve">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N</m:t>
            </m:r>
          </m:num>
          <m:den>
            <m:r>
              <w:rPr>
                <w:rFonts w:ascii="Cambria Math" w:eastAsiaTheme="minorEastAsia" w:hAnsi="Cambria Math" w:cs="Times New Roman"/>
                <w:sz w:val="24"/>
                <w:szCs w:val="24"/>
              </w:rPr>
              <m:t>s</m:t>
            </m:r>
          </m:den>
        </m:f>
      </m:oMath>
      <w:r>
        <w:rPr>
          <w:rFonts w:ascii="Times New Roman" w:eastAsiaTheme="minorEastAsia" w:hAnsi="Times New Roman" w:cs="Times New Roman"/>
          <w:sz w:val="24"/>
          <w:szCs w:val="24"/>
        </w:rPr>
        <w:t xml:space="preserve"> (expected no. of particles)</w:t>
      </w:r>
    </w:p>
    <w:p w14:paraId="36C43D04" w14:textId="77777777" w:rsidR="00D65D75" w:rsidRPr="008A0E52" w:rsidRDefault="00D65D75" w:rsidP="00D65D75">
      <w:pPr>
        <w:pStyle w:val="ListParagraph"/>
        <w:numPr>
          <w:ilvl w:val="0"/>
          <w:numId w:val="3"/>
        </w:numPr>
        <w:spacing w:after="3" w:line="265" w:lineRule="auto"/>
        <w:rPr>
          <w:rFonts w:ascii="Times New Roman" w:hAnsi="Times New Roman" w:cs="Times New Roman"/>
          <w:sz w:val="24"/>
          <w:szCs w:val="24"/>
        </w:rPr>
      </w:pPr>
      <m:oMath>
        <m:r>
          <w:rPr>
            <w:rFonts w:ascii="Cambria Math" w:eastAsiaTheme="minorEastAsia" w:hAnsi="Cambria Math" w:cs="Times New Roman"/>
            <w:sz w:val="24"/>
            <w:szCs w:val="24"/>
          </w:rPr>
          <m:t>N=</m:t>
        </m:r>
      </m:oMath>
      <w:r>
        <w:rPr>
          <w:rFonts w:ascii="Times New Roman" w:eastAsiaTheme="minorEastAsia" w:hAnsi="Times New Roman" w:cs="Times New Roman"/>
          <w:sz w:val="24"/>
          <w:szCs w:val="24"/>
        </w:rPr>
        <w:t xml:space="preserve"> total no. of particles</w:t>
      </w:r>
    </w:p>
    <w:p w14:paraId="21658059" w14:textId="77777777" w:rsidR="00D65D75" w:rsidRPr="006C0CA7" w:rsidRDefault="00D65D75" w:rsidP="00D65D75">
      <w:pPr>
        <w:pStyle w:val="ListParagraph"/>
        <w:numPr>
          <w:ilvl w:val="0"/>
          <w:numId w:val="3"/>
        </w:numPr>
        <w:spacing w:after="3" w:line="265" w:lineRule="auto"/>
        <w:rPr>
          <w:rFonts w:ascii="Times New Roman" w:hAnsi="Times New Roman" w:cs="Times New Roman"/>
          <w:sz w:val="24"/>
          <w:szCs w:val="24"/>
        </w:rPr>
      </w:pPr>
      <m:oMath>
        <m:r>
          <w:rPr>
            <w:rFonts w:ascii="Cambria Math" w:eastAsiaTheme="minorEastAsia" w:hAnsi="Cambria Math" w:cs="Times New Roman"/>
            <w:sz w:val="24"/>
            <w:szCs w:val="24"/>
          </w:rPr>
          <m:t>s=</m:t>
        </m:r>
      </m:oMath>
      <w:r>
        <w:rPr>
          <w:rFonts w:ascii="Times New Roman" w:eastAsiaTheme="minorEastAsia" w:hAnsi="Times New Roman" w:cs="Times New Roman"/>
          <w:sz w:val="24"/>
          <w:szCs w:val="24"/>
        </w:rPr>
        <w:t xml:space="preserve"> no. of sub-images</w:t>
      </w:r>
    </w:p>
    <w:p w14:paraId="4DF98B28" w14:textId="77777777" w:rsidR="00D65D75" w:rsidRPr="006C0CA7" w:rsidRDefault="00D65D75" w:rsidP="00D65D75">
      <w:pPr>
        <w:spacing w:after="3" w:line="265" w:lineRule="auto"/>
        <w:rPr>
          <w:rFonts w:ascii="Times New Roman" w:hAnsi="Times New Roman" w:cs="Times New Roman"/>
          <w:sz w:val="24"/>
          <w:szCs w:val="24"/>
        </w:rPr>
      </w:pPr>
    </w:p>
    <w:p w14:paraId="795C598A" w14:textId="77777777" w:rsidR="00D65D75" w:rsidRPr="006C0CA7" w:rsidRDefault="00D65D75" w:rsidP="00D65D75">
      <w:pPr>
        <w:spacing w:after="3" w:line="265" w:lineRule="auto"/>
        <w:rPr>
          <w:rFonts w:ascii="Times New Roman" w:hAnsi="Times New Roman" w:cs="Times New Roman"/>
          <w:sz w:val="24"/>
          <w:szCs w:val="24"/>
        </w:rPr>
      </w:pPr>
      <w:r w:rsidRPr="006C0CA7">
        <w:rPr>
          <w:rFonts w:ascii="Times New Roman" w:hAnsi="Times New Roman" w:cs="Times New Roman"/>
          <w:sz w:val="24"/>
          <w:szCs w:val="24"/>
        </w:rPr>
        <w:t>The CV represent</w:t>
      </w:r>
      <w:r>
        <w:rPr>
          <w:rFonts w:ascii="Times New Roman" w:hAnsi="Times New Roman" w:cs="Times New Roman"/>
          <w:sz w:val="24"/>
          <w:szCs w:val="24"/>
        </w:rPr>
        <w:t>s</w:t>
      </w:r>
      <w:r w:rsidRPr="006C0CA7">
        <w:rPr>
          <w:rFonts w:ascii="Times New Roman" w:hAnsi="Times New Roman" w:cs="Times New Roman"/>
          <w:sz w:val="24"/>
          <w:szCs w:val="24"/>
        </w:rPr>
        <w:t xml:space="preserve"> the deviation of particle distribution from a perfectly uniform, homogeneous distribution (CV=0%). </w:t>
      </w:r>
    </w:p>
    <w:p w14:paraId="59643BE9" w14:textId="77777777" w:rsidR="004C742E" w:rsidRDefault="004C742E" w:rsidP="00E9448D">
      <w:pPr>
        <w:keepNext/>
        <w:keepLines/>
        <w:spacing w:after="0" w:line="480" w:lineRule="auto"/>
        <w:ind w:left="10" w:hanging="10"/>
        <w:outlineLvl w:val="3"/>
        <w:rPr>
          <w:rFonts w:ascii="Times New Roman" w:eastAsia="Cambria" w:hAnsi="Times New Roman" w:cs="Times New Roman"/>
          <w:b/>
          <w:color w:val="000000"/>
          <w:sz w:val="24"/>
          <w:szCs w:val="24"/>
          <w:lang w:eastAsia="en-IN"/>
        </w:rPr>
      </w:pPr>
    </w:p>
    <w:p w14:paraId="21252D7B" w14:textId="7C23C38E" w:rsidR="0006573C" w:rsidRPr="006C0CA7" w:rsidRDefault="00E92964" w:rsidP="00E9448D">
      <w:pPr>
        <w:keepNext/>
        <w:keepLines/>
        <w:spacing w:after="0" w:line="480" w:lineRule="auto"/>
        <w:ind w:left="10" w:hanging="10"/>
        <w:outlineLvl w:val="3"/>
        <w:rPr>
          <w:rFonts w:ascii="Times New Roman" w:eastAsia="Cambria" w:hAnsi="Times New Roman" w:cs="Times New Roman"/>
          <w:b/>
          <w:color w:val="000000"/>
          <w:sz w:val="24"/>
          <w:szCs w:val="24"/>
          <w:lang w:eastAsia="en-IN"/>
        </w:rPr>
      </w:pPr>
      <w:r w:rsidRPr="006C0CA7">
        <w:rPr>
          <w:rFonts w:ascii="Times New Roman" w:eastAsia="Cambria" w:hAnsi="Times New Roman" w:cs="Times New Roman"/>
          <w:b/>
          <w:color w:val="000000"/>
          <w:sz w:val="24"/>
          <w:szCs w:val="24"/>
          <w:lang w:eastAsia="en-IN"/>
        </w:rPr>
        <w:t>S.1</w:t>
      </w:r>
      <w:r w:rsidR="007B2326" w:rsidRPr="006C0CA7">
        <w:rPr>
          <w:rFonts w:ascii="Times New Roman" w:eastAsia="Cambria" w:hAnsi="Times New Roman" w:cs="Times New Roman"/>
          <w:b/>
          <w:color w:val="000000"/>
          <w:sz w:val="24"/>
          <w:szCs w:val="24"/>
          <w:lang w:eastAsia="en-IN"/>
        </w:rPr>
        <w:t>.</w:t>
      </w:r>
      <w:r w:rsidR="004C742E">
        <w:rPr>
          <w:rFonts w:ascii="Times New Roman" w:eastAsia="Cambria" w:hAnsi="Times New Roman" w:cs="Times New Roman"/>
          <w:b/>
          <w:color w:val="000000"/>
          <w:sz w:val="24"/>
          <w:szCs w:val="24"/>
          <w:lang w:eastAsia="en-IN"/>
        </w:rPr>
        <w:t>2 N</w:t>
      </w:r>
      <w:r w:rsidR="0006573C" w:rsidRPr="006C0CA7">
        <w:rPr>
          <w:rFonts w:ascii="Times New Roman" w:eastAsia="Cambria" w:hAnsi="Times New Roman" w:cs="Times New Roman"/>
          <w:b/>
          <w:color w:val="000000"/>
          <w:sz w:val="24"/>
          <w:szCs w:val="24"/>
          <w:lang w:eastAsia="en-IN"/>
        </w:rPr>
        <w:t>anoindentation</w:t>
      </w:r>
    </w:p>
    <w:p w14:paraId="2A4E8008" w14:textId="1F3B77D2" w:rsidR="0006573C" w:rsidRPr="006C0CA7" w:rsidRDefault="0006573C" w:rsidP="005F69F4">
      <w:pPr>
        <w:spacing w:after="0" w:line="360" w:lineRule="auto"/>
        <w:ind w:left="10" w:hanging="10"/>
        <w:jc w:val="both"/>
        <w:rPr>
          <w:rFonts w:ascii="Times New Roman" w:eastAsia="Cambria" w:hAnsi="Times New Roman" w:cs="Times New Roman"/>
          <w:iCs/>
          <w:color w:val="000000"/>
          <w:sz w:val="24"/>
          <w:szCs w:val="24"/>
          <w:lang w:eastAsia="en-IN"/>
        </w:rPr>
      </w:pPr>
      <w:r w:rsidRPr="006C0CA7">
        <w:rPr>
          <w:rFonts w:ascii="Times New Roman" w:eastAsia="Cambria" w:hAnsi="Times New Roman" w:cs="Times New Roman"/>
          <w:color w:val="000000"/>
          <w:sz w:val="24"/>
          <w:szCs w:val="24"/>
          <w:lang w:eastAsia="en-IN"/>
        </w:rPr>
        <w:t xml:space="preserve">Nanoindentation using an Anton-Paar® NHT-2 tester was used to measure the elastic modulus of Chlorella cells. Chlorella powder was first compressed into cylindrical pellets of 5 mm diameter and thickness. Indentation was performed using a diamond Berkovich indenter of 1.5 </w:t>
      </w:r>
      <w:r w:rsidRPr="006C0CA7">
        <w:rPr>
          <w:rFonts w:ascii="Times New Roman" w:eastAsia="Cambria" w:hAnsi="Times New Roman" w:cs="Times New Roman"/>
          <w:iCs/>
          <w:color w:val="000000"/>
          <w:sz w:val="24"/>
          <w:szCs w:val="24"/>
          <w:lang w:eastAsia="en-IN"/>
        </w:rPr>
        <w:t>µm</w:t>
      </w:r>
      <w:r w:rsidRPr="006C0CA7">
        <w:rPr>
          <w:rFonts w:ascii="Times New Roman" w:eastAsia="Cambria" w:hAnsi="Times New Roman" w:cs="Times New Roman"/>
          <w:i/>
          <w:color w:val="000000"/>
          <w:sz w:val="24"/>
          <w:szCs w:val="24"/>
          <w:lang w:eastAsia="en-IN"/>
        </w:rPr>
        <w:t xml:space="preserve"> </w:t>
      </w:r>
      <w:r w:rsidRPr="006C0CA7">
        <w:rPr>
          <w:rFonts w:ascii="Times New Roman" w:eastAsia="Cambria" w:hAnsi="Times New Roman" w:cs="Times New Roman"/>
          <w:iCs/>
          <w:color w:val="000000"/>
          <w:sz w:val="24"/>
          <w:szCs w:val="24"/>
          <w:lang w:eastAsia="en-IN"/>
        </w:rPr>
        <w:t>diameter, with an indent depth of about 3 times that. A force of 10 mN was applied at a loading rate of 20 mN/min and held for 10 seconds, before being released at an identical unloading rate. Instrumented hardness (HIT), Instrumented elastic modulus (EIT) and Reduced modulus (E</w:t>
      </w:r>
      <w:r w:rsidRPr="006C0CA7">
        <w:rPr>
          <w:rFonts w:ascii="Times New Roman" w:eastAsia="Cambria" w:hAnsi="Times New Roman" w:cs="Times New Roman"/>
          <w:iCs/>
          <w:color w:val="000000"/>
          <w:sz w:val="24"/>
          <w:szCs w:val="24"/>
          <w:vertAlign w:val="subscript"/>
          <w:lang w:eastAsia="en-IN"/>
        </w:rPr>
        <w:t>r</w:t>
      </w:r>
      <w:r w:rsidRPr="006C0CA7">
        <w:rPr>
          <w:rFonts w:ascii="Times New Roman" w:eastAsia="Cambria" w:hAnsi="Times New Roman" w:cs="Times New Roman"/>
          <w:iCs/>
          <w:color w:val="000000"/>
          <w:sz w:val="24"/>
          <w:szCs w:val="24"/>
          <w:lang w:eastAsia="en-IN"/>
        </w:rPr>
        <w:t>) were measured.</w:t>
      </w:r>
    </w:p>
    <w:p w14:paraId="0D7996AF" w14:textId="4D684817" w:rsidR="00B3587A" w:rsidRPr="006C0CA7" w:rsidRDefault="007B2326" w:rsidP="00E9448D">
      <w:pPr>
        <w:keepNext/>
        <w:keepLines/>
        <w:spacing w:after="0" w:line="480" w:lineRule="auto"/>
        <w:ind w:left="10" w:hanging="10"/>
        <w:outlineLvl w:val="3"/>
        <w:rPr>
          <w:rFonts w:ascii="Times New Roman" w:eastAsia="Cambria" w:hAnsi="Times New Roman" w:cs="Times New Roman"/>
          <w:b/>
          <w:color w:val="000000"/>
          <w:sz w:val="24"/>
          <w:szCs w:val="24"/>
          <w:lang w:eastAsia="en-IN"/>
        </w:rPr>
      </w:pPr>
      <w:r w:rsidRPr="006C0CA7">
        <w:rPr>
          <w:rFonts w:ascii="Times New Roman" w:eastAsia="Cambria" w:hAnsi="Times New Roman" w:cs="Times New Roman"/>
          <w:b/>
          <w:color w:val="000000"/>
          <w:sz w:val="24"/>
          <w:szCs w:val="24"/>
          <w:lang w:eastAsia="en-IN"/>
        </w:rPr>
        <w:t>S.1.</w:t>
      </w:r>
      <w:r w:rsidR="004C742E">
        <w:rPr>
          <w:rFonts w:ascii="Times New Roman" w:eastAsia="Cambria" w:hAnsi="Times New Roman" w:cs="Times New Roman"/>
          <w:b/>
          <w:color w:val="000000"/>
          <w:sz w:val="24"/>
          <w:szCs w:val="24"/>
          <w:lang w:eastAsia="en-IN"/>
        </w:rPr>
        <w:t>3</w:t>
      </w:r>
      <w:r w:rsidR="00B3587A" w:rsidRPr="006C0CA7">
        <w:rPr>
          <w:rFonts w:ascii="Times New Roman" w:eastAsia="Cambria" w:hAnsi="Times New Roman" w:cs="Times New Roman"/>
          <w:b/>
          <w:color w:val="000000"/>
          <w:sz w:val="24"/>
          <w:szCs w:val="24"/>
          <w:lang w:eastAsia="en-IN"/>
        </w:rPr>
        <w:t xml:space="preserve"> Rheo</w:t>
      </w:r>
      <w:r w:rsidR="007678D3" w:rsidRPr="006C0CA7">
        <w:rPr>
          <w:rFonts w:ascii="Times New Roman" w:eastAsia="Cambria" w:hAnsi="Times New Roman" w:cs="Times New Roman"/>
          <w:b/>
          <w:color w:val="000000"/>
          <w:sz w:val="24"/>
          <w:szCs w:val="24"/>
          <w:lang w:eastAsia="en-IN"/>
        </w:rPr>
        <w:t>metry</w:t>
      </w:r>
    </w:p>
    <w:p w14:paraId="73A630BE" w14:textId="12BE2ABE" w:rsidR="00B3587A" w:rsidRPr="006C0CA7" w:rsidRDefault="00B3587A" w:rsidP="005F69F4">
      <w:pPr>
        <w:spacing w:after="191" w:line="360" w:lineRule="auto"/>
        <w:ind w:left="10" w:hanging="10"/>
        <w:jc w:val="both"/>
        <w:rPr>
          <w:rFonts w:ascii="Times New Roman" w:eastAsia="Cambria" w:hAnsi="Times New Roman" w:cs="Times New Roman"/>
          <w:color w:val="000000"/>
          <w:sz w:val="24"/>
          <w:szCs w:val="24"/>
          <w:lang w:eastAsia="en-IN"/>
        </w:rPr>
      </w:pPr>
      <w:r w:rsidRPr="006C0CA7">
        <w:rPr>
          <w:rFonts w:ascii="Times New Roman" w:eastAsia="Cambria" w:hAnsi="Times New Roman" w:cs="Times New Roman"/>
          <w:color w:val="000000"/>
          <w:sz w:val="24"/>
          <w:szCs w:val="24"/>
          <w:lang w:eastAsia="en-IN"/>
        </w:rPr>
        <w:t xml:space="preserve">Shear </w:t>
      </w:r>
      <w:r w:rsidR="009E3924" w:rsidRPr="006C0CA7">
        <w:rPr>
          <w:rFonts w:ascii="Times New Roman" w:eastAsia="Cambria" w:hAnsi="Times New Roman" w:cs="Times New Roman"/>
          <w:color w:val="000000"/>
          <w:sz w:val="24"/>
          <w:szCs w:val="24"/>
          <w:lang w:eastAsia="en-IN"/>
        </w:rPr>
        <w:t>r</w:t>
      </w:r>
      <w:r w:rsidRPr="006C0CA7">
        <w:rPr>
          <w:rFonts w:ascii="Times New Roman" w:eastAsia="Cambria" w:hAnsi="Times New Roman" w:cs="Times New Roman"/>
          <w:color w:val="000000"/>
          <w:sz w:val="24"/>
          <w:szCs w:val="24"/>
          <w:lang w:eastAsia="en-IN"/>
        </w:rPr>
        <w:t>heometry was performed using the Malvern Kinexus® PRO+ Rheometer, with a parallel plate geometry (25 mm circular plates). The upper plate was rotated at a constant shear rate of 150 s</w:t>
      </w:r>
      <w:r w:rsidRPr="006C0CA7">
        <w:rPr>
          <w:rFonts w:ascii="Times New Roman" w:eastAsia="Cambria" w:hAnsi="Times New Roman" w:cs="Times New Roman"/>
          <w:color w:val="000000"/>
          <w:sz w:val="24"/>
          <w:szCs w:val="24"/>
          <w:vertAlign w:val="superscript"/>
          <w:lang w:eastAsia="en-IN"/>
        </w:rPr>
        <w:t>-1</w:t>
      </w:r>
      <w:r w:rsidRPr="006C0CA7">
        <w:rPr>
          <w:rFonts w:ascii="Times New Roman" w:eastAsia="Cambria" w:hAnsi="Times New Roman" w:cs="Times New Roman"/>
          <w:color w:val="000000"/>
          <w:sz w:val="24"/>
          <w:szCs w:val="24"/>
          <w:lang w:eastAsia="en-IN"/>
        </w:rPr>
        <w:t xml:space="preserve"> at room temperature (25</w:t>
      </w:r>
      <w:r w:rsidRPr="006C0CA7">
        <w:rPr>
          <w:rFonts w:ascii="Times New Roman" w:eastAsia="Cambria" w:hAnsi="Times New Roman" w:cs="Times New Roman"/>
          <w:color w:val="000000"/>
          <w:sz w:val="24"/>
          <w:szCs w:val="24"/>
          <w:vertAlign w:val="superscript"/>
          <w:lang w:eastAsia="en-IN"/>
        </w:rPr>
        <w:t>o</w:t>
      </w:r>
      <w:r w:rsidRPr="006C0CA7">
        <w:rPr>
          <w:rFonts w:ascii="Times New Roman" w:eastAsia="Cambria" w:hAnsi="Times New Roman" w:cs="Times New Roman"/>
          <w:color w:val="000000"/>
          <w:sz w:val="24"/>
          <w:szCs w:val="24"/>
          <w:lang w:eastAsia="en-IN"/>
        </w:rPr>
        <w:t>C). The vari</w:t>
      </w:r>
      <w:r w:rsidR="00976CBC">
        <w:rPr>
          <w:rFonts w:ascii="Times New Roman" w:eastAsia="Cambria" w:hAnsi="Times New Roman" w:cs="Times New Roman"/>
          <w:color w:val="000000"/>
          <w:sz w:val="24"/>
          <w:szCs w:val="24"/>
          <w:lang w:eastAsia="en-IN"/>
        </w:rPr>
        <w:t>a</w:t>
      </w:r>
      <w:r w:rsidRPr="006C0CA7">
        <w:rPr>
          <w:rFonts w:ascii="Times New Roman" w:eastAsia="Cambria" w:hAnsi="Times New Roman" w:cs="Times New Roman"/>
          <w:color w:val="000000"/>
          <w:sz w:val="24"/>
          <w:szCs w:val="24"/>
          <w:lang w:eastAsia="en-IN"/>
        </w:rPr>
        <w:t xml:space="preserve">ation in shear viscosity with composition was studied (calculated by measuring shear stress response with the applied constant shear rate) </w:t>
      </w:r>
      <w:sdt>
        <w:sdtPr>
          <w:rPr>
            <w:rFonts w:ascii="Times New Roman" w:eastAsia="Cambria" w:hAnsi="Times New Roman" w:cs="Times New Roman"/>
            <w:color w:val="000000"/>
            <w:sz w:val="24"/>
            <w:szCs w:val="24"/>
            <w:vertAlign w:val="superscript"/>
            <w:lang w:eastAsia="en-IN"/>
          </w:rPr>
          <w:tag w:val="MENDELEY_CITATION_v3_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"/>
          <w:id w:val="-1375159263"/>
          <w:placeholder>
            <w:docPart w:val="DefaultPlaceholder_-1854013440"/>
          </w:placeholder>
        </w:sdtPr>
        <w:sdtContent>
          <w:r w:rsidR="001D30D5" w:rsidRPr="001D30D5">
            <w:rPr>
              <w:rFonts w:ascii="Times New Roman" w:eastAsia="Cambria" w:hAnsi="Times New Roman" w:cs="Times New Roman"/>
              <w:color w:val="000000"/>
              <w:sz w:val="24"/>
              <w:szCs w:val="24"/>
              <w:vertAlign w:val="superscript"/>
              <w:lang w:eastAsia="en-IN"/>
            </w:rPr>
            <w:t>[1]</w:t>
          </w:r>
        </w:sdtContent>
      </w:sdt>
      <w:r w:rsidRPr="006C0CA7">
        <w:rPr>
          <w:rFonts w:ascii="Times New Roman" w:eastAsia="Cambria" w:hAnsi="Times New Roman" w:cs="Times New Roman"/>
          <w:color w:val="000000"/>
          <w:sz w:val="24"/>
          <w:szCs w:val="24"/>
          <w:lang w:eastAsia="en-IN"/>
        </w:rPr>
        <w:t>.</w:t>
      </w:r>
    </w:p>
    <w:p w14:paraId="4A51D628" w14:textId="47D6E458" w:rsidR="00C25DBA" w:rsidRPr="00696504" w:rsidRDefault="00D70814" w:rsidP="00D70814">
      <w:pPr>
        <w:pStyle w:val="Heading4"/>
        <w:rPr>
          <w:rFonts w:ascii="Times New Roman" w:hAnsi="Times New Roman" w:cs="Times New Roman"/>
          <w:sz w:val="28"/>
          <w:szCs w:val="28"/>
        </w:rPr>
      </w:pPr>
      <w:bookmarkStart w:id="0" w:name="_Hlk131354864"/>
      <w:r w:rsidRPr="00696504">
        <w:rPr>
          <w:rFonts w:ascii="Times New Roman" w:hAnsi="Times New Roman" w:cs="Times New Roman"/>
          <w:sz w:val="28"/>
          <w:szCs w:val="28"/>
        </w:rPr>
        <w:t>S.2</w:t>
      </w:r>
      <w:bookmarkEnd w:id="0"/>
      <w:r w:rsidRPr="00696504">
        <w:rPr>
          <w:rFonts w:ascii="Times New Roman" w:hAnsi="Times New Roman" w:cs="Times New Roman"/>
          <w:sz w:val="28"/>
          <w:szCs w:val="28"/>
        </w:rPr>
        <w:tab/>
      </w:r>
      <w:r w:rsidR="004F5C6F" w:rsidRPr="00696504">
        <w:rPr>
          <w:rFonts w:ascii="Times New Roman" w:hAnsi="Times New Roman" w:cs="Times New Roman"/>
          <w:sz w:val="28"/>
          <w:szCs w:val="28"/>
        </w:rPr>
        <w:t>Results</w:t>
      </w:r>
    </w:p>
    <w:p w14:paraId="342B3AEF" w14:textId="62F87CC6" w:rsidR="00C17FF9" w:rsidRPr="004C742E" w:rsidRDefault="00C17FF9" w:rsidP="00C17FF9">
      <w:pPr>
        <w:pStyle w:val="Heading4"/>
        <w:rPr>
          <w:rFonts w:ascii="Times New Roman" w:hAnsi="Times New Roman" w:cs="Times New Roman"/>
          <w:sz w:val="24"/>
          <w:szCs w:val="24"/>
        </w:rPr>
      </w:pPr>
      <w:r w:rsidRPr="006C0CA7">
        <w:rPr>
          <w:rFonts w:ascii="Times New Roman" w:hAnsi="Times New Roman" w:cs="Times New Roman"/>
          <w:sz w:val="24"/>
          <w:szCs w:val="24"/>
        </w:rPr>
        <w:t>S.2</w:t>
      </w:r>
      <w:r>
        <w:rPr>
          <w:rFonts w:ascii="Times New Roman" w:hAnsi="Times New Roman" w:cs="Times New Roman"/>
          <w:sz w:val="24"/>
          <w:szCs w:val="24"/>
        </w:rPr>
        <w:t>.</w:t>
      </w:r>
      <w:r w:rsidR="00E64C7A">
        <w:rPr>
          <w:rFonts w:ascii="Times New Roman" w:hAnsi="Times New Roman" w:cs="Times New Roman"/>
          <w:sz w:val="24"/>
          <w:szCs w:val="24"/>
        </w:rPr>
        <w:t>1</w:t>
      </w:r>
      <w:r>
        <w:rPr>
          <w:rFonts w:ascii="Times New Roman" w:hAnsi="Times New Roman" w:cs="Times New Roman"/>
          <w:sz w:val="24"/>
          <w:szCs w:val="24"/>
        </w:rPr>
        <w:t xml:space="preserve"> </w:t>
      </w:r>
      <w:r w:rsidR="00E64C7A">
        <w:rPr>
          <w:rFonts w:ascii="Times New Roman" w:hAnsi="Times New Roman" w:cs="Times New Roman"/>
          <w:sz w:val="24"/>
          <w:szCs w:val="24"/>
        </w:rPr>
        <w:t>3D printing process and structures</w:t>
      </w:r>
    </w:p>
    <w:p w14:paraId="39E25C0B" w14:textId="36557A02" w:rsidR="00EC0E1B" w:rsidRDefault="00B774A3" w:rsidP="00C17FF9">
      <w:pPr>
        <w:rPr>
          <w:rFonts w:ascii="Times New Roman" w:hAnsi="Times New Roman" w:cs="Times New Roman"/>
          <w:sz w:val="24"/>
          <w:szCs w:val="28"/>
          <w:lang w:val="en-US"/>
        </w:rPr>
      </w:pPr>
      <w:r w:rsidRPr="00B774A3">
        <w:rPr>
          <w:rFonts w:ascii="Times New Roman" w:hAnsi="Times New Roman" w:cs="Times New Roman"/>
          <w:sz w:val="24"/>
          <w:szCs w:val="28"/>
          <w:lang w:val="en-US"/>
        </w:rPr>
        <w:t>The Hyrel Engine HR® 3D Bioprinter</w:t>
      </w:r>
      <w:r w:rsidR="00851CC7">
        <w:rPr>
          <w:rFonts w:ascii="Times New Roman" w:hAnsi="Times New Roman" w:cs="Times New Roman"/>
          <w:sz w:val="24"/>
          <w:szCs w:val="28"/>
          <w:lang w:val="en-US"/>
        </w:rPr>
        <w:t xml:space="preserve"> (</w:t>
      </w:r>
      <w:r w:rsidR="00696504">
        <w:rPr>
          <w:rFonts w:ascii="Times New Roman" w:hAnsi="Times New Roman" w:cs="Times New Roman"/>
          <w:sz w:val="24"/>
          <w:szCs w:val="28"/>
          <w:lang w:val="en-US"/>
        </w:rPr>
        <w:t>Figure</w:t>
      </w:r>
      <w:r w:rsidR="00851CC7">
        <w:rPr>
          <w:rFonts w:ascii="Times New Roman" w:hAnsi="Times New Roman" w:cs="Times New Roman"/>
          <w:sz w:val="24"/>
          <w:szCs w:val="28"/>
          <w:lang w:val="en-US"/>
        </w:rPr>
        <w:t xml:space="preserve"> S1 (a))</w:t>
      </w:r>
      <w:r w:rsidR="000C6799">
        <w:rPr>
          <w:rFonts w:ascii="Times New Roman" w:hAnsi="Times New Roman" w:cs="Times New Roman"/>
          <w:sz w:val="24"/>
          <w:szCs w:val="28"/>
          <w:lang w:val="en-US"/>
        </w:rPr>
        <w:t xml:space="preserve"> was used to print single layer tensile sample films and layered </w:t>
      </w:r>
      <w:r w:rsidR="00BB15CB">
        <w:rPr>
          <w:rFonts w:ascii="Times New Roman" w:hAnsi="Times New Roman" w:cs="Times New Roman"/>
          <w:sz w:val="24"/>
          <w:szCs w:val="28"/>
          <w:lang w:val="en-US"/>
        </w:rPr>
        <w:t xml:space="preserve">3D structures. </w:t>
      </w:r>
      <w:r w:rsidR="003A59D9">
        <w:rPr>
          <w:rFonts w:ascii="Times New Roman" w:hAnsi="Times New Roman" w:cs="Times New Roman"/>
          <w:sz w:val="24"/>
          <w:szCs w:val="28"/>
          <w:lang w:val="en-US"/>
        </w:rPr>
        <w:t xml:space="preserve">The synthesized </w:t>
      </w:r>
      <w:r w:rsidR="00D910EE">
        <w:rPr>
          <w:rFonts w:ascii="Times New Roman" w:hAnsi="Times New Roman" w:cs="Times New Roman"/>
          <w:sz w:val="24"/>
          <w:szCs w:val="28"/>
          <w:lang w:val="en-US"/>
        </w:rPr>
        <w:t xml:space="preserve">PVA/Chl. inks were filled in </w:t>
      </w:r>
      <w:r w:rsidR="00095678">
        <w:rPr>
          <w:rFonts w:ascii="Times New Roman" w:hAnsi="Times New Roman" w:cs="Times New Roman"/>
          <w:sz w:val="24"/>
          <w:szCs w:val="28"/>
          <w:lang w:val="en-US"/>
        </w:rPr>
        <w:t>3</w:t>
      </w:r>
      <w:r w:rsidR="00D910EE">
        <w:rPr>
          <w:rFonts w:ascii="Times New Roman" w:hAnsi="Times New Roman" w:cs="Times New Roman"/>
          <w:sz w:val="24"/>
          <w:szCs w:val="28"/>
          <w:lang w:val="en-US"/>
        </w:rPr>
        <w:t xml:space="preserve">0 mL syringe and loaded onto the printer. </w:t>
      </w:r>
      <w:r w:rsidR="006938D9">
        <w:rPr>
          <w:rFonts w:ascii="Times New Roman" w:hAnsi="Times New Roman" w:cs="Times New Roman"/>
          <w:sz w:val="24"/>
          <w:szCs w:val="28"/>
          <w:lang w:val="en-US"/>
        </w:rPr>
        <w:t xml:space="preserve">The ink was extruded onto a glass printbed </w:t>
      </w:r>
      <w:r w:rsidR="00E67919">
        <w:rPr>
          <w:rFonts w:ascii="Times New Roman" w:hAnsi="Times New Roman" w:cs="Times New Roman"/>
          <w:sz w:val="24"/>
          <w:szCs w:val="28"/>
          <w:lang w:val="en-US"/>
        </w:rPr>
        <w:t xml:space="preserve">held at </w:t>
      </w:r>
      <w:r w:rsidR="007C6DC0" w:rsidRPr="007C6DC0">
        <w:rPr>
          <w:rFonts w:ascii="Times New Roman" w:hAnsi="Times New Roman" w:cs="Times New Roman"/>
          <w:sz w:val="24"/>
          <w:szCs w:val="28"/>
          <w:lang w:val="en-US"/>
        </w:rPr>
        <w:t>25°C</w:t>
      </w:r>
      <w:r w:rsidR="00BA1A01">
        <w:rPr>
          <w:rFonts w:ascii="Times New Roman" w:hAnsi="Times New Roman" w:cs="Times New Roman"/>
          <w:sz w:val="24"/>
          <w:szCs w:val="28"/>
          <w:lang w:val="en-US"/>
        </w:rPr>
        <w:t xml:space="preserve">, as is visible in </w:t>
      </w:r>
      <w:r w:rsidR="00696504">
        <w:rPr>
          <w:rFonts w:ascii="Times New Roman" w:hAnsi="Times New Roman" w:cs="Times New Roman"/>
          <w:sz w:val="24"/>
          <w:szCs w:val="28"/>
          <w:lang w:val="en-US"/>
        </w:rPr>
        <w:t>Figure</w:t>
      </w:r>
      <w:r w:rsidR="00BA1A01">
        <w:rPr>
          <w:rFonts w:ascii="Times New Roman" w:hAnsi="Times New Roman" w:cs="Times New Roman"/>
          <w:sz w:val="24"/>
          <w:szCs w:val="28"/>
          <w:lang w:val="en-US"/>
        </w:rPr>
        <w:t xml:space="preserve"> S1-b during the printing of the tensile films</w:t>
      </w:r>
      <w:r w:rsidR="007C6DC0">
        <w:rPr>
          <w:rFonts w:ascii="Times New Roman" w:hAnsi="Times New Roman" w:cs="Times New Roman"/>
          <w:sz w:val="24"/>
          <w:szCs w:val="28"/>
          <w:lang w:val="en-US"/>
        </w:rPr>
        <w:t>.</w:t>
      </w:r>
      <w:r w:rsidR="00BA1A01">
        <w:rPr>
          <w:rFonts w:ascii="Times New Roman" w:hAnsi="Times New Roman" w:cs="Times New Roman"/>
          <w:sz w:val="24"/>
          <w:szCs w:val="28"/>
          <w:lang w:val="en-US"/>
        </w:rPr>
        <w:t xml:space="preserve"> </w:t>
      </w:r>
    </w:p>
    <w:p w14:paraId="7DBB9265" w14:textId="01B28D46" w:rsidR="00C17FF9" w:rsidRDefault="00851CC7" w:rsidP="00C17FF9">
      <w:pPr>
        <w:rPr>
          <w:rFonts w:ascii="Times New Roman" w:hAnsi="Times New Roman" w:cs="Times New Roman"/>
          <w:sz w:val="24"/>
          <w:szCs w:val="28"/>
          <w:lang w:val="en-US"/>
        </w:rPr>
      </w:pPr>
      <w:r>
        <w:rPr>
          <w:rFonts w:ascii="Times New Roman" w:hAnsi="Times New Roman" w:cs="Times New Roman"/>
          <w:noProof/>
          <w:sz w:val="24"/>
          <w:szCs w:val="28"/>
          <w:lang w:val="en-US"/>
        </w:rPr>
        <w:lastRenderedPageBreak/>
        <w:drawing>
          <wp:inline distT="0" distB="0" distL="0" distR="0" wp14:anchorId="75A8EF24" wp14:editId="5545F002">
            <wp:extent cx="5730240" cy="3483610"/>
            <wp:effectExtent l="0" t="0" r="3810" b="2540"/>
            <wp:docPr id="20877964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0240" cy="3483610"/>
                    </a:xfrm>
                    <a:prstGeom prst="rect">
                      <a:avLst/>
                    </a:prstGeom>
                    <a:noFill/>
                    <a:ln>
                      <a:noFill/>
                    </a:ln>
                  </pic:spPr>
                </pic:pic>
              </a:graphicData>
            </a:graphic>
          </wp:inline>
        </w:drawing>
      </w:r>
    </w:p>
    <w:p w14:paraId="5FFE7646" w14:textId="1491D119" w:rsidR="00EC0E1B" w:rsidRDefault="00EC0E1B" w:rsidP="00EC0E1B">
      <w:pPr>
        <w:spacing w:before="100" w:beforeAutospacing="1" w:after="100" w:afterAutospacing="1" w:line="240" w:lineRule="auto"/>
        <w:ind w:left="360"/>
        <w:jc w:val="center"/>
        <w:rPr>
          <w:rFonts w:ascii="Times New Roman" w:eastAsia="Times New Roman" w:hAnsi="Times New Roman" w:cs="Times New Roman"/>
          <w:sz w:val="20"/>
          <w:szCs w:val="20"/>
          <w:lang w:val="en-US"/>
        </w:rPr>
      </w:pPr>
      <w:r w:rsidRPr="009D47D9">
        <w:rPr>
          <w:rFonts w:ascii="Times New Roman" w:eastAsia="Times New Roman" w:hAnsi="Times New Roman" w:cs="Times New Roman"/>
          <w:b/>
          <w:bCs/>
          <w:sz w:val="20"/>
          <w:szCs w:val="20"/>
          <w:lang w:val="en-US"/>
        </w:rPr>
        <w:t>Fig</w:t>
      </w:r>
      <w:r w:rsidR="009D47D9">
        <w:rPr>
          <w:rFonts w:ascii="Times New Roman" w:eastAsia="Times New Roman" w:hAnsi="Times New Roman" w:cs="Times New Roman"/>
          <w:b/>
          <w:bCs/>
          <w:sz w:val="20"/>
          <w:szCs w:val="20"/>
          <w:lang w:val="en-US"/>
        </w:rPr>
        <w:t>ure</w:t>
      </w:r>
      <w:r w:rsidRPr="009D47D9">
        <w:rPr>
          <w:rFonts w:ascii="Times New Roman" w:eastAsia="Times New Roman" w:hAnsi="Times New Roman" w:cs="Times New Roman"/>
          <w:b/>
          <w:bCs/>
          <w:sz w:val="20"/>
          <w:szCs w:val="20"/>
          <w:lang w:val="en-US"/>
        </w:rPr>
        <w:t xml:space="preserve"> S1:</w:t>
      </w:r>
      <w:r>
        <w:rPr>
          <w:rFonts w:ascii="Times New Roman" w:eastAsia="Times New Roman" w:hAnsi="Times New Roman" w:cs="Times New Roman"/>
          <w:sz w:val="20"/>
          <w:szCs w:val="20"/>
          <w:lang w:val="en-US"/>
        </w:rPr>
        <w:t xml:space="preserve"> </w:t>
      </w:r>
      <w:r w:rsidR="005F3E00">
        <w:rPr>
          <w:rFonts w:ascii="Times New Roman" w:eastAsia="Times New Roman" w:hAnsi="Times New Roman" w:cs="Times New Roman"/>
          <w:sz w:val="20"/>
          <w:szCs w:val="20"/>
          <w:lang w:val="en-US"/>
        </w:rPr>
        <w:t>(a) Direct ink write 3D printing setup with loaded PVA/Chl.</w:t>
      </w:r>
      <w:r w:rsidR="009B1E7B">
        <w:rPr>
          <w:rFonts w:ascii="Times New Roman" w:eastAsia="Times New Roman" w:hAnsi="Times New Roman" w:cs="Times New Roman"/>
          <w:sz w:val="20"/>
          <w:szCs w:val="20"/>
          <w:lang w:val="en-US"/>
        </w:rPr>
        <w:t xml:space="preserve"> ink syringe (5 wt%). (b) Single layer film for tensile testing being printed</w:t>
      </w:r>
      <w:r w:rsidR="00F57C07">
        <w:rPr>
          <w:rFonts w:ascii="Times New Roman" w:eastAsia="Times New Roman" w:hAnsi="Times New Roman" w:cs="Times New Roman"/>
          <w:sz w:val="20"/>
          <w:szCs w:val="20"/>
          <w:lang w:val="en-US"/>
        </w:rPr>
        <w:t xml:space="preserve"> using a </w:t>
      </w:r>
      <w:r w:rsidR="00BB6096">
        <w:rPr>
          <w:rFonts w:ascii="Times New Roman" w:eastAsia="Times New Roman" w:hAnsi="Times New Roman" w:cs="Times New Roman"/>
          <w:sz w:val="20"/>
          <w:szCs w:val="20"/>
          <w:lang w:val="en-US"/>
        </w:rPr>
        <w:t xml:space="preserve">1 mm </w:t>
      </w:r>
      <w:r w:rsidR="00561C5C">
        <w:rPr>
          <w:rFonts w:ascii="Times New Roman" w:eastAsia="Times New Roman" w:hAnsi="Times New Roman" w:cs="Times New Roman"/>
          <w:sz w:val="20"/>
          <w:szCs w:val="20"/>
          <w:lang w:val="en-US"/>
        </w:rPr>
        <w:t>nozzle</w:t>
      </w:r>
      <w:r w:rsidR="009B1E7B">
        <w:rPr>
          <w:rFonts w:ascii="Times New Roman" w:eastAsia="Times New Roman" w:hAnsi="Times New Roman" w:cs="Times New Roman"/>
          <w:sz w:val="20"/>
          <w:szCs w:val="20"/>
          <w:lang w:val="en-US"/>
        </w:rPr>
        <w:t xml:space="preserve">. (c) </w:t>
      </w:r>
      <w:r w:rsidR="00F57C07">
        <w:rPr>
          <w:rFonts w:ascii="Times New Roman" w:eastAsia="Times New Roman" w:hAnsi="Times New Roman" w:cs="Times New Roman"/>
          <w:sz w:val="20"/>
          <w:szCs w:val="20"/>
          <w:lang w:val="en-US"/>
        </w:rPr>
        <w:t>double</w:t>
      </w:r>
      <w:r w:rsidR="00EB200E">
        <w:rPr>
          <w:rFonts w:ascii="Times New Roman" w:eastAsia="Times New Roman" w:hAnsi="Times New Roman" w:cs="Times New Roman"/>
          <w:sz w:val="20"/>
          <w:szCs w:val="20"/>
          <w:lang w:val="en-US"/>
        </w:rPr>
        <w:t>-</w:t>
      </w:r>
      <w:r w:rsidR="00F57C07">
        <w:rPr>
          <w:rFonts w:ascii="Times New Roman" w:eastAsia="Times New Roman" w:hAnsi="Times New Roman" w:cs="Times New Roman"/>
          <w:sz w:val="20"/>
          <w:szCs w:val="20"/>
          <w:lang w:val="en-US"/>
        </w:rPr>
        <w:t>layer</w:t>
      </w:r>
      <w:r w:rsidRPr="00EC0E1B">
        <w:rPr>
          <w:rFonts w:ascii="Times New Roman" w:eastAsia="Times New Roman" w:hAnsi="Times New Roman" w:cs="Times New Roman"/>
          <w:sz w:val="20"/>
          <w:szCs w:val="20"/>
          <w:lang w:val="en-US"/>
        </w:rPr>
        <w:t xml:space="preserve"> </w:t>
      </w:r>
      <w:r w:rsidR="00BB6096">
        <w:rPr>
          <w:rFonts w:ascii="Times New Roman" w:eastAsia="Times New Roman" w:hAnsi="Times New Roman" w:cs="Times New Roman"/>
          <w:sz w:val="20"/>
          <w:szCs w:val="20"/>
          <w:lang w:val="en-US"/>
        </w:rPr>
        <w:t>square puck</w:t>
      </w:r>
      <w:r w:rsidR="00D30D09">
        <w:rPr>
          <w:rFonts w:ascii="Times New Roman" w:eastAsia="Times New Roman" w:hAnsi="Times New Roman" w:cs="Times New Roman"/>
          <w:sz w:val="20"/>
          <w:szCs w:val="20"/>
          <w:lang w:val="en-US"/>
        </w:rPr>
        <w:t xml:space="preserve"> (20 mm x 20 mm)</w:t>
      </w:r>
      <w:r w:rsidR="00BB6096">
        <w:rPr>
          <w:rFonts w:ascii="Times New Roman" w:eastAsia="Times New Roman" w:hAnsi="Times New Roman" w:cs="Times New Roman"/>
          <w:sz w:val="20"/>
          <w:szCs w:val="20"/>
          <w:lang w:val="en-US"/>
        </w:rPr>
        <w:t xml:space="preserve"> being printed using a 45°</w:t>
      </w:r>
      <w:r w:rsidR="00441D69">
        <w:rPr>
          <w:rFonts w:ascii="Times New Roman" w:eastAsia="Times New Roman" w:hAnsi="Times New Roman" w:cs="Times New Roman"/>
          <w:sz w:val="20"/>
          <w:szCs w:val="20"/>
          <w:lang w:val="en-US"/>
        </w:rPr>
        <w:t xml:space="preserve"> infill and a </w:t>
      </w:r>
      <w:r w:rsidR="00561C5C">
        <w:rPr>
          <w:rFonts w:ascii="Times New Roman" w:eastAsia="Times New Roman" w:hAnsi="Times New Roman" w:cs="Times New Roman"/>
          <w:sz w:val="20"/>
          <w:szCs w:val="20"/>
          <w:lang w:val="en-US"/>
        </w:rPr>
        <w:t>2 mm nozzle. (c)</w:t>
      </w:r>
      <w:r w:rsidR="00561C5C" w:rsidRPr="00561C5C">
        <w:rPr>
          <w:rFonts w:ascii="Times New Roman" w:eastAsia="Times New Roman" w:hAnsi="Times New Roman" w:cs="Times New Roman"/>
          <w:sz w:val="20"/>
          <w:szCs w:val="20"/>
          <w:lang w:val="en-US"/>
        </w:rPr>
        <w:t xml:space="preserve"> </w:t>
      </w:r>
      <w:r w:rsidR="00EB200E">
        <w:rPr>
          <w:rFonts w:ascii="Times New Roman" w:eastAsia="Times New Roman" w:hAnsi="Times New Roman" w:cs="Times New Roman"/>
          <w:sz w:val="20"/>
          <w:szCs w:val="20"/>
          <w:lang w:val="en-US"/>
        </w:rPr>
        <w:t>twenty-layer</w:t>
      </w:r>
      <w:r w:rsidR="00561C5C" w:rsidRPr="00EC0E1B">
        <w:rPr>
          <w:rFonts w:ascii="Times New Roman" w:eastAsia="Times New Roman" w:hAnsi="Times New Roman" w:cs="Times New Roman"/>
          <w:sz w:val="20"/>
          <w:szCs w:val="20"/>
          <w:lang w:val="en-US"/>
        </w:rPr>
        <w:t xml:space="preserve"> </w:t>
      </w:r>
      <w:r w:rsidR="00561C5C">
        <w:rPr>
          <w:rFonts w:ascii="Times New Roman" w:eastAsia="Times New Roman" w:hAnsi="Times New Roman" w:cs="Times New Roman"/>
          <w:sz w:val="20"/>
          <w:szCs w:val="20"/>
          <w:lang w:val="en-US"/>
        </w:rPr>
        <w:t>square puck being printed using a 45° infill and a 2 mm nozzle</w:t>
      </w:r>
      <w:r w:rsidRPr="00EC0E1B">
        <w:rPr>
          <w:rFonts w:ascii="Times New Roman" w:eastAsia="Times New Roman" w:hAnsi="Times New Roman" w:cs="Times New Roman"/>
          <w:sz w:val="20"/>
          <w:szCs w:val="20"/>
          <w:lang w:val="en-US"/>
        </w:rPr>
        <w:t>.</w:t>
      </w:r>
      <w:r w:rsidR="00561C5C">
        <w:rPr>
          <w:rFonts w:ascii="Times New Roman" w:eastAsia="Times New Roman" w:hAnsi="Times New Roman" w:cs="Times New Roman"/>
          <w:sz w:val="20"/>
          <w:szCs w:val="20"/>
          <w:lang w:val="en-US"/>
        </w:rPr>
        <w:t xml:space="preserve"> (d) </w:t>
      </w:r>
      <w:r w:rsidR="00D30D09">
        <w:rPr>
          <w:rFonts w:ascii="Times New Roman" w:eastAsia="Times New Roman" w:hAnsi="Times New Roman" w:cs="Times New Roman"/>
          <w:sz w:val="20"/>
          <w:szCs w:val="20"/>
          <w:lang w:val="en-US"/>
        </w:rPr>
        <w:t xml:space="preserve">side by </w:t>
      </w:r>
      <w:r w:rsidR="00093E3D">
        <w:rPr>
          <w:rFonts w:ascii="Times New Roman" w:eastAsia="Times New Roman" w:hAnsi="Times New Roman" w:cs="Times New Roman"/>
          <w:sz w:val="20"/>
          <w:szCs w:val="20"/>
          <w:lang w:val="en-US"/>
        </w:rPr>
        <w:t xml:space="preserve">side comparison of the </w:t>
      </w:r>
      <w:r w:rsidR="00EB200E">
        <w:rPr>
          <w:rFonts w:ascii="Times New Roman" w:eastAsia="Times New Roman" w:hAnsi="Times New Roman" w:cs="Times New Roman"/>
          <w:sz w:val="20"/>
          <w:szCs w:val="20"/>
          <w:lang w:val="en-US"/>
        </w:rPr>
        <w:t>2 and 20-layer structures.</w:t>
      </w:r>
    </w:p>
    <w:p w14:paraId="589ECA4D" w14:textId="4D80D01C" w:rsidR="00F73564" w:rsidRPr="004C742E" w:rsidRDefault="00F73564" w:rsidP="00F73564">
      <w:pPr>
        <w:pStyle w:val="Heading4"/>
        <w:rPr>
          <w:rFonts w:ascii="Times New Roman" w:hAnsi="Times New Roman" w:cs="Times New Roman"/>
          <w:sz w:val="24"/>
          <w:szCs w:val="24"/>
        </w:rPr>
      </w:pPr>
      <w:r w:rsidRPr="006C0CA7">
        <w:rPr>
          <w:rFonts w:ascii="Times New Roman" w:hAnsi="Times New Roman" w:cs="Times New Roman"/>
          <w:sz w:val="24"/>
          <w:szCs w:val="24"/>
        </w:rPr>
        <w:t>S.2</w:t>
      </w:r>
      <w:r>
        <w:rPr>
          <w:rFonts w:ascii="Times New Roman" w:hAnsi="Times New Roman" w:cs="Times New Roman"/>
          <w:sz w:val="24"/>
          <w:szCs w:val="24"/>
        </w:rPr>
        <w:t>.</w:t>
      </w:r>
      <w:r w:rsidR="00696504">
        <w:rPr>
          <w:rFonts w:ascii="Times New Roman" w:hAnsi="Times New Roman" w:cs="Times New Roman"/>
          <w:sz w:val="24"/>
          <w:szCs w:val="24"/>
        </w:rPr>
        <w:t>2</w:t>
      </w:r>
      <w:r>
        <w:rPr>
          <w:rFonts w:ascii="Times New Roman" w:hAnsi="Times New Roman" w:cs="Times New Roman"/>
          <w:sz w:val="24"/>
          <w:szCs w:val="24"/>
        </w:rPr>
        <w:t xml:space="preserve"> Tensile testing of biopolymer films</w:t>
      </w:r>
    </w:p>
    <w:p w14:paraId="2445BB2B" w14:textId="2B3535F0" w:rsidR="00897C90" w:rsidRPr="009D57EF" w:rsidRDefault="00FF65F4" w:rsidP="00897C90">
      <w:pPr>
        <w:spacing w:after="0" w:line="480" w:lineRule="auto"/>
        <w:rPr>
          <w:rFonts w:ascii="Times New Roman" w:hAnsi="Times New Roman" w:cs="Times New Roman"/>
          <w:sz w:val="24"/>
          <w:szCs w:val="28"/>
          <w:lang w:val="en-US"/>
        </w:rPr>
      </w:pPr>
      <w:r w:rsidRPr="009D57EF">
        <w:rPr>
          <w:rFonts w:ascii="Times New Roman" w:hAnsi="Times New Roman" w:cs="Times New Roman"/>
          <w:sz w:val="24"/>
          <w:szCs w:val="28"/>
          <w:lang w:val="en-US"/>
        </w:rPr>
        <w:t xml:space="preserve">A Hounsfield® (H10KS) Universal Testing Machine (UTM) was used to perform uniaxial tensile testing of the fabricated samples at 10mm/min using a 500N load cell, until failure. </w:t>
      </w:r>
      <w:r w:rsidR="00FF198E" w:rsidRPr="009D57EF">
        <w:rPr>
          <w:rFonts w:ascii="Times New Roman" w:hAnsi="Times New Roman" w:cs="Times New Roman"/>
          <w:sz w:val="24"/>
          <w:szCs w:val="28"/>
          <w:lang w:val="en-US"/>
        </w:rPr>
        <w:t xml:space="preserve">The schematic in </w:t>
      </w:r>
      <w:r w:rsidR="00696504">
        <w:rPr>
          <w:rFonts w:ascii="Times New Roman" w:hAnsi="Times New Roman" w:cs="Times New Roman"/>
          <w:sz w:val="24"/>
          <w:szCs w:val="28"/>
          <w:lang w:val="en-US"/>
        </w:rPr>
        <w:t>Figure</w:t>
      </w:r>
      <w:r w:rsidR="00FF198E" w:rsidRPr="009D57EF">
        <w:rPr>
          <w:rFonts w:ascii="Times New Roman" w:hAnsi="Times New Roman" w:cs="Times New Roman"/>
          <w:sz w:val="24"/>
          <w:szCs w:val="28"/>
          <w:lang w:val="en-US"/>
        </w:rPr>
        <w:t xml:space="preserve"> S2 represents the characterization approach taken to evaluate the mechanical performance of the</w:t>
      </w:r>
      <w:r w:rsidR="00897C90" w:rsidRPr="009D57EF">
        <w:rPr>
          <w:rFonts w:ascii="Times New Roman" w:hAnsi="Times New Roman" w:cs="Times New Roman"/>
          <w:sz w:val="24"/>
          <w:szCs w:val="28"/>
          <w:lang w:val="en-US"/>
        </w:rPr>
        <w:t xml:space="preserve"> </w:t>
      </w:r>
      <w:r w:rsidR="00FF198E" w:rsidRPr="009D57EF">
        <w:rPr>
          <w:rFonts w:ascii="Times New Roman" w:hAnsi="Times New Roman" w:cs="Times New Roman"/>
          <w:sz w:val="24"/>
          <w:szCs w:val="28"/>
          <w:lang w:val="en-US"/>
        </w:rPr>
        <w:t>films.</w:t>
      </w:r>
    </w:p>
    <w:p w14:paraId="6F44A96D" w14:textId="597CD008" w:rsidR="00FF65F4" w:rsidRDefault="00897C90" w:rsidP="00897C90">
      <w:pPr>
        <w:spacing w:after="0" w:line="480" w:lineRule="auto"/>
        <w:jc w:val="center"/>
        <w:rPr>
          <w:rFonts w:ascii="Times New Roman" w:hAnsi="Times New Roman" w:cs="Times New Roman"/>
          <w:szCs w:val="24"/>
          <w:lang w:val="en-US"/>
        </w:rPr>
      </w:pPr>
      <w:r>
        <w:rPr>
          <w:rFonts w:ascii="Times New Roman" w:hAnsi="Times New Roman" w:cs="Times New Roman"/>
          <w:noProof/>
          <w:szCs w:val="24"/>
          <w:lang w:val="en-US"/>
        </w:rPr>
        <w:drawing>
          <wp:inline distT="0" distB="0" distL="0" distR="0" wp14:anchorId="2EC3FA8E" wp14:editId="7C7DAD1D">
            <wp:extent cx="4390697" cy="1781810"/>
            <wp:effectExtent l="0" t="0" r="0" b="8890"/>
            <wp:docPr id="20464665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7">
                      <a:extLst>
                        <a:ext uri="{28A0092B-C50C-407E-A947-70E740481C1C}">
                          <a14:useLocalDpi xmlns:a14="http://schemas.microsoft.com/office/drawing/2010/main" val="0"/>
                        </a:ext>
                      </a:extLst>
                    </a:blip>
                    <a:srcRect r="23386"/>
                    <a:stretch/>
                  </pic:blipFill>
                  <pic:spPr bwMode="auto">
                    <a:xfrm>
                      <a:off x="0" y="0"/>
                      <a:ext cx="4390697" cy="1781810"/>
                    </a:xfrm>
                    <a:prstGeom prst="rect">
                      <a:avLst/>
                    </a:prstGeom>
                    <a:noFill/>
                    <a:ln>
                      <a:noFill/>
                    </a:ln>
                    <a:extLst>
                      <a:ext uri="{53640926-AAD7-44D8-BBD7-CCE9431645EC}">
                        <a14:shadowObscured xmlns:a14="http://schemas.microsoft.com/office/drawing/2010/main"/>
                      </a:ext>
                    </a:extLst>
                  </pic:spPr>
                </pic:pic>
              </a:graphicData>
            </a:graphic>
          </wp:inline>
        </w:drawing>
      </w:r>
    </w:p>
    <w:p w14:paraId="6BEA71D7" w14:textId="1D445CB2" w:rsidR="00897C90" w:rsidRPr="00520DFD" w:rsidRDefault="00897C90" w:rsidP="00897C90">
      <w:pPr>
        <w:spacing w:after="0" w:line="480" w:lineRule="auto"/>
        <w:jc w:val="center"/>
        <w:rPr>
          <w:rFonts w:ascii="Times New Roman" w:hAnsi="Times New Roman" w:cs="Times New Roman"/>
          <w:szCs w:val="24"/>
          <w:lang w:val="en-US"/>
        </w:rPr>
      </w:pPr>
      <w:r w:rsidRPr="009D47D9">
        <w:rPr>
          <w:rFonts w:ascii="Times New Roman" w:eastAsia="Times New Roman" w:hAnsi="Times New Roman" w:cs="Times New Roman"/>
          <w:b/>
          <w:bCs/>
          <w:sz w:val="20"/>
          <w:szCs w:val="20"/>
          <w:lang w:val="en-US"/>
        </w:rPr>
        <w:t>Fig</w:t>
      </w:r>
      <w:r w:rsidR="009D47D9">
        <w:rPr>
          <w:rFonts w:ascii="Times New Roman" w:eastAsia="Times New Roman" w:hAnsi="Times New Roman" w:cs="Times New Roman"/>
          <w:b/>
          <w:bCs/>
          <w:sz w:val="20"/>
          <w:szCs w:val="20"/>
          <w:lang w:val="en-US"/>
        </w:rPr>
        <w:t>ure</w:t>
      </w:r>
      <w:r w:rsidRPr="009D47D9">
        <w:rPr>
          <w:rFonts w:ascii="Times New Roman" w:eastAsia="Times New Roman" w:hAnsi="Times New Roman" w:cs="Times New Roman"/>
          <w:b/>
          <w:bCs/>
          <w:sz w:val="20"/>
          <w:szCs w:val="20"/>
          <w:lang w:val="en-US"/>
        </w:rPr>
        <w:t xml:space="preserve"> S2:</w:t>
      </w:r>
      <w:r>
        <w:rPr>
          <w:rFonts w:ascii="Times New Roman" w:eastAsia="Times New Roman" w:hAnsi="Times New Roman" w:cs="Times New Roman"/>
          <w:sz w:val="20"/>
          <w:szCs w:val="20"/>
          <w:lang w:val="en-US"/>
        </w:rPr>
        <w:t xml:space="preserve"> Schematic </w:t>
      </w:r>
      <w:r w:rsidR="00BA53C9">
        <w:rPr>
          <w:rFonts w:ascii="Times New Roman" w:eastAsia="Times New Roman" w:hAnsi="Times New Roman" w:cs="Times New Roman"/>
          <w:sz w:val="20"/>
          <w:szCs w:val="20"/>
          <w:lang w:val="en-US"/>
        </w:rPr>
        <w:t xml:space="preserve">describing the mechanical and structural characterization process for printed and cast biopolymer films. </w:t>
      </w:r>
      <w:r w:rsidR="00FC0EE0">
        <w:rPr>
          <w:rFonts w:ascii="Times New Roman" w:eastAsia="Times New Roman" w:hAnsi="Times New Roman" w:cs="Times New Roman"/>
          <w:sz w:val="20"/>
          <w:szCs w:val="20"/>
          <w:lang w:val="en-US"/>
        </w:rPr>
        <w:t xml:space="preserve">Transmission optical microcopy was performed before and after tensile testing, to observe the </w:t>
      </w:r>
      <w:r w:rsidR="00FC0EE0">
        <w:rPr>
          <w:rFonts w:ascii="Times New Roman" w:eastAsia="Times New Roman" w:hAnsi="Times New Roman" w:cs="Times New Roman"/>
          <w:sz w:val="20"/>
          <w:szCs w:val="20"/>
          <w:lang w:val="en-US"/>
        </w:rPr>
        <w:lastRenderedPageBreak/>
        <w:t xml:space="preserve">change in particle distribution and orientation </w:t>
      </w:r>
      <w:r w:rsidR="00A242A0">
        <w:rPr>
          <w:rFonts w:ascii="Times New Roman" w:eastAsia="Times New Roman" w:hAnsi="Times New Roman" w:cs="Times New Roman"/>
          <w:sz w:val="20"/>
          <w:szCs w:val="20"/>
          <w:lang w:val="en-US"/>
        </w:rPr>
        <w:t>due to the loading and of the fracture surface. Au-sputtered fracture surfaces were then imaged using SEM</w:t>
      </w:r>
      <w:r w:rsidR="00BA3654">
        <w:rPr>
          <w:rFonts w:ascii="Times New Roman" w:eastAsia="Times New Roman" w:hAnsi="Times New Roman" w:cs="Times New Roman"/>
          <w:sz w:val="20"/>
          <w:szCs w:val="20"/>
          <w:lang w:val="en-US"/>
        </w:rPr>
        <w:t xml:space="preserve"> to observe microstructural effects of the deformation</w:t>
      </w:r>
      <w:r w:rsidR="00A242A0">
        <w:rPr>
          <w:rFonts w:ascii="Times New Roman" w:eastAsia="Times New Roman" w:hAnsi="Times New Roman" w:cs="Times New Roman"/>
          <w:sz w:val="20"/>
          <w:szCs w:val="20"/>
          <w:lang w:val="en-US"/>
        </w:rPr>
        <w:t xml:space="preserve"> </w:t>
      </w:r>
    </w:p>
    <w:p w14:paraId="56C06E5C" w14:textId="6D22324F" w:rsidR="003C5607" w:rsidRDefault="00BA3654" w:rsidP="003C5607">
      <w:pPr>
        <w:spacing w:before="100" w:beforeAutospacing="1" w:after="100" w:afterAutospacing="1" w:line="240" w:lineRule="auto"/>
        <w:rPr>
          <w:rFonts w:ascii="Times New Roman" w:eastAsia="Times New Roman" w:hAnsi="Times New Roman" w:cs="Times New Roman"/>
          <w:sz w:val="24"/>
          <w:szCs w:val="24"/>
          <w:lang w:val="en-US"/>
        </w:rPr>
      </w:pPr>
      <w:r w:rsidRPr="009D57EF">
        <w:rPr>
          <w:rFonts w:ascii="Times New Roman" w:eastAsia="Times New Roman" w:hAnsi="Times New Roman" w:cs="Times New Roman"/>
          <w:sz w:val="24"/>
          <w:szCs w:val="24"/>
          <w:lang w:val="en-US"/>
        </w:rPr>
        <w:t xml:space="preserve">In addition to the </w:t>
      </w:r>
      <w:r w:rsidR="009D57EF" w:rsidRPr="009D57EF">
        <w:rPr>
          <w:rFonts w:ascii="Times New Roman" w:eastAsia="Times New Roman" w:hAnsi="Times New Roman" w:cs="Times New Roman"/>
          <w:sz w:val="24"/>
          <w:szCs w:val="24"/>
          <w:lang w:val="en-US"/>
        </w:rPr>
        <w:t>0 wt% and 5 wt% Chl. samples, stress strain curves for the 0</w:t>
      </w:r>
      <w:r w:rsidR="00500772">
        <w:rPr>
          <w:rFonts w:ascii="Times New Roman" w:eastAsia="Times New Roman" w:hAnsi="Times New Roman" w:cs="Times New Roman"/>
          <w:sz w:val="24"/>
          <w:szCs w:val="24"/>
          <w:lang w:val="en-US"/>
        </w:rPr>
        <w:t xml:space="preserve">.5 wt% and 1 wt% samples are present in Figs. S3 and S4. The </w:t>
      </w:r>
      <w:r w:rsidR="00A66980">
        <w:rPr>
          <w:rFonts w:ascii="Times New Roman" w:eastAsia="Times New Roman" w:hAnsi="Times New Roman" w:cs="Times New Roman"/>
          <w:sz w:val="24"/>
          <w:szCs w:val="24"/>
          <w:lang w:val="en-US"/>
        </w:rPr>
        <w:t>yield stress and fracture strain data as measured from these curves are also included.</w:t>
      </w:r>
      <w:r w:rsidR="00686054">
        <w:rPr>
          <w:rFonts w:ascii="Times New Roman" w:eastAsia="Times New Roman" w:hAnsi="Times New Roman" w:cs="Times New Roman"/>
          <w:sz w:val="24"/>
          <w:szCs w:val="24"/>
          <w:lang w:val="en-US"/>
        </w:rPr>
        <w:t xml:space="preserve"> It can be observed that 3D printed samples</w:t>
      </w:r>
      <w:r w:rsidR="00B262FE">
        <w:rPr>
          <w:rFonts w:ascii="Times New Roman" w:eastAsia="Times New Roman" w:hAnsi="Times New Roman" w:cs="Times New Roman"/>
          <w:sz w:val="24"/>
          <w:szCs w:val="24"/>
          <w:lang w:val="en-US"/>
        </w:rPr>
        <w:t xml:space="preserve"> </w:t>
      </w:r>
      <w:r w:rsidR="00B262FE" w:rsidRPr="00B262FE">
        <w:rPr>
          <w:rFonts w:ascii="Times New Roman" w:eastAsia="Times New Roman" w:hAnsi="Times New Roman" w:cs="Times New Roman"/>
          <w:sz w:val="24"/>
          <w:szCs w:val="24"/>
          <w:lang w:val="en-US"/>
        </w:rPr>
        <w:t>display significantly improved fracture strain (Figure S3-d)</w:t>
      </w:r>
      <w:r w:rsidR="00B262FE">
        <w:rPr>
          <w:rFonts w:ascii="Times New Roman" w:eastAsia="Times New Roman" w:hAnsi="Times New Roman" w:cs="Times New Roman"/>
          <w:sz w:val="24"/>
          <w:szCs w:val="24"/>
          <w:lang w:val="en-US"/>
        </w:rPr>
        <w:t xml:space="preserve"> than cast samples. Longi</w:t>
      </w:r>
      <w:r w:rsidR="00D73836">
        <w:rPr>
          <w:rFonts w:ascii="Times New Roman" w:eastAsia="Times New Roman" w:hAnsi="Times New Roman" w:cs="Times New Roman"/>
          <w:sz w:val="24"/>
          <w:szCs w:val="24"/>
          <w:lang w:val="en-US"/>
        </w:rPr>
        <w:t>tudinally printed samples also have a higher yield stress than transverse samples (Fi</w:t>
      </w:r>
      <w:r w:rsidR="00592A03">
        <w:rPr>
          <w:rFonts w:ascii="Times New Roman" w:eastAsia="Times New Roman" w:hAnsi="Times New Roman" w:cs="Times New Roman"/>
          <w:sz w:val="24"/>
          <w:szCs w:val="24"/>
          <w:lang w:val="en-US"/>
        </w:rPr>
        <w:t>gure S4-c).</w:t>
      </w:r>
    </w:p>
    <w:p w14:paraId="4486E7AC" w14:textId="0D65D9B5" w:rsidR="003C5607" w:rsidRDefault="00D73836" w:rsidP="003C5607">
      <w:pPr>
        <w:spacing w:before="100" w:beforeAutospacing="1" w:after="100" w:afterAutospacing="1" w:line="240" w:lineRule="auto"/>
        <w:jc w:val="center"/>
        <w:rPr>
          <w:rFonts w:ascii="Times New Roman" w:eastAsia="Times New Roman" w:hAnsi="Times New Roman" w:cs="Times New Roman"/>
          <w:noProof/>
          <w:sz w:val="24"/>
          <w:szCs w:val="24"/>
          <w:lang w:val="en-US"/>
        </w:rPr>
      </w:pPr>
      <w:r>
        <w:rPr>
          <w:rFonts w:ascii="Times New Roman" w:eastAsia="Times New Roman" w:hAnsi="Times New Roman" w:cs="Times New Roman"/>
          <w:noProof/>
          <w:sz w:val="24"/>
          <w:szCs w:val="24"/>
          <w:lang w:val="en-US"/>
        </w:rPr>
        <w:drawing>
          <wp:inline distT="0" distB="0" distL="0" distR="0" wp14:anchorId="175DA1B7" wp14:editId="053ECCDD">
            <wp:extent cx="4413885" cy="3791607"/>
            <wp:effectExtent l="0" t="0" r="0" b="0"/>
            <wp:docPr id="1456905421"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905421" name="Picture 5" descr="A screenshot of a computer screen&#10;&#10;AI-generated content may b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22973" b="16340"/>
                    <a:stretch/>
                  </pic:blipFill>
                  <pic:spPr bwMode="auto">
                    <a:xfrm>
                      <a:off x="0" y="0"/>
                      <a:ext cx="4414345" cy="3792002"/>
                    </a:xfrm>
                    <a:prstGeom prst="rect">
                      <a:avLst/>
                    </a:prstGeom>
                    <a:noFill/>
                    <a:ln>
                      <a:noFill/>
                    </a:ln>
                    <a:extLst>
                      <a:ext uri="{53640926-AAD7-44D8-BBD7-CCE9431645EC}">
                        <a14:shadowObscured xmlns:a14="http://schemas.microsoft.com/office/drawing/2010/main"/>
                      </a:ext>
                    </a:extLst>
                  </pic:spPr>
                </pic:pic>
              </a:graphicData>
            </a:graphic>
          </wp:inline>
        </w:drawing>
      </w:r>
    </w:p>
    <w:p w14:paraId="545B96E2" w14:textId="7D5B78F0" w:rsidR="009D47D9" w:rsidRDefault="009D47D9" w:rsidP="003C5607">
      <w:pPr>
        <w:spacing w:before="100" w:beforeAutospacing="1" w:after="100" w:afterAutospacing="1" w:line="240" w:lineRule="auto"/>
        <w:jc w:val="center"/>
        <w:rPr>
          <w:rFonts w:ascii="Times New Roman" w:eastAsia="Times New Roman" w:hAnsi="Times New Roman" w:cs="Times New Roman"/>
          <w:noProof/>
          <w:sz w:val="24"/>
          <w:szCs w:val="24"/>
          <w:lang w:val="en-US"/>
        </w:rPr>
      </w:pPr>
      <w:r w:rsidRPr="009D47D9">
        <w:rPr>
          <w:rFonts w:ascii="Times New Roman" w:eastAsia="Times New Roman" w:hAnsi="Times New Roman" w:cs="Times New Roman"/>
          <w:b/>
          <w:bCs/>
          <w:sz w:val="20"/>
          <w:szCs w:val="20"/>
          <w:lang w:val="en-US"/>
        </w:rPr>
        <w:t>Figure S3:</w:t>
      </w:r>
      <w:r>
        <w:rPr>
          <w:rFonts w:ascii="Times New Roman" w:eastAsia="Times New Roman" w:hAnsi="Times New Roman" w:cs="Times New Roman"/>
          <w:sz w:val="20"/>
          <w:szCs w:val="20"/>
          <w:lang w:val="en-US"/>
        </w:rPr>
        <w:t xml:space="preserve"> </w:t>
      </w:r>
      <w:r w:rsidRPr="009D47D9">
        <w:rPr>
          <w:rFonts w:ascii="Times New Roman" w:eastAsia="Times New Roman" w:hAnsi="Times New Roman" w:cs="Times New Roman"/>
          <w:sz w:val="20"/>
          <w:szCs w:val="20"/>
        </w:rPr>
        <w:t xml:space="preserve">Stress vs. Strain plots obtained by tensile tests on PVA-Chlorella composite films analysing the </w:t>
      </w:r>
      <w:r w:rsidRPr="009D47D9">
        <w:rPr>
          <w:rFonts w:ascii="Times New Roman" w:eastAsia="Times New Roman" w:hAnsi="Times New Roman" w:cs="Times New Roman"/>
          <w:b/>
          <w:bCs/>
          <w:sz w:val="20"/>
          <w:szCs w:val="20"/>
        </w:rPr>
        <w:t>effect of fabrication method</w:t>
      </w:r>
      <w:r w:rsidRPr="009D47D9">
        <w:rPr>
          <w:rFonts w:ascii="Times New Roman" w:eastAsia="Times New Roman" w:hAnsi="Times New Roman" w:cs="Times New Roman"/>
          <w:sz w:val="20"/>
          <w:szCs w:val="20"/>
        </w:rPr>
        <w:t>: Solvent Casting vs. Direct-Ink Writing (longitudinal direction). Sample composition (a) 0.5 wt% chl, (</w:t>
      </w:r>
      <w:r>
        <w:rPr>
          <w:rFonts w:ascii="Times New Roman" w:eastAsia="Times New Roman" w:hAnsi="Times New Roman" w:cs="Times New Roman"/>
          <w:sz w:val="20"/>
          <w:szCs w:val="20"/>
        </w:rPr>
        <w:t>b</w:t>
      </w:r>
      <w:r w:rsidRPr="009D47D9">
        <w:rPr>
          <w:rFonts w:ascii="Times New Roman" w:eastAsia="Times New Roman" w:hAnsi="Times New Roman" w:cs="Times New Roman"/>
          <w:sz w:val="20"/>
          <w:szCs w:val="20"/>
        </w:rPr>
        <w:t>) 1 wt% chl</w:t>
      </w:r>
      <w:r>
        <w:rPr>
          <w:rFonts w:ascii="Times New Roman" w:eastAsia="Times New Roman" w:hAnsi="Times New Roman" w:cs="Times New Roman"/>
          <w:sz w:val="20"/>
          <w:szCs w:val="20"/>
        </w:rPr>
        <w:t xml:space="preserve">; </w:t>
      </w:r>
      <w:r w:rsidRPr="009D47D9">
        <w:rPr>
          <w:rFonts w:ascii="Times New Roman" w:eastAsia="Times New Roman" w:hAnsi="Times New Roman" w:cs="Times New Roman"/>
          <w:sz w:val="20"/>
          <w:szCs w:val="20"/>
        </w:rPr>
        <w:t>Comparison of mechanical properties of solvent cast and 3D printed samples of varying composition: (</w:t>
      </w:r>
      <w:r>
        <w:rPr>
          <w:rFonts w:ascii="Times New Roman" w:eastAsia="Times New Roman" w:hAnsi="Times New Roman" w:cs="Times New Roman"/>
          <w:sz w:val="20"/>
          <w:szCs w:val="20"/>
        </w:rPr>
        <w:t>c</w:t>
      </w:r>
      <w:r w:rsidRPr="009D47D9">
        <w:rPr>
          <w:rFonts w:ascii="Times New Roman" w:eastAsia="Times New Roman" w:hAnsi="Times New Roman" w:cs="Times New Roman"/>
          <w:sz w:val="20"/>
          <w:szCs w:val="20"/>
        </w:rPr>
        <w:t>) Yield strength, (</w:t>
      </w:r>
      <w:r>
        <w:rPr>
          <w:rFonts w:ascii="Times New Roman" w:eastAsia="Times New Roman" w:hAnsi="Times New Roman" w:cs="Times New Roman"/>
          <w:sz w:val="20"/>
          <w:szCs w:val="20"/>
        </w:rPr>
        <w:t>d</w:t>
      </w:r>
      <w:r w:rsidRPr="009D47D9">
        <w:rPr>
          <w:rFonts w:ascii="Times New Roman" w:eastAsia="Times New Roman" w:hAnsi="Times New Roman" w:cs="Times New Roman"/>
          <w:sz w:val="20"/>
          <w:szCs w:val="20"/>
        </w:rPr>
        <w:t>) Fracture strain</w:t>
      </w:r>
      <w:r>
        <w:rPr>
          <w:rFonts w:ascii="Times New Roman" w:eastAsia="Times New Roman" w:hAnsi="Times New Roman" w:cs="Times New Roman"/>
          <w:sz w:val="20"/>
          <w:szCs w:val="20"/>
        </w:rPr>
        <w:t>.</w:t>
      </w:r>
      <w:r w:rsidRPr="009D47D9">
        <w:rPr>
          <w:rFonts w:ascii="Times New Roman" w:eastAsia="Times New Roman" w:hAnsi="Times New Roman" w:cs="Times New Roman"/>
          <w:sz w:val="20"/>
          <w:szCs w:val="20"/>
        </w:rPr>
        <w:t xml:space="preserve"> </w:t>
      </w:r>
    </w:p>
    <w:p w14:paraId="3B30C267" w14:textId="51E65C0A" w:rsidR="00F73564" w:rsidRDefault="00F73564" w:rsidP="003C5607">
      <w:pPr>
        <w:spacing w:before="100" w:beforeAutospacing="1" w:after="100" w:afterAutospacing="1" w:line="240" w:lineRule="auto"/>
        <w:jc w:val="center"/>
        <w:rPr>
          <w:rFonts w:ascii="Times New Roman" w:eastAsia="Times New Roman" w:hAnsi="Times New Roman" w:cs="Times New Roman"/>
          <w:sz w:val="24"/>
          <w:szCs w:val="24"/>
          <w:lang w:val="en-US"/>
        </w:rPr>
      </w:pPr>
    </w:p>
    <w:p w14:paraId="3A4A2220" w14:textId="490C02C3" w:rsidR="00D73836" w:rsidRDefault="00D73836" w:rsidP="00837D43">
      <w:pPr>
        <w:spacing w:before="100" w:beforeAutospacing="1" w:after="100" w:afterAutospacing="1" w:line="240" w:lineRule="auto"/>
        <w:jc w:val="center"/>
        <w:rPr>
          <w:rFonts w:ascii="Times New Roman" w:eastAsia="Times New Roman" w:hAnsi="Times New Roman" w:cs="Times New Roman"/>
          <w:b/>
          <w:bCs/>
          <w:sz w:val="20"/>
          <w:szCs w:val="20"/>
          <w:lang w:val="en-US"/>
        </w:rPr>
      </w:pPr>
      <w:r>
        <w:rPr>
          <w:rFonts w:ascii="Times New Roman" w:eastAsia="Times New Roman" w:hAnsi="Times New Roman" w:cs="Times New Roman"/>
          <w:noProof/>
          <w:sz w:val="24"/>
          <w:szCs w:val="24"/>
          <w:lang w:val="en-US"/>
        </w:rPr>
        <w:lastRenderedPageBreak/>
        <w:drawing>
          <wp:inline distT="0" distB="0" distL="0" distR="0" wp14:anchorId="6CD2C436" wp14:editId="0EC3B68C">
            <wp:extent cx="5731510" cy="4683109"/>
            <wp:effectExtent l="0" t="0" r="0" b="0"/>
            <wp:docPr id="1876529403" name="Picture 4" descr="A black background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529403" name="Picture 4" descr="A black background with red lines&#10;&#10;AI-generated content may be incorrec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0050"/>
                    <a:stretch/>
                  </pic:blipFill>
                  <pic:spPr bwMode="auto">
                    <a:xfrm>
                      <a:off x="0" y="0"/>
                      <a:ext cx="5731510" cy="4683109"/>
                    </a:xfrm>
                    <a:prstGeom prst="rect">
                      <a:avLst/>
                    </a:prstGeom>
                    <a:noFill/>
                    <a:ln>
                      <a:noFill/>
                    </a:ln>
                    <a:extLst>
                      <a:ext uri="{53640926-AAD7-44D8-BBD7-CCE9431645EC}">
                        <a14:shadowObscured xmlns:a14="http://schemas.microsoft.com/office/drawing/2010/main"/>
                      </a:ext>
                    </a:extLst>
                  </pic:spPr>
                </pic:pic>
              </a:graphicData>
            </a:graphic>
          </wp:inline>
        </w:drawing>
      </w:r>
    </w:p>
    <w:p w14:paraId="08F45DEA" w14:textId="044731B2" w:rsidR="00837D43" w:rsidRPr="00837D43" w:rsidRDefault="00837D43" w:rsidP="00837D43">
      <w:pPr>
        <w:spacing w:before="100" w:beforeAutospacing="1" w:after="100" w:afterAutospacing="1" w:line="240" w:lineRule="auto"/>
        <w:jc w:val="center"/>
        <w:rPr>
          <w:rFonts w:ascii="Times New Roman" w:eastAsia="Times New Roman" w:hAnsi="Times New Roman" w:cs="Times New Roman"/>
          <w:sz w:val="20"/>
          <w:szCs w:val="20"/>
        </w:rPr>
      </w:pPr>
      <w:r w:rsidRPr="00837D43">
        <w:rPr>
          <w:rFonts w:ascii="Times New Roman" w:eastAsia="Times New Roman" w:hAnsi="Times New Roman" w:cs="Times New Roman"/>
          <w:b/>
          <w:bCs/>
          <w:sz w:val="20"/>
          <w:szCs w:val="20"/>
          <w:lang w:val="en-US"/>
        </w:rPr>
        <w:t>Figure S4</w:t>
      </w:r>
      <w:r w:rsidRPr="00837D43">
        <w:rPr>
          <w:rFonts w:ascii="Times New Roman" w:eastAsia="Times New Roman" w:hAnsi="Times New Roman" w:cs="Times New Roman"/>
          <w:b/>
          <w:bCs/>
          <w:sz w:val="20"/>
          <w:szCs w:val="20"/>
        </w:rPr>
        <w:t>:</w:t>
      </w:r>
      <w:r w:rsidRPr="00837D43">
        <w:rPr>
          <w:rFonts w:ascii="Times New Roman" w:eastAsia="Times New Roman" w:hAnsi="Times New Roman" w:cs="Times New Roman"/>
          <w:sz w:val="20"/>
          <w:szCs w:val="20"/>
        </w:rPr>
        <w:t xml:space="preserve"> Stress vs. Strain plots obtained by tensile tests on PVA-Chlorella composite films analysing the </w:t>
      </w:r>
      <w:r w:rsidRPr="00837D43">
        <w:rPr>
          <w:rFonts w:ascii="Times New Roman" w:eastAsia="Times New Roman" w:hAnsi="Times New Roman" w:cs="Times New Roman"/>
          <w:b/>
          <w:bCs/>
          <w:sz w:val="20"/>
          <w:szCs w:val="20"/>
        </w:rPr>
        <w:t xml:space="preserve">effect of printing direction </w:t>
      </w:r>
      <w:r w:rsidRPr="00837D43">
        <w:rPr>
          <w:rFonts w:ascii="Times New Roman" w:eastAsia="Times New Roman" w:hAnsi="Times New Roman" w:cs="Times New Roman"/>
          <w:sz w:val="20"/>
          <w:szCs w:val="20"/>
        </w:rPr>
        <w:t>in Direct-Ink Writing (Transverse direction vs. Longitudinal direction with respect to sample orientation). Sample composition (a) 0.5 wt% chl, (</w:t>
      </w:r>
      <w:r>
        <w:rPr>
          <w:rFonts w:ascii="Times New Roman" w:eastAsia="Times New Roman" w:hAnsi="Times New Roman" w:cs="Times New Roman"/>
          <w:sz w:val="20"/>
          <w:szCs w:val="20"/>
        </w:rPr>
        <w:t>b</w:t>
      </w:r>
      <w:r w:rsidRPr="00837D43">
        <w:rPr>
          <w:rFonts w:ascii="Times New Roman" w:eastAsia="Times New Roman" w:hAnsi="Times New Roman" w:cs="Times New Roman"/>
          <w:sz w:val="20"/>
          <w:szCs w:val="20"/>
        </w:rPr>
        <w:t>) 1 wt% chl; Comparison of mechanical properties of 3D printed samples of varying composition, printed in transverse and longitudinal orientations: (</w:t>
      </w:r>
      <w:r>
        <w:rPr>
          <w:rFonts w:ascii="Times New Roman" w:eastAsia="Times New Roman" w:hAnsi="Times New Roman" w:cs="Times New Roman"/>
          <w:sz w:val="20"/>
          <w:szCs w:val="20"/>
        </w:rPr>
        <w:t>c</w:t>
      </w:r>
      <w:r w:rsidRPr="00837D43">
        <w:rPr>
          <w:rFonts w:ascii="Times New Roman" w:eastAsia="Times New Roman" w:hAnsi="Times New Roman" w:cs="Times New Roman"/>
          <w:sz w:val="20"/>
          <w:szCs w:val="20"/>
        </w:rPr>
        <w:t>) Yield strength, (</w:t>
      </w:r>
      <w:r>
        <w:rPr>
          <w:rFonts w:ascii="Times New Roman" w:eastAsia="Times New Roman" w:hAnsi="Times New Roman" w:cs="Times New Roman"/>
          <w:sz w:val="20"/>
          <w:szCs w:val="20"/>
        </w:rPr>
        <w:t>d</w:t>
      </w:r>
      <w:r w:rsidRPr="00837D43">
        <w:rPr>
          <w:rFonts w:ascii="Times New Roman" w:eastAsia="Times New Roman" w:hAnsi="Times New Roman" w:cs="Times New Roman"/>
          <w:sz w:val="20"/>
          <w:szCs w:val="20"/>
        </w:rPr>
        <w:t>) Fracture strain</w:t>
      </w:r>
      <w:r>
        <w:rPr>
          <w:rFonts w:ascii="Times New Roman" w:eastAsia="Times New Roman" w:hAnsi="Times New Roman" w:cs="Times New Roman"/>
          <w:sz w:val="20"/>
          <w:szCs w:val="20"/>
        </w:rPr>
        <w:t>.</w:t>
      </w:r>
      <w:r w:rsidRPr="00837D43">
        <w:rPr>
          <w:rFonts w:ascii="Times New Roman" w:eastAsia="Times New Roman" w:hAnsi="Times New Roman" w:cs="Times New Roman"/>
          <w:sz w:val="20"/>
          <w:szCs w:val="20"/>
        </w:rPr>
        <w:t xml:space="preserve"> </w:t>
      </w:r>
    </w:p>
    <w:p w14:paraId="1B423C8B" w14:textId="57ACFC3E" w:rsidR="004C742E" w:rsidRPr="004C742E" w:rsidRDefault="004C742E" w:rsidP="004C742E">
      <w:pPr>
        <w:pStyle w:val="Heading4"/>
        <w:rPr>
          <w:rFonts w:ascii="Times New Roman" w:hAnsi="Times New Roman" w:cs="Times New Roman"/>
          <w:sz w:val="24"/>
          <w:szCs w:val="24"/>
        </w:rPr>
      </w:pPr>
      <w:r w:rsidRPr="006C0CA7">
        <w:rPr>
          <w:rFonts w:ascii="Times New Roman" w:hAnsi="Times New Roman" w:cs="Times New Roman"/>
          <w:sz w:val="24"/>
          <w:szCs w:val="24"/>
        </w:rPr>
        <w:t>S.2</w:t>
      </w:r>
      <w:r>
        <w:rPr>
          <w:rFonts w:ascii="Times New Roman" w:hAnsi="Times New Roman" w:cs="Times New Roman"/>
          <w:sz w:val="24"/>
          <w:szCs w:val="24"/>
        </w:rPr>
        <w:t>.</w:t>
      </w:r>
      <w:r w:rsidR="00B33CBB">
        <w:rPr>
          <w:rFonts w:ascii="Times New Roman" w:hAnsi="Times New Roman" w:cs="Times New Roman"/>
          <w:sz w:val="24"/>
          <w:szCs w:val="24"/>
        </w:rPr>
        <w:t>3</w:t>
      </w:r>
      <w:r>
        <w:rPr>
          <w:rFonts w:ascii="Times New Roman" w:hAnsi="Times New Roman" w:cs="Times New Roman"/>
          <w:sz w:val="24"/>
          <w:szCs w:val="24"/>
        </w:rPr>
        <w:t xml:space="preserve"> Particle analysis</w:t>
      </w:r>
    </w:p>
    <w:p w14:paraId="35136672" w14:textId="3ABBEFAD" w:rsidR="00B16E44" w:rsidRDefault="00D65D75" w:rsidP="0044078E">
      <w:pPr>
        <w:spacing w:before="100" w:beforeAutospacing="1" w:after="100" w:afterAutospacing="1" w:line="240" w:lineRule="auto"/>
        <w:ind w:left="360"/>
        <w:rPr>
          <w:rFonts w:ascii="Times New Roman" w:eastAsia="Times New Roman" w:hAnsi="Times New Roman" w:cs="Times New Roman"/>
          <w:sz w:val="24"/>
          <w:szCs w:val="24"/>
          <w:lang w:val="en-US"/>
        </w:rPr>
      </w:pPr>
      <w:r>
        <w:rPr>
          <w:noProof/>
        </w:rPr>
        <w:drawing>
          <wp:anchor distT="0" distB="0" distL="114300" distR="114300" simplePos="0" relativeHeight="251654144" behindDoc="0" locked="0" layoutInCell="1" allowOverlap="1" wp14:anchorId="3495DF4E" wp14:editId="7454E979">
            <wp:simplePos x="0" y="0"/>
            <wp:positionH relativeFrom="column">
              <wp:posOffset>287167</wp:posOffset>
            </wp:positionH>
            <wp:positionV relativeFrom="paragraph">
              <wp:posOffset>98168</wp:posOffset>
            </wp:positionV>
            <wp:extent cx="154940" cy="184785"/>
            <wp:effectExtent l="0" t="0" r="0" b="5715"/>
            <wp:wrapNone/>
            <wp:docPr id="11" name="Picture 10">
              <a:extLst xmlns:a="http://schemas.openxmlformats.org/drawingml/2006/main">
                <a:ext uri="{FF2B5EF4-FFF2-40B4-BE49-F238E27FC236}">
                  <a16:creationId xmlns:a16="http://schemas.microsoft.com/office/drawing/2014/main" id="{EF77AF6A-C40B-8301-538D-4EDF85A876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EF77AF6A-C40B-8301-538D-4EDF85A87666}"/>
                        </a:ext>
                      </a:extLst>
                    </pic:cNvPr>
                    <pic:cNvPicPr>
                      <a:picLocks noChangeAspect="1"/>
                    </pic:cNvPicPr>
                  </pic:nvPicPr>
                  <pic:blipFill>
                    <a:blip r:embed="rId10"/>
                    <a:stretch>
                      <a:fillRect/>
                    </a:stretch>
                  </pic:blipFill>
                  <pic:spPr>
                    <a:xfrm flipH="1">
                      <a:off x="0" y="0"/>
                      <a:ext cx="154940" cy="184785"/>
                    </a:xfrm>
                    <a:prstGeom prst="rect">
                      <a:avLst/>
                    </a:prstGeom>
                  </pic:spPr>
                </pic:pic>
              </a:graphicData>
            </a:graphic>
          </wp:anchor>
        </w:drawing>
      </w:r>
      <w:r>
        <w:rPr>
          <w:noProof/>
        </w:rPr>
        <w:drawing>
          <wp:anchor distT="0" distB="0" distL="114300" distR="114300" simplePos="0" relativeHeight="251655168" behindDoc="0" locked="0" layoutInCell="1" allowOverlap="1" wp14:anchorId="56E69F28" wp14:editId="07A8A329">
            <wp:simplePos x="0" y="0"/>
            <wp:positionH relativeFrom="column">
              <wp:posOffset>3068152</wp:posOffset>
            </wp:positionH>
            <wp:positionV relativeFrom="paragraph">
              <wp:posOffset>90611</wp:posOffset>
            </wp:positionV>
            <wp:extent cx="154940" cy="187325"/>
            <wp:effectExtent l="0" t="0" r="0" b="3175"/>
            <wp:wrapNone/>
            <wp:docPr id="13" name="Picture 12">
              <a:extLst xmlns:a="http://schemas.openxmlformats.org/drawingml/2006/main">
                <a:ext uri="{FF2B5EF4-FFF2-40B4-BE49-F238E27FC236}">
                  <a16:creationId xmlns:a16="http://schemas.microsoft.com/office/drawing/2014/main" id="{DC07543F-0417-D9A4-4C43-7764038835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DC07543F-0417-D9A4-4C43-77640388355C}"/>
                        </a:ext>
                      </a:extLst>
                    </pic:cNvPr>
                    <pic:cNvPicPr>
                      <a:picLocks noChangeAspect="1"/>
                    </pic:cNvPicPr>
                  </pic:nvPicPr>
                  <pic:blipFill>
                    <a:blip r:embed="rId11"/>
                    <a:stretch>
                      <a:fillRect/>
                    </a:stretch>
                  </pic:blipFill>
                  <pic:spPr>
                    <a:xfrm>
                      <a:off x="0" y="0"/>
                      <a:ext cx="154940" cy="187325"/>
                    </a:xfrm>
                    <a:prstGeom prst="rect">
                      <a:avLst/>
                    </a:prstGeom>
                  </pic:spPr>
                </pic:pic>
              </a:graphicData>
            </a:graphic>
          </wp:anchor>
        </w:drawing>
      </w:r>
      <w:r w:rsidR="00B16E44">
        <w:rPr>
          <w:noProof/>
        </w:rPr>
        <w:drawing>
          <wp:inline distT="0" distB="0" distL="0" distR="0" wp14:anchorId="438947D6" wp14:editId="2DF231F7">
            <wp:extent cx="2667100" cy="1499912"/>
            <wp:effectExtent l="19050" t="19050" r="19050" b="24130"/>
            <wp:docPr id="1796113181" name="Picture 2" descr="A black and white speckled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13181" name="Picture 2" descr="A black and white speckled backgroun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93467" cy="1514740"/>
                    </a:xfrm>
                    <a:prstGeom prst="rect">
                      <a:avLst/>
                    </a:prstGeom>
                    <a:noFill/>
                    <a:ln>
                      <a:solidFill>
                        <a:schemeClr val="tx1"/>
                      </a:solidFill>
                    </a:ln>
                  </pic:spPr>
                </pic:pic>
              </a:graphicData>
            </a:graphic>
          </wp:inline>
        </w:drawing>
      </w:r>
      <w:r w:rsidR="008C536D">
        <w:rPr>
          <w:rFonts w:ascii="Times New Roman" w:eastAsia="Times New Roman" w:hAnsi="Times New Roman" w:cs="Times New Roman"/>
          <w:sz w:val="24"/>
          <w:szCs w:val="24"/>
          <w:lang w:val="en-US"/>
        </w:rPr>
        <w:t xml:space="preserve">  </w:t>
      </w:r>
      <w:r w:rsidR="00B16E44">
        <w:rPr>
          <w:noProof/>
        </w:rPr>
        <w:drawing>
          <wp:inline distT="0" distB="0" distL="0" distR="0" wp14:anchorId="0495A98C" wp14:editId="3F738ED9">
            <wp:extent cx="2610794" cy="1468245"/>
            <wp:effectExtent l="19050" t="19050" r="18415" b="17780"/>
            <wp:docPr id="1212696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36061" cy="1482455"/>
                    </a:xfrm>
                    <a:prstGeom prst="rect">
                      <a:avLst/>
                    </a:prstGeom>
                    <a:noFill/>
                    <a:ln>
                      <a:solidFill>
                        <a:schemeClr val="tx1"/>
                      </a:solidFill>
                    </a:ln>
                  </pic:spPr>
                </pic:pic>
              </a:graphicData>
            </a:graphic>
          </wp:inline>
        </w:drawing>
      </w:r>
    </w:p>
    <w:p w14:paraId="6A954827" w14:textId="0F76CAAB" w:rsidR="001C39AB" w:rsidRDefault="00D65D75" w:rsidP="0044078E">
      <w:pPr>
        <w:spacing w:before="100" w:beforeAutospacing="1" w:after="100" w:afterAutospacing="1" w:line="240" w:lineRule="auto"/>
        <w:ind w:left="360"/>
        <w:rPr>
          <w:rFonts w:ascii="Times New Roman" w:eastAsia="Times New Roman" w:hAnsi="Times New Roman" w:cs="Times New Roman"/>
          <w:sz w:val="24"/>
          <w:szCs w:val="24"/>
          <w:lang w:val="en-US"/>
        </w:rPr>
      </w:pPr>
      <w:r>
        <w:rPr>
          <w:noProof/>
        </w:rPr>
        <w:lastRenderedPageBreak/>
        <w:drawing>
          <wp:anchor distT="0" distB="0" distL="114300" distR="114300" simplePos="0" relativeHeight="251656192" behindDoc="0" locked="0" layoutInCell="1" allowOverlap="1" wp14:anchorId="0E3595C4" wp14:editId="70E4EFCF">
            <wp:simplePos x="0" y="0"/>
            <wp:positionH relativeFrom="column">
              <wp:posOffset>272053</wp:posOffset>
            </wp:positionH>
            <wp:positionV relativeFrom="paragraph">
              <wp:posOffset>77649</wp:posOffset>
            </wp:positionV>
            <wp:extent cx="154940" cy="189865"/>
            <wp:effectExtent l="0" t="0" r="0" b="635"/>
            <wp:wrapNone/>
            <wp:docPr id="12" name="Picture 11">
              <a:extLst xmlns:a="http://schemas.openxmlformats.org/drawingml/2006/main">
                <a:ext uri="{FF2B5EF4-FFF2-40B4-BE49-F238E27FC236}">
                  <a16:creationId xmlns:a16="http://schemas.microsoft.com/office/drawing/2014/main" id="{60CEDF37-7DCA-B329-665C-AE3DE1B69D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60CEDF37-7DCA-B329-665C-AE3DE1B69D6A}"/>
                        </a:ext>
                      </a:extLst>
                    </pic:cNvPr>
                    <pic:cNvPicPr>
                      <a:picLocks noChangeAspect="1"/>
                    </pic:cNvPicPr>
                  </pic:nvPicPr>
                  <pic:blipFill>
                    <a:blip r:embed="rId14"/>
                    <a:stretch>
                      <a:fillRect/>
                    </a:stretch>
                  </pic:blipFill>
                  <pic:spPr>
                    <a:xfrm>
                      <a:off x="0" y="0"/>
                      <a:ext cx="154940" cy="189865"/>
                    </a:xfrm>
                    <a:prstGeom prst="rect">
                      <a:avLst/>
                    </a:prstGeom>
                  </pic:spPr>
                </pic:pic>
              </a:graphicData>
            </a:graphic>
          </wp:anchor>
        </w:drawing>
      </w:r>
      <w:r>
        <w:rPr>
          <w:noProof/>
        </w:rPr>
        <w:drawing>
          <wp:anchor distT="0" distB="0" distL="114300" distR="114300" simplePos="0" relativeHeight="251657216" behindDoc="0" locked="0" layoutInCell="1" allowOverlap="1" wp14:anchorId="13C06862" wp14:editId="6B881B5B">
            <wp:simplePos x="0" y="0"/>
            <wp:positionH relativeFrom="column">
              <wp:posOffset>3083266</wp:posOffset>
            </wp:positionH>
            <wp:positionV relativeFrom="paragraph">
              <wp:posOffset>77649</wp:posOffset>
            </wp:positionV>
            <wp:extent cx="161925" cy="189865"/>
            <wp:effectExtent l="0" t="0" r="9525" b="635"/>
            <wp:wrapNone/>
            <wp:docPr id="14" name="Picture 13">
              <a:extLst xmlns:a="http://schemas.openxmlformats.org/drawingml/2006/main">
                <a:ext uri="{FF2B5EF4-FFF2-40B4-BE49-F238E27FC236}">
                  <a16:creationId xmlns:a16="http://schemas.microsoft.com/office/drawing/2014/main" id="{E8D0F193-B61B-7A8E-7923-8277C03CC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E8D0F193-B61B-7A8E-7923-8277C03CC61F}"/>
                        </a:ext>
                      </a:extLst>
                    </pic:cNvPr>
                    <pic:cNvPicPr>
                      <a:picLocks noChangeAspect="1"/>
                    </pic:cNvPicPr>
                  </pic:nvPicPr>
                  <pic:blipFill>
                    <a:blip r:embed="rId15"/>
                    <a:stretch>
                      <a:fillRect/>
                    </a:stretch>
                  </pic:blipFill>
                  <pic:spPr>
                    <a:xfrm>
                      <a:off x="0" y="0"/>
                      <a:ext cx="161925" cy="189865"/>
                    </a:xfrm>
                    <a:prstGeom prst="rect">
                      <a:avLst/>
                    </a:prstGeom>
                  </pic:spPr>
                </pic:pic>
              </a:graphicData>
            </a:graphic>
          </wp:anchor>
        </w:drawing>
      </w:r>
      <w:r w:rsidR="001C39AB">
        <w:rPr>
          <w:noProof/>
        </w:rPr>
        <w:drawing>
          <wp:inline distT="0" distB="0" distL="0" distR="0" wp14:anchorId="66CD522D" wp14:editId="47BC37F6">
            <wp:extent cx="2656137" cy="1493746"/>
            <wp:effectExtent l="19050" t="19050" r="11430" b="11430"/>
            <wp:docPr id="612144072" name="Picture 4" descr="A black and white image of a rock 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44072" name="Picture 4" descr="A black and white image of a rock formation&#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99222" cy="1517976"/>
                    </a:xfrm>
                    <a:prstGeom prst="rect">
                      <a:avLst/>
                    </a:prstGeom>
                    <a:noFill/>
                    <a:ln>
                      <a:solidFill>
                        <a:schemeClr val="tx1"/>
                      </a:solidFill>
                    </a:ln>
                  </pic:spPr>
                </pic:pic>
              </a:graphicData>
            </a:graphic>
          </wp:inline>
        </w:drawing>
      </w:r>
      <w:r w:rsidR="00135BBF">
        <w:rPr>
          <w:rFonts w:ascii="Times New Roman" w:eastAsia="Times New Roman" w:hAnsi="Times New Roman" w:cs="Times New Roman"/>
          <w:sz w:val="24"/>
          <w:szCs w:val="24"/>
          <w:lang w:val="en-US"/>
        </w:rPr>
        <w:t xml:space="preserve">  </w:t>
      </w:r>
      <w:r w:rsidR="001C39AB">
        <w:rPr>
          <w:noProof/>
        </w:rPr>
        <w:drawing>
          <wp:inline distT="0" distB="0" distL="0" distR="0" wp14:anchorId="6DD685A0" wp14:editId="1ABBB56E">
            <wp:extent cx="2633466" cy="1480998"/>
            <wp:effectExtent l="19050" t="19050" r="14605" b="24130"/>
            <wp:docPr id="2101688777" name="Picture 3" descr="A black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88777" name="Picture 3" descr="A black and red dots&#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4333" cy="1498357"/>
                    </a:xfrm>
                    <a:prstGeom prst="rect">
                      <a:avLst/>
                    </a:prstGeom>
                    <a:noFill/>
                    <a:ln>
                      <a:solidFill>
                        <a:schemeClr val="tx1"/>
                      </a:solidFill>
                    </a:ln>
                  </pic:spPr>
                </pic:pic>
              </a:graphicData>
            </a:graphic>
          </wp:inline>
        </w:drawing>
      </w:r>
    </w:p>
    <w:p w14:paraId="68423C9C" w14:textId="05552627" w:rsidR="001C39AB" w:rsidRDefault="00D65D75" w:rsidP="0044078E">
      <w:pPr>
        <w:spacing w:before="100" w:beforeAutospacing="1" w:after="100" w:afterAutospacing="1" w:line="240" w:lineRule="auto"/>
        <w:ind w:left="360"/>
        <w:rPr>
          <w:rFonts w:ascii="Times New Roman" w:eastAsia="Times New Roman" w:hAnsi="Times New Roman" w:cs="Times New Roman"/>
          <w:sz w:val="24"/>
          <w:szCs w:val="24"/>
          <w:lang w:val="en-US"/>
        </w:rPr>
      </w:pPr>
      <w:r>
        <w:rPr>
          <w:noProof/>
        </w:rPr>
        <w:drawing>
          <wp:anchor distT="0" distB="0" distL="114300" distR="114300" simplePos="0" relativeHeight="251658240" behindDoc="0" locked="0" layoutInCell="1" allowOverlap="1" wp14:anchorId="6BF0CDB9" wp14:editId="3DE8550A">
            <wp:simplePos x="0" y="0"/>
            <wp:positionH relativeFrom="column">
              <wp:posOffset>272053</wp:posOffset>
            </wp:positionH>
            <wp:positionV relativeFrom="paragraph">
              <wp:posOffset>68622</wp:posOffset>
            </wp:positionV>
            <wp:extent cx="154940" cy="189865"/>
            <wp:effectExtent l="0" t="0" r="0" b="635"/>
            <wp:wrapNone/>
            <wp:docPr id="19" name="Picture 18">
              <a:extLst xmlns:a="http://schemas.openxmlformats.org/drawingml/2006/main">
                <a:ext uri="{FF2B5EF4-FFF2-40B4-BE49-F238E27FC236}">
                  <a16:creationId xmlns:a16="http://schemas.microsoft.com/office/drawing/2014/main" id="{57C79A89-DFAC-1DE7-77F1-98826539AC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57C79A89-DFAC-1DE7-77F1-98826539AC48}"/>
                        </a:ext>
                      </a:extLst>
                    </pic:cNvPr>
                    <pic:cNvPicPr>
                      <a:picLocks noChangeAspect="1"/>
                    </pic:cNvPicPr>
                  </pic:nvPicPr>
                  <pic:blipFill>
                    <a:blip r:embed="rId18"/>
                    <a:stretch>
                      <a:fillRect/>
                    </a:stretch>
                  </pic:blipFill>
                  <pic:spPr>
                    <a:xfrm>
                      <a:off x="0" y="0"/>
                      <a:ext cx="154940" cy="189865"/>
                    </a:xfrm>
                    <a:prstGeom prst="rect">
                      <a:avLst/>
                    </a:prstGeom>
                  </pic:spPr>
                </pic:pic>
              </a:graphicData>
            </a:graphic>
          </wp:anchor>
        </w:drawing>
      </w:r>
      <w:r>
        <w:rPr>
          <w:noProof/>
        </w:rPr>
        <w:drawing>
          <wp:anchor distT="0" distB="0" distL="114300" distR="114300" simplePos="0" relativeHeight="251659264" behindDoc="0" locked="0" layoutInCell="1" allowOverlap="1" wp14:anchorId="764E5D12" wp14:editId="032AD322">
            <wp:simplePos x="0" y="0"/>
            <wp:positionH relativeFrom="column">
              <wp:posOffset>3068152</wp:posOffset>
            </wp:positionH>
            <wp:positionV relativeFrom="paragraph">
              <wp:posOffset>68622</wp:posOffset>
            </wp:positionV>
            <wp:extent cx="157480" cy="201930"/>
            <wp:effectExtent l="0" t="0" r="0" b="7620"/>
            <wp:wrapNone/>
            <wp:docPr id="20" name="Picture 19">
              <a:extLst xmlns:a="http://schemas.openxmlformats.org/drawingml/2006/main">
                <a:ext uri="{FF2B5EF4-FFF2-40B4-BE49-F238E27FC236}">
                  <a16:creationId xmlns:a16="http://schemas.microsoft.com/office/drawing/2014/main" id="{A4668E77-3C6F-2CD3-459D-C30BCFE488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A4668E77-3C6F-2CD3-459D-C30BCFE488FC}"/>
                        </a:ext>
                      </a:extLst>
                    </pic:cNvPr>
                    <pic:cNvPicPr>
                      <a:picLocks noChangeAspect="1"/>
                    </pic:cNvPicPr>
                  </pic:nvPicPr>
                  <pic:blipFill>
                    <a:blip r:embed="rId19"/>
                    <a:stretch>
                      <a:fillRect/>
                    </a:stretch>
                  </pic:blipFill>
                  <pic:spPr>
                    <a:xfrm>
                      <a:off x="0" y="0"/>
                      <a:ext cx="157480" cy="201930"/>
                    </a:xfrm>
                    <a:prstGeom prst="rect">
                      <a:avLst/>
                    </a:prstGeom>
                  </pic:spPr>
                </pic:pic>
              </a:graphicData>
            </a:graphic>
          </wp:anchor>
        </w:drawing>
      </w:r>
      <w:r w:rsidR="00FB7508">
        <w:rPr>
          <w:noProof/>
        </w:rPr>
        <w:drawing>
          <wp:inline distT="0" distB="0" distL="0" distR="0" wp14:anchorId="0B5CAC61" wp14:editId="78D1FE00">
            <wp:extent cx="2667000" cy="1500446"/>
            <wp:effectExtent l="19050" t="19050" r="19050" b="24130"/>
            <wp:docPr id="1532827842" name="Picture 6" descr="Black speckled spot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827842" name="Picture 6" descr="Black speckled spots on a white background&#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89510" cy="1513110"/>
                    </a:xfrm>
                    <a:prstGeom prst="rect">
                      <a:avLst/>
                    </a:prstGeom>
                    <a:noFill/>
                    <a:ln>
                      <a:solidFill>
                        <a:schemeClr val="tx1"/>
                      </a:solidFill>
                    </a:ln>
                  </pic:spPr>
                </pic:pic>
              </a:graphicData>
            </a:graphic>
          </wp:inline>
        </w:drawing>
      </w:r>
      <w:r w:rsidR="00156A45">
        <w:rPr>
          <w:rFonts w:ascii="Times New Roman" w:eastAsia="Times New Roman" w:hAnsi="Times New Roman" w:cs="Times New Roman"/>
          <w:sz w:val="24"/>
          <w:szCs w:val="24"/>
          <w:lang w:val="en-US"/>
        </w:rPr>
        <w:t xml:space="preserve">  </w:t>
      </w:r>
      <w:r w:rsidR="00FB7508">
        <w:rPr>
          <w:noProof/>
        </w:rPr>
        <w:drawing>
          <wp:inline distT="0" distB="0" distL="0" distR="0" wp14:anchorId="7D4DC29A" wp14:editId="727475A4">
            <wp:extent cx="2612323" cy="1469684"/>
            <wp:effectExtent l="19050" t="19050" r="17145" b="16510"/>
            <wp:docPr id="623551082" name="Picture 5"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51082" name="Picture 5" descr="A white background with black dots&#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51212" cy="1491563"/>
                    </a:xfrm>
                    <a:prstGeom prst="rect">
                      <a:avLst/>
                    </a:prstGeom>
                    <a:noFill/>
                    <a:ln>
                      <a:solidFill>
                        <a:schemeClr val="tx1"/>
                      </a:solidFill>
                    </a:ln>
                  </pic:spPr>
                </pic:pic>
              </a:graphicData>
            </a:graphic>
          </wp:inline>
        </w:drawing>
      </w:r>
      <w:r w:rsidR="00873AE6">
        <w:rPr>
          <w:rFonts w:ascii="Times New Roman" w:eastAsia="Times New Roman" w:hAnsi="Times New Roman" w:cs="Times New Roman"/>
          <w:sz w:val="24"/>
          <w:szCs w:val="24"/>
          <w:lang w:val="en-US"/>
        </w:rPr>
        <w:t xml:space="preserve"> </w:t>
      </w:r>
    </w:p>
    <w:p w14:paraId="7051FCF4" w14:textId="59642302" w:rsidR="00FB7508" w:rsidRDefault="00D65D75" w:rsidP="0044078E">
      <w:pPr>
        <w:spacing w:before="100" w:beforeAutospacing="1" w:after="100" w:afterAutospacing="1" w:line="240" w:lineRule="auto"/>
        <w:ind w:left="360"/>
        <w:rPr>
          <w:rFonts w:ascii="Times New Roman" w:eastAsia="Times New Roman" w:hAnsi="Times New Roman" w:cs="Times New Roman"/>
          <w:sz w:val="24"/>
          <w:szCs w:val="24"/>
          <w:lang w:val="en-US"/>
        </w:rPr>
      </w:pPr>
      <w:r>
        <w:rPr>
          <w:noProof/>
        </w:rPr>
        <w:drawing>
          <wp:anchor distT="0" distB="0" distL="114300" distR="114300" simplePos="0" relativeHeight="251660288" behindDoc="0" locked="0" layoutInCell="1" allowOverlap="1" wp14:anchorId="7C964D66" wp14:editId="720524CD">
            <wp:simplePos x="0" y="0"/>
            <wp:positionH relativeFrom="column">
              <wp:posOffset>3047365</wp:posOffset>
            </wp:positionH>
            <wp:positionV relativeFrom="paragraph">
              <wp:posOffset>75282</wp:posOffset>
            </wp:positionV>
            <wp:extent cx="175260" cy="202565"/>
            <wp:effectExtent l="0" t="0" r="0" b="6985"/>
            <wp:wrapNone/>
            <wp:docPr id="22" name="Picture 21">
              <a:extLst xmlns:a="http://schemas.openxmlformats.org/drawingml/2006/main">
                <a:ext uri="{FF2B5EF4-FFF2-40B4-BE49-F238E27FC236}">
                  <a16:creationId xmlns:a16="http://schemas.microsoft.com/office/drawing/2014/main" id="{924D6ECC-8829-6815-4CA1-D3974209BA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924D6ECC-8829-6815-4CA1-D3974209BA25}"/>
                        </a:ext>
                      </a:extLst>
                    </pic:cNvPr>
                    <pic:cNvPicPr>
                      <a:picLocks noChangeAspect="1"/>
                    </pic:cNvPicPr>
                  </pic:nvPicPr>
                  <pic:blipFill>
                    <a:blip r:embed="rId22"/>
                    <a:stretch>
                      <a:fillRect/>
                    </a:stretch>
                  </pic:blipFill>
                  <pic:spPr>
                    <a:xfrm>
                      <a:off x="0" y="0"/>
                      <a:ext cx="175260" cy="202565"/>
                    </a:xfrm>
                    <a:prstGeom prst="rect">
                      <a:avLst/>
                    </a:prstGeom>
                  </pic:spPr>
                </pic:pic>
              </a:graphicData>
            </a:graphic>
          </wp:anchor>
        </w:drawing>
      </w:r>
      <w:r>
        <w:rPr>
          <w:noProof/>
        </w:rPr>
        <w:drawing>
          <wp:anchor distT="0" distB="0" distL="114300" distR="114300" simplePos="0" relativeHeight="251661312" behindDoc="0" locked="0" layoutInCell="1" allowOverlap="1" wp14:anchorId="01FE18ED" wp14:editId="45B362BA">
            <wp:simplePos x="0" y="0"/>
            <wp:positionH relativeFrom="column">
              <wp:posOffset>286894</wp:posOffset>
            </wp:positionH>
            <wp:positionV relativeFrom="paragraph">
              <wp:posOffset>60042</wp:posOffset>
            </wp:positionV>
            <wp:extent cx="177165" cy="202565"/>
            <wp:effectExtent l="0" t="0" r="0" b="6985"/>
            <wp:wrapNone/>
            <wp:docPr id="21" name="Picture 20">
              <a:extLst xmlns:a="http://schemas.openxmlformats.org/drawingml/2006/main">
                <a:ext uri="{FF2B5EF4-FFF2-40B4-BE49-F238E27FC236}">
                  <a16:creationId xmlns:a16="http://schemas.microsoft.com/office/drawing/2014/main" id="{2F012CE5-B57E-F148-0F49-EA6C63766E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2F012CE5-B57E-F148-0F49-EA6C63766E73}"/>
                        </a:ext>
                      </a:extLst>
                    </pic:cNvPr>
                    <pic:cNvPicPr>
                      <a:picLocks noChangeAspect="1"/>
                    </pic:cNvPicPr>
                  </pic:nvPicPr>
                  <pic:blipFill>
                    <a:blip r:embed="rId23"/>
                    <a:stretch>
                      <a:fillRect/>
                    </a:stretch>
                  </pic:blipFill>
                  <pic:spPr>
                    <a:xfrm>
                      <a:off x="0" y="0"/>
                      <a:ext cx="177165" cy="202565"/>
                    </a:xfrm>
                    <a:prstGeom prst="rect">
                      <a:avLst/>
                    </a:prstGeom>
                  </pic:spPr>
                </pic:pic>
              </a:graphicData>
            </a:graphic>
          </wp:anchor>
        </w:drawing>
      </w:r>
      <w:r w:rsidR="00FB7508">
        <w:rPr>
          <w:noProof/>
        </w:rPr>
        <w:drawing>
          <wp:inline distT="0" distB="0" distL="0" distR="0" wp14:anchorId="45D552BC" wp14:editId="08C46C1E">
            <wp:extent cx="2655570" cy="1493426"/>
            <wp:effectExtent l="19050" t="19050" r="11430" b="12065"/>
            <wp:docPr id="1563897378" name="Picture 8" descr="A black and white image of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97378" name="Picture 8" descr="A black and white image of a white surface&#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90767" cy="1513220"/>
                    </a:xfrm>
                    <a:prstGeom prst="rect">
                      <a:avLst/>
                    </a:prstGeom>
                    <a:noFill/>
                    <a:ln>
                      <a:solidFill>
                        <a:schemeClr val="tx1"/>
                      </a:solidFill>
                    </a:ln>
                  </pic:spPr>
                </pic:pic>
              </a:graphicData>
            </a:graphic>
          </wp:inline>
        </w:drawing>
      </w:r>
      <w:r w:rsidR="00156A45">
        <w:rPr>
          <w:rFonts w:ascii="Times New Roman" w:eastAsia="Times New Roman" w:hAnsi="Times New Roman" w:cs="Times New Roman"/>
          <w:sz w:val="24"/>
          <w:szCs w:val="24"/>
          <w:lang w:val="en-US"/>
        </w:rPr>
        <w:t xml:space="preserve">  </w:t>
      </w:r>
      <w:r w:rsidR="00FB7508">
        <w:rPr>
          <w:noProof/>
        </w:rPr>
        <w:drawing>
          <wp:inline distT="0" distB="0" distL="0" distR="0" wp14:anchorId="23D3D010" wp14:editId="073B4B4D">
            <wp:extent cx="2655570" cy="1493428"/>
            <wp:effectExtent l="19050" t="19050" r="11430" b="12065"/>
            <wp:docPr id="1292160164" name="Picture 7"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160164" name="Picture 7" descr="A white background with black dots&#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81180" cy="1507830"/>
                    </a:xfrm>
                    <a:prstGeom prst="rect">
                      <a:avLst/>
                    </a:prstGeom>
                    <a:noFill/>
                    <a:ln>
                      <a:solidFill>
                        <a:schemeClr val="tx1"/>
                      </a:solidFill>
                    </a:ln>
                  </pic:spPr>
                </pic:pic>
              </a:graphicData>
            </a:graphic>
          </wp:inline>
        </w:drawing>
      </w:r>
    </w:p>
    <w:p w14:paraId="3381C703" w14:textId="50604EB3" w:rsidR="004B3B5A" w:rsidRPr="00EC0E1B" w:rsidRDefault="004B3B5A" w:rsidP="004B3B5A">
      <w:pPr>
        <w:spacing w:before="100" w:beforeAutospacing="1" w:after="100" w:afterAutospacing="1" w:line="240" w:lineRule="auto"/>
        <w:ind w:left="360"/>
        <w:jc w:val="center"/>
        <w:rPr>
          <w:rFonts w:ascii="Times New Roman" w:eastAsia="Times New Roman" w:hAnsi="Times New Roman" w:cs="Times New Roman"/>
          <w:sz w:val="20"/>
          <w:szCs w:val="20"/>
          <w:lang w:val="en-US"/>
        </w:rPr>
      </w:pPr>
      <w:r w:rsidRPr="00696504">
        <w:rPr>
          <w:rFonts w:ascii="Times New Roman" w:eastAsia="Times New Roman" w:hAnsi="Times New Roman" w:cs="Times New Roman"/>
          <w:b/>
          <w:bCs/>
          <w:sz w:val="20"/>
          <w:szCs w:val="20"/>
          <w:lang w:val="en-US"/>
        </w:rPr>
        <w:t>Fig</w:t>
      </w:r>
      <w:r w:rsidR="00696504" w:rsidRPr="00696504">
        <w:rPr>
          <w:rFonts w:ascii="Times New Roman" w:eastAsia="Times New Roman" w:hAnsi="Times New Roman" w:cs="Times New Roman"/>
          <w:b/>
          <w:bCs/>
          <w:sz w:val="20"/>
          <w:szCs w:val="20"/>
          <w:lang w:val="en-US"/>
        </w:rPr>
        <w:t>ure</w:t>
      </w:r>
      <w:r w:rsidRPr="00696504">
        <w:rPr>
          <w:rFonts w:ascii="Times New Roman" w:eastAsia="Times New Roman" w:hAnsi="Times New Roman" w:cs="Times New Roman"/>
          <w:b/>
          <w:bCs/>
          <w:sz w:val="20"/>
          <w:szCs w:val="20"/>
          <w:lang w:val="en-US"/>
        </w:rPr>
        <w:t xml:space="preserve"> S</w:t>
      </w:r>
      <w:r w:rsidR="00B33CBB" w:rsidRPr="00696504">
        <w:rPr>
          <w:rFonts w:ascii="Times New Roman" w:eastAsia="Times New Roman" w:hAnsi="Times New Roman" w:cs="Times New Roman"/>
          <w:b/>
          <w:bCs/>
          <w:sz w:val="20"/>
          <w:szCs w:val="20"/>
          <w:lang w:val="en-US"/>
        </w:rPr>
        <w:t>5</w:t>
      </w:r>
      <w:r w:rsidRPr="00EC0E1B">
        <w:rPr>
          <w:rFonts w:ascii="Times New Roman" w:eastAsia="Times New Roman" w:hAnsi="Times New Roman" w:cs="Times New Roman"/>
          <w:sz w:val="20"/>
          <w:szCs w:val="20"/>
          <w:lang w:val="en-US"/>
        </w:rPr>
        <w:t xml:space="preserve">: Micrograph thresholding and particle analysis for </w:t>
      </w:r>
      <w:r w:rsidR="00251E20" w:rsidRPr="00EC0E1B">
        <w:rPr>
          <w:rFonts w:ascii="Times New Roman" w:eastAsia="Times New Roman" w:hAnsi="Times New Roman" w:cs="Times New Roman"/>
          <w:sz w:val="20"/>
          <w:szCs w:val="20"/>
          <w:lang w:val="en-US"/>
        </w:rPr>
        <w:t>(a-b) 0.5 wt% chl. 3DP</w:t>
      </w:r>
      <w:r w:rsidR="00D43592" w:rsidRPr="00EC0E1B">
        <w:rPr>
          <w:rFonts w:ascii="Times New Roman" w:eastAsia="Times New Roman" w:hAnsi="Times New Roman" w:cs="Times New Roman"/>
          <w:sz w:val="20"/>
          <w:szCs w:val="20"/>
          <w:lang w:val="en-US"/>
        </w:rPr>
        <w:t>-</w:t>
      </w:r>
      <w:r w:rsidR="00036B3A" w:rsidRPr="00EC0E1B">
        <w:rPr>
          <w:rFonts w:ascii="Times New Roman" w:eastAsia="Times New Roman" w:hAnsi="Times New Roman" w:cs="Times New Roman"/>
          <w:sz w:val="20"/>
          <w:szCs w:val="20"/>
          <w:lang w:val="en-US"/>
        </w:rPr>
        <w:t>l</w:t>
      </w:r>
      <w:r w:rsidR="00D43592" w:rsidRPr="00EC0E1B">
        <w:rPr>
          <w:rFonts w:ascii="Times New Roman" w:eastAsia="Times New Roman" w:hAnsi="Times New Roman" w:cs="Times New Roman"/>
          <w:sz w:val="20"/>
          <w:szCs w:val="20"/>
          <w:lang w:val="en-US"/>
        </w:rPr>
        <w:t>ongitudinal</w:t>
      </w:r>
      <w:r w:rsidR="00251E20" w:rsidRPr="00EC0E1B">
        <w:rPr>
          <w:rFonts w:ascii="Times New Roman" w:eastAsia="Times New Roman" w:hAnsi="Times New Roman" w:cs="Times New Roman"/>
          <w:sz w:val="20"/>
          <w:szCs w:val="20"/>
          <w:lang w:val="en-US"/>
        </w:rPr>
        <w:t xml:space="preserve"> sample before fracture</w:t>
      </w:r>
      <w:r w:rsidR="00D43592" w:rsidRPr="00EC0E1B">
        <w:rPr>
          <w:rFonts w:ascii="Times New Roman" w:eastAsia="Times New Roman" w:hAnsi="Times New Roman" w:cs="Times New Roman"/>
          <w:sz w:val="20"/>
          <w:szCs w:val="20"/>
          <w:lang w:val="en-US"/>
        </w:rPr>
        <w:t>;</w:t>
      </w:r>
      <w:r w:rsidR="00251E20" w:rsidRPr="00EC0E1B">
        <w:rPr>
          <w:rFonts w:ascii="Times New Roman" w:eastAsia="Times New Roman" w:hAnsi="Times New Roman" w:cs="Times New Roman"/>
          <w:sz w:val="20"/>
          <w:szCs w:val="20"/>
          <w:lang w:val="en-US"/>
        </w:rPr>
        <w:t xml:space="preserve"> (c-d) 0.5 wt% chl. 3DP</w:t>
      </w:r>
      <w:r w:rsidR="00D43592" w:rsidRPr="00EC0E1B">
        <w:rPr>
          <w:rFonts w:ascii="Times New Roman" w:eastAsia="Times New Roman" w:hAnsi="Times New Roman" w:cs="Times New Roman"/>
          <w:sz w:val="20"/>
          <w:szCs w:val="20"/>
          <w:lang w:val="en-US"/>
        </w:rPr>
        <w:t>-</w:t>
      </w:r>
      <w:r w:rsidR="00036B3A" w:rsidRPr="00EC0E1B">
        <w:rPr>
          <w:rFonts w:ascii="Times New Roman" w:eastAsia="Times New Roman" w:hAnsi="Times New Roman" w:cs="Times New Roman"/>
          <w:sz w:val="20"/>
          <w:szCs w:val="20"/>
          <w:lang w:val="en-US"/>
        </w:rPr>
        <w:t>l</w:t>
      </w:r>
      <w:r w:rsidR="00D43592" w:rsidRPr="00EC0E1B">
        <w:rPr>
          <w:rFonts w:ascii="Times New Roman" w:eastAsia="Times New Roman" w:hAnsi="Times New Roman" w:cs="Times New Roman"/>
          <w:sz w:val="20"/>
          <w:szCs w:val="20"/>
          <w:lang w:val="en-US"/>
        </w:rPr>
        <w:t>ongitudinal</w:t>
      </w:r>
      <w:r w:rsidR="00251E20" w:rsidRPr="00EC0E1B">
        <w:rPr>
          <w:rFonts w:ascii="Times New Roman" w:eastAsia="Times New Roman" w:hAnsi="Times New Roman" w:cs="Times New Roman"/>
          <w:sz w:val="20"/>
          <w:szCs w:val="20"/>
          <w:lang w:val="en-US"/>
        </w:rPr>
        <w:t xml:space="preserve"> sample after fracture</w:t>
      </w:r>
      <w:r w:rsidR="00D43592" w:rsidRPr="00EC0E1B">
        <w:rPr>
          <w:rFonts w:ascii="Times New Roman" w:eastAsia="Times New Roman" w:hAnsi="Times New Roman" w:cs="Times New Roman"/>
          <w:sz w:val="20"/>
          <w:szCs w:val="20"/>
          <w:lang w:val="en-US"/>
        </w:rPr>
        <w:t>; (e-f) 0.5 wt% chl. solvent cast sample before fracture; (g-h) 0.5 wt% chl. solvent cast sample after fracture</w:t>
      </w:r>
      <w:r w:rsidR="00036B3A" w:rsidRPr="00EC0E1B">
        <w:rPr>
          <w:rFonts w:ascii="Times New Roman" w:eastAsia="Times New Roman" w:hAnsi="Times New Roman" w:cs="Times New Roman"/>
          <w:sz w:val="20"/>
          <w:szCs w:val="20"/>
          <w:lang w:val="en-US"/>
        </w:rPr>
        <w:t>.</w:t>
      </w:r>
    </w:p>
    <w:p w14:paraId="44D3098B" w14:textId="3D279B68" w:rsidR="0044078E" w:rsidRDefault="0044078E" w:rsidP="0044078E">
      <w:pPr>
        <w:spacing w:before="100" w:beforeAutospacing="1" w:after="100" w:afterAutospacing="1" w:line="240" w:lineRule="auto"/>
        <w:ind w:left="360"/>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Ultimately, the</w:t>
      </w:r>
      <w:r w:rsidR="00C46BFB" w:rsidRPr="006C0CA7">
        <w:rPr>
          <w:rFonts w:ascii="Times New Roman" w:eastAsia="Times New Roman" w:hAnsi="Times New Roman" w:cs="Times New Roman"/>
          <w:sz w:val="24"/>
          <w:szCs w:val="24"/>
          <w:lang w:val="en-US"/>
        </w:rPr>
        <w:t xml:space="preserve"> </w:t>
      </w:r>
      <w:r w:rsidR="00C46BFB" w:rsidRPr="006C0CA7">
        <w:rPr>
          <w:rFonts w:ascii="Times New Roman" w:eastAsia="Times New Roman" w:hAnsi="Times New Roman" w:cs="Times New Roman"/>
          <w:b/>
          <w:bCs/>
          <w:sz w:val="24"/>
          <w:szCs w:val="24"/>
          <w:lang w:val="en-US"/>
        </w:rPr>
        <w:t>Feret diameter</w:t>
      </w:r>
      <w:r w:rsidR="00C46BFB" w:rsidRPr="006C0CA7">
        <w:rPr>
          <w:rFonts w:ascii="Times New Roman" w:eastAsia="Times New Roman" w:hAnsi="Times New Roman" w:cs="Times New Roman"/>
          <w:sz w:val="24"/>
          <w:szCs w:val="24"/>
          <w:lang w:val="en-US"/>
        </w:rPr>
        <w:t xml:space="preserve"> and </w:t>
      </w:r>
      <w:r w:rsidR="00C46BFB" w:rsidRPr="006C0CA7">
        <w:rPr>
          <w:rFonts w:ascii="Times New Roman" w:eastAsia="Times New Roman" w:hAnsi="Times New Roman" w:cs="Times New Roman"/>
          <w:b/>
          <w:bCs/>
          <w:sz w:val="24"/>
          <w:szCs w:val="24"/>
          <w:lang w:val="en-US"/>
        </w:rPr>
        <w:t>Aspect ratio</w:t>
      </w:r>
      <w:r w:rsidR="00C46BFB" w:rsidRPr="006C0CA7">
        <w:rPr>
          <w:rFonts w:ascii="Times New Roman" w:eastAsia="Times New Roman" w:hAnsi="Times New Roman" w:cs="Times New Roman"/>
          <w:sz w:val="24"/>
          <w:szCs w:val="24"/>
          <w:lang w:val="en-US"/>
        </w:rPr>
        <w:t xml:space="preserve"> were chosen to </w:t>
      </w:r>
      <w:r w:rsidR="00EC7901" w:rsidRPr="006C0CA7">
        <w:rPr>
          <w:rFonts w:ascii="Times New Roman" w:eastAsia="Times New Roman" w:hAnsi="Times New Roman" w:cs="Times New Roman"/>
          <w:sz w:val="24"/>
          <w:szCs w:val="24"/>
          <w:lang w:val="en-US"/>
        </w:rPr>
        <w:t xml:space="preserve">represent particle size and morphology respectively. This is since the maximum distance between two ends of a particle is </w:t>
      </w:r>
      <w:r w:rsidR="00A305DC" w:rsidRPr="006C0CA7">
        <w:rPr>
          <w:rFonts w:ascii="Times New Roman" w:eastAsia="Times New Roman" w:hAnsi="Times New Roman" w:cs="Times New Roman"/>
          <w:sz w:val="24"/>
          <w:szCs w:val="24"/>
          <w:lang w:val="en-US"/>
        </w:rPr>
        <w:t>a characteristic length that best represents the particles response to tensile loading (due to the preferred orientation of the major axis in the direction of extrusion).</w:t>
      </w:r>
      <w:r w:rsidR="00C7795C" w:rsidRPr="006C0CA7">
        <w:rPr>
          <w:rFonts w:ascii="Times New Roman" w:eastAsia="Times New Roman" w:hAnsi="Times New Roman" w:cs="Times New Roman"/>
          <w:sz w:val="24"/>
          <w:szCs w:val="24"/>
          <w:lang w:val="en-US"/>
        </w:rPr>
        <w:t xml:space="preserve"> </w:t>
      </w:r>
      <w:r w:rsidR="00A305DC" w:rsidRPr="006C0CA7">
        <w:rPr>
          <w:rFonts w:ascii="Times New Roman" w:eastAsia="Times New Roman" w:hAnsi="Times New Roman" w:cs="Times New Roman"/>
          <w:sz w:val="24"/>
          <w:szCs w:val="24"/>
          <w:lang w:val="en-US"/>
        </w:rPr>
        <w:t xml:space="preserve"> </w:t>
      </w:r>
    </w:p>
    <w:p w14:paraId="5FFCE618" w14:textId="055174C0" w:rsidR="00D34FB3" w:rsidRDefault="008C69D2" w:rsidP="008C69D2">
      <w:pPr>
        <w:spacing w:before="100" w:beforeAutospacing="1" w:after="100" w:afterAutospacing="1" w:line="240" w:lineRule="auto"/>
        <w:ind w:left="360"/>
        <w:jc w:val="center"/>
        <w:rPr>
          <w:rFonts w:ascii="Times New Roman" w:eastAsia="Times New Roman" w:hAnsi="Times New Roman" w:cs="Times New Roman"/>
          <w:sz w:val="24"/>
          <w:szCs w:val="24"/>
          <w:lang w:val="en-US"/>
        </w:rPr>
      </w:pPr>
      <w:r>
        <w:rPr>
          <w:noProof/>
        </w:rPr>
        <w:lastRenderedPageBreak/>
        <w:drawing>
          <wp:inline distT="0" distB="0" distL="0" distR="0" wp14:anchorId="65E12DB2" wp14:editId="5993A512">
            <wp:extent cx="3726493" cy="2641821"/>
            <wp:effectExtent l="19050" t="19050" r="26670" b="25400"/>
            <wp:docPr id="17234056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738091" cy="2650043"/>
                    </a:xfrm>
                    <a:prstGeom prst="rect">
                      <a:avLst/>
                    </a:prstGeom>
                    <a:noFill/>
                    <a:ln>
                      <a:solidFill>
                        <a:schemeClr val="tx1"/>
                      </a:solidFill>
                    </a:ln>
                  </pic:spPr>
                </pic:pic>
              </a:graphicData>
            </a:graphic>
          </wp:inline>
        </w:drawing>
      </w:r>
    </w:p>
    <w:p w14:paraId="08B0195E" w14:textId="45413A14" w:rsidR="00036B3A" w:rsidRPr="00EC0E1B" w:rsidRDefault="00696504" w:rsidP="008C69D2">
      <w:pPr>
        <w:spacing w:before="100" w:beforeAutospacing="1" w:after="100" w:afterAutospacing="1" w:line="240" w:lineRule="auto"/>
        <w:ind w:left="360"/>
        <w:jc w:val="center"/>
        <w:rPr>
          <w:rFonts w:ascii="Times New Roman" w:eastAsia="Times New Roman" w:hAnsi="Times New Roman" w:cs="Times New Roman"/>
          <w:sz w:val="20"/>
          <w:szCs w:val="20"/>
          <w:lang w:val="en-US"/>
        </w:rPr>
      </w:pPr>
      <w:r w:rsidRPr="00696504">
        <w:rPr>
          <w:rFonts w:ascii="Times New Roman" w:eastAsia="Times New Roman" w:hAnsi="Times New Roman" w:cs="Times New Roman"/>
          <w:b/>
          <w:bCs/>
          <w:sz w:val="20"/>
          <w:szCs w:val="20"/>
          <w:lang w:val="en-US"/>
        </w:rPr>
        <w:t>Figure</w:t>
      </w:r>
      <w:r w:rsidR="00036B3A" w:rsidRPr="00696504">
        <w:rPr>
          <w:rFonts w:ascii="Times New Roman" w:eastAsia="Times New Roman" w:hAnsi="Times New Roman" w:cs="Times New Roman"/>
          <w:b/>
          <w:bCs/>
          <w:sz w:val="20"/>
          <w:szCs w:val="20"/>
          <w:lang w:val="en-US"/>
        </w:rPr>
        <w:t xml:space="preserve"> S</w:t>
      </w:r>
      <w:r w:rsidR="00B33CBB" w:rsidRPr="00696504">
        <w:rPr>
          <w:rFonts w:ascii="Times New Roman" w:eastAsia="Times New Roman" w:hAnsi="Times New Roman" w:cs="Times New Roman"/>
          <w:b/>
          <w:bCs/>
          <w:sz w:val="20"/>
          <w:szCs w:val="20"/>
          <w:lang w:val="en-US"/>
        </w:rPr>
        <w:t>6</w:t>
      </w:r>
      <w:r w:rsidR="00036B3A" w:rsidRPr="00696504">
        <w:rPr>
          <w:rFonts w:ascii="Times New Roman" w:eastAsia="Times New Roman" w:hAnsi="Times New Roman" w:cs="Times New Roman"/>
          <w:b/>
          <w:bCs/>
          <w:sz w:val="20"/>
          <w:szCs w:val="20"/>
          <w:lang w:val="en-US"/>
        </w:rPr>
        <w:t>:</w:t>
      </w:r>
      <w:r w:rsidR="00036B3A" w:rsidRPr="00EC0E1B">
        <w:rPr>
          <w:rFonts w:ascii="Times New Roman" w:eastAsia="Times New Roman" w:hAnsi="Times New Roman" w:cs="Times New Roman"/>
          <w:sz w:val="20"/>
          <w:szCs w:val="20"/>
          <w:lang w:val="en-US"/>
        </w:rPr>
        <w:t xml:space="preserve"> Illustration of calculation of Feret diameter and minimum Feret diameter for a chlorella particle in a thresholded image.</w:t>
      </w:r>
    </w:p>
    <w:tbl>
      <w:tblPr>
        <w:tblW w:w="11051"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1984"/>
        <w:gridCol w:w="1984"/>
        <w:gridCol w:w="1276"/>
        <w:gridCol w:w="3685"/>
      </w:tblGrid>
      <w:tr w:rsidR="00C7795C" w:rsidRPr="006C0CA7" w14:paraId="2405044D" w14:textId="77777777" w:rsidTr="00C7795C">
        <w:trPr>
          <w:tblCellSpacing w:w="15" w:type="dxa"/>
          <w:jc w:val="center"/>
        </w:trPr>
        <w:tc>
          <w:tcPr>
            <w:tcW w:w="2077" w:type="dxa"/>
            <w:vAlign w:val="center"/>
            <w:hideMark/>
          </w:tcPr>
          <w:p w14:paraId="0891ED8D" w14:textId="77777777" w:rsidR="00C7795C" w:rsidRPr="006C0CA7" w:rsidRDefault="00C7795C" w:rsidP="00C7795C">
            <w:pPr>
              <w:spacing w:after="0" w:line="240" w:lineRule="auto"/>
              <w:rPr>
                <w:rFonts w:ascii="Times New Roman" w:eastAsia="Times New Roman" w:hAnsi="Times New Roman" w:cs="Times New Roman"/>
                <w:b/>
                <w:bCs/>
                <w:sz w:val="24"/>
                <w:szCs w:val="24"/>
                <w:lang w:val="en-US"/>
              </w:rPr>
            </w:pPr>
            <w:r w:rsidRPr="006C0CA7">
              <w:rPr>
                <w:rFonts w:ascii="Times New Roman" w:eastAsia="Times New Roman" w:hAnsi="Times New Roman" w:cs="Times New Roman"/>
                <w:b/>
                <w:bCs/>
                <w:sz w:val="24"/>
                <w:szCs w:val="24"/>
                <w:lang w:val="en-US"/>
              </w:rPr>
              <w:t>Sample</w:t>
            </w:r>
          </w:p>
        </w:tc>
        <w:tc>
          <w:tcPr>
            <w:tcW w:w="1954" w:type="dxa"/>
            <w:vAlign w:val="center"/>
          </w:tcPr>
          <w:p w14:paraId="793954C0" w14:textId="6FEC4199" w:rsidR="00C7795C" w:rsidRPr="006C0CA7" w:rsidRDefault="00C7795C" w:rsidP="00C7795C">
            <w:pPr>
              <w:spacing w:after="0" w:line="240" w:lineRule="auto"/>
              <w:rPr>
                <w:rFonts w:ascii="Times New Roman" w:eastAsia="Times New Roman" w:hAnsi="Times New Roman" w:cs="Times New Roman"/>
                <w:b/>
                <w:bCs/>
                <w:sz w:val="24"/>
                <w:szCs w:val="24"/>
                <w:lang w:val="en-US"/>
              </w:rPr>
            </w:pPr>
            <w:r w:rsidRPr="006C0CA7">
              <w:rPr>
                <w:rFonts w:ascii="Times New Roman" w:eastAsia="Times New Roman" w:hAnsi="Times New Roman" w:cs="Times New Roman"/>
                <w:b/>
                <w:bCs/>
                <w:sz w:val="24"/>
                <w:szCs w:val="24"/>
                <w:lang w:val="en-US"/>
              </w:rPr>
              <w:t>Particle count</w:t>
            </w:r>
          </w:p>
        </w:tc>
        <w:tc>
          <w:tcPr>
            <w:tcW w:w="1954" w:type="dxa"/>
            <w:vAlign w:val="center"/>
            <w:hideMark/>
          </w:tcPr>
          <w:p w14:paraId="6152FE08" w14:textId="483C1095" w:rsidR="00C7795C" w:rsidRPr="006C0CA7" w:rsidRDefault="00C7795C" w:rsidP="00C7795C">
            <w:pPr>
              <w:spacing w:after="0" w:line="240" w:lineRule="auto"/>
              <w:rPr>
                <w:rFonts w:ascii="Times New Roman" w:eastAsia="Times New Roman" w:hAnsi="Times New Roman" w:cs="Times New Roman"/>
                <w:b/>
                <w:bCs/>
                <w:sz w:val="24"/>
                <w:szCs w:val="24"/>
                <w:lang w:val="en-US"/>
              </w:rPr>
            </w:pPr>
            <w:r w:rsidRPr="006C0CA7">
              <w:rPr>
                <w:rFonts w:ascii="Times New Roman" w:eastAsia="Times New Roman" w:hAnsi="Times New Roman" w:cs="Times New Roman"/>
                <w:b/>
                <w:bCs/>
                <w:sz w:val="24"/>
                <w:szCs w:val="24"/>
                <w:lang w:val="en-US"/>
              </w:rPr>
              <w:t>Avg. feret diameter (um)</w:t>
            </w:r>
          </w:p>
        </w:tc>
        <w:tc>
          <w:tcPr>
            <w:tcW w:w="1246" w:type="dxa"/>
            <w:vAlign w:val="center"/>
            <w:hideMark/>
          </w:tcPr>
          <w:p w14:paraId="47E86182" w14:textId="69A8D61C" w:rsidR="00C7795C" w:rsidRPr="006C0CA7" w:rsidRDefault="00C7795C" w:rsidP="00C7795C">
            <w:pPr>
              <w:spacing w:after="0" w:line="240" w:lineRule="auto"/>
              <w:rPr>
                <w:rFonts w:ascii="Times New Roman" w:eastAsia="Times New Roman" w:hAnsi="Times New Roman" w:cs="Times New Roman"/>
                <w:b/>
                <w:bCs/>
                <w:sz w:val="24"/>
                <w:szCs w:val="24"/>
                <w:lang w:val="en-US"/>
              </w:rPr>
            </w:pPr>
            <w:r w:rsidRPr="006C0CA7">
              <w:rPr>
                <w:rFonts w:ascii="Times New Roman" w:eastAsia="Times New Roman" w:hAnsi="Times New Roman" w:cs="Times New Roman"/>
                <w:b/>
                <w:bCs/>
                <w:sz w:val="24"/>
                <w:szCs w:val="24"/>
                <w:lang w:val="en-US"/>
              </w:rPr>
              <w:t>Avg. Aspect Ratio</w:t>
            </w:r>
          </w:p>
        </w:tc>
        <w:tc>
          <w:tcPr>
            <w:tcW w:w="3640" w:type="dxa"/>
            <w:vAlign w:val="center"/>
            <w:hideMark/>
          </w:tcPr>
          <w:p w14:paraId="38F18195" w14:textId="7DE37EE6" w:rsidR="00C7795C" w:rsidRPr="006C0CA7" w:rsidRDefault="00C7795C" w:rsidP="00C7795C">
            <w:pPr>
              <w:spacing w:after="0" w:line="240" w:lineRule="auto"/>
              <w:rPr>
                <w:rFonts w:ascii="Times New Roman" w:eastAsia="Times New Roman" w:hAnsi="Times New Roman" w:cs="Times New Roman"/>
                <w:b/>
                <w:bCs/>
                <w:sz w:val="24"/>
                <w:szCs w:val="24"/>
                <w:lang w:val="en-US"/>
              </w:rPr>
            </w:pPr>
            <w:r w:rsidRPr="006C0CA7">
              <w:rPr>
                <w:rFonts w:ascii="Times New Roman" w:eastAsia="Times New Roman" w:hAnsi="Times New Roman" w:cs="Times New Roman"/>
                <w:b/>
                <w:bCs/>
                <w:sz w:val="24"/>
                <w:szCs w:val="24"/>
                <w:lang w:val="en-US"/>
              </w:rPr>
              <w:t>Mean Coefficient of Variation (%)</w:t>
            </w:r>
          </w:p>
        </w:tc>
      </w:tr>
      <w:tr w:rsidR="00C7795C" w:rsidRPr="006C0CA7" w14:paraId="2B17FA14" w14:textId="77777777" w:rsidTr="00CB5FB7">
        <w:trPr>
          <w:tblCellSpacing w:w="15" w:type="dxa"/>
          <w:jc w:val="center"/>
        </w:trPr>
        <w:tc>
          <w:tcPr>
            <w:tcW w:w="2077" w:type="dxa"/>
            <w:vAlign w:val="center"/>
            <w:hideMark/>
          </w:tcPr>
          <w:p w14:paraId="6F82C946" w14:textId="60EBD51D"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0.5 wt% chl. 3DP-L (longitudinal)</w:t>
            </w:r>
          </w:p>
        </w:tc>
        <w:tc>
          <w:tcPr>
            <w:tcW w:w="1954" w:type="dxa"/>
            <w:vAlign w:val="center"/>
          </w:tcPr>
          <w:p w14:paraId="40D40E70" w14:textId="48882611" w:rsidR="00C7795C" w:rsidRPr="006C0CA7" w:rsidRDefault="00230261"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1432</w:t>
            </w:r>
          </w:p>
        </w:tc>
        <w:tc>
          <w:tcPr>
            <w:tcW w:w="1954" w:type="dxa"/>
            <w:vAlign w:val="center"/>
            <w:hideMark/>
          </w:tcPr>
          <w:p w14:paraId="07707154" w14:textId="611877E5"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5.865</w:t>
            </w:r>
          </w:p>
        </w:tc>
        <w:tc>
          <w:tcPr>
            <w:tcW w:w="1246" w:type="dxa"/>
            <w:vAlign w:val="center"/>
            <w:hideMark/>
          </w:tcPr>
          <w:p w14:paraId="7FB85065" w14:textId="77777777"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1.958</w:t>
            </w:r>
          </w:p>
        </w:tc>
        <w:tc>
          <w:tcPr>
            <w:tcW w:w="3640" w:type="dxa"/>
            <w:vAlign w:val="center"/>
          </w:tcPr>
          <w:p w14:paraId="5CF12B53" w14:textId="64E0805A" w:rsidR="00C7795C" w:rsidRPr="006C0CA7" w:rsidRDefault="00861F74" w:rsidP="00C7795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16</w:t>
            </w:r>
            <w:r w:rsidR="00A53A46">
              <w:rPr>
                <w:rFonts w:ascii="Times New Roman" w:eastAsia="Times New Roman" w:hAnsi="Times New Roman" w:cs="Times New Roman"/>
                <w:sz w:val="24"/>
                <w:szCs w:val="24"/>
                <w:lang w:val="en-US"/>
              </w:rPr>
              <w:t>.95</w:t>
            </w:r>
          </w:p>
        </w:tc>
      </w:tr>
      <w:tr w:rsidR="00C7795C" w:rsidRPr="006C0CA7" w14:paraId="2750C6D3" w14:textId="77777777" w:rsidTr="00CB5FB7">
        <w:trPr>
          <w:tblCellSpacing w:w="15" w:type="dxa"/>
          <w:jc w:val="center"/>
        </w:trPr>
        <w:tc>
          <w:tcPr>
            <w:tcW w:w="2077" w:type="dxa"/>
            <w:vAlign w:val="center"/>
            <w:hideMark/>
          </w:tcPr>
          <w:p w14:paraId="51E18C75" w14:textId="4393A423"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0.5 wt% chl. 3DP-L - </w:t>
            </w:r>
            <w:r w:rsidRPr="006C0CA7">
              <w:rPr>
                <w:rFonts w:ascii="Times New Roman" w:eastAsia="Times New Roman" w:hAnsi="Times New Roman" w:cs="Times New Roman"/>
                <w:i/>
                <w:iCs/>
                <w:sz w:val="24"/>
                <w:szCs w:val="24"/>
                <w:lang w:val="en-US"/>
              </w:rPr>
              <w:t>fractured</w:t>
            </w:r>
          </w:p>
        </w:tc>
        <w:tc>
          <w:tcPr>
            <w:tcW w:w="1954" w:type="dxa"/>
            <w:vAlign w:val="center"/>
          </w:tcPr>
          <w:p w14:paraId="5565CF07" w14:textId="292916E3" w:rsidR="00C7795C" w:rsidRPr="006C0CA7" w:rsidRDefault="00230261"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454</w:t>
            </w:r>
          </w:p>
        </w:tc>
        <w:tc>
          <w:tcPr>
            <w:tcW w:w="1954" w:type="dxa"/>
            <w:vAlign w:val="center"/>
            <w:hideMark/>
          </w:tcPr>
          <w:p w14:paraId="54D65160" w14:textId="44A6CEB7"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9.988</w:t>
            </w:r>
          </w:p>
        </w:tc>
        <w:tc>
          <w:tcPr>
            <w:tcW w:w="1246" w:type="dxa"/>
            <w:vAlign w:val="center"/>
            <w:hideMark/>
          </w:tcPr>
          <w:p w14:paraId="3CFCA6CB" w14:textId="77777777"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2.252</w:t>
            </w:r>
          </w:p>
        </w:tc>
        <w:tc>
          <w:tcPr>
            <w:tcW w:w="3640" w:type="dxa"/>
            <w:vAlign w:val="center"/>
          </w:tcPr>
          <w:p w14:paraId="43978832" w14:textId="3F88242C" w:rsidR="00C7795C" w:rsidRPr="006C0CA7" w:rsidRDefault="00A53A46" w:rsidP="00C7795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52.</w:t>
            </w:r>
            <w:r w:rsidR="00E646F7">
              <w:rPr>
                <w:rFonts w:ascii="Times New Roman" w:eastAsia="Times New Roman" w:hAnsi="Times New Roman" w:cs="Times New Roman"/>
                <w:sz w:val="24"/>
                <w:szCs w:val="24"/>
                <w:lang w:val="en-US"/>
              </w:rPr>
              <w:t>35</w:t>
            </w:r>
          </w:p>
        </w:tc>
      </w:tr>
      <w:tr w:rsidR="00C7795C" w:rsidRPr="006C0CA7" w14:paraId="0E263A6B" w14:textId="77777777" w:rsidTr="00CB5FB7">
        <w:trPr>
          <w:tblCellSpacing w:w="15" w:type="dxa"/>
          <w:jc w:val="center"/>
        </w:trPr>
        <w:tc>
          <w:tcPr>
            <w:tcW w:w="2077" w:type="dxa"/>
            <w:vAlign w:val="center"/>
            <w:hideMark/>
          </w:tcPr>
          <w:p w14:paraId="60E84C44" w14:textId="60D6C5AF"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0.5 wt% chl. SC (cast)</w:t>
            </w:r>
          </w:p>
        </w:tc>
        <w:tc>
          <w:tcPr>
            <w:tcW w:w="1954" w:type="dxa"/>
            <w:vAlign w:val="center"/>
          </w:tcPr>
          <w:p w14:paraId="2C9B5040" w14:textId="1018816F" w:rsidR="00C7795C" w:rsidRPr="006C0CA7" w:rsidRDefault="00230261"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666</w:t>
            </w:r>
          </w:p>
        </w:tc>
        <w:tc>
          <w:tcPr>
            <w:tcW w:w="1954" w:type="dxa"/>
            <w:vAlign w:val="center"/>
            <w:hideMark/>
          </w:tcPr>
          <w:p w14:paraId="4AC2AEB6" w14:textId="6D690821"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7.497</w:t>
            </w:r>
          </w:p>
        </w:tc>
        <w:tc>
          <w:tcPr>
            <w:tcW w:w="1246" w:type="dxa"/>
            <w:vAlign w:val="center"/>
            <w:hideMark/>
          </w:tcPr>
          <w:p w14:paraId="29B54613" w14:textId="77777777"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1.625</w:t>
            </w:r>
          </w:p>
        </w:tc>
        <w:tc>
          <w:tcPr>
            <w:tcW w:w="3640" w:type="dxa"/>
            <w:vAlign w:val="center"/>
          </w:tcPr>
          <w:p w14:paraId="2A4E0518" w14:textId="09319BD3" w:rsidR="00C7795C" w:rsidRPr="006C0CA7" w:rsidRDefault="00E646F7" w:rsidP="00C7795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19.35</w:t>
            </w:r>
          </w:p>
        </w:tc>
      </w:tr>
      <w:tr w:rsidR="00C7795C" w:rsidRPr="006C0CA7" w14:paraId="38220BB2" w14:textId="77777777" w:rsidTr="00CB5FB7">
        <w:trPr>
          <w:tblCellSpacing w:w="15" w:type="dxa"/>
          <w:jc w:val="center"/>
        </w:trPr>
        <w:tc>
          <w:tcPr>
            <w:tcW w:w="2077" w:type="dxa"/>
            <w:vAlign w:val="center"/>
            <w:hideMark/>
          </w:tcPr>
          <w:p w14:paraId="6B9BE665" w14:textId="1A396A62"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 xml:space="preserve">0.5 wt% chl. SC - </w:t>
            </w:r>
            <w:r w:rsidRPr="006C0CA7">
              <w:rPr>
                <w:rFonts w:ascii="Times New Roman" w:eastAsia="Times New Roman" w:hAnsi="Times New Roman" w:cs="Times New Roman"/>
                <w:i/>
                <w:iCs/>
                <w:sz w:val="24"/>
                <w:szCs w:val="24"/>
                <w:lang w:val="en-US"/>
              </w:rPr>
              <w:t>fractured</w:t>
            </w:r>
          </w:p>
        </w:tc>
        <w:tc>
          <w:tcPr>
            <w:tcW w:w="1954" w:type="dxa"/>
            <w:vAlign w:val="center"/>
          </w:tcPr>
          <w:p w14:paraId="05158112" w14:textId="41B48BF7" w:rsidR="00C7795C" w:rsidRPr="006C0CA7" w:rsidRDefault="00D9000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300</w:t>
            </w:r>
          </w:p>
        </w:tc>
        <w:tc>
          <w:tcPr>
            <w:tcW w:w="1954" w:type="dxa"/>
            <w:vAlign w:val="center"/>
            <w:hideMark/>
          </w:tcPr>
          <w:p w14:paraId="56E2B47D" w14:textId="4F20A081"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9.547</w:t>
            </w:r>
          </w:p>
        </w:tc>
        <w:tc>
          <w:tcPr>
            <w:tcW w:w="1246" w:type="dxa"/>
            <w:vAlign w:val="center"/>
            <w:hideMark/>
          </w:tcPr>
          <w:p w14:paraId="52330CBB" w14:textId="77777777" w:rsidR="00C7795C" w:rsidRPr="006C0CA7" w:rsidRDefault="00C7795C" w:rsidP="00C7795C">
            <w:pPr>
              <w:spacing w:after="0" w:line="240" w:lineRule="auto"/>
              <w:rPr>
                <w:rFonts w:ascii="Times New Roman" w:eastAsia="Times New Roman" w:hAnsi="Times New Roman" w:cs="Times New Roman"/>
                <w:sz w:val="24"/>
                <w:szCs w:val="24"/>
                <w:lang w:val="en-US"/>
              </w:rPr>
            </w:pPr>
            <w:r w:rsidRPr="006C0CA7">
              <w:rPr>
                <w:rFonts w:ascii="Times New Roman" w:eastAsia="Times New Roman" w:hAnsi="Times New Roman" w:cs="Times New Roman"/>
                <w:sz w:val="24"/>
                <w:szCs w:val="24"/>
                <w:lang w:val="en-US"/>
              </w:rPr>
              <w:t>1.686</w:t>
            </w:r>
          </w:p>
        </w:tc>
        <w:tc>
          <w:tcPr>
            <w:tcW w:w="3640" w:type="dxa"/>
            <w:vAlign w:val="center"/>
          </w:tcPr>
          <w:p w14:paraId="0B7C3C4D" w14:textId="02DA2A5D" w:rsidR="00C7795C" w:rsidRPr="006C0CA7" w:rsidRDefault="00E646F7" w:rsidP="00C7795C">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40.02</w:t>
            </w:r>
          </w:p>
        </w:tc>
      </w:tr>
    </w:tbl>
    <w:p w14:paraId="644EED4D" w14:textId="77777777" w:rsidR="00E26067" w:rsidRPr="006C0CA7" w:rsidRDefault="00E26067" w:rsidP="00E26067">
      <w:pPr>
        <w:rPr>
          <w:sz w:val="24"/>
          <w:szCs w:val="24"/>
          <w:lang w:eastAsia="en-IN"/>
        </w:rPr>
      </w:pPr>
    </w:p>
    <w:p w14:paraId="453C303E" w14:textId="77777777" w:rsidR="00D9000C" w:rsidRPr="00EC0E1B" w:rsidRDefault="00E24C48" w:rsidP="00E24C48">
      <w:pPr>
        <w:spacing w:after="3" w:line="265" w:lineRule="auto"/>
        <w:jc w:val="center"/>
        <w:rPr>
          <w:rFonts w:ascii="Times New Roman" w:hAnsi="Times New Roman" w:cs="Times New Roman"/>
          <w:sz w:val="20"/>
          <w:szCs w:val="20"/>
        </w:rPr>
      </w:pPr>
      <w:r w:rsidRPr="006B24D7">
        <w:rPr>
          <w:rFonts w:ascii="Times New Roman" w:eastAsia="Calibri" w:hAnsi="Times New Roman" w:cs="Times New Roman"/>
          <w:b/>
          <w:bCs/>
          <w:sz w:val="20"/>
          <w:szCs w:val="20"/>
        </w:rPr>
        <w:t>Table S1:</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Morpholog</w:t>
      </w:r>
      <w:r w:rsidR="00716E05" w:rsidRPr="00EC0E1B">
        <w:rPr>
          <w:rFonts w:ascii="Times New Roman" w:hAnsi="Times New Roman" w:cs="Times New Roman"/>
          <w:sz w:val="20"/>
          <w:szCs w:val="20"/>
        </w:rPr>
        <w:t>y and distribution of chlorella particles in PVA biocomposite</w:t>
      </w:r>
    </w:p>
    <w:p w14:paraId="65D84D13" w14:textId="7919A9E8" w:rsidR="00E24C48" w:rsidRPr="006C0CA7" w:rsidRDefault="00E24C48" w:rsidP="00D9000C">
      <w:pPr>
        <w:spacing w:after="3" w:line="265" w:lineRule="auto"/>
        <w:rPr>
          <w:rFonts w:ascii="Times New Roman" w:hAnsi="Times New Roman" w:cs="Times New Roman"/>
          <w:sz w:val="24"/>
          <w:szCs w:val="24"/>
        </w:rPr>
      </w:pPr>
    </w:p>
    <w:p w14:paraId="10D0A3C1" w14:textId="786742DA" w:rsidR="00C42169" w:rsidRPr="006C0CA7" w:rsidRDefault="004F5C6F" w:rsidP="00C42169">
      <w:pPr>
        <w:keepNext/>
        <w:keepLines/>
        <w:spacing w:after="435" w:line="265" w:lineRule="auto"/>
        <w:ind w:left="10" w:hanging="10"/>
        <w:outlineLvl w:val="3"/>
        <w:rPr>
          <w:rFonts w:ascii="Times New Roman" w:eastAsia="Cambria" w:hAnsi="Times New Roman" w:cs="Times New Roman"/>
          <w:b/>
          <w:color w:val="000000"/>
          <w:sz w:val="24"/>
          <w:szCs w:val="24"/>
          <w:lang w:eastAsia="en-IN"/>
        </w:rPr>
      </w:pPr>
      <w:r w:rsidRPr="006C0CA7">
        <w:rPr>
          <w:rFonts w:ascii="Times New Roman" w:eastAsia="Cambria" w:hAnsi="Times New Roman" w:cs="Times New Roman"/>
          <w:b/>
          <w:color w:val="000000"/>
          <w:sz w:val="24"/>
          <w:szCs w:val="24"/>
          <w:lang w:eastAsia="en-IN"/>
        </w:rPr>
        <w:t>S.2.</w:t>
      </w:r>
      <w:r w:rsidR="00696504">
        <w:rPr>
          <w:rFonts w:ascii="Times New Roman" w:eastAsia="Cambria" w:hAnsi="Times New Roman" w:cs="Times New Roman"/>
          <w:b/>
          <w:color w:val="000000"/>
          <w:sz w:val="24"/>
          <w:szCs w:val="24"/>
          <w:lang w:eastAsia="en-IN"/>
        </w:rPr>
        <w:t>4</w:t>
      </w:r>
      <w:r w:rsidR="00C42169" w:rsidRPr="006C0CA7">
        <w:rPr>
          <w:rFonts w:ascii="Times New Roman" w:eastAsia="Cambria" w:hAnsi="Times New Roman" w:cs="Times New Roman"/>
          <w:b/>
          <w:color w:val="000000"/>
          <w:sz w:val="24"/>
          <w:szCs w:val="24"/>
          <w:lang w:eastAsia="en-IN"/>
        </w:rPr>
        <w:t xml:space="preserve"> Nanoindentation</w:t>
      </w:r>
      <w:r w:rsidR="00C42169" w:rsidRPr="006C0CA7">
        <w:rPr>
          <w:rFonts w:ascii="Times New Roman" w:eastAsia="Cambria" w:hAnsi="Times New Roman" w:cs="Times New Roman"/>
          <w:b/>
          <w:color w:val="000000"/>
          <w:sz w:val="24"/>
          <w:szCs w:val="24"/>
          <w:lang w:eastAsia="en-IN"/>
        </w:rPr>
        <w:tab/>
      </w:r>
      <w:r w:rsidR="00C42169" w:rsidRPr="006C0CA7">
        <w:rPr>
          <w:rFonts w:ascii="Times New Roman" w:eastAsia="Cambria" w:hAnsi="Times New Roman" w:cs="Times New Roman"/>
          <w:b/>
          <w:color w:val="000000"/>
          <w:sz w:val="24"/>
          <w:szCs w:val="24"/>
          <w:lang w:eastAsia="en-IN"/>
        </w:rPr>
        <w:tab/>
      </w:r>
    </w:p>
    <w:p w14:paraId="1CB61538" w14:textId="66612210" w:rsidR="005F69F4" w:rsidRPr="006C0CA7" w:rsidRDefault="00C42169" w:rsidP="005F69F4">
      <w:pPr>
        <w:spacing w:after="226" w:line="360" w:lineRule="auto"/>
        <w:ind w:hanging="10"/>
        <w:jc w:val="both"/>
        <w:rPr>
          <w:rFonts w:ascii="Times New Roman" w:eastAsia="Cambria" w:hAnsi="Times New Roman" w:cs="Times New Roman"/>
          <w:color w:val="000000"/>
          <w:sz w:val="24"/>
          <w:szCs w:val="24"/>
          <w:lang w:eastAsia="en-IN"/>
        </w:rPr>
      </w:pPr>
      <w:r w:rsidRPr="006C0CA7">
        <w:rPr>
          <w:rFonts w:ascii="Times New Roman" w:eastAsia="Cambria" w:hAnsi="Times New Roman" w:cs="Times New Roman"/>
          <w:bCs/>
          <w:color w:val="000000"/>
          <w:sz w:val="24"/>
          <w:szCs w:val="24"/>
          <w:lang w:eastAsia="en-IN"/>
        </w:rPr>
        <w:t>Nanoindentation of the chlorella powder could obtain the hardness and modulus of these cells, to ascertain their effectiveness as a reinforcing particle in the composite. Three quantities were calculated: Instrumented Hardness (HIT), Instrumented Elastic Modulus (EIT) and Reduced Modulus (E</w:t>
      </w:r>
      <w:r w:rsidRPr="006C0CA7">
        <w:rPr>
          <w:rFonts w:ascii="Times New Roman" w:eastAsia="Cambria" w:hAnsi="Times New Roman" w:cs="Times New Roman"/>
          <w:bCs/>
          <w:color w:val="000000"/>
          <w:sz w:val="24"/>
          <w:szCs w:val="24"/>
          <w:vertAlign w:val="subscript"/>
          <w:lang w:eastAsia="en-IN"/>
        </w:rPr>
        <w:t>r</w:t>
      </w:r>
      <w:r w:rsidRPr="006C0CA7">
        <w:rPr>
          <w:rFonts w:ascii="Times New Roman" w:eastAsia="Cambria" w:hAnsi="Times New Roman" w:cs="Times New Roman"/>
          <w:bCs/>
          <w:color w:val="000000"/>
          <w:sz w:val="24"/>
          <w:szCs w:val="24"/>
          <w:lang w:eastAsia="en-IN"/>
        </w:rPr>
        <w:t>). These quantities were calculated by the indentation tester from the penetration depth and force vs. time curves, and the indentation force vs depth curve (</w:t>
      </w:r>
      <w:r w:rsidR="00696504">
        <w:rPr>
          <w:rFonts w:ascii="Times New Roman" w:eastAsia="Cambria" w:hAnsi="Times New Roman" w:cs="Times New Roman"/>
          <w:bCs/>
          <w:color w:val="000000"/>
          <w:sz w:val="24"/>
          <w:szCs w:val="24"/>
          <w:lang w:eastAsia="en-IN"/>
        </w:rPr>
        <w:t>Figure</w:t>
      </w:r>
      <w:r w:rsidRPr="006C0CA7">
        <w:rPr>
          <w:rFonts w:ascii="Times New Roman" w:eastAsia="Cambria" w:hAnsi="Times New Roman" w:cs="Times New Roman"/>
          <w:bCs/>
          <w:color w:val="000000"/>
          <w:sz w:val="24"/>
          <w:szCs w:val="24"/>
          <w:lang w:eastAsia="en-IN"/>
        </w:rPr>
        <w:t xml:space="preserve"> </w:t>
      </w:r>
      <w:r w:rsidR="004B64A5" w:rsidRPr="006C0CA7">
        <w:rPr>
          <w:rFonts w:ascii="Times New Roman" w:eastAsia="Cambria" w:hAnsi="Times New Roman" w:cs="Times New Roman"/>
          <w:bCs/>
          <w:color w:val="000000"/>
          <w:sz w:val="24"/>
          <w:szCs w:val="24"/>
          <w:lang w:eastAsia="en-IN"/>
        </w:rPr>
        <w:t>S</w:t>
      </w:r>
      <w:r w:rsidR="006C25FC">
        <w:rPr>
          <w:rFonts w:ascii="Times New Roman" w:eastAsia="Cambria" w:hAnsi="Times New Roman" w:cs="Times New Roman"/>
          <w:bCs/>
          <w:color w:val="000000"/>
          <w:sz w:val="24"/>
          <w:szCs w:val="24"/>
          <w:lang w:eastAsia="en-IN"/>
        </w:rPr>
        <w:t>7</w:t>
      </w:r>
      <w:r w:rsidRPr="006C0CA7">
        <w:rPr>
          <w:rFonts w:ascii="Times New Roman" w:eastAsia="Cambria" w:hAnsi="Times New Roman" w:cs="Times New Roman"/>
          <w:bCs/>
          <w:color w:val="000000"/>
          <w:sz w:val="24"/>
          <w:szCs w:val="24"/>
          <w:lang w:eastAsia="en-IN"/>
        </w:rPr>
        <w:t>)</w:t>
      </w:r>
      <w:r w:rsidR="004B64A5" w:rsidRPr="006C0CA7">
        <w:rPr>
          <w:rFonts w:ascii="Times New Roman" w:eastAsia="Cambria" w:hAnsi="Times New Roman" w:cs="Times New Roman"/>
          <w:bCs/>
          <w:color w:val="000000"/>
          <w:sz w:val="24"/>
          <w:szCs w:val="24"/>
          <w:lang w:eastAsia="en-IN"/>
        </w:rPr>
        <w:t xml:space="preserve"> </w:t>
      </w:r>
      <w:sdt>
        <w:sdtPr>
          <w:rPr>
            <w:rFonts w:ascii="Times New Roman" w:eastAsia="Cambria" w:hAnsi="Times New Roman" w:cs="Times New Roman"/>
            <w:bCs/>
            <w:color w:val="000000"/>
            <w:sz w:val="24"/>
            <w:szCs w:val="24"/>
            <w:vertAlign w:val="superscript"/>
            <w:lang w:eastAsia="en-IN"/>
          </w:rPr>
          <w:tag w:val="MENDELEY_CITATION_v3_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"/>
          <w:id w:val="1963840486"/>
          <w:placeholder>
            <w:docPart w:val="DefaultPlaceholder_-1854013440"/>
          </w:placeholder>
        </w:sdtPr>
        <w:sdtContent>
          <w:r w:rsidR="001D30D5" w:rsidRPr="001D30D5">
            <w:rPr>
              <w:rFonts w:ascii="Times New Roman" w:eastAsia="Cambria" w:hAnsi="Times New Roman" w:cs="Times New Roman"/>
              <w:bCs/>
              <w:color w:val="000000"/>
              <w:sz w:val="24"/>
              <w:szCs w:val="24"/>
              <w:vertAlign w:val="superscript"/>
              <w:lang w:eastAsia="en-IN"/>
            </w:rPr>
            <w:t>[2]</w:t>
          </w:r>
        </w:sdtContent>
      </w:sdt>
      <w:r w:rsidRPr="006C0CA7">
        <w:rPr>
          <w:rFonts w:ascii="Times New Roman" w:eastAsia="Cambria" w:hAnsi="Times New Roman" w:cs="Times New Roman"/>
          <w:bCs/>
          <w:color w:val="000000"/>
          <w:sz w:val="24"/>
          <w:szCs w:val="24"/>
          <w:lang w:eastAsia="en-IN"/>
        </w:rPr>
        <w:t>. The</w:t>
      </w:r>
      <w:r w:rsidR="005F69F4" w:rsidRPr="006C0CA7">
        <w:rPr>
          <w:rFonts w:ascii="Times New Roman" w:eastAsia="Cambria" w:hAnsi="Times New Roman" w:cs="Times New Roman"/>
          <w:bCs/>
          <w:color w:val="000000"/>
          <w:sz w:val="24"/>
          <w:szCs w:val="24"/>
          <w:lang w:eastAsia="en-IN"/>
        </w:rPr>
        <w:t xml:space="preserve"> </w:t>
      </w:r>
      <w:r w:rsidRPr="006C0CA7">
        <w:rPr>
          <w:rFonts w:ascii="Times New Roman" w:eastAsia="Cambria" w:hAnsi="Times New Roman" w:cs="Times New Roman"/>
          <w:bCs/>
          <w:color w:val="000000"/>
          <w:sz w:val="24"/>
          <w:szCs w:val="24"/>
          <w:lang w:eastAsia="en-IN"/>
        </w:rPr>
        <w:t xml:space="preserve">average of the desired value, obtained after four tests on the sample, is given in Table </w:t>
      </w:r>
      <w:r w:rsidR="006C25FC">
        <w:rPr>
          <w:rFonts w:ascii="Times New Roman" w:eastAsia="Cambria" w:hAnsi="Times New Roman" w:cs="Times New Roman"/>
          <w:bCs/>
          <w:color w:val="000000"/>
          <w:sz w:val="24"/>
          <w:szCs w:val="24"/>
          <w:lang w:eastAsia="en-IN"/>
        </w:rPr>
        <w:t>S</w:t>
      </w:r>
      <w:r w:rsidRPr="006C0CA7">
        <w:rPr>
          <w:rFonts w:ascii="Times New Roman" w:eastAsia="Cambria" w:hAnsi="Times New Roman" w:cs="Times New Roman"/>
          <w:bCs/>
          <w:color w:val="000000"/>
          <w:sz w:val="24"/>
          <w:szCs w:val="24"/>
          <w:lang w:eastAsia="en-IN"/>
        </w:rPr>
        <w:t>2.</w:t>
      </w:r>
      <w:r w:rsidR="0090214E" w:rsidRPr="006C0CA7">
        <w:rPr>
          <w:rFonts w:ascii="Times New Roman" w:eastAsia="Cambria" w:hAnsi="Times New Roman" w:cs="Times New Roman"/>
          <w:color w:val="000000"/>
          <w:sz w:val="24"/>
          <w:szCs w:val="24"/>
          <w:lang w:eastAsia="en-IN"/>
        </w:rPr>
        <w:t xml:space="preserve"> </w:t>
      </w:r>
    </w:p>
    <w:p w14:paraId="18087332" w14:textId="1FBDA4CD" w:rsidR="00992FD8" w:rsidRDefault="00992FD8" w:rsidP="00992FD8">
      <w:pPr>
        <w:spacing w:after="226" w:line="380" w:lineRule="auto"/>
        <w:ind w:hanging="10"/>
        <w:rPr>
          <w:rFonts w:ascii="Times New Roman" w:eastAsia="Calibri" w:hAnsi="Times New Roman" w:cs="Times New Roman"/>
          <w:b/>
          <w:bCs/>
          <w:sz w:val="20"/>
          <w:szCs w:val="20"/>
        </w:rPr>
      </w:pPr>
      <w:r>
        <w:rPr>
          <w:noProof/>
        </w:rPr>
        <w:lastRenderedPageBreak/>
        <w:drawing>
          <wp:inline distT="0" distB="0" distL="0" distR="0" wp14:anchorId="71B836A6" wp14:editId="7C8CE78B">
            <wp:extent cx="5731510" cy="2362200"/>
            <wp:effectExtent l="0" t="0" r="0" b="0"/>
            <wp:docPr id="560694523" name="Picture 1" descr="A graph on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694523" name="Picture 1" descr="A graph on a computer screen&#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2362200"/>
                    </a:xfrm>
                    <a:prstGeom prst="rect">
                      <a:avLst/>
                    </a:prstGeom>
                    <a:noFill/>
                    <a:ln>
                      <a:noFill/>
                    </a:ln>
                  </pic:spPr>
                </pic:pic>
              </a:graphicData>
            </a:graphic>
          </wp:inline>
        </w:drawing>
      </w:r>
    </w:p>
    <w:p w14:paraId="30E97130" w14:textId="338F359C" w:rsidR="00156C93" w:rsidRPr="00EC0E1B" w:rsidRDefault="00156C93" w:rsidP="00156C93">
      <w:pPr>
        <w:spacing w:after="226" w:line="380" w:lineRule="auto"/>
        <w:ind w:hanging="10"/>
        <w:jc w:val="center"/>
        <w:rPr>
          <w:rFonts w:ascii="Times New Roman" w:eastAsia="Cambria" w:hAnsi="Times New Roman" w:cs="Times New Roman"/>
          <w:bCs/>
          <w:color w:val="000000"/>
          <w:sz w:val="20"/>
          <w:szCs w:val="20"/>
          <w:lang w:eastAsia="en-IN"/>
        </w:rPr>
      </w:pPr>
      <w:r w:rsidRPr="006B24D7">
        <w:rPr>
          <w:rFonts w:ascii="Times New Roman" w:eastAsia="Calibri" w:hAnsi="Times New Roman" w:cs="Times New Roman"/>
          <w:b/>
          <w:bCs/>
          <w:sz w:val="20"/>
          <w:szCs w:val="20"/>
        </w:rPr>
        <w:t>Fig</w:t>
      </w:r>
      <w:r w:rsidR="006B24D7">
        <w:rPr>
          <w:rFonts w:ascii="Times New Roman" w:eastAsia="Calibri" w:hAnsi="Times New Roman" w:cs="Times New Roman"/>
          <w:b/>
          <w:bCs/>
          <w:sz w:val="20"/>
          <w:szCs w:val="20"/>
        </w:rPr>
        <w:t>ure</w:t>
      </w:r>
      <w:r w:rsidRPr="006B24D7">
        <w:rPr>
          <w:rFonts w:ascii="Times New Roman" w:eastAsia="Calibri" w:hAnsi="Times New Roman" w:cs="Times New Roman"/>
          <w:b/>
          <w:bCs/>
          <w:sz w:val="20"/>
          <w:szCs w:val="20"/>
        </w:rPr>
        <w:t xml:space="preserve"> S</w:t>
      </w:r>
      <w:r w:rsidR="006B24D7">
        <w:rPr>
          <w:rFonts w:ascii="Times New Roman" w:eastAsia="Calibri" w:hAnsi="Times New Roman" w:cs="Times New Roman"/>
          <w:b/>
          <w:bCs/>
          <w:sz w:val="20"/>
          <w:szCs w:val="20"/>
        </w:rPr>
        <w:t>7</w:t>
      </w:r>
      <w:r w:rsidRPr="006B24D7">
        <w:rPr>
          <w:rFonts w:ascii="Times New Roman" w:eastAsia="Calibri" w:hAnsi="Times New Roman" w:cs="Times New Roman"/>
          <w:b/>
          <w:bCs/>
          <w:sz w:val="20"/>
          <w:szCs w:val="20"/>
        </w:rPr>
        <w:t>:</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Instrumented indentation properties of Chlorella cells</w:t>
      </w:r>
    </w:p>
    <w:tbl>
      <w:tblPr>
        <w:tblStyle w:val="TableGrid"/>
        <w:tblW w:w="0" w:type="auto"/>
        <w:jc w:val="center"/>
        <w:tblLook w:val="04A0" w:firstRow="1" w:lastRow="0" w:firstColumn="1" w:lastColumn="0" w:noHBand="0" w:noVBand="1"/>
      </w:tblPr>
      <w:tblGrid>
        <w:gridCol w:w="1437"/>
        <w:gridCol w:w="1438"/>
        <w:gridCol w:w="1438"/>
      </w:tblGrid>
      <w:tr w:rsidR="008500B9" w:rsidRPr="006C0CA7" w14:paraId="03DD4200" w14:textId="77777777" w:rsidTr="00060345">
        <w:trPr>
          <w:trHeight w:val="446"/>
          <w:jc w:val="center"/>
        </w:trPr>
        <w:tc>
          <w:tcPr>
            <w:tcW w:w="1437" w:type="dxa"/>
          </w:tcPr>
          <w:p w14:paraId="3432A402"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HIT (MPa)</w:t>
            </w:r>
          </w:p>
        </w:tc>
        <w:tc>
          <w:tcPr>
            <w:tcW w:w="1438" w:type="dxa"/>
          </w:tcPr>
          <w:p w14:paraId="15CAA9EF"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EIT (GPa)</w:t>
            </w:r>
          </w:p>
        </w:tc>
        <w:tc>
          <w:tcPr>
            <w:tcW w:w="1438" w:type="dxa"/>
          </w:tcPr>
          <w:p w14:paraId="1AE5FB10"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E</w:t>
            </w:r>
            <w:r w:rsidRPr="006C0CA7">
              <w:rPr>
                <w:rFonts w:ascii="Times New Roman" w:hAnsi="Times New Roman" w:cs="Times New Roman"/>
                <w:bCs/>
                <w:sz w:val="24"/>
                <w:szCs w:val="24"/>
                <w:vertAlign w:val="subscript"/>
              </w:rPr>
              <w:t>r</w:t>
            </w:r>
            <w:r w:rsidRPr="006C0CA7">
              <w:rPr>
                <w:rFonts w:ascii="Times New Roman" w:hAnsi="Times New Roman" w:cs="Times New Roman"/>
                <w:bCs/>
                <w:sz w:val="24"/>
                <w:szCs w:val="24"/>
              </w:rPr>
              <w:t xml:space="preserve"> (GPa)</w:t>
            </w:r>
          </w:p>
        </w:tc>
      </w:tr>
      <w:tr w:rsidR="008500B9" w:rsidRPr="006C0CA7" w14:paraId="418B6E1E" w14:textId="77777777" w:rsidTr="00060345">
        <w:trPr>
          <w:trHeight w:val="202"/>
          <w:jc w:val="center"/>
        </w:trPr>
        <w:tc>
          <w:tcPr>
            <w:tcW w:w="1437" w:type="dxa"/>
          </w:tcPr>
          <w:p w14:paraId="5A399B6B"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33.763</w:t>
            </w:r>
          </w:p>
        </w:tc>
        <w:tc>
          <w:tcPr>
            <w:tcW w:w="1438" w:type="dxa"/>
          </w:tcPr>
          <w:p w14:paraId="6F0C3228"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0.426</w:t>
            </w:r>
          </w:p>
        </w:tc>
        <w:tc>
          <w:tcPr>
            <w:tcW w:w="1438" w:type="dxa"/>
          </w:tcPr>
          <w:p w14:paraId="41ED2403" w14:textId="77777777" w:rsidR="008500B9" w:rsidRPr="006C0CA7" w:rsidRDefault="008500B9" w:rsidP="00060345">
            <w:pPr>
              <w:spacing w:after="226"/>
              <w:rPr>
                <w:rFonts w:ascii="Times New Roman" w:hAnsi="Times New Roman" w:cs="Times New Roman"/>
                <w:bCs/>
                <w:sz w:val="24"/>
                <w:szCs w:val="24"/>
              </w:rPr>
            </w:pPr>
            <w:r w:rsidRPr="006C0CA7">
              <w:rPr>
                <w:rFonts w:ascii="Times New Roman" w:hAnsi="Times New Roman" w:cs="Times New Roman"/>
                <w:bCs/>
                <w:sz w:val="24"/>
                <w:szCs w:val="24"/>
              </w:rPr>
              <w:t>0.468</w:t>
            </w:r>
          </w:p>
        </w:tc>
      </w:tr>
    </w:tbl>
    <w:p w14:paraId="1D0C4560" w14:textId="77777777" w:rsidR="008500B9" w:rsidRPr="006C0CA7" w:rsidRDefault="008500B9" w:rsidP="008500B9">
      <w:pPr>
        <w:spacing w:after="3" w:line="265" w:lineRule="auto"/>
        <w:jc w:val="center"/>
        <w:rPr>
          <w:rFonts w:ascii="Times New Roman" w:eastAsia="Calibri" w:hAnsi="Times New Roman" w:cs="Times New Roman"/>
          <w:sz w:val="24"/>
          <w:szCs w:val="24"/>
        </w:rPr>
      </w:pPr>
    </w:p>
    <w:p w14:paraId="7ACE2A7F" w14:textId="6306CFD9" w:rsidR="008500B9" w:rsidRPr="00EC0E1B" w:rsidRDefault="008500B9" w:rsidP="008500B9">
      <w:pPr>
        <w:spacing w:after="3" w:line="265" w:lineRule="auto"/>
        <w:jc w:val="center"/>
        <w:rPr>
          <w:rFonts w:ascii="Times New Roman" w:hAnsi="Times New Roman" w:cs="Times New Roman"/>
          <w:sz w:val="20"/>
          <w:szCs w:val="20"/>
        </w:rPr>
      </w:pPr>
      <w:r w:rsidRPr="006B24D7">
        <w:rPr>
          <w:rFonts w:ascii="Times New Roman" w:eastAsia="Calibri" w:hAnsi="Times New Roman" w:cs="Times New Roman"/>
          <w:b/>
          <w:bCs/>
          <w:sz w:val="20"/>
          <w:szCs w:val="20"/>
        </w:rPr>
        <w:t xml:space="preserve">Table </w:t>
      </w:r>
      <w:r w:rsidR="006A3C18" w:rsidRPr="006B24D7">
        <w:rPr>
          <w:rFonts w:ascii="Times New Roman" w:eastAsia="Calibri" w:hAnsi="Times New Roman" w:cs="Times New Roman"/>
          <w:b/>
          <w:bCs/>
          <w:sz w:val="20"/>
          <w:szCs w:val="20"/>
        </w:rPr>
        <w:t>S2</w:t>
      </w:r>
      <w:r w:rsidRPr="006B24D7">
        <w:rPr>
          <w:rFonts w:ascii="Times New Roman" w:eastAsia="Calibri" w:hAnsi="Times New Roman" w:cs="Times New Roman"/>
          <w:b/>
          <w:bCs/>
          <w:sz w:val="20"/>
          <w:szCs w:val="20"/>
        </w:rPr>
        <w:t>:</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Instrumented indentation properties of Chlorella cells</w:t>
      </w:r>
    </w:p>
    <w:p w14:paraId="38367EB5" w14:textId="0DC49736" w:rsidR="00232554" w:rsidRPr="006C0CA7" w:rsidRDefault="00232554" w:rsidP="008500B9">
      <w:pPr>
        <w:keepNext/>
        <w:keepLines/>
        <w:spacing w:after="435" w:line="265" w:lineRule="auto"/>
        <w:outlineLvl w:val="3"/>
        <w:rPr>
          <w:rFonts w:ascii="Times New Roman" w:eastAsia="Cambria" w:hAnsi="Times New Roman" w:cs="Times New Roman"/>
          <w:b/>
          <w:color w:val="000000"/>
          <w:sz w:val="24"/>
          <w:szCs w:val="24"/>
          <w:lang w:eastAsia="en-IN"/>
        </w:rPr>
      </w:pPr>
    </w:p>
    <w:p w14:paraId="7FEC318F" w14:textId="22DBA209" w:rsidR="00C42169" w:rsidRPr="006C0CA7" w:rsidRDefault="00DC74E0" w:rsidP="00C42169">
      <w:pPr>
        <w:keepNext/>
        <w:keepLines/>
        <w:spacing w:after="435" w:line="265" w:lineRule="auto"/>
        <w:ind w:left="10" w:hanging="10"/>
        <w:outlineLvl w:val="3"/>
        <w:rPr>
          <w:rFonts w:ascii="Times New Roman" w:eastAsia="Cambria" w:hAnsi="Times New Roman" w:cs="Times New Roman"/>
          <w:b/>
          <w:color w:val="000000"/>
          <w:sz w:val="24"/>
          <w:szCs w:val="24"/>
          <w:lang w:eastAsia="en-IN"/>
        </w:rPr>
      </w:pPr>
      <w:r w:rsidRPr="006C0CA7">
        <w:rPr>
          <w:rFonts w:ascii="Times New Roman" w:eastAsia="Cambria" w:hAnsi="Times New Roman" w:cs="Times New Roman"/>
          <w:b/>
          <w:color w:val="000000"/>
          <w:sz w:val="24"/>
          <w:szCs w:val="24"/>
          <w:lang w:eastAsia="en-IN"/>
        </w:rPr>
        <w:t>S.2.</w:t>
      </w:r>
      <w:r w:rsidR="00696504">
        <w:rPr>
          <w:rFonts w:ascii="Times New Roman" w:eastAsia="Cambria" w:hAnsi="Times New Roman" w:cs="Times New Roman"/>
          <w:b/>
          <w:color w:val="000000"/>
          <w:sz w:val="24"/>
          <w:szCs w:val="24"/>
          <w:lang w:eastAsia="en-IN"/>
        </w:rPr>
        <w:t>5</w:t>
      </w:r>
      <w:r w:rsidRPr="006C0CA7">
        <w:rPr>
          <w:rFonts w:ascii="Times New Roman" w:eastAsia="Cambria" w:hAnsi="Times New Roman" w:cs="Times New Roman"/>
          <w:b/>
          <w:color w:val="000000"/>
          <w:sz w:val="24"/>
          <w:szCs w:val="24"/>
          <w:lang w:eastAsia="en-IN"/>
        </w:rPr>
        <w:t xml:space="preserve"> </w:t>
      </w:r>
      <w:r w:rsidR="007678D3" w:rsidRPr="006C0CA7">
        <w:rPr>
          <w:rFonts w:ascii="Times New Roman" w:eastAsia="Cambria" w:hAnsi="Times New Roman" w:cs="Times New Roman"/>
          <w:b/>
          <w:color w:val="000000"/>
          <w:sz w:val="24"/>
          <w:szCs w:val="24"/>
          <w:lang w:eastAsia="en-IN"/>
        </w:rPr>
        <w:t>Rheometry</w:t>
      </w:r>
      <w:r w:rsidR="00C42169" w:rsidRPr="006C0CA7">
        <w:rPr>
          <w:rFonts w:ascii="Times New Roman" w:eastAsia="Cambria" w:hAnsi="Times New Roman" w:cs="Times New Roman"/>
          <w:b/>
          <w:color w:val="000000"/>
          <w:sz w:val="24"/>
          <w:szCs w:val="24"/>
          <w:lang w:eastAsia="en-IN"/>
        </w:rPr>
        <w:tab/>
      </w:r>
      <w:r w:rsidR="00C42169" w:rsidRPr="006C0CA7">
        <w:rPr>
          <w:rFonts w:ascii="Times New Roman" w:eastAsia="Cambria" w:hAnsi="Times New Roman" w:cs="Times New Roman"/>
          <w:b/>
          <w:color w:val="000000"/>
          <w:sz w:val="24"/>
          <w:szCs w:val="24"/>
          <w:lang w:eastAsia="en-IN"/>
        </w:rPr>
        <w:tab/>
      </w:r>
    </w:p>
    <w:tbl>
      <w:tblPr>
        <w:tblStyle w:val="TableGrid"/>
        <w:tblpPr w:leftFromText="180" w:rightFromText="180" w:vertAnchor="page" w:horzAnchor="margin" w:tblpXSpec="center" w:tblpY="12136"/>
        <w:tblW w:w="5262" w:type="dxa"/>
        <w:tblLook w:val="04A0" w:firstRow="1" w:lastRow="0" w:firstColumn="1" w:lastColumn="0" w:noHBand="0" w:noVBand="1"/>
      </w:tblPr>
      <w:tblGrid>
        <w:gridCol w:w="2631"/>
        <w:gridCol w:w="2631"/>
      </w:tblGrid>
      <w:tr w:rsidR="00BD0B2B" w:rsidRPr="006C0CA7" w14:paraId="23639973" w14:textId="77777777" w:rsidTr="00BD0B2B">
        <w:trPr>
          <w:trHeight w:val="582"/>
        </w:trPr>
        <w:tc>
          <w:tcPr>
            <w:tcW w:w="2631" w:type="dxa"/>
          </w:tcPr>
          <w:p w14:paraId="36236BD6"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Composition (wt% chl.)</w:t>
            </w:r>
          </w:p>
        </w:tc>
        <w:tc>
          <w:tcPr>
            <w:tcW w:w="2631" w:type="dxa"/>
          </w:tcPr>
          <w:p w14:paraId="07ECD2E7"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Shear Viscosity (Pa-s)</w:t>
            </w:r>
          </w:p>
        </w:tc>
      </w:tr>
      <w:tr w:rsidR="00BD0B2B" w:rsidRPr="006C0CA7" w14:paraId="5305074D" w14:textId="77777777" w:rsidTr="00BD0B2B">
        <w:trPr>
          <w:trHeight w:val="582"/>
        </w:trPr>
        <w:tc>
          <w:tcPr>
            <w:tcW w:w="2631" w:type="dxa"/>
          </w:tcPr>
          <w:p w14:paraId="3F0286BA" w14:textId="77777777" w:rsidR="00BD0B2B" w:rsidRPr="006C0CA7" w:rsidRDefault="00BD0B2B" w:rsidP="00BD0B2B">
            <w:pPr>
              <w:spacing w:line="259" w:lineRule="auto"/>
              <w:rPr>
                <w:rFonts w:ascii="Times New Roman" w:hAnsi="Times New Roman" w:cs="Times New Roman"/>
                <w:sz w:val="24"/>
                <w:szCs w:val="24"/>
              </w:rPr>
            </w:pPr>
            <w:r w:rsidRPr="006C0CA7">
              <w:rPr>
                <w:rFonts w:ascii="Times New Roman" w:hAnsi="Times New Roman" w:cs="Times New Roman"/>
                <w:sz w:val="24"/>
                <w:szCs w:val="24"/>
              </w:rPr>
              <w:t>0%</w:t>
            </w:r>
          </w:p>
        </w:tc>
        <w:tc>
          <w:tcPr>
            <w:tcW w:w="2631" w:type="dxa"/>
          </w:tcPr>
          <w:p w14:paraId="5EF75F04"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1.774</w:t>
            </w:r>
          </w:p>
        </w:tc>
      </w:tr>
      <w:tr w:rsidR="00BD0B2B" w:rsidRPr="006C0CA7" w14:paraId="462CC118" w14:textId="77777777" w:rsidTr="00BD0B2B">
        <w:trPr>
          <w:trHeight w:val="583"/>
        </w:trPr>
        <w:tc>
          <w:tcPr>
            <w:tcW w:w="2631" w:type="dxa"/>
          </w:tcPr>
          <w:p w14:paraId="02F5EF91"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0.5%</w:t>
            </w:r>
          </w:p>
        </w:tc>
        <w:tc>
          <w:tcPr>
            <w:tcW w:w="2631" w:type="dxa"/>
          </w:tcPr>
          <w:p w14:paraId="2FF431F1"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6.532</w:t>
            </w:r>
          </w:p>
        </w:tc>
      </w:tr>
      <w:tr w:rsidR="00BD0B2B" w:rsidRPr="006C0CA7" w14:paraId="6A3A6510" w14:textId="77777777" w:rsidTr="00BD0B2B">
        <w:trPr>
          <w:trHeight w:val="582"/>
        </w:trPr>
        <w:tc>
          <w:tcPr>
            <w:tcW w:w="2631" w:type="dxa"/>
          </w:tcPr>
          <w:p w14:paraId="3DF89EB2"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1%</w:t>
            </w:r>
          </w:p>
        </w:tc>
        <w:tc>
          <w:tcPr>
            <w:tcW w:w="2631" w:type="dxa"/>
          </w:tcPr>
          <w:p w14:paraId="05ECD880"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6.881</w:t>
            </w:r>
          </w:p>
        </w:tc>
      </w:tr>
      <w:tr w:rsidR="00BD0B2B" w:rsidRPr="006C0CA7" w14:paraId="48C8AB7E" w14:textId="77777777" w:rsidTr="00BD0B2B">
        <w:trPr>
          <w:trHeight w:val="583"/>
        </w:trPr>
        <w:tc>
          <w:tcPr>
            <w:tcW w:w="2631" w:type="dxa"/>
          </w:tcPr>
          <w:p w14:paraId="5D440A5A"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5%</w:t>
            </w:r>
          </w:p>
        </w:tc>
        <w:tc>
          <w:tcPr>
            <w:tcW w:w="2631" w:type="dxa"/>
          </w:tcPr>
          <w:p w14:paraId="164DFBFC" w14:textId="77777777" w:rsidR="00BD0B2B" w:rsidRPr="006C0CA7" w:rsidRDefault="00BD0B2B" w:rsidP="00BD0B2B">
            <w:pPr>
              <w:rPr>
                <w:rFonts w:ascii="Times New Roman" w:hAnsi="Times New Roman" w:cs="Times New Roman"/>
                <w:sz w:val="24"/>
                <w:szCs w:val="24"/>
              </w:rPr>
            </w:pPr>
            <w:r w:rsidRPr="006C0CA7">
              <w:rPr>
                <w:rFonts w:ascii="Times New Roman" w:hAnsi="Times New Roman" w:cs="Times New Roman"/>
                <w:sz w:val="24"/>
                <w:szCs w:val="24"/>
              </w:rPr>
              <w:t>9.782</w:t>
            </w:r>
          </w:p>
        </w:tc>
      </w:tr>
    </w:tbl>
    <w:p w14:paraId="68D7B416" w14:textId="0C8930D8" w:rsidR="0090214E" w:rsidRPr="00212AFB" w:rsidRDefault="005016F8" w:rsidP="00212AFB">
      <w:pPr>
        <w:spacing w:after="191" w:line="360" w:lineRule="auto"/>
        <w:ind w:hanging="10"/>
        <w:jc w:val="both"/>
        <w:rPr>
          <w:rFonts w:ascii="Times New Roman" w:eastAsia="Cambria" w:hAnsi="Times New Roman" w:cs="Times New Roman"/>
          <w:bCs/>
          <w:color w:val="000000"/>
          <w:sz w:val="24"/>
          <w:szCs w:val="24"/>
          <w:lang w:eastAsia="en-IN"/>
        </w:rPr>
      </w:pPr>
      <w:r w:rsidRPr="006C0CA7">
        <w:rPr>
          <w:rFonts w:ascii="Times New Roman" w:eastAsia="Cambria" w:hAnsi="Times New Roman" w:cs="Times New Roman"/>
          <w:bCs/>
          <w:color w:val="000000"/>
          <w:sz w:val="24"/>
          <w:szCs w:val="24"/>
          <w:lang w:eastAsia="en-IN"/>
        </w:rPr>
        <w:t xml:space="preserve"> </w:t>
      </w:r>
      <w:r w:rsidR="00C42169" w:rsidRPr="006C0CA7">
        <w:rPr>
          <w:rFonts w:ascii="Times New Roman" w:eastAsia="Cambria" w:hAnsi="Times New Roman" w:cs="Times New Roman"/>
          <w:bCs/>
          <w:color w:val="000000"/>
          <w:sz w:val="24"/>
          <w:szCs w:val="24"/>
          <w:lang w:eastAsia="en-IN"/>
        </w:rPr>
        <w:t>Table 1.</w:t>
      </w:r>
      <w:r w:rsidR="007678D3" w:rsidRPr="006C0CA7">
        <w:rPr>
          <w:rFonts w:ascii="Times New Roman" w:eastAsia="Cambria" w:hAnsi="Times New Roman" w:cs="Times New Roman"/>
          <w:bCs/>
          <w:color w:val="000000"/>
          <w:sz w:val="24"/>
          <w:szCs w:val="24"/>
          <w:lang w:eastAsia="en-IN"/>
        </w:rPr>
        <w:t>2</w:t>
      </w:r>
      <w:r w:rsidR="00C42169" w:rsidRPr="006C0CA7">
        <w:rPr>
          <w:rFonts w:ascii="Times New Roman" w:eastAsia="Cambria" w:hAnsi="Times New Roman" w:cs="Times New Roman"/>
          <w:bCs/>
          <w:color w:val="000000"/>
          <w:sz w:val="24"/>
          <w:szCs w:val="24"/>
          <w:lang w:eastAsia="en-IN"/>
        </w:rPr>
        <w:t xml:space="preserve"> shows that the shear viscosity of</w:t>
      </w:r>
      <w:r w:rsidR="004E4364" w:rsidRPr="006C0CA7">
        <w:rPr>
          <w:rFonts w:ascii="Times New Roman" w:eastAsia="Cambria" w:hAnsi="Times New Roman" w:cs="Times New Roman"/>
          <w:bCs/>
          <w:color w:val="000000"/>
          <w:sz w:val="24"/>
          <w:szCs w:val="24"/>
          <w:lang w:eastAsia="en-IN"/>
        </w:rPr>
        <w:t xml:space="preserve"> the ink</w:t>
      </w:r>
      <w:r w:rsidR="00C42169" w:rsidRPr="006C0CA7">
        <w:rPr>
          <w:rFonts w:ascii="Times New Roman" w:eastAsia="Cambria" w:hAnsi="Times New Roman" w:cs="Times New Roman"/>
          <w:bCs/>
          <w:color w:val="000000"/>
          <w:sz w:val="24"/>
          <w:szCs w:val="24"/>
          <w:lang w:eastAsia="en-IN"/>
        </w:rPr>
        <w:t xml:space="preserve"> increases</w:t>
      </w:r>
      <w:r w:rsidR="004E4364" w:rsidRPr="006C0CA7">
        <w:rPr>
          <w:rFonts w:ascii="Times New Roman" w:eastAsia="Cambria" w:hAnsi="Times New Roman" w:cs="Times New Roman"/>
          <w:bCs/>
          <w:color w:val="000000"/>
          <w:sz w:val="24"/>
          <w:szCs w:val="24"/>
          <w:lang w:eastAsia="en-IN"/>
        </w:rPr>
        <w:t xml:space="preserve"> from the pure PVA solution (1.77 Pa-</w:t>
      </w:r>
      <w:r w:rsidR="004B64A5" w:rsidRPr="006C0CA7">
        <w:rPr>
          <w:rFonts w:ascii="Times New Roman" w:eastAsia="Cambria" w:hAnsi="Times New Roman" w:cs="Times New Roman"/>
          <w:bCs/>
          <w:color w:val="000000"/>
          <w:sz w:val="24"/>
          <w:szCs w:val="24"/>
          <w:lang w:eastAsia="en-IN"/>
        </w:rPr>
        <w:t>s) as</w:t>
      </w:r>
      <w:r w:rsidR="00C42169" w:rsidRPr="006C0CA7">
        <w:rPr>
          <w:rFonts w:ascii="Times New Roman" w:eastAsia="Cambria" w:hAnsi="Times New Roman" w:cs="Times New Roman"/>
          <w:bCs/>
          <w:color w:val="000000"/>
          <w:sz w:val="24"/>
          <w:szCs w:val="24"/>
          <w:lang w:eastAsia="en-IN"/>
        </w:rPr>
        <w:t xml:space="preserve"> increasing amounts of Chlorella are added to the ink</w:t>
      </w:r>
      <w:r w:rsidR="004E4364" w:rsidRPr="006C0CA7">
        <w:rPr>
          <w:rFonts w:ascii="Times New Roman" w:eastAsia="Cambria" w:hAnsi="Times New Roman" w:cs="Times New Roman"/>
          <w:bCs/>
          <w:color w:val="000000"/>
          <w:sz w:val="24"/>
          <w:szCs w:val="24"/>
          <w:lang w:eastAsia="en-IN"/>
        </w:rPr>
        <w:t xml:space="preserve"> (9.78 Pa-s) </w:t>
      </w:r>
      <w:r w:rsidR="00C42169" w:rsidRPr="006C0CA7">
        <w:rPr>
          <w:rFonts w:ascii="Times New Roman" w:eastAsia="Cambria" w:hAnsi="Times New Roman" w:cs="Times New Roman"/>
          <w:bCs/>
          <w:color w:val="000000"/>
          <w:sz w:val="24"/>
          <w:szCs w:val="24"/>
          <w:lang w:eastAsia="en-IN"/>
        </w:rPr>
        <w:t xml:space="preserve">. This could be due to the polarity of the cell walls causing attractive forces (agglomeration) that increase the viscosity of the solution on shearing. This non-linear increase in shear viscosity with particle concentration must be </w:t>
      </w:r>
      <w:r w:rsidR="00B50B42" w:rsidRPr="006C0CA7">
        <w:rPr>
          <w:rFonts w:ascii="Times New Roman" w:eastAsia="Cambria" w:hAnsi="Times New Roman" w:cs="Times New Roman"/>
          <w:bCs/>
          <w:color w:val="000000"/>
          <w:sz w:val="24"/>
          <w:szCs w:val="24"/>
          <w:lang w:eastAsia="en-IN"/>
        </w:rPr>
        <w:t>considered</w:t>
      </w:r>
      <w:r w:rsidR="00C42169" w:rsidRPr="006C0CA7">
        <w:rPr>
          <w:rFonts w:ascii="Times New Roman" w:eastAsia="Cambria" w:hAnsi="Times New Roman" w:cs="Times New Roman"/>
          <w:bCs/>
          <w:color w:val="000000"/>
          <w:sz w:val="24"/>
          <w:szCs w:val="24"/>
          <w:lang w:eastAsia="en-IN"/>
        </w:rPr>
        <w:t xml:space="preserve"> during DIW by increasing</w:t>
      </w:r>
      <w:r w:rsidR="00212AFB" w:rsidRPr="006C0CA7">
        <w:rPr>
          <w:rFonts w:ascii="Times New Roman" w:eastAsia="Cambria" w:hAnsi="Times New Roman" w:cs="Times New Roman"/>
          <w:bCs/>
          <w:color w:val="000000"/>
          <w:sz w:val="24"/>
          <w:szCs w:val="24"/>
          <w:lang w:eastAsia="en-IN"/>
        </w:rPr>
        <w:t xml:space="preserve"> </w:t>
      </w:r>
      <w:r w:rsidR="00C42169" w:rsidRPr="006C0CA7">
        <w:rPr>
          <w:rFonts w:ascii="Times New Roman" w:eastAsia="Cambria" w:hAnsi="Times New Roman" w:cs="Times New Roman"/>
          <w:bCs/>
          <w:color w:val="000000"/>
          <w:sz w:val="24"/>
          <w:szCs w:val="24"/>
          <w:lang w:eastAsia="en-IN"/>
        </w:rPr>
        <w:t>pressure.</w:t>
      </w:r>
      <w:r w:rsidR="00212EF7">
        <w:rPr>
          <w:rFonts w:ascii="Times New Roman" w:eastAsia="Cambria" w:hAnsi="Times New Roman" w:cs="Times New Roman"/>
          <w:bCs/>
          <w:color w:val="000000"/>
          <w:sz w:val="24"/>
          <w:szCs w:val="24"/>
          <w:lang w:eastAsia="en-IN"/>
        </w:rPr>
        <w:t xml:space="preserve"> Figure S8-a also </w:t>
      </w:r>
      <w:r w:rsidR="008625B7">
        <w:rPr>
          <w:rFonts w:ascii="Times New Roman" w:eastAsia="Cambria" w:hAnsi="Times New Roman" w:cs="Times New Roman"/>
          <w:bCs/>
          <w:color w:val="000000"/>
          <w:sz w:val="24"/>
          <w:szCs w:val="24"/>
          <w:lang w:eastAsia="en-IN"/>
        </w:rPr>
        <w:t>indicates that the PVA/Chl. inks appear</w:t>
      </w:r>
      <w:r w:rsidR="00212EF7">
        <w:rPr>
          <w:rFonts w:ascii="Times New Roman" w:eastAsia="Cambria" w:hAnsi="Times New Roman" w:cs="Times New Roman"/>
          <w:bCs/>
          <w:color w:val="000000"/>
          <w:sz w:val="24"/>
          <w:szCs w:val="24"/>
          <w:lang w:eastAsia="en-IN"/>
        </w:rPr>
        <w:t xml:space="preserve"> to show </w:t>
      </w:r>
      <w:r w:rsidR="008625B7">
        <w:rPr>
          <w:rFonts w:ascii="Times New Roman" w:eastAsia="Cambria" w:hAnsi="Times New Roman" w:cs="Times New Roman"/>
          <w:bCs/>
          <w:color w:val="000000"/>
          <w:sz w:val="24"/>
          <w:szCs w:val="24"/>
          <w:lang w:eastAsia="en-IN"/>
        </w:rPr>
        <w:t>shear-thicknening behavior, as apparent viscosity rises on</w:t>
      </w:r>
      <w:r w:rsidR="00BD0B2B">
        <w:rPr>
          <w:rFonts w:ascii="Times New Roman" w:eastAsia="Cambria" w:hAnsi="Times New Roman" w:cs="Times New Roman"/>
          <w:bCs/>
          <w:color w:val="000000"/>
          <w:sz w:val="24"/>
          <w:szCs w:val="24"/>
          <w:lang w:eastAsia="en-IN"/>
        </w:rPr>
        <w:t xml:space="preserve"> increased shear rate.</w:t>
      </w:r>
    </w:p>
    <w:p w14:paraId="21655F0C" w14:textId="77777777" w:rsidR="0090214E" w:rsidRPr="006C0CA7" w:rsidRDefault="0090214E" w:rsidP="0090214E">
      <w:pPr>
        <w:rPr>
          <w:rFonts w:ascii="Times New Roman" w:hAnsi="Times New Roman" w:cs="Times New Roman"/>
          <w:sz w:val="24"/>
          <w:szCs w:val="24"/>
        </w:rPr>
      </w:pPr>
    </w:p>
    <w:p w14:paraId="0ABD129C" w14:textId="77777777" w:rsidR="0090214E" w:rsidRPr="006C0CA7" w:rsidRDefault="0090214E" w:rsidP="0090214E">
      <w:pPr>
        <w:rPr>
          <w:rFonts w:ascii="Times New Roman" w:hAnsi="Times New Roman" w:cs="Times New Roman"/>
          <w:sz w:val="24"/>
          <w:szCs w:val="24"/>
        </w:rPr>
      </w:pPr>
    </w:p>
    <w:p w14:paraId="475E2CE5" w14:textId="77777777" w:rsidR="0090214E" w:rsidRPr="006C0CA7" w:rsidRDefault="0090214E" w:rsidP="0090214E">
      <w:pPr>
        <w:rPr>
          <w:rFonts w:ascii="Times New Roman" w:hAnsi="Times New Roman" w:cs="Times New Roman"/>
          <w:sz w:val="24"/>
          <w:szCs w:val="24"/>
        </w:rPr>
      </w:pPr>
    </w:p>
    <w:p w14:paraId="606C3F27" w14:textId="77777777" w:rsidR="0090214E" w:rsidRPr="006C0CA7" w:rsidRDefault="0090214E" w:rsidP="0090214E">
      <w:pPr>
        <w:rPr>
          <w:rFonts w:ascii="Times New Roman" w:hAnsi="Times New Roman" w:cs="Times New Roman"/>
          <w:sz w:val="24"/>
          <w:szCs w:val="24"/>
        </w:rPr>
      </w:pPr>
    </w:p>
    <w:p w14:paraId="4218E8A7" w14:textId="77777777" w:rsidR="0090214E" w:rsidRPr="006C0CA7" w:rsidRDefault="0090214E" w:rsidP="0090214E">
      <w:pPr>
        <w:rPr>
          <w:rFonts w:ascii="Times New Roman" w:hAnsi="Times New Roman" w:cs="Times New Roman"/>
          <w:sz w:val="24"/>
          <w:szCs w:val="24"/>
        </w:rPr>
      </w:pPr>
    </w:p>
    <w:p w14:paraId="008EBE24" w14:textId="77777777" w:rsidR="0090214E" w:rsidRPr="006C0CA7" w:rsidRDefault="0090214E" w:rsidP="0090214E">
      <w:pPr>
        <w:spacing w:after="3" w:line="265" w:lineRule="auto"/>
        <w:jc w:val="center"/>
        <w:rPr>
          <w:rFonts w:ascii="Times New Roman" w:eastAsia="Calibri" w:hAnsi="Times New Roman" w:cs="Times New Roman"/>
          <w:sz w:val="24"/>
          <w:szCs w:val="24"/>
        </w:rPr>
      </w:pPr>
    </w:p>
    <w:p w14:paraId="738D6236" w14:textId="77777777" w:rsidR="00212AFB" w:rsidRDefault="00212AFB" w:rsidP="00E846EB">
      <w:pPr>
        <w:rPr>
          <w:rFonts w:ascii="Times New Roman" w:eastAsia="Calibri" w:hAnsi="Times New Roman" w:cs="Times New Roman"/>
          <w:sz w:val="24"/>
          <w:szCs w:val="24"/>
        </w:rPr>
      </w:pPr>
    </w:p>
    <w:p w14:paraId="4A9ECE00" w14:textId="77777777" w:rsidR="00212AFB" w:rsidRDefault="00212AFB" w:rsidP="005F69F4">
      <w:pPr>
        <w:jc w:val="center"/>
        <w:rPr>
          <w:rFonts w:ascii="Times New Roman" w:eastAsia="Calibri" w:hAnsi="Times New Roman" w:cs="Times New Roman"/>
          <w:sz w:val="24"/>
          <w:szCs w:val="24"/>
        </w:rPr>
      </w:pPr>
    </w:p>
    <w:p w14:paraId="56BA121A" w14:textId="11FDA48F" w:rsidR="0090214E" w:rsidRDefault="0090214E" w:rsidP="005F69F4">
      <w:pPr>
        <w:jc w:val="center"/>
        <w:rPr>
          <w:rFonts w:ascii="Times New Roman" w:hAnsi="Times New Roman" w:cs="Times New Roman"/>
          <w:sz w:val="20"/>
          <w:szCs w:val="20"/>
        </w:rPr>
      </w:pPr>
      <w:r w:rsidRPr="006B24D7">
        <w:rPr>
          <w:rFonts w:ascii="Times New Roman" w:eastAsia="Calibri" w:hAnsi="Times New Roman" w:cs="Times New Roman"/>
          <w:b/>
          <w:bCs/>
          <w:sz w:val="20"/>
          <w:szCs w:val="20"/>
        </w:rPr>
        <w:t xml:space="preserve">Table </w:t>
      </w:r>
      <w:r w:rsidR="006A3C18" w:rsidRPr="006B24D7">
        <w:rPr>
          <w:rFonts w:ascii="Times New Roman" w:eastAsia="Calibri" w:hAnsi="Times New Roman" w:cs="Times New Roman"/>
          <w:b/>
          <w:bCs/>
          <w:sz w:val="20"/>
          <w:szCs w:val="20"/>
        </w:rPr>
        <w:t>S3</w:t>
      </w:r>
      <w:r w:rsidRPr="006B24D7">
        <w:rPr>
          <w:rFonts w:ascii="Times New Roman" w:eastAsia="Calibri" w:hAnsi="Times New Roman" w:cs="Times New Roman"/>
          <w:b/>
          <w:bCs/>
          <w:sz w:val="20"/>
          <w:szCs w:val="20"/>
        </w:rPr>
        <w:t>:</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 xml:space="preserve">Shear viscosity of inks of varying Chl. wt% used for </w:t>
      </w:r>
      <w:r w:rsidR="00655C38" w:rsidRPr="00EC0E1B">
        <w:rPr>
          <w:rFonts w:ascii="Times New Roman" w:hAnsi="Times New Roman" w:cs="Times New Roman"/>
          <w:sz w:val="20"/>
          <w:szCs w:val="20"/>
        </w:rPr>
        <w:t>DIW.</w:t>
      </w:r>
    </w:p>
    <w:p w14:paraId="532858D6" w14:textId="0A4504BB" w:rsidR="0090214E" w:rsidRDefault="0068352E" w:rsidP="0090214E">
      <w:pPr>
        <w:rPr>
          <w:rFonts w:ascii="Times New Roman" w:hAnsi="Times New Roman" w:cs="Times New Roman"/>
          <w:b/>
          <w:bCs/>
          <w:sz w:val="24"/>
          <w:szCs w:val="24"/>
        </w:rPr>
      </w:pPr>
      <w:r>
        <w:rPr>
          <w:noProof/>
        </w:rPr>
        <w:drawing>
          <wp:inline distT="0" distB="0" distL="0" distR="0" wp14:anchorId="678C928A" wp14:editId="28804BED">
            <wp:extent cx="5731510" cy="2309495"/>
            <wp:effectExtent l="0" t="0" r="2540" b="0"/>
            <wp:docPr id="1523041740" name="Picture 6"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041740" name="Picture 6" descr="A comparison of a graph&#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309495"/>
                    </a:xfrm>
                    <a:prstGeom prst="rect">
                      <a:avLst/>
                    </a:prstGeom>
                    <a:noFill/>
                    <a:ln>
                      <a:noFill/>
                    </a:ln>
                  </pic:spPr>
                </pic:pic>
              </a:graphicData>
            </a:graphic>
          </wp:inline>
        </w:drawing>
      </w:r>
    </w:p>
    <w:p w14:paraId="6CBBFDE6" w14:textId="3F31A9BC" w:rsidR="0068352E" w:rsidRPr="006C0CA7" w:rsidRDefault="0068352E" w:rsidP="0068352E">
      <w:pPr>
        <w:jc w:val="center"/>
        <w:rPr>
          <w:rFonts w:ascii="Times New Roman" w:hAnsi="Times New Roman" w:cs="Times New Roman"/>
          <w:b/>
          <w:bCs/>
          <w:sz w:val="24"/>
          <w:szCs w:val="24"/>
        </w:rPr>
      </w:pPr>
      <w:r>
        <w:rPr>
          <w:rFonts w:ascii="Times New Roman" w:eastAsia="Calibri" w:hAnsi="Times New Roman" w:cs="Times New Roman"/>
          <w:b/>
          <w:bCs/>
          <w:sz w:val="20"/>
          <w:szCs w:val="20"/>
        </w:rPr>
        <w:t>Figure</w:t>
      </w:r>
      <w:r w:rsidRPr="006B24D7">
        <w:rPr>
          <w:rFonts w:ascii="Times New Roman" w:eastAsia="Calibri" w:hAnsi="Times New Roman" w:cs="Times New Roman"/>
          <w:b/>
          <w:bCs/>
          <w:sz w:val="20"/>
          <w:szCs w:val="20"/>
        </w:rPr>
        <w:t xml:space="preserve"> S</w:t>
      </w:r>
      <w:r>
        <w:rPr>
          <w:rFonts w:ascii="Times New Roman" w:eastAsia="Calibri" w:hAnsi="Times New Roman" w:cs="Times New Roman"/>
          <w:b/>
          <w:bCs/>
          <w:sz w:val="20"/>
          <w:szCs w:val="20"/>
        </w:rPr>
        <w:t>8</w:t>
      </w:r>
      <w:r w:rsidRPr="006B24D7">
        <w:rPr>
          <w:rFonts w:ascii="Times New Roman" w:eastAsia="Calibri" w:hAnsi="Times New Roman" w:cs="Times New Roman"/>
          <w:b/>
          <w:bCs/>
          <w:sz w:val="20"/>
          <w:szCs w:val="20"/>
        </w:rPr>
        <w:t>:</w:t>
      </w:r>
      <w:r w:rsidR="0062493E">
        <w:rPr>
          <w:rFonts w:ascii="Times New Roman" w:eastAsia="Calibri" w:hAnsi="Times New Roman" w:cs="Times New Roman"/>
          <w:b/>
          <w:bCs/>
          <w:sz w:val="20"/>
          <w:szCs w:val="20"/>
        </w:rPr>
        <w:t xml:space="preserve"> (a)</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 xml:space="preserve">Shear viscosity </w:t>
      </w:r>
      <w:r w:rsidR="0062493E">
        <w:rPr>
          <w:rFonts w:ascii="Times New Roman" w:hAnsi="Times New Roman" w:cs="Times New Roman"/>
          <w:sz w:val="20"/>
          <w:szCs w:val="20"/>
        </w:rPr>
        <w:t xml:space="preserve">vs. shear rate (flow rate sweep) </w:t>
      </w:r>
      <w:r w:rsidRPr="00EC0E1B">
        <w:rPr>
          <w:rFonts w:ascii="Times New Roman" w:hAnsi="Times New Roman" w:cs="Times New Roman"/>
          <w:sz w:val="20"/>
          <w:szCs w:val="20"/>
        </w:rPr>
        <w:t xml:space="preserve">of inks of </w:t>
      </w:r>
      <w:r w:rsidR="0062493E">
        <w:rPr>
          <w:rFonts w:ascii="Times New Roman" w:hAnsi="Times New Roman" w:cs="Times New Roman"/>
          <w:sz w:val="20"/>
          <w:szCs w:val="20"/>
        </w:rPr>
        <w:t>differing</w:t>
      </w:r>
      <w:r w:rsidRPr="00EC0E1B">
        <w:rPr>
          <w:rFonts w:ascii="Times New Roman" w:hAnsi="Times New Roman" w:cs="Times New Roman"/>
          <w:sz w:val="20"/>
          <w:szCs w:val="20"/>
        </w:rPr>
        <w:t xml:space="preserve"> Chl. wt% used for DIW</w:t>
      </w:r>
      <w:r w:rsidR="00153C36">
        <w:rPr>
          <w:rFonts w:ascii="Times New Roman" w:hAnsi="Times New Roman" w:cs="Times New Roman"/>
          <w:sz w:val="20"/>
          <w:szCs w:val="20"/>
        </w:rPr>
        <w:t xml:space="preserve">, (b) Measured shear stress on varying shear rate on </w:t>
      </w:r>
      <w:r w:rsidR="00153C36" w:rsidRPr="00EC0E1B">
        <w:rPr>
          <w:rFonts w:ascii="Times New Roman" w:hAnsi="Times New Roman" w:cs="Times New Roman"/>
          <w:sz w:val="20"/>
          <w:szCs w:val="20"/>
        </w:rPr>
        <w:t xml:space="preserve">inks of </w:t>
      </w:r>
      <w:r w:rsidR="00153C36">
        <w:rPr>
          <w:rFonts w:ascii="Times New Roman" w:hAnsi="Times New Roman" w:cs="Times New Roman"/>
          <w:sz w:val="20"/>
          <w:szCs w:val="20"/>
        </w:rPr>
        <w:t>differing</w:t>
      </w:r>
      <w:r w:rsidR="00153C36" w:rsidRPr="00EC0E1B">
        <w:rPr>
          <w:rFonts w:ascii="Times New Roman" w:hAnsi="Times New Roman" w:cs="Times New Roman"/>
          <w:sz w:val="20"/>
          <w:szCs w:val="20"/>
        </w:rPr>
        <w:t xml:space="preserve"> Chl. wt%</w:t>
      </w:r>
      <w:r w:rsidR="00153C36">
        <w:rPr>
          <w:rFonts w:ascii="Times New Roman" w:hAnsi="Times New Roman" w:cs="Times New Roman"/>
          <w:sz w:val="20"/>
          <w:szCs w:val="20"/>
        </w:rPr>
        <w:t xml:space="preserve"> (log-log axes)</w:t>
      </w:r>
    </w:p>
    <w:p w14:paraId="42854F59" w14:textId="6B3A22FC" w:rsidR="00775F55" w:rsidRPr="006C0CA7" w:rsidRDefault="00775F55" w:rsidP="005F69F4">
      <w:pPr>
        <w:pStyle w:val="Heading4"/>
        <w:spacing w:after="0" w:line="480" w:lineRule="auto"/>
        <w:rPr>
          <w:rFonts w:ascii="Times New Roman" w:hAnsi="Times New Roman" w:cs="Times New Roman"/>
          <w:sz w:val="24"/>
          <w:szCs w:val="24"/>
        </w:rPr>
      </w:pPr>
      <w:r w:rsidRPr="006C0CA7">
        <w:rPr>
          <w:rFonts w:ascii="Times New Roman" w:hAnsi="Times New Roman" w:cs="Times New Roman"/>
          <w:sz w:val="24"/>
          <w:szCs w:val="24"/>
        </w:rPr>
        <w:t>S</w:t>
      </w:r>
      <w:r w:rsidR="00C17FF9">
        <w:rPr>
          <w:rFonts w:ascii="Times New Roman" w:hAnsi="Times New Roman" w:cs="Times New Roman"/>
          <w:sz w:val="24"/>
          <w:szCs w:val="24"/>
        </w:rPr>
        <w:t>.</w:t>
      </w:r>
      <w:r w:rsidRPr="006C0CA7">
        <w:rPr>
          <w:rFonts w:ascii="Times New Roman" w:hAnsi="Times New Roman" w:cs="Times New Roman"/>
          <w:sz w:val="24"/>
          <w:szCs w:val="24"/>
        </w:rPr>
        <w:t>2.</w:t>
      </w:r>
      <w:r w:rsidR="00C17FF9">
        <w:rPr>
          <w:rFonts w:ascii="Times New Roman" w:hAnsi="Times New Roman" w:cs="Times New Roman"/>
          <w:sz w:val="24"/>
          <w:szCs w:val="24"/>
        </w:rPr>
        <w:t>5</w:t>
      </w:r>
      <w:r w:rsidR="00363CA7" w:rsidRPr="006C0CA7">
        <w:rPr>
          <w:rFonts w:ascii="Times New Roman" w:hAnsi="Times New Roman" w:cs="Times New Roman"/>
          <w:sz w:val="24"/>
          <w:szCs w:val="24"/>
        </w:rPr>
        <w:t xml:space="preserve"> </w:t>
      </w:r>
      <w:r w:rsidR="005511F9" w:rsidRPr="006C0CA7">
        <w:rPr>
          <w:rFonts w:ascii="Times New Roman" w:hAnsi="Times New Roman" w:cs="Times New Roman"/>
          <w:sz w:val="24"/>
          <w:szCs w:val="24"/>
        </w:rPr>
        <w:t>Shrinkage and porosity</w:t>
      </w:r>
    </w:p>
    <w:tbl>
      <w:tblPr>
        <w:tblStyle w:val="TableGrid"/>
        <w:tblpPr w:leftFromText="180" w:rightFromText="180" w:vertAnchor="text" w:horzAnchor="margin" w:tblpXSpec="center" w:tblpY="3777"/>
        <w:tblW w:w="6784" w:type="dxa"/>
        <w:tblLook w:val="04A0" w:firstRow="1" w:lastRow="0" w:firstColumn="1" w:lastColumn="0" w:noHBand="0" w:noVBand="1"/>
      </w:tblPr>
      <w:tblGrid>
        <w:gridCol w:w="1696"/>
        <w:gridCol w:w="1696"/>
        <w:gridCol w:w="1696"/>
        <w:gridCol w:w="1696"/>
      </w:tblGrid>
      <w:tr w:rsidR="000E43B8" w:rsidRPr="006C0CA7" w14:paraId="0774C80B" w14:textId="77777777" w:rsidTr="000E43B8">
        <w:tc>
          <w:tcPr>
            <w:tcW w:w="1696" w:type="dxa"/>
          </w:tcPr>
          <w:p w14:paraId="3712342C"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Composition (wt% Chl)</w:t>
            </w:r>
          </w:p>
        </w:tc>
        <w:tc>
          <w:tcPr>
            <w:tcW w:w="1696" w:type="dxa"/>
          </w:tcPr>
          <w:p w14:paraId="50685E71"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Type</w:t>
            </w:r>
          </w:p>
        </w:tc>
        <w:tc>
          <w:tcPr>
            <w:tcW w:w="1696" w:type="dxa"/>
          </w:tcPr>
          <w:p w14:paraId="4EFBE273"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Shrinkage</w:t>
            </w:r>
          </w:p>
        </w:tc>
        <w:tc>
          <w:tcPr>
            <w:tcW w:w="1696" w:type="dxa"/>
          </w:tcPr>
          <w:p w14:paraId="302B47F8"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Porosity</w:t>
            </w:r>
          </w:p>
        </w:tc>
      </w:tr>
      <w:tr w:rsidR="000E43B8" w:rsidRPr="006C0CA7" w14:paraId="5D2900DF" w14:textId="77777777" w:rsidTr="000E43B8">
        <w:tc>
          <w:tcPr>
            <w:tcW w:w="1696" w:type="dxa"/>
            <w:vMerge w:val="restart"/>
          </w:tcPr>
          <w:p w14:paraId="262B0465"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0.0%</w:t>
            </w:r>
          </w:p>
        </w:tc>
        <w:tc>
          <w:tcPr>
            <w:tcW w:w="1696" w:type="dxa"/>
          </w:tcPr>
          <w:p w14:paraId="5B546B95"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Cast</w:t>
            </w:r>
          </w:p>
        </w:tc>
        <w:tc>
          <w:tcPr>
            <w:tcW w:w="1696" w:type="dxa"/>
          </w:tcPr>
          <w:p w14:paraId="50B02B9D"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91.14%</w:t>
            </w:r>
          </w:p>
        </w:tc>
        <w:tc>
          <w:tcPr>
            <w:tcW w:w="1696" w:type="dxa"/>
          </w:tcPr>
          <w:p w14:paraId="118602E0"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27.91%</w:t>
            </w:r>
          </w:p>
        </w:tc>
      </w:tr>
      <w:tr w:rsidR="000E43B8" w:rsidRPr="006C0CA7" w14:paraId="6C6D0B4C" w14:textId="77777777" w:rsidTr="000E43B8">
        <w:tc>
          <w:tcPr>
            <w:tcW w:w="1696" w:type="dxa"/>
            <w:vMerge/>
          </w:tcPr>
          <w:p w14:paraId="09135F61" w14:textId="77777777" w:rsidR="000E43B8" w:rsidRPr="006C0CA7" w:rsidRDefault="000E43B8" w:rsidP="000E43B8">
            <w:pPr>
              <w:spacing w:after="3" w:line="265" w:lineRule="auto"/>
              <w:jc w:val="center"/>
              <w:rPr>
                <w:rFonts w:ascii="Times New Roman" w:hAnsi="Times New Roman" w:cs="Times New Roman"/>
                <w:sz w:val="24"/>
                <w:szCs w:val="24"/>
              </w:rPr>
            </w:pPr>
          </w:p>
        </w:tc>
        <w:tc>
          <w:tcPr>
            <w:tcW w:w="1696" w:type="dxa"/>
          </w:tcPr>
          <w:p w14:paraId="473EC316"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3D Printed</w:t>
            </w:r>
          </w:p>
        </w:tc>
        <w:tc>
          <w:tcPr>
            <w:tcW w:w="1696" w:type="dxa"/>
          </w:tcPr>
          <w:p w14:paraId="4DCEFB55"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50.23%</w:t>
            </w:r>
          </w:p>
        </w:tc>
        <w:tc>
          <w:tcPr>
            <w:tcW w:w="1696" w:type="dxa"/>
          </w:tcPr>
          <w:p w14:paraId="188CCBA4"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50.58%</w:t>
            </w:r>
          </w:p>
        </w:tc>
      </w:tr>
      <w:tr w:rsidR="000E43B8" w:rsidRPr="006C0CA7" w14:paraId="4637236B" w14:textId="77777777" w:rsidTr="000E43B8">
        <w:tc>
          <w:tcPr>
            <w:tcW w:w="1696" w:type="dxa"/>
            <w:vMerge w:val="restart"/>
          </w:tcPr>
          <w:p w14:paraId="2E574FB5"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0.5%</w:t>
            </w:r>
          </w:p>
        </w:tc>
        <w:tc>
          <w:tcPr>
            <w:tcW w:w="1696" w:type="dxa"/>
          </w:tcPr>
          <w:p w14:paraId="66999836"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Cast</w:t>
            </w:r>
          </w:p>
        </w:tc>
        <w:tc>
          <w:tcPr>
            <w:tcW w:w="1696" w:type="dxa"/>
          </w:tcPr>
          <w:p w14:paraId="2D713812"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90.00%</w:t>
            </w:r>
          </w:p>
        </w:tc>
        <w:tc>
          <w:tcPr>
            <w:tcW w:w="1696" w:type="dxa"/>
          </w:tcPr>
          <w:p w14:paraId="6B80C5F4"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23.83%</w:t>
            </w:r>
          </w:p>
        </w:tc>
      </w:tr>
      <w:tr w:rsidR="000E43B8" w:rsidRPr="006C0CA7" w14:paraId="24746703" w14:textId="77777777" w:rsidTr="000E43B8">
        <w:tc>
          <w:tcPr>
            <w:tcW w:w="1696" w:type="dxa"/>
            <w:vMerge/>
          </w:tcPr>
          <w:p w14:paraId="4C568A6D" w14:textId="77777777" w:rsidR="000E43B8" w:rsidRPr="006C0CA7" w:rsidRDefault="000E43B8" w:rsidP="000E43B8">
            <w:pPr>
              <w:spacing w:after="3" w:line="265" w:lineRule="auto"/>
              <w:jc w:val="center"/>
              <w:rPr>
                <w:rFonts w:ascii="Times New Roman" w:hAnsi="Times New Roman" w:cs="Times New Roman"/>
                <w:sz w:val="24"/>
                <w:szCs w:val="24"/>
              </w:rPr>
            </w:pPr>
          </w:p>
        </w:tc>
        <w:tc>
          <w:tcPr>
            <w:tcW w:w="1696" w:type="dxa"/>
          </w:tcPr>
          <w:p w14:paraId="2F09472C"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3D Printed</w:t>
            </w:r>
          </w:p>
        </w:tc>
        <w:tc>
          <w:tcPr>
            <w:tcW w:w="1696" w:type="dxa"/>
          </w:tcPr>
          <w:p w14:paraId="11FC3915"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61.14%</w:t>
            </w:r>
          </w:p>
        </w:tc>
        <w:tc>
          <w:tcPr>
            <w:tcW w:w="1696" w:type="dxa"/>
          </w:tcPr>
          <w:p w14:paraId="142682CB"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41.46%</w:t>
            </w:r>
          </w:p>
        </w:tc>
      </w:tr>
      <w:tr w:rsidR="000E43B8" w:rsidRPr="006C0CA7" w14:paraId="35D6818F" w14:textId="77777777" w:rsidTr="000E43B8">
        <w:tc>
          <w:tcPr>
            <w:tcW w:w="1696" w:type="dxa"/>
            <w:vMerge w:val="restart"/>
          </w:tcPr>
          <w:p w14:paraId="20A09996"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1.0%</w:t>
            </w:r>
          </w:p>
        </w:tc>
        <w:tc>
          <w:tcPr>
            <w:tcW w:w="1696" w:type="dxa"/>
          </w:tcPr>
          <w:p w14:paraId="4C30CB82"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Cast</w:t>
            </w:r>
          </w:p>
        </w:tc>
        <w:tc>
          <w:tcPr>
            <w:tcW w:w="1696" w:type="dxa"/>
          </w:tcPr>
          <w:p w14:paraId="06FC2707"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89.95%</w:t>
            </w:r>
          </w:p>
        </w:tc>
        <w:tc>
          <w:tcPr>
            <w:tcW w:w="1696" w:type="dxa"/>
          </w:tcPr>
          <w:p w14:paraId="1271E122"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49.62%</w:t>
            </w:r>
          </w:p>
        </w:tc>
      </w:tr>
      <w:tr w:rsidR="000E43B8" w:rsidRPr="006C0CA7" w14:paraId="288A8360" w14:textId="77777777" w:rsidTr="000E43B8">
        <w:tc>
          <w:tcPr>
            <w:tcW w:w="1696" w:type="dxa"/>
            <w:vMerge/>
          </w:tcPr>
          <w:p w14:paraId="01352B3C" w14:textId="77777777" w:rsidR="000E43B8" w:rsidRPr="006C0CA7" w:rsidRDefault="000E43B8" w:rsidP="000E43B8">
            <w:pPr>
              <w:spacing w:after="3" w:line="265" w:lineRule="auto"/>
              <w:jc w:val="center"/>
              <w:rPr>
                <w:rFonts w:ascii="Times New Roman" w:hAnsi="Times New Roman" w:cs="Times New Roman"/>
                <w:sz w:val="24"/>
                <w:szCs w:val="24"/>
              </w:rPr>
            </w:pPr>
          </w:p>
        </w:tc>
        <w:tc>
          <w:tcPr>
            <w:tcW w:w="1696" w:type="dxa"/>
          </w:tcPr>
          <w:p w14:paraId="6FC85FEE"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3D Printed</w:t>
            </w:r>
          </w:p>
        </w:tc>
        <w:tc>
          <w:tcPr>
            <w:tcW w:w="1696" w:type="dxa"/>
          </w:tcPr>
          <w:p w14:paraId="75152412"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16.94%</w:t>
            </w:r>
          </w:p>
        </w:tc>
        <w:tc>
          <w:tcPr>
            <w:tcW w:w="1696" w:type="dxa"/>
          </w:tcPr>
          <w:p w14:paraId="4715C099"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23.93%</w:t>
            </w:r>
          </w:p>
        </w:tc>
      </w:tr>
      <w:tr w:rsidR="000E43B8" w:rsidRPr="006C0CA7" w14:paraId="52E4870A" w14:textId="77777777" w:rsidTr="000E43B8">
        <w:tc>
          <w:tcPr>
            <w:tcW w:w="1696" w:type="dxa"/>
            <w:vMerge w:val="restart"/>
          </w:tcPr>
          <w:p w14:paraId="64DED2E3"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5.0%</w:t>
            </w:r>
          </w:p>
        </w:tc>
        <w:tc>
          <w:tcPr>
            <w:tcW w:w="1696" w:type="dxa"/>
          </w:tcPr>
          <w:p w14:paraId="534D4693"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Cast</w:t>
            </w:r>
          </w:p>
        </w:tc>
        <w:tc>
          <w:tcPr>
            <w:tcW w:w="1696" w:type="dxa"/>
          </w:tcPr>
          <w:p w14:paraId="569955C2"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90.50%</w:t>
            </w:r>
          </w:p>
        </w:tc>
        <w:tc>
          <w:tcPr>
            <w:tcW w:w="1696" w:type="dxa"/>
          </w:tcPr>
          <w:p w14:paraId="537BE3F1"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46.01%</w:t>
            </w:r>
          </w:p>
        </w:tc>
      </w:tr>
      <w:tr w:rsidR="000E43B8" w:rsidRPr="006C0CA7" w14:paraId="534B93CD" w14:textId="77777777" w:rsidTr="000E43B8">
        <w:tc>
          <w:tcPr>
            <w:tcW w:w="1696" w:type="dxa"/>
            <w:vMerge/>
          </w:tcPr>
          <w:p w14:paraId="241D7974" w14:textId="77777777" w:rsidR="000E43B8" w:rsidRPr="006C0CA7" w:rsidRDefault="000E43B8" w:rsidP="000E43B8">
            <w:pPr>
              <w:spacing w:after="3" w:line="265" w:lineRule="auto"/>
              <w:jc w:val="center"/>
              <w:rPr>
                <w:rFonts w:ascii="Times New Roman" w:hAnsi="Times New Roman" w:cs="Times New Roman"/>
                <w:sz w:val="24"/>
                <w:szCs w:val="24"/>
              </w:rPr>
            </w:pPr>
          </w:p>
        </w:tc>
        <w:tc>
          <w:tcPr>
            <w:tcW w:w="1696" w:type="dxa"/>
          </w:tcPr>
          <w:p w14:paraId="19C9236C"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3D Printed</w:t>
            </w:r>
          </w:p>
        </w:tc>
        <w:tc>
          <w:tcPr>
            <w:tcW w:w="1696" w:type="dxa"/>
          </w:tcPr>
          <w:p w14:paraId="54609643"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22.51%</w:t>
            </w:r>
          </w:p>
        </w:tc>
        <w:tc>
          <w:tcPr>
            <w:tcW w:w="1696" w:type="dxa"/>
          </w:tcPr>
          <w:p w14:paraId="187172BE" w14:textId="77777777" w:rsidR="000E43B8" w:rsidRPr="006C0CA7" w:rsidRDefault="000E43B8" w:rsidP="000E43B8">
            <w:pPr>
              <w:spacing w:after="3" w:line="265" w:lineRule="auto"/>
              <w:jc w:val="center"/>
              <w:rPr>
                <w:rFonts w:ascii="Times New Roman" w:hAnsi="Times New Roman" w:cs="Times New Roman"/>
                <w:sz w:val="24"/>
                <w:szCs w:val="24"/>
              </w:rPr>
            </w:pPr>
            <w:r w:rsidRPr="006C0CA7">
              <w:rPr>
                <w:rFonts w:ascii="Times New Roman" w:hAnsi="Times New Roman" w:cs="Times New Roman"/>
                <w:sz w:val="24"/>
                <w:szCs w:val="24"/>
              </w:rPr>
              <w:t>18.56%</w:t>
            </w:r>
          </w:p>
        </w:tc>
      </w:tr>
    </w:tbl>
    <w:p w14:paraId="471A66B3" w14:textId="77777777" w:rsidR="000E43B8" w:rsidRDefault="005511F9" w:rsidP="005F69F4">
      <w:pPr>
        <w:spacing w:line="360" w:lineRule="auto"/>
        <w:rPr>
          <w:rFonts w:ascii="Times New Roman" w:hAnsi="Times New Roman" w:cs="Times New Roman"/>
          <w:sz w:val="24"/>
          <w:szCs w:val="24"/>
          <w:lang w:eastAsia="en-IN"/>
        </w:rPr>
      </w:pPr>
      <w:r w:rsidRPr="006C0CA7">
        <w:rPr>
          <w:rFonts w:ascii="Times New Roman" w:hAnsi="Times New Roman" w:cs="Times New Roman"/>
          <w:sz w:val="24"/>
          <w:szCs w:val="24"/>
          <w:lang w:eastAsia="en-IN"/>
        </w:rPr>
        <w:t>T</w:t>
      </w:r>
      <w:r w:rsidR="002C2168" w:rsidRPr="006C0CA7">
        <w:rPr>
          <w:rFonts w:ascii="Times New Roman" w:hAnsi="Times New Roman" w:cs="Times New Roman"/>
          <w:sz w:val="24"/>
          <w:szCs w:val="24"/>
          <w:lang w:eastAsia="en-IN"/>
        </w:rPr>
        <w:t>he solvent cast and 3d printed samples of each formulation were measured using a vernier calipers</w:t>
      </w:r>
      <w:r w:rsidR="001874F8" w:rsidRPr="006C0CA7">
        <w:rPr>
          <w:rFonts w:ascii="Times New Roman" w:hAnsi="Times New Roman" w:cs="Times New Roman"/>
          <w:sz w:val="24"/>
          <w:szCs w:val="24"/>
          <w:lang w:eastAsia="en-IN"/>
        </w:rPr>
        <w:t xml:space="preserve"> </w:t>
      </w:r>
      <w:r w:rsidR="00F979B0" w:rsidRPr="006C0CA7">
        <w:rPr>
          <w:rFonts w:ascii="Times New Roman" w:hAnsi="Times New Roman" w:cs="Times New Roman"/>
          <w:sz w:val="24"/>
          <w:szCs w:val="24"/>
          <w:lang w:eastAsia="en-IN"/>
        </w:rPr>
        <w:t xml:space="preserve">after </w:t>
      </w:r>
      <w:r w:rsidR="00985FF9" w:rsidRPr="006C0CA7">
        <w:rPr>
          <w:rFonts w:ascii="Times New Roman" w:hAnsi="Times New Roman" w:cs="Times New Roman"/>
          <w:sz w:val="24"/>
          <w:szCs w:val="24"/>
          <w:lang w:eastAsia="en-IN"/>
        </w:rPr>
        <w:t>solidification and</w:t>
      </w:r>
      <w:r w:rsidR="00F979B0" w:rsidRPr="006C0CA7">
        <w:rPr>
          <w:rFonts w:ascii="Times New Roman" w:hAnsi="Times New Roman" w:cs="Times New Roman"/>
          <w:sz w:val="24"/>
          <w:szCs w:val="24"/>
          <w:lang w:eastAsia="en-IN"/>
        </w:rPr>
        <w:t xml:space="preserve"> compared to the initial dimensions </w:t>
      </w:r>
      <w:r w:rsidR="0072292B" w:rsidRPr="006C0CA7">
        <w:rPr>
          <w:rFonts w:ascii="Times New Roman" w:hAnsi="Times New Roman" w:cs="Times New Roman"/>
          <w:sz w:val="24"/>
          <w:szCs w:val="24"/>
          <w:lang w:eastAsia="en-IN"/>
        </w:rPr>
        <w:t>(GCode for the 3d printed sample).</w:t>
      </w:r>
      <w:r w:rsidR="00985FF9" w:rsidRPr="006C0CA7">
        <w:rPr>
          <w:rFonts w:ascii="Times New Roman" w:hAnsi="Times New Roman" w:cs="Times New Roman"/>
          <w:sz w:val="24"/>
          <w:szCs w:val="24"/>
          <w:lang w:eastAsia="en-IN"/>
        </w:rPr>
        <w:t xml:space="preserve"> </w:t>
      </w:r>
      <w:r w:rsidR="00E64479" w:rsidRPr="006C0CA7">
        <w:rPr>
          <w:rFonts w:ascii="Times New Roman" w:hAnsi="Times New Roman" w:cs="Times New Roman"/>
          <w:sz w:val="24"/>
          <w:szCs w:val="24"/>
          <w:lang w:eastAsia="en-IN"/>
        </w:rPr>
        <w:t>The percentage shrinkage was calculated by measuring the difference in volume.</w:t>
      </w:r>
      <w:r w:rsidR="00605E4E" w:rsidRPr="006C0CA7">
        <w:rPr>
          <w:rFonts w:ascii="Times New Roman" w:hAnsi="Times New Roman" w:cs="Times New Roman"/>
          <w:sz w:val="24"/>
          <w:szCs w:val="24"/>
          <w:lang w:eastAsia="en-IN"/>
        </w:rPr>
        <w:t xml:space="preserve"> This shrinkage is caused by the evaporation of the solvent (water) from the water-based ink.</w:t>
      </w:r>
      <w:r w:rsidR="0072292B" w:rsidRPr="006C0CA7">
        <w:rPr>
          <w:rFonts w:ascii="Times New Roman" w:hAnsi="Times New Roman" w:cs="Times New Roman"/>
          <w:sz w:val="24"/>
          <w:szCs w:val="24"/>
          <w:lang w:eastAsia="en-IN"/>
        </w:rPr>
        <w:t xml:space="preserve"> The </w:t>
      </w:r>
      <w:r w:rsidR="00985FF9" w:rsidRPr="006C0CA7">
        <w:rPr>
          <w:rFonts w:ascii="Times New Roman" w:hAnsi="Times New Roman" w:cs="Times New Roman"/>
          <w:sz w:val="24"/>
          <w:szCs w:val="24"/>
          <w:lang w:eastAsia="en-IN"/>
        </w:rPr>
        <w:t>mass of each sample was also measured after</w:t>
      </w:r>
      <w:r w:rsidR="00E64479" w:rsidRPr="006C0CA7">
        <w:rPr>
          <w:rFonts w:ascii="Times New Roman" w:hAnsi="Times New Roman" w:cs="Times New Roman"/>
          <w:sz w:val="24"/>
          <w:szCs w:val="24"/>
          <w:lang w:eastAsia="en-IN"/>
        </w:rPr>
        <w:t xml:space="preserve"> solidification in order to calculate the </w:t>
      </w:r>
      <w:r w:rsidR="00D9149A" w:rsidRPr="006C0CA7">
        <w:rPr>
          <w:rFonts w:ascii="Times New Roman" w:hAnsi="Times New Roman" w:cs="Times New Roman"/>
          <w:sz w:val="24"/>
          <w:szCs w:val="24"/>
          <w:lang w:eastAsia="en-IN"/>
        </w:rPr>
        <w:t xml:space="preserve">actual </w:t>
      </w:r>
      <w:r w:rsidR="00E64479" w:rsidRPr="006C0CA7">
        <w:rPr>
          <w:rFonts w:ascii="Times New Roman" w:hAnsi="Times New Roman" w:cs="Times New Roman"/>
          <w:sz w:val="24"/>
          <w:szCs w:val="24"/>
          <w:lang w:eastAsia="en-IN"/>
        </w:rPr>
        <w:t>density</w:t>
      </w:r>
      <w:r w:rsidR="00D9149A" w:rsidRPr="006C0CA7">
        <w:rPr>
          <w:rFonts w:ascii="Times New Roman" w:hAnsi="Times New Roman" w:cs="Times New Roman"/>
          <w:sz w:val="24"/>
          <w:szCs w:val="24"/>
          <w:lang w:eastAsia="en-IN"/>
        </w:rPr>
        <w:t xml:space="preserve">. The difference between </w:t>
      </w:r>
      <w:r w:rsidR="00C736BB" w:rsidRPr="006C0CA7">
        <w:rPr>
          <w:rFonts w:ascii="Times New Roman" w:hAnsi="Times New Roman" w:cs="Times New Roman"/>
          <w:sz w:val="24"/>
          <w:szCs w:val="24"/>
          <w:lang w:eastAsia="en-IN"/>
        </w:rPr>
        <w:t>the calculated density of the formulation and the actual density was used to calculate the percentage porosity. The results are collected in T</w:t>
      </w:r>
      <w:r w:rsidRPr="006C0CA7">
        <w:rPr>
          <w:rFonts w:ascii="Times New Roman" w:hAnsi="Times New Roman" w:cs="Times New Roman"/>
          <w:sz w:val="24"/>
          <w:szCs w:val="24"/>
          <w:lang w:eastAsia="en-IN"/>
        </w:rPr>
        <w:t xml:space="preserve">able </w:t>
      </w:r>
      <w:r w:rsidR="006B22CC">
        <w:rPr>
          <w:rFonts w:ascii="Times New Roman" w:hAnsi="Times New Roman" w:cs="Times New Roman"/>
          <w:sz w:val="24"/>
          <w:szCs w:val="24"/>
          <w:lang w:eastAsia="en-IN"/>
        </w:rPr>
        <w:t>S4</w:t>
      </w:r>
      <w:r w:rsidR="00C736BB" w:rsidRPr="006C0CA7">
        <w:rPr>
          <w:rFonts w:ascii="Times New Roman" w:hAnsi="Times New Roman" w:cs="Times New Roman"/>
          <w:sz w:val="24"/>
          <w:szCs w:val="24"/>
          <w:lang w:eastAsia="en-IN"/>
        </w:rPr>
        <w:t>.</w:t>
      </w:r>
    </w:p>
    <w:p w14:paraId="2FD34414" w14:textId="3C348D38" w:rsidR="005511F9" w:rsidRPr="006C0CA7" w:rsidRDefault="005511F9" w:rsidP="005F69F4">
      <w:pPr>
        <w:spacing w:line="360" w:lineRule="auto"/>
        <w:rPr>
          <w:rFonts w:ascii="Times New Roman" w:hAnsi="Times New Roman" w:cs="Times New Roman"/>
          <w:sz w:val="24"/>
          <w:szCs w:val="24"/>
          <w:lang w:eastAsia="en-IN"/>
        </w:rPr>
      </w:pPr>
      <w:r w:rsidRPr="006C0CA7">
        <w:rPr>
          <w:rFonts w:ascii="Times New Roman" w:hAnsi="Times New Roman" w:cs="Times New Roman"/>
          <w:sz w:val="24"/>
          <w:szCs w:val="24"/>
          <w:lang w:eastAsia="en-IN"/>
        </w:rPr>
        <w:t xml:space="preserve"> </w:t>
      </w:r>
    </w:p>
    <w:p w14:paraId="1826FC59" w14:textId="77777777" w:rsidR="005511F9" w:rsidRPr="006C0CA7" w:rsidRDefault="005511F9" w:rsidP="005511F9">
      <w:pPr>
        <w:spacing w:after="3" w:line="265" w:lineRule="auto"/>
        <w:jc w:val="center"/>
        <w:rPr>
          <w:rFonts w:ascii="Times New Roman" w:hAnsi="Times New Roman" w:cs="Times New Roman"/>
          <w:sz w:val="24"/>
          <w:szCs w:val="24"/>
        </w:rPr>
      </w:pPr>
    </w:p>
    <w:p w14:paraId="2AAB98E2" w14:textId="77777777" w:rsidR="005511F9" w:rsidRPr="006C0CA7" w:rsidRDefault="005511F9" w:rsidP="005511F9">
      <w:pPr>
        <w:spacing w:after="3" w:line="265" w:lineRule="auto"/>
        <w:jc w:val="center"/>
        <w:rPr>
          <w:rFonts w:ascii="Times New Roman" w:hAnsi="Times New Roman" w:cs="Times New Roman"/>
          <w:sz w:val="24"/>
          <w:szCs w:val="24"/>
        </w:rPr>
      </w:pPr>
    </w:p>
    <w:p w14:paraId="1414D292" w14:textId="77777777" w:rsidR="005511F9" w:rsidRPr="006C0CA7" w:rsidRDefault="005511F9" w:rsidP="005511F9">
      <w:pPr>
        <w:spacing w:after="3" w:line="265" w:lineRule="auto"/>
        <w:jc w:val="center"/>
        <w:rPr>
          <w:rFonts w:ascii="Times New Roman" w:hAnsi="Times New Roman" w:cs="Times New Roman"/>
          <w:sz w:val="24"/>
          <w:szCs w:val="24"/>
        </w:rPr>
      </w:pPr>
    </w:p>
    <w:p w14:paraId="54393C84" w14:textId="77777777" w:rsidR="005511F9" w:rsidRPr="006C0CA7" w:rsidRDefault="005511F9" w:rsidP="00EC0E1B">
      <w:pPr>
        <w:spacing w:after="3" w:line="265" w:lineRule="auto"/>
        <w:rPr>
          <w:rFonts w:ascii="Times New Roman" w:hAnsi="Times New Roman" w:cs="Times New Roman"/>
          <w:sz w:val="24"/>
          <w:szCs w:val="24"/>
        </w:rPr>
      </w:pPr>
    </w:p>
    <w:p w14:paraId="32D37E0D" w14:textId="77777777" w:rsidR="005511F9" w:rsidRPr="006C0CA7" w:rsidRDefault="005511F9" w:rsidP="005511F9">
      <w:pPr>
        <w:spacing w:after="3" w:line="265" w:lineRule="auto"/>
        <w:jc w:val="center"/>
        <w:rPr>
          <w:rFonts w:ascii="Times New Roman" w:hAnsi="Times New Roman" w:cs="Times New Roman"/>
          <w:sz w:val="24"/>
          <w:szCs w:val="24"/>
        </w:rPr>
      </w:pPr>
    </w:p>
    <w:p w14:paraId="76979A5A" w14:textId="77777777" w:rsidR="005511F9" w:rsidRPr="006C0CA7" w:rsidRDefault="005511F9" w:rsidP="005511F9">
      <w:pPr>
        <w:spacing w:after="3" w:line="265" w:lineRule="auto"/>
        <w:jc w:val="center"/>
        <w:rPr>
          <w:rFonts w:ascii="Times New Roman" w:eastAsia="Calibri" w:hAnsi="Times New Roman" w:cs="Times New Roman"/>
          <w:sz w:val="24"/>
          <w:szCs w:val="24"/>
        </w:rPr>
      </w:pPr>
    </w:p>
    <w:p w14:paraId="7A06C758" w14:textId="77777777" w:rsidR="004B64A5" w:rsidRPr="006C0CA7" w:rsidRDefault="004B64A5" w:rsidP="005511F9">
      <w:pPr>
        <w:spacing w:after="3" w:line="265" w:lineRule="auto"/>
        <w:jc w:val="center"/>
        <w:rPr>
          <w:rFonts w:ascii="Times New Roman" w:hAnsi="Times New Roman" w:cs="Times New Roman"/>
          <w:sz w:val="24"/>
          <w:szCs w:val="24"/>
        </w:rPr>
      </w:pPr>
    </w:p>
    <w:p w14:paraId="1A11B530" w14:textId="77777777" w:rsidR="000E43B8" w:rsidRDefault="000E43B8" w:rsidP="005F69F4">
      <w:pPr>
        <w:spacing w:after="3" w:line="360" w:lineRule="auto"/>
        <w:rPr>
          <w:rFonts w:ascii="Times New Roman" w:hAnsi="Times New Roman" w:cs="Times New Roman"/>
          <w:sz w:val="24"/>
          <w:szCs w:val="24"/>
        </w:rPr>
      </w:pPr>
    </w:p>
    <w:p w14:paraId="7D001A33" w14:textId="77777777" w:rsidR="000E43B8" w:rsidRDefault="000E43B8" w:rsidP="005F69F4">
      <w:pPr>
        <w:spacing w:after="3" w:line="360" w:lineRule="auto"/>
        <w:rPr>
          <w:rFonts w:ascii="Times New Roman" w:hAnsi="Times New Roman" w:cs="Times New Roman"/>
          <w:sz w:val="24"/>
          <w:szCs w:val="24"/>
        </w:rPr>
      </w:pPr>
    </w:p>
    <w:p w14:paraId="0208642D" w14:textId="77777777" w:rsidR="000E43B8" w:rsidRPr="006C0CA7" w:rsidRDefault="000E43B8" w:rsidP="000E43B8">
      <w:pPr>
        <w:spacing w:after="3" w:line="265" w:lineRule="auto"/>
        <w:jc w:val="center"/>
        <w:rPr>
          <w:rFonts w:ascii="Times New Roman" w:hAnsi="Times New Roman" w:cs="Times New Roman"/>
          <w:sz w:val="24"/>
          <w:szCs w:val="24"/>
        </w:rPr>
      </w:pPr>
      <w:r w:rsidRPr="000E43B8">
        <w:rPr>
          <w:rFonts w:ascii="Times New Roman" w:eastAsia="Calibri" w:hAnsi="Times New Roman" w:cs="Times New Roman"/>
          <w:b/>
          <w:bCs/>
          <w:sz w:val="20"/>
          <w:szCs w:val="20"/>
        </w:rPr>
        <w:t>Table S4:</w:t>
      </w:r>
      <w:r w:rsidRPr="00EC0E1B">
        <w:rPr>
          <w:rFonts w:ascii="Times New Roman" w:eastAsia="Calibri" w:hAnsi="Times New Roman" w:cs="Times New Roman"/>
          <w:sz w:val="20"/>
          <w:szCs w:val="20"/>
        </w:rPr>
        <w:t xml:space="preserve"> </w:t>
      </w:r>
      <w:r w:rsidRPr="00EC0E1B">
        <w:rPr>
          <w:rFonts w:ascii="Times New Roman" w:hAnsi="Times New Roman" w:cs="Times New Roman"/>
          <w:sz w:val="20"/>
          <w:szCs w:val="20"/>
        </w:rPr>
        <w:t>Calculated shrinkage and porosity of tensile Chlorella-PVA samples</w:t>
      </w:r>
    </w:p>
    <w:p w14:paraId="1F470145" w14:textId="77777777" w:rsidR="000E43B8" w:rsidRDefault="000E43B8" w:rsidP="005F69F4">
      <w:pPr>
        <w:spacing w:after="3" w:line="360" w:lineRule="auto"/>
        <w:rPr>
          <w:rFonts w:ascii="Times New Roman" w:hAnsi="Times New Roman" w:cs="Times New Roman"/>
          <w:sz w:val="24"/>
          <w:szCs w:val="24"/>
        </w:rPr>
      </w:pPr>
    </w:p>
    <w:p w14:paraId="5EA5E688" w14:textId="07FA1011" w:rsidR="009F4532" w:rsidRDefault="0040605A" w:rsidP="005F69F4">
      <w:pPr>
        <w:spacing w:after="3" w:line="360" w:lineRule="auto"/>
        <w:rPr>
          <w:rFonts w:ascii="Times New Roman" w:hAnsi="Times New Roman" w:cs="Times New Roman"/>
          <w:sz w:val="24"/>
          <w:szCs w:val="24"/>
        </w:rPr>
      </w:pPr>
      <w:r w:rsidRPr="0040605A">
        <w:rPr>
          <w:rFonts w:ascii="Times New Roman" w:hAnsi="Times New Roman" w:cs="Times New Roman"/>
          <w:sz w:val="24"/>
          <w:szCs w:val="24"/>
        </w:rPr>
        <w:lastRenderedPageBreak/>
        <w:t>O</w:t>
      </w:r>
      <w:r w:rsidR="000E43B8">
        <w:rPr>
          <w:rFonts w:ascii="Times New Roman" w:hAnsi="Times New Roman" w:cs="Times New Roman"/>
          <w:sz w:val="24"/>
          <w:szCs w:val="24"/>
        </w:rPr>
        <w:t xml:space="preserve">n </w:t>
      </w:r>
      <w:r w:rsidRPr="0040605A">
        <w:rPr>
          <w:rFonts w:ascii="Times New Roman" w:hAnsi="Times New Roman" w:cs="Times New Roman"/>
          <w:sz w:val="24"/>
          <w:szCs w:val="24"/>
        </w:rPr>
        <w:t>shrinkage, the thickness reduced from 0.2 mm to about 0.02 mm (a larger layer thickness was taken due to the large amount of shrinkage expected). The sample gauge length and width were unaffected.</w:t>
      </w:r>
      <w:r>
        <w:rPr>
          <w:rFonts w:ascii="Times New Roman" w:hAnsi="Times New Roman" w:cs="Times New Roman"/>
          <w:sz w:val="24"/>
          <w:szCs w:val="24"/>
        </w:rPr>
        <w:t xml:space="preserve"> </w:t>
      </w:r>
      <w:r w:rsidR="00753F55" w:rsidRPr="006C0CA7">
        <w:rPr>
          <w:rFonts w:ascii="Times New Roman" w:hAnsi="Times New Roman" w:cs="Times New Roman"/>
          <w:sz w:val="24"/>
          <w:szCs w:val="24"/>
        </w:rPr>
        <w:t xml:space="preserve">A significantly larger shrinkage is observed in all the solvent cast samples of about 90%, </w:t>
      </w:r>
      <w:r w:rsidR="007A1597" w:rsidRPr="006C0CA7">
        <w:rPr>
          <w:rFonts w:ascii="Times New Roman" w:hAnsi="Times New Roman" w:cs="Times New Roman"/>
          <w:sz w:val="24"/>
          <w:szCs w:val="24"/>
        </w:rPr>
        <w:t xml:space="preserve">resulting in little to no dimensional control. A smaller shrinkage </w:t>
      </w:r>
      <w:r w:rsidR="00605E4E" w:rsidRPr="006C0CA7">
        <w:rPr>
          <w:rFonts w:ascii="Times New Roman" w:hAnsi="Times New Roman" w:cs="Times New Roman"/>
          <w:sz w:val="24"/>
          <w:szCs w:val="24"/>
        </w:rPr>
        <w:t xml:space="preserve">of </w:t>
      </w:r>
      <w:r w:rsidR="00013B64" w:rsidRPr="006C0CA7">
        <w:rPr>
          <w:rFonts w:ascii="Times New Roman" w:hAnsi="Times New Roman" w:cs="Times New Roman"/>
          <w:sz w:val="24"/>
          <w:szCs w:val="24"/>
        </w:rPr>
        <w:t xml:space="preserve">17- 50% </w:t>
      </w:r>
      <w:r w:rsidR="00605E4E" w:rsidRPr="006C0CA7">
        <w:rPr>
          <w:rFonts w:ascii="Times New Roman" w:hAnsi="Times New Roman" w:cs="Times New Roman"/>
          <w:sz w:val="24"/>
          <w:szCs w:val="24"/>
        </w:rPr>
        <w:t>was observed</w:t>
      </w:r>
      <w:r w:rsidR="00013B64" w:rsidRPr="006C0CA7">
        <w:rPr>
          <w:rFonts w:ascii="Times New Roman" w:hAnsi="Times New Roman" w:cs="Times New Roman"/>
          <w:sz w:val="24"/>
          <w:szCs w:val="24"/>
        </w:rPr>
        <w:t xml:space="preserve"> for the printed samples – while lesser, this change in dimensions represents the drawback of </w:t>
      </w:r>
      <w:r w:rsidR="007379B5" w:rsidRPr="006C0CA7">
        <w:rPr>
          <w:rFonts w:ascii="Times New Roman" w:hAnsi="Times New Roman" w:cs="Times New Roman"/>
          <w:sz w:val="24"/>
          <w:szCs w:val="24"/>
        </w:rPr>
        <w:t xml:space="preserve">DIW inks that solidify based on solvent evaporation. </w:t>
      </w:r>
    </w:p>
    <w:p w14:paraId="09B0851B" w14:textId="77777777" w:rsidR="00EC0E1B" w:rsidRPr="006C0CA7" w:rsidRDefault="00EC0E1B" w:rsidP="005F69F4">
      <w:pPr>
        <w:spacing w:after="3" w:line="360" w:lineRule="auto"/>
        <w:rPr>
          <w:rFonts w:ascii="Times New Roman" w:hAnsi="Times New Roman" w:cs="Times New Roman"/>
          <w:sz w:val="24"/>
          <w:szCs w:val="24"/>
        </w:rPr>
      </w:pPr>
    </w:p>
    <w:p w14:paraId="100D2CD1" w14:textId="2A731A64" w:rsidR="00E36DA9" w:rsidRDefault="009F4532" w:rsidP="005F69F4">
      <w:pPr>
        <w:spacing w:after="3" w:line="360" w:lineRule="auto"/>
        <w:rPr>
          <w:rFonts w:ascii="Times New Roman" w:hAnsi="Times New Roman" w:cs="Times New Roman"/>
          <w:sz w:val="24"/>
          <w:szCs w:val="24"/>
        </w:rPr>
      </w:pPr>
      <w:r w:rsidRPr="006C0CA7">
        <w:rPr>
          <w:rFonts w:ascii="Times New Roman" w:hAnsi="Times New Roman" w:cs="Times New Roman"/>
          <w:sz w:val="24"/>
          <w:szCs w:val="24"/>
        </w:rPr>
        <w:t>Porosity of cast samples is seen to increase with Chl. wt%</w:t>
      </w:r>
      <w:r w:rsidR="00CF1248" w:rsidRPr="006C0CA7">
        <w:rPr>
          <w:rFonts w:ascii="Times New Roman" w:hAnsi="Times New Roman" w:cs="Times New Roman"/>
          <w:sz w:val="24"/>
          <w:szCs w:val="24"/>
        </w:rPr>
        <w:t xml:space="preserve">, likely due to agglomeration of particles. This coupled with the large volume change </w:t>
      </w:r>
      <w:r w:rsidR="00495740" w:rsidRPr="006C0CA7">
        <w:rPr>
          <w:rFonts w:ascii="Times New Roman" w:hAnsi="Times New Roman" w:cs="Times New Roman"/>
          <w:sz w:val="24"/>
          <w:szCs w:val="24"/>
        </w:rPr>
        <w:t xml:space="preserve">on solvent evaporation likely causes the incorporation of bubbles and voids, which act as stress concentrators in tension as seen in </w:t>
      </w:r>
      <w:r w:rsidR="00696504">
        <w:rPr>
          <w:rFonts w:ascii="Times New Roman" w:hAnsi="Times New Roman" w:cs="Times New Roman"/>
          <w:sz w:val="24"/>
          <w:szCs w:val="24"/>
        </w:rPr>
        <w:t>Figure</w:t>
      </w:r>
      <w:r w:rsidR="00495740" w:rsidRPr="006C0CA7">
        <w:rPr>
          <w:rFonts w:ascii="Times New Roman" w:hAnsi="Times New Roman" w:cs="Times New Roman"/>
          <w:sz w:val="24"/>
          <w:szCs w:val="24"/>
        </w:rPr>
        <w:t xml:space="preserve"> </w:t>
      </w:r>
      <w:r w:rsidR="000E3C50" w:rsidRPr="006C0CA7">
        <w:rPr>
          <w:rFonts w:ascii="Times New Roman" w:hAnsi="Times New Roman" w:cs="Times New Roman"/>
          <w:sz w:val="24"/>
          <w:szCs w:val="24"/>
        </w:rPr>
        <w:t xml:space="preserve">4(a-b). </w:t>
      </w:r>
    </w:p>
    <w:p w14:paraId="184A4FEC" w14:textId="77777777" w:rsidR="00EC0E1B" w:rsidRDefault="00EC0E1B" w:rsidP="005F69F4">
      <w:pPr>
        <w:spacing w:after="3" w:line="360" w:lineRule="auto"/>
        <w:rPr>
          <w:rFonts w:ascii="Times New Roman" w:hAnsi="Times New Roman" w:cs="Times New Roman"/>
          <w:sz w:val="24"/>
          <w:szCs w:val="24"/>
        </w:rPr>
      </w:pPr>
    </w:p>
    <w:p w14:paraId="4A6D4263" w14:textId="5B42B982" w:rsidR="009F4532" w:rsidRPr="006C0CA7" w:rsidRDefault="00351A42" w:rsidP="005F69F4">
      <w:pPr>
        <w:spacing w:after="3" w:line="360" w:lineRule="auto"/>
        <w:rPr>
          <w:rFonts w:ascii="Times New Roman" w:hAnsi="Times New Roman" w:cs="Times New Roman"/>
          <w:sz w:val="24"/>
          <w:szCs w:val="24"/>
        </w:rPr>
      </w:pPr>
      <w:r w:rsidRPr="006C0CA7">
        <w:rPr>
          <w:rFonts w:ascii="Times New Roman" w:hAnsi="Times New Roman" w:cs="Times New Roman"/>
          <w:sz w:val="24"/>
          <w:szCs w:val="24"/>
        </w:rPr>
        <w:t xml:space="preserve">However, porosity of the printed samples is seen to decrease with Chl. wt%. </w:t>
      </w:r>
      <w:r w:rsidR="003D73C0" w:rsidRPr="006C0CA7">
        <w:rPr>
          <w:rFonts w:ascii="Times New Roman" w:hAnsi="Times New Roman" w:cs="Times New Roman"/>
          <w:sz w:val="24"/>
          <w:szCs w:val="24"/>
        </w:rPr>
        <w:t xml:space="preserve">Since a similar </w:t>
      </w:r>
      <w:r w:rsidR="00A11BD8" w:rsidRPr="006C0CA7">
        <w:rPr>
          <w:rFonts w:ascii="Times New Roman" w:hAnsi="Times New Roman" w:cs="Times New Roman"/>
          <w:sz w:val="24"/>
          <w:szCs w:val="24"/>
        </w:rPr>
        <w:t xml:space="preserve">reduction in shrinkage is also observed, it could be hypothesized that the </w:t>
      </w:r>
      <w:r w:rsidR="009103F4" w:rsidRPr="006C0CA7">
        <w:rPr>
          <w:rFonts w:ascii="Times New Roman" w:hAnsi="Times New Roman" w:cs="Times New Roman"/>
          <w:sz w:val="24"/>
          <w:szCs w:val="24"/>
        </w:rPr>
        <w:t>high wt% printed samples incorporate less bubbles and voids due to a homogenous distribution</w:t>
      </w:r>
      <w:r w:rsidR="000C4770" w:rsidRPr="006C0CA7">
        <w:rPr>
          <w:rFonts w:ascii="Times New Roman" w:hAnsi="Times New Roman" w:cs="Times New Roman"/>
          <w:sz w:val="24"/>
          <w:szCs w:val="24"/>
        </w:rPr>
        <w:t xml:space="preserve">, while the increased Chlorella concentration leads to polar inter-particle interactions that stabilise the </w:t>
      </w:r>
      <w:r w:rsidR="00CD5634" w:rsidRPr="006C0CA7">
        <w:rPr>
          <w:rFonts w:ascii="Times New Roman" w:hAnsi="Times New Roman" w:cs="Times New Roman"/>
          <w:sz w:val="24"/>
          <w:szCs w:val="24"/>
        </w:rPr>
        <w:t>microstructure during solidification.</w:t>
      </w:r>
      <w:r w:rsidR="00E36DA9">
        <w:rPr>
          <w:rFonts w:ascii="Times New Roman" w:hAnsi="Times New Roman" w:cs="Times New Roman"/>
          <w:sz w:val="24"/>
          <w:szCs w:val="24"/>
        </w:rPr>
        <w:t xml:space="preserve"> </w:t>
      </w:r>
      <w:r w:rsidR="00E36DA9" w:rsidRPr="00E36DA9">
        <w:rPr>
          <w:rFonts w:ascii="Times New Roman" w:hAnsi="Times New Roman" w:cs="Times New Roman"/>
          <w:sz w:val="24"/>
          <w:szCs w:val="24"/>
        </w:rPr>
        <w:t>On solidification, the gauge length</w:t>
      </w:r>
      <w:r w:rsidR="00E36DA9">
        <w:rPr>
          <w:rFonts w:ascii="Times New Roman" w:hAnsi="Times New Roman" w:cs="Times New Roman"/>
          <w:sz w:val="24"/>
          <w:szCs w:val="24"/>
        </w:rPr>
        <w:t xml:space="preserve"> of printed samples</w:t>
      </w:r>
      <w:r w:rsidR="00E36DA9" w:rsidRPr="00E36DA9">
        <w:rPr>
          <w:rFonts w:ascii="Times New Roman" w:hAnsi="Times New Roman" w:cs="Times New Roman"/>
          <w:sz w:val="24"/>
          <w:szCs w:val="24"/>
        </w:rPr>
        <w:t xml:space="preserve"> reduced from 70 mm to 65-69 mm, while the thickness reduced from 0.1 mm to 0.05-0.08 mm. The sample width was unaffected.</w:t>
      </w:r>
    </w:p>
    <w:p w14:paraId="37F78618" w14:textId="4A1525BE" w:rsidR="005511F9" w:rsidRPr="006C0CA7" w:rsidRDefault="009F4532" w:rsidP="005511F9">
      <w:pPr>
        <w:rPr>
          <w:rFonts w:ascii="Times New Roman" w:hAnsi="Times New Roman" w:cs="Times New Roman"/>
          <w:sz w:val="24"/>
          <w:szCs w:val="24"/>
          <w:lang w:eastAsia="en-IN"/>
        </w:rPr>
      </w:pPr>
      <w:r w:rsidRPr="006C0CA7">
        <w:rPr>
          <w:rFonts w:ascii="Times New Roman" w:hAnsi="Times New Roman" w:cs="Times New Roman"/>
          <w:sz w:val="24"/>
          <w:szCs w:val="24"/>
          <w:lang w:eastAsia="en-IN"/>
        </w:rPr>
        <w:t xml:space="preserve"> </w:t>
      </w:r>
    </w:p>
    <w:p w14:paraId="615A7888" w14:textId="0B046437" w:rsidR="0090214E" w:rsidRPr="006C0CA7" w:rsidRDefault="004D7723" w:rsidP="000D6550">
      <w:pPr>
        <w:pStyle w:val="Heading4"/>
        <w:rPr>
          <w:rFonts w:ascii="Times New Roman" w:hAnsi="Times New Roman" w:cs="Times New Roman"/>
          <w:sz w:val="24"/>
          <w:szCs w:val="24"/>
        </w:rPr>
      </w:pPr>
      <w:r w:rsidRPr="006C0CA7">
        <w:rPr>
          <w:rFonts w:ascii="Times New Roman" w:hAnsi="Times New Roman" w:cs="Times New Roman"/>
          <w:sz w:val="24"/>
          <w:szCs w:val="24"/>
        </w:rPr>
        <w:t>References</w:t>
      </w:r>
    </w:p>
    <w:sdt>
      <w:sdtPr>
        <w:rPr>
          <w:rFonts w:ascii="Times New Roman" w:hAnsi="Times New Roman" w:cs="Times New Roman"/>
          <w:sz w:val="24"/>
          <w:szCs w:val="24"/>
          <w:lang w:eastAsia="en-IN"/>
        </w:rPr>
        <w:tag w:val="MENDELEY_BIBLIOGRAPHY"/>
        <w:id w:val="1214397164"/>
        <w:placeholder>
          <w:docPart w:val="DefaultPlaceholder_-1854013440"/>
        </w:placeholder>
      </w:sdtPr>
      <w:sdtContent>
        <w:p w14:paraId="031A693B" w14:textId="77777777" w:rsidR="001D30D5" w:rsidRPr="00BD0B2B" w:rsidRDefault="001D30D5">
          <w:pPr>
            <w:autoSpaceDE w:val="0"/>
            <w:autoSpaceDN w:val="0"/>
            <w:ind w:hanging="640"/>
            <w:divId w:val="1750541234"/>
            <w:rPr>
              <w:rFonts w:ascii="Times New Roman" w:eastAsia="Times New Roman" w:hAnsi="Times New Roman" w:cs="Times New Roman"/>
              <w:sz w:val="24"/>
              <w:szCs w:val="24"/>
            </w:rPr>
          </w:pPr>
          <w:r w:rsidRPr="00BD0B2B">
            <w:rPr>
              <w:rFonts w:ascii="Times New Roman" w:eastAsia="Times New Roman" w:hAnsi="Times New Roman" w:cs="Times New Roman"/>
            </w:rPr>
            <w:t>[1]</w:t>
          </w:r>
          <w:r w:rsidRPr="00BD0B2B">
            <w:rPr>
              <w:rFonts w:ascii="Times New Roman" w:eastAsia="Times New Roman" w:hAnsi="Times New Roman" w:cs="Times New Roman"/>
            </w:rPr>
            <w:tab/>
            <w:t xml:space="preserve">S. O. Cinar, Z. K. Chong, M. A. Kucuker, N. Wieczorek, U. Cengiz, K. Kuchta, </w:t>
          </w:r>
          <w:r w:rsidRPr="00BD0B2B">
            <w:rPr>
              <w:rFonts w:ascii="Times New Roman" w:eastAsia="Times New Roman" w:hAnsi="Times New Roman" w:cs="Times New Roman"/>
              <w:i/>
              <w:iCs/>
            </w:rPr>
            <w:t>Int J Environ Res Public Health</w:t>
          </w:r>
          <w:r w:rsidRPr="00BD0B2B">
            <w:rPr>
              <w:rFonts w:ascii="Times New Roman" w:eastAsia="Times New Roman" w:hAnsi="Times New Roman" w:cs="Times New Roman"/>
            </w:rPr>
            <w:t xml:space="preserve"> </w:t>
          </w:r>
          <w:r w:rsidRPr="00BD0B2B">
            <w:rPr>
              <w:rFonts w:ascii="Times New Roman" w:eastAsia="Times New Roman" w:hAnsi="Times New Roman" w:cs="Times New Roman"/>
              <w:b/>
              <w:bCs/>
            </w:rPr>
            <w:t>2020</w:t>
          </w:r>
          <w:r w:rsidRPr="00BD0B2B">
            <w:rPr>
              <w:rFonts w:ascii="Times New Roman" w:eastAsia="Times New Roman" w:hAnsi="Times New Roman" w:cs="Times New Roman"/>
            </w:rPr>
            <w:t xml:space="preserve">, </w:t>
          </w:r>
          <w:r w:rsidRPr="00BD0B2B">
            <w:rPr>
              <w:rFonts w:ascii="Times New Roman" w:eastAsia="Times New Roman" w:hAnsi="Times New Roman" w:cs="Times New Roman"/>
              <w:i/>
              <w:iCs/>
            </w:rPr>
            <w:t>17</w:t>
          </w:r>
          <w:r w:rsidRPr="00BD0B2B">
            <w:rPr>
              <w:rFonts w:ascii="Times New Roman" w:eastAsia="Times New Roman" w:hAnsi="Times New Roman" w:cs="Times New Roman"/>
            </w:rPr>
            <w:t>, DOI 10.3390/ijerph17113842.</w:t>
          </w:r>
        </w:p>
        <w:p w14:paraId="2743AA97" w14:textId="77777777" w:rsidR="001D30D5" w:rsidRPr="00BD0B2B" w:rsidRDefault="001D30D5">
          <w:pPr>
            <w:autoSpaceDE w:val="0"/>
            <w:autoSpaceDN w:val="0"/>
            <w:ind w:hanging="640"/>
            <w:divId w:val="1958414791"/>
            <w:rPr>
              <w:rFonts w:ascii="Times New Roman" w:eastAsia="Times New Roman" w:hAnsi="Times New Roman" w:cs="Times New Roman"/>
            </w:rPr>
          </w:pPr>
          <w:r w:rsidRPr="00BD0B2B">
            <w:rPr>
              <w:rFonts w:ascii="Times New Roman" w:eastAsia="Times New Roman" w:hAnsi="Times New Roman" w:cs="Times New Roman"/>
            </w:rPr>
            <w:t>[2]</w:t>
          </w:r>
          <w:r w:rsidRPr="00BD0B2B">
            <w:rPr>
              <w:rFonts w:ascii="Times New Roman" w:eastAsia="Times New Roman" w:hAnsi="Times New Roman" w:cs="Times New Roman"/>
            </w:rPr>
            <w:tab/>
            <w:t xml:space="preserve">V. Shah, </w:t>
          </w:r>
          <w:r w:rsidRPr="00BD0B2B">
            <w:rPr>
              <w:rFonts w:ascii="Times New Roman" w:eastAsia="Times New Roman" w:hAnsi="Times New Roman" w:cs="Times New Roman"/>
              <w:i/>
              <w:iCs/>
            </w:rPr>
            <w:t>Handbook of Plastics Testing and Failure Analysis: Third Edition</w:t>
          </w:r>
          <w:r w:rsidRPr="00BD0B2B">
            <w:rPr>
              <w:rFonts w:ascii="Times New Roman" w:eastAsia="Times New Roman" w:hAnsi="Times New Roman" w:cs="Times New Roman"/>
            </w:rPr>
            <w:t xml:space="preserve">, </w:t>
          </w:r>
          <w:r w:rsidRPr="00BD0B2B">
            <w:rPr>
              <w:rFonts w:ascii="Times New Roman" w:eastAsia="Times New Roman" w:hAnsi="Times New Roman" w:cs="Times New Roman"/>
              <w:b/>
              <w:bCs/>
            </w:rPr>
            <w:t>2006</w:t>
          </w:r>
          <w:r w:rsidRPr="00BD0B2B">
            <w:rPr>
              <w:rFonts w:ascii="Times New Roman" w:eastAsia="Times New Roman" w:hAnsi="Times New Roman" w:cs="Times New Roman"/>
            </w:rPr>
            <w:t>.</w:t>
          </w:r>
        </w:p>
        <w:p w14:paraId="34771E3E" w14:textId="69F43880" w:rsidR="0090214E" w:rsidRPr="006C0CA7" w:rsidRDefault="001D30D5" w:rsidP="0090214E">
          <w:pPr>
            <w:rPr>
              <w:rFonts w:ascii="Times New Roman" w:hAnsi="Times New Roman" w:cs="Times New Roman"/>
              <w:sz w:val="24"/>
              <w:szCs w:val="24"/>
              <w:lang w:eastAsia="en-IN"/>
            </w:rPr>
          </w:pPr>
          <w:r w:rsidRPr="00BD0B2B">
            <w:rPr>
              <w:rFonts w:ascii="Times New Roman" w:eastAsia="Times New Roman" w:hAnsi="Times New Roman" w:cs="Times New Roman"/>
            </w:rPr>
            <w:t> </w:t>
          </w:r>
        </w:p>
      </w:sdtContent>
    </w:sdt>
    <w:sectPr w:rsidR="0090214E" w:rsidRPr="006C0C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7F6A08"/>
    <w:multiLevelType w:val="hybridMultilevel"/>
    <w:tmpl w:val="FE3871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F0584A"/>
    <w:multiLevelType w:val="multilevel"/>
    <w:tmpl w:val="9E546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934C39"/>
    <w:multiLevelType w:val="hybridMultilevel"/>
    <w:tmpl w:val="85126446"/>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num w:numId="1" w16cid:durableId="1869442690">
    <w:abstractNumId w:val="0"/>
  </w:num>
  <w:num w:numId="2" w16cid:durableId="1296714814">
    <w:abstractNumId w:val="1"/>
  </w:num>
  <w:num w:numId="3" w16cid:durableId="1806290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wNjYxNANiczNzQyUdpeDU4uLM/DyQAotaAE+rs68sAAAA"/>
  </w:docVars>
  <w:rsids>
    <w:rsidRoot w:val="00B77355"/>
    <w:rsid w:val="00013B64"/>
    <w:rsid w:val="00036B3A"/>
    <w:rsid w:val="0006573C"/>
    <w:rsid w:val="000731AF"/>
    <w:rsid w:val="000916C0"/>
    <w:rsid w:val="00093E3D"/>
    <w:rsid w:val="00095678"/>
    <w:rsid w:val="00095699"/>
    <w:rsid w:val="000A11C7"/>
    <w:rsid w:val="000B5BDA"/>
    <w:rsid w:val="000B776C"/>
    <w:rsid w:val="000C4770"/>
    <w:rsid w:val="000C616B"/>
    <w:rsid w:val="000C6799"/>
    <w:rsid w:val="000D6550"/>
    <w:rsid w:val="000D7880"/>
    <w:rsid w:val="000E3C50"/>
    <w:rsid w:val="000E43B8"/>
    <w:rsid w:val="00111BE5"/>
    <w:rsid w:val="001235CF"/>
    <w:rsid w:val="00135BBF"/>
    <w:rsid w:val="00140A02"/>
    <w:rsid w:val="00141953"/>
    <w:rsid w:val="00153C36"/>
    <w:rsid w:val="001563FB"/>
    <w:rsid w:val="00156A45"/>
    <w:rsid w:val="00156C93"/>
    <w:rsid w:val="001874F8"/>
    <w:rsid w:val="001A3273"/>
    <w:rsid w:val="001A613E"/>
    <w:rsid w:val="001C39AB"/>
    <w:rsid w:val="001D30D5"/>
    <w:rsid w:val="00212AFB"/>
    <w:rsid w:val="00212EF7"/>
    <w:rsid w:val="00230261"/>
    <w:rsid w:val="00231ADD"/>
    <w:rsid w:val="00232554"/>
    <w:rsid w:val="00232C87"/>
    <w:rsid w:val="00251E20"/>
    <w:rsid w:val="002B1718"/>
    <w:rsid w:val="002C2168"/>
    <w:rsid w:val="00330533"/>
    <w:rsid w:val="00351A42"/>
    <w:rsid w:val="00357DEB"/>
    <w:rsid w:val="00363CA7"/>
    <w:rsid w:val="003A59D9"/>
    <w:rsid w:val="003B69FD"/>
    <w:rsid w:val="003C5607"/>
    <w:rsid w:val="003D73C0"/>
    <w:rsid w:val="003D7E5C"/>
    <w:rsid w:val="003F1D97"/>
    <w:rsid w:val="0040605A"/>
    <w:rsid w:val="00427B4C"/>
    <w:rsid w:val="0044078E"/>
    <w:rsid w:val="00441D69"/>
    <w:rsid w:val="0046386D"/>
    <w:rsid w:val="004742F0"/>
    <w:rsid w:val="0048495F"/>
    <w:rsid w:val="00495740"/>
    <w:rsid w:val="004B3B5A"/>
    <w:rsid w:val="004B64A5"/>
    <w:rsid w:val="004C4EAA"/>
    <w:rsid w:val="004C742E"/>
    <w:rsid w:val="004D07E2"/>
    <w:rsid w:val="004D7723"/>
    <w:rsid w:val="004E4364"/>
    <w:rsid w:val="004F5C6F"/>
    <w:rsid w:val="00500772"/>
    <w:rsid w:val="005016F8"/>
    <w:rsid w:val="005511F9"/>
    <w:rsid w:val="00556C47"/>
    <w:rsid w:val="00561C5C"/>
    <w:rsid w:val="00562495"/>
    <w:rsid w:val="00584DFB"/>
    <w:rsid w:val="00592A03"/>
    <w:rsid w:val="005D2C78"/>
    <w:rsid w:val="005E1D19"/>
    <w:rsid w:val="005F3E00"/>
    <w:rsid w:val="005F4842"/>
    <w:rsid w:val="005F69F4"/>
    <w:rsid w:val="00605E4E"/>
    <w:rsid w:val="006143B7"/>
    <w:rsid w:val="0062493E"/>
    <w:rsid w:val="00642022"/>
    <w:rsid w:val="00655C38"/>
    <w:rsid w:val="006724B3"/>
    <w:rsid w:val="0068352E"/>
    <w:rsid w:val="00686054"/>
    <w:rsid w:val="00686D94"/>
    <w:rsid w:val="00692E8C"/>
    <w:rsid w:val="006938D9"/>
    <w:rsid w:val="00696504"/>
    <w:rsid w:val="006A3C18"/>
    <w:rsid w:val="006B22CC"/>
    <w:rsid w:val="006B24D7"/>
    <w:rsid w:val="006C0CA7"/>
    <w:rsid w:val="006C25FC"/>
    <w:rsid w:val="00716E05"/>
    <w:rsid w:val="0072292B"/>
    <w:rsid w:val="007317BE"/>
    <w:rsid w:val="007379B5"/>
    <w:rsid w:val="00751ED1"/>
    <w:rsid w:val="00751F97"/>
    <w:rsid w:val="00753F55"/>
    <w:rsid w:val="007678D3"/>
    <w:rsid w:val="007704D9"/>
    <w:rsid w:val="00772F8B"/>
    <w:rsid w:val="00775F55"/>
    <w:rsid w:val="00777DC8"/>
    <w:rsid w:val="007A1597"/>
    <w:rsid w:val="007B2326"/>
    <w:rsid w:val="007B472F"/>
    <w:rsid w:val="007C6DC0"/>
    <w:rsid w:val="007E7064"/>
    <w:rsid w:val="0080060A"/>
    <w:rsid w:val="0081042A"/>
    <w:rsid w:val="0083474D"/>
    <w:rsid w:val="00837D43"/>
    <w:rsid w:val="008468C6"/>
    <w:rsid w:val="008500B9"/>
    <w:rsid w:val="00851CC7"/>
    <w:rsid w:val="00856BA8"/>
    <w:rsid w:val="00861F74"/>
    <w:rsid w:val="008625B7"/>
    <w:rsid w:val="00865A51"/>
    <w:rsid w:val="00873AE6"/>
    <w:rsid w:val="00897C90"/>
    <w:rsid w:val="008A0E52"/>
    <w:rsid w:val="008A2B61"/>
    <w:rsid w:val="008C536D"/>
    <w:rsid w:val="008C69D2"/>
    <w:rsid w:val="008F6B26"/>
    <w:rsid w:val="0090214E"/>
    <w:rsid w:val="009103F4"/>
    <w:rsid w:val="00922673"/>
    <w:rsid w:val="00946DB2"/>
    <w:rsid w:val="00976CBC"/>
    <w:rsid w:val="00984346"/>
    <w:rsid w:val="00985FF9"/>
    <w:rsid w:val="00992FD8"/>
    <w:rsid w:val="009B1E7B"/>
    <w:rsid w:val="009B7FB3"/>
    <w:rsid w:val="009D47D9"/>
    <w:rsid w:val="009D57EF"/>
    <w:rsid w:val="009E3924"/>
    <w:rsid w:val="009F4532"/>
    <w:rsid w:val="00A11BD8"/>
    <w:rsid w:val="00A242A0"/>
    <w:rsid w:val="00A305DC"/>
    <w:rsid w:val="00A40634"/>
    <w:rsid w:val="00A46A59"/>
    <w:rsid w:val="00A53A46"/>
    <w:rsid w:val="00A66980"/>
    <w:rsid w:val="00A9272E"/>
    <w:rsid w:val="00A94E36"/>
    <w:rsid w:val="00AB0863"/>
    <w:rsid w:val="00B144C2"/>
    <w:rsid w:val="00B16E44"/>
    <w:rsid w:val="00B262FE"/>
    <w:rsid w:val="00B33CBB"/>
    <w:rsid w:val="00B3587A"/>
    <w:rsid w:val="00B43F5E"/>
    <w:rsid w:val="00B50B42"/>
    <w:rsid w:val="00B637ED"/>
    <w:rsid w:val="00B6663B"/>
    <w:rsid w:val="00B77355"/>
    <w:rsid w:val="00B774A3"/>
    <w:rsid w:val="00B83479"/>
    <w:rsid w:val="00BA1A01"/>
    <w:rsid w:val="00BA3654"/>
    <w:rsid w:val="00BA53C9"/>
    <w:rsid w:val="00BB15CB"/>
    <w:rsid w:val="00BB6096"/>
    <w:rsid w:val="00BD0B2B"/>
    <w:rsid w:val="00BE7937"/>
    <w:rsid w:val="00BF276C"/>
    <w:rsid w:val="00C17FF9"/>
    <w:rsid w:val="00C25B92"/>
    <w:rsid w:val="00C25DBA"/>
    <w:rsid w:val="00C27ADB"/>
    <w:rsid w:val="00C42169"/>
    <w:rsid w:val="00C46BFB"/>
    <w:rsid w:val="00C515AC"/>
    <w:rsid w:val="00C71086"/>
    <w:rsid w:val="00C736BB"/>
    <w:rsid w:val="00C76D16"/>
    <w:rsid w:val="00C7795C"/>
    <w:rsid w:val="00C9316F"/>
    <w:rsid w:val="00CB5FB7"/>
    <w:rsid w:val="00CC2D7B"/>
    <w:rsid w:val="00CD5634"/>
    <w:rsid w:val="00CF1248"/>
    <w:rsid w:val="00D30D09"/>
    <w:rsid w:val="00D34FB3"/>
    <w:rsid w:val="00D43592"/>
    <w:rsid w:val="00D64B14"/>
    <w:rsid w:val="00D65D75"/>
    <w:rsid w:val="00D70814"/>
    <w:rsid w:val="00D73836"/>
    <w:rsid w:val="00D9000C"/>
    <w:rsid w:val="00D910EE"/>
    <w:rsid w:val="00D9149A"/>
    <w:rsid w:val="00D93C2A"/>
    <w:rsid w:val="00DC74E0"/>
    <w:rsid w:val="00E24C48"/>
    <w:rsid w:val="00E26067"/>
    <w:rsid w:val="00E36DA9"/>
    <w:rsid w:val="00E40C70"/>
    <w:rsid w:val="00E64479"/>
    <w:rsid w:val="00E646F7"/>
    <w:rsid w:val="00E64C7A"/>
    <w:rsid w:val="00E67919"/>
    <w:rsid w:val="00E77BE5"/>
    <w:rsid w:val="00E846EB"/>
    <w:rsid w:val="00E92964"/>
    <w:rsid w:val="00E9448D"/>
    <w:rsid w:val="00E97F06"/>
    <w:rsid w:val="00EA40B2"/>
    <w:rsid w:val="00EB200E"/>
    <w:rsid w:val="00EC0E1B"/>
    <w:rsid w:val="00EC7901"/>
    <w:rsid w:val="00EF26E6"/>
    <w:rsid w:val="00F57C07"/>
    <w:rsid w:val="00F73564"/>
    <w:rsid w:val="00F979B0"/>
    <w:rsid w:val="00FB7508"/>
    <w:rsid w:val="00FC0EE0"/>
    <w:rsid w:val="00FC79F4"/>
    <w:rsid w:val="00FD1EAA"/>
    <w:rsid w:val="00FF198E"/>
    <w:rsid w:val="00FF65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FAB17"/>
  <w15:chartTrackingRefBased/>
  <w15:docId w15:val="{EA8A2D12-43D9-4662-B618-83B98ABF3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E1B"/>
  </w:style>
  <w:style w:type="paragraph" w:styleId="Heading4">
    <w:name w:val="heading 4"/>
    <w:next w:val="Normal"/>
    <w:link w:val="Heading4Char"/>
    <w:uiPriority w:val="9"/>
    <w:unhideWhenUsed/>
    <w:qFormat/>
    <w:rsid w:val="008F6B26"/>
    <w:pPr>
      <w:keepNext/>
      <w:keepLines/>
      <w:spacing w:after="435" w:line="265" w:lineRule="auto"/>
      <w:ind w:left="10" w:hanging="10"/>
      <w:outlineLvl w:val="3"/>
    </w:pPr>
    <w:rPr>
      <w:rFonts w:ascii="Cambria" w:eastAsia="Cambria" w:hAnsi="Cambria" w:cs="Cambria"/>
      <w:b/>
      <w:color w:val="000000"/>
      <w:sz w:val="29"/>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F1D9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1D97"/>
    <w:rPr>
      <w:rFonts w:asciiTheme="majorHAnsi" w:eastAsiaTheme="majorEastAsia" w:hAnsiTheme="majorHAnsi" w:cstheme="majorBidi"/>
      <w:spacing w:val="-10"/>
      <w:kern w:val="28"/>
      <w:sz w:val="56"/>
      <w:szCs w:val="56"/>
    </w:rPr>
  </w:style>
  <w:style w:type="character" w:customStyle="1" w:styleId="Heading4Char">
    <w:name w:val="Heading 4 Char"/>
    <w:basedOn w:val="DefaultParagraphFont"/>
    <w:link w:val="Heading4"/>
    <w:uiPriority w:val="9"/>
    <w:rsid w:val="008F6B26"/>
    <w:rPr>
      <w:rFonts w:ascii="Cambria" w:eastAsia="Cambria" w:hAnsi="Cambria" w:cs="Cambria"/>
      <w:b/>
      <w:color w:val="000000"/>
      <w:sz w:val="29"/>
      <w:lang w:eastAsia="en-IN"/>
    </w:rPr>
  </w:style>
  <w:style w:type="table" w:styleId="TableGrid">
    <w:name w:val="Table Grid"/>
    <w:basedOn w:val="TableNormal"/>
    <w:uiPriority w:val="39"/>
    <w:rsid w:val="0090214E"/>
    <w:pPr>
      <w:spacing w:after="0" w:line="240" w:lineRule="auto"/>
    </w:pPr>
    <w:rPr>
      <w:rFonts w:eastAsiaTheme="minorEastAsia"/>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500B9"/>
    <w:rPr>
      <w:color w:val="808080"/>
    </w:rPr>
  </w:style>
  <w:style w:type="paragraph" w:styleId="ListParagraph">
    <w:name w:val="List Paragraph"/>
    <w:basedOn w:val="Normal"/>
    <w:uiPriority w:val="34"/>
    <w:qFormat/>
    <w:rsid w:val="00EF26E6"/>
    <w:pPr>
      <w:ind w:left="720"/>
      <w:contextualSpacing/>
    </w:pPr>
  </w:style>
  <w:style w:type="character" w:styleId="Emphasis">
    <w:name w:val="Emphasis"/>
    <w:basedOn w:val="DefaultParagraphFont"/>
    <w:uiPriority w:val="20"/>
    <w:qFormat/>
    <w:rsid w:val="00EF26E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89602">
      <w:bodyDiv w:val="1"/>
      <w:marLeft w:val="0"/>
      <w:marRight w:val="0"/>
      <w:marTop w:val="0"/>
      <w:marBottom w:val="0"/>
      <w:divBdr>
        <w:top w:val="none" w:sz="0" w:space="0" w:color="auto"/>
        <w:left w:val="none" w:sz="0" w:space="0" w:color="auto"/>
        <w:bottom w:val="none" w:sz="0" w:space="0" w:color="auto"/>
        <w:right w:val="none" w:sz="0" w:space="0" w:color="auto"/>
      </w:divBdr>
      <w:divsChild>
        <w:div w:id="1834486804">
          <w:marLeft w:val="640"/>
          <w:marRight w:val="0"/>
          <w:marTop w:val="0"/>
          <w:marBottom w:val="0"/>
          <w:divBdr>
            <w:top w:val="none" w:sz="0" w:space="0" w:color="auto"/>
            <w:left w:val="none" w:sz="0" w:space="0" w:color="auto"/>
            <w:bottom w:val="none" w:sz="0" w:space="0" w:color="auto"/>
            <w:right w:val="none" w:sz="0" w:space="0" w:color="auto"/>
          </w:divBdr>
        </w:div>
        <w:div w:id="889457426">
          <w:marLeft w:val="640"/>
          <w:marRight w:val="0"/>
          <w:marTop w:val="0"/>
          <w:marBottom w:val="0"/>
          <w:divBdr>
            <w:top w:val="none" w:sz="0" w:space="0" w:color="auto"/>
            <w:left w:val="none" w:sz="0" w:space="0" w:color="auto"/>
            <w:bottom w:val="none" w:sz="0" w:space="0" w:color="auto"/>
            <w:right w:val="none" w:sz="0" w:space="0" w:color="auto"/>
          </w:divBdr>
        </w:div>
      </w:divsChild>
    </w:div>
    <w:div w:id="153642547">
      <w:bodyDiv w:val="1"/>
      <w:marLeft w:val="0"/>
      <w:marRight w:val="0"/>
      <w:marTop w:val="0"/>
      <w:marBottom w:val="0"/>
      <w:divBdr>
        <w:top w:val="none" w:sz="0" w:space="0" w:color="auto"/>
        <w:left w:val="none" w:sz="0" w:space="0" w:color="auto"/>
        <w:bottom w:val="none" w:sz="0" w:space="0" w:color="auto"/>
        <w:right w:val="none" w:sz="0" w:space="0" w:color="auto"/>
      </w:divBdr>
      <w:divsChild>
        <w:div w:id="92628704">
          <w:marLeft w:val="640"/>
          <w:marRight w:val="0"/>
          <w:marTop w:val="0"/>
          <w:marBottom w:val="0"/>
          <w:divBdr>
            <w:top w:val="none" w:sz="0" w:space="0" w:color="auto"/>
            <w:left w:val="none" w:sz="0" w:space="0" w:color="auto"/>
            <w:bottom w:val="none" w:sz="0" w:space="0" w:color="auto"/>
            <w:right w:val="none" w:sz="0" w:space="0" w:color="auto"/>
          </w:divBdr>
        </w:div>
        <w:div w:id="1931623039">
          <w:marLeft w:val="640"/>
          <w:marRight w:val="0"/>
          <w:marTop w:val="0"/>
          <w:marBottom w:val="0"/>
          <w:divBdr>
            <w:top w:val="none" w:sz="0" w:space="0" w:color="auto"/>
            <w:left w:val="none" w:sz="0" w:space="0" w:color="auto"/>
            <w:bottom w:val="none" w:sz="0" w:space="0" w:color="auto"/>
            <w:right w:val="none" w:sz="0" w:space="0" w:color="auto"/>
          </w:divBdr>
        </w:div>
      </w:divsChild>
    </w:div>
    <w:div w:id="308558449">
      <w:bodyDiv w:val="1"/>
      <w:marLeft w:val="0"/>
      <w:marRight w:val="0"/>
      <w:marTop w:val="0"/>
      <w:marBottom w:val="0"/>
      <w:divBdr>
        <w:top w:val="none" w:sz="0" w:space="0" w:color="auto"/>
        <w:left w:val="none" w:sz="0" w:space="0" w:color="auto"/>
        <w:bottom w:val="none" w:sz="0" w:space="0" w:color="auto"/>
        <w:right w:val="none" w:sz="0" w:space="0" w:color="auto"/>
      </w:divBdr>
    </w:div>
    <w:div w:id="334037730">
      <w:bodyDiv w:val="1"/>
      <w:marLeft w:val="0"/>
      <w:marRight w:val="0"/>
      <w:marTop w:val="0"/>
      <w:marBottom w:val="0"/>
      <w:divBdr>
        <w:top w:val="none" w:sz="0" w:space="0" w:color="auto"/>
        <w:left w:val="none" w:sz="0" w:space="0" w:color="auto"/>
        <w:bottom w:val="none" w:sz="0" w:space="0" w:color="auto"/>
        <w:right w:val="none" w:sz="0" w:space="0" w:color="auto"/>
      </w:divBdr>
    </w:div>
    <w:div w:id="399791706">
      <w:bodyDiv w:val="1"/>
      <w:marLeft w:val="0"/>
      <w:marRight w:val="0"/>
      <w:marTop w:val="0"/>
      <w:marBottom w:val="0"/>
      <w:divBdr>
        <w:top w:val="none" w:sz="0" w:space="0" w:color="auto"/>
        <w:left w:val="none" w:sz="0" w:space="0" w:color="auto"/>
        <w:bottom w:val="none" w:sz="0" w:space="0" w:color="auto"/>
        <w:right w:val="none" w:sz="0" w:space="0" w:color="auto"/>
      </w:divBdr>
      <w:divsChild>
        <w:div w:id="1371498043">
          <w:marLeft w:val="640"/>
          <w:marRight w:val="0"/>
          <w:marTop w:val="0"/>
          <w:marBottom w:val="0"/>
          <w:divBdr>
            <w:top w:val="none" w:sz="0" w:space="0" w:color="auto"/>
            <w:left w:val="none" w:sz="0" w:space="0" w:color="auto"/>
            <w:bottom w:val="none" w:sz="0" w:space="0" w:color="auto"/>
            <w:right w:val="none" w:sz="0" w:space="0" w:color="auto"/>
          </w:divBdr>
        </w:div>
        <w:div w:id="313411802">
          <w:marLeft w:val="640"/>
          <w:marRight w:val="0"/>
          <w:marTop w:val="0"/>
          <w:marBottom w:val="0"/>
          <w:divBdr>
            <w:top w:val="none" w:sz="0" w:space="0" w:color="auto"/>
            <w:left w:val="none" w:sz="0" w:space="0" w:color="auto"/>
            <w:bottom w:val="none" w:sz="0" w:space="0" w:color="auto"/>
            <w:right w:val="none" w:sz="0" w:space="0" w:color="auto"/>
          </w:divBdr>
        </w:div>
      </w:divsChild>
    </w:div>
    <w:div w:id="408188344">
      <w:bodyDiv w:val="1"/>
      <w:marLeft w:val="0"/>
      <w:marRight w:val="0"/>
      <w:marTop w:val="0"/>
      <w:marBottom w:val="0"/>
      <w:divBdr>
        <w:top w:val="none" w:sz="0" w:space="0" w:color="auto"/>
        <w:left w:val="none" w:sz="0" w:space="0" w:color="auto"/>
        <w:bottom w:val="none" w:sz="0" w:space="0" w:color="auto"/>
        <w:right w:val="none" w:sz="0" w:space="0" w:color="auto"/>
      </w:divBdr>
    </w:div>
    <w:div w:id="484201932">
      <w:bodyDiv w:val="1"/>
      <w:marLeft w:val="0"/>
      <w:marRight w:val="0"/>
      <w:marTop w:val="0"/>
      <w:marBottom w:val="0"/>
      <w:divBdr>
        <w:top w:val="none" w:sz="0" w:space="0" w:color="auto"/>
        <w:left w:val="none" w:sz="0" w:space="0" w:color="auto"/>
        <w:bottom w:val="none" w:sz="0" w:space="0" w:color="auto"/>
        <w:right w:val="none" w:sz="0" w:space="0" w:color="auto"/>
      </w:divBdr>
    </w:div>
    <w:div w:id="572549292">
      <w:bodyDiv w:val="1"/>
      <w:marLeft w:val="0"/>
      <w:marRight w:val="0"/>
      <w:marTop w:val="0"/>
      <w:marBottom w:val="0"/>
      <w:divBdr>
        <w:top w:val="none" w:sz="0" w:space="0" w:color="auto"/>
        <w:left w:val="none" w:sz="0" w:space="0" w:color="auto"/>
        <w:bottom w:val="none" w:sz="0" w:space="0" w:color="auto"/>
        <w:right w:val="none" w:sz="0" w:space="0" w:color="auto"/>
      </w:divBdr>
    </w:div>
    <w:div w:id="603077185">
      <w:bodyDiv w:val="1"/>
      <w:marLeft w:val="0"/>
      <w:marRight w:val="0"/>
      <w:marTop w:val="0"/>
      <w:marBottom w:val="0"/>
      <w:divBdr>
        <w:top w:val="none" w:sz="0" w:space="0" w:color="auto"/>
        <w:left w:val="none" w:sz="0" w:space="0" w:color="auto"/>
        <w:bottom w:val="none" w:sz="0" w:space="0" w:color="auto"/>
        <w:right w:val="none" w:sz="0" w:space="0" w:color="auto"/>
      </w:divBdr>
    </w:div>
    <w:div w:id="714431139">
      <w:bodyDiv w:val="1"/>
      <w:marLeft w:val="0"/>
      <w:marRight w:val="0"/>
      <w:marTop w:val="0"/>
      <w:marBottom w:val="0"/>
      <w:divBdr>
        <w:top w:val="none" w:sz="0" w:space="0" w:color="auto"/>
        <w:left w:val="none" w:sz="0" w:space="0" w:color="auto"/>
        <w:bottom w:val="none" w:sz="0" w:space="0" w:color="auto"/>
        <w:right w:val="none" w:sz="0" w:space="0" w:color="auto"/>
      </w:divBdr>
    </w:div>
    <w:div w:id="853882681">
      <w:bodyDiv w:val="1"/>
      <w:marLeft w:val="0"/>
      <w:marRight w:val="0"/>
      <w:marTop w:val="0"/>
      <w:marBottom w:val="0"/>
      <w:divBdr>
        <w:top w:val="none" w:sz="0" w:space="0" w:color="auto"/>
        <w:left w:val="none" w:sz="0" w:space="0" w:color="auto"/>
        <w:bottom w:val="none" w:sz="0" w:space="0" w:color="auto"/>
        <w:right w:val="none" w:sz="0" w:space="0" w:color="auto"/>
      </w:divBdr>
      <w:divsChild>
        <w:div w:id="1750541234">
          <w:marLeft w:val="640"/>
          <w:marRight w:val="0"/>
          <w:marTop w:val="0"/>
          <w:marBottom w:val="0"/>
          <w:divBdr>
            <w:top w:val="none" w:sz="0" w:space="0" w:color="auto"/>
            <w:left w:val="none" w:sz="0" w:space="0" w:color="auto"/>
            <w:bottom w:val="none" w:sz="0" w:space="0" w:color="auto"/>
            <w:right w:val="none" w:sz="0" w:space="0" w:color="auto"/>
          </w:divBdr>
        </w:div>
        <w:div w:id="1958414791">
          <w:marLeft w:val="640"/>
          <w:marRight w:val="0"/>
          <w:marTop w:val="0"/>
          <w:marBottom w:val="0"/>
          <w:divBdr>
            <w:top w:val="none" w:sz="0" w:space="0" w:color="auto"/>
            <w:left w:val="none" w:sz="0" w:space="0" w:color="auto"/>
            <w:bottom w:val="none" w:sz="0" w:space="0" w:color="auto"/>
            <w:right w:val="none" w:sz="0" w:space="0" w:color="auto"/>
          </w:divBdr>
        </w:div>
      </w:divsChild>
    </w:div>
    <w:div w:id="882906890">
      <w:bodyDiv w:val="1"/>
      <w:marLeft w:val="0"/>
      <w:marRight w:val="0"/>
      <w:marTop w:val="0"/>
      <w:marBottom w:val="0"/>
      <w:divBdr>
        <w:top w:val="none" w:sz="0" w:space="0" w:color="auto"/>
        <w:left w:val="none" w:sz="0" w:space="0" w:color="auto"/>
        <w:bottom w:val="none" w:sz="0" w:space="0" w:color="auto"/>
        <w:right w:val="none" w:sz="0" w:space="0" w:color="auto"/>
      </w:divBdr>
    </w:div>
    <w:div w:id="1112213086">
      <w:bodyDiv w:val="1"/>
      <w:marLeft w:val="0"/>
      <w:marRight w:val="0"/>
      <w:marTop w:val="0"/>
      <w:marBottom w:val="0"/>
      <w:divBdr>
        <w:top w:val="none" w:sz="0" w:space="0" w:color="auto"/>
        <w:left w:val="none" w:sz="0" w:space="0" w:color="auto"/>
        <w:bottom w:val="none" w:sz="0" w:space="0" w:color="auto"/>
        <w:right w:val="none" w:sz="0" w:space="0" w:color="auto"/>
      </w:divBdr>
      <w:divsChild>
        <w:div w:id="401370879">
          <w:marLeft w:val="640"/>
          <w:marRight w:val="0"/>
          <w:marTop w:val="0"/>
          <w:marBottom w:val="0"/>
          <w:divBdr>
            <w:top w:val="none" w:sz="0" w:space="0" w:color="auto"/>
            <w:left w:val="none" w:sz="0" w:space="0" w:color="auto"/>
            <w:bottom w:val="none" w:sz="0" w:space="0" w:color="auto"/>
            <w:right w:val="none" w:sz="0" w:space="0" w:color="auto"/>
          </w:divBdr>
        </w:div>
        <w:div w:id="746804993">
          <w:marLeft w:val="640"/>
          <w:marRight w:val="0"/>
          <w:marTop w:val="0"/>
          <w:marBottom w:val="0"/>
          <w:divBdr>
            <w:top w:val="none" w:sz="0" w:space="0" w:color="auto"/>
            <w:left w:val="none" w:sz="0" w:space="0" w:color="auto"/>
            <w:bottom w:val="none" w:sz="0" w:space="0" w:color="auto"/>
            <w:right w:val="none" w:sz="0" w:space="0" w:color="auto"/>
          </w:divBdr>
        </w:div>
      </w:divsChild>
    </w:div>
    <w:div w:id="1119954170">
      <w:bodyDiv w:val="1"/>
      <w:marLeft w:val="0"/>
      <w:marRight w:val="0"/>
      <w:marTop w:val="0"/>
      <w:marBottom w:val="0"/>
      <w:divBdr>
        <w:top w:val="none" w:sz="0" w:space="0" w:color="auto"/>
        <w:left w:val="none" w:sz="0" w:space="0" w:color="auto"/>
        <w:bottom w:val="none" w:sz="0" w:space="0" w:color="auto"/>
        <w:right w:val="none" w:sz="0" w:space="0" w:color="auto"/>
      </w:divBdr>
    </w:div>
    <w:div w:id="1185287067">
      <w:bodyDiv w:val="1"/>
      <w:marLeft w:val="0"/>
      <w:marRight w:val="0"/>
      <w:marTop w:val="0"/>
      <w:marBottom w:val="0"/>
      <w:divBdr>
        <w:top w:val="none" w:sz="0" w:space="0" w:color="auto"/>
        <w:left w:val="none" w:sz="0" w:space="0" w:color="auto"/>
        <w:bottom w:val="none" w:sz="0" w:space="0" w:color="auto"/>
        <w:right w:val="none" w:sz="0" w:space="0" w:color="auto"/>
      </w:divBdr>
      <w:divsChild>
        <w:div w:id="1426806859">
          <w:marLeft w:val="640"/>
          <w:marRight w:val="0"/>
          <w:marTop w:val="0"/>
          <w:marBottom w:val="0"/>
          <w:divBdr>
            <w:top w:val="none" w:sz="0" w:space="0" w:color="auto"/>
            <w:left w:val="none" w:sz="0" w:space="0" w:color="auto"/>
            <w:bottom w:val="none" w:sz="0" w:space="0" w:color="auto"/>
            <w:right w:val="none" w:sz="0" w:space="0" w:color="auto"/>
          </w:divBdr>
        </w:div>
        <w:div w:id="1315792214">
          <w:marLeft w:val="640"/>
          <w:marRight w:val="0"/>
          <w:marTop w:val="0"/>
          <w:marBottom w:val="0"/>
          <w:divBdr>
            <w:top w:val="none" w:sz="0" w:space="0" w:color="auto"/>
            <w:left w:val="none" w:sz="0" w:space="0" w:color="auto"/>
            <w:bottom w:val="none" w:sz="0" w:space="0" w:color="auto"/>
            <w:right w:val="none" w:sz="0" w:space="0" w:color="auto"/>
          </w:divBdr>
        </w:div>
      </w:divsChild>
    </w:div>
    <w:div w:id="1493180278">
      <w:bodyDiv w:val="1"/>
      <w:marLeft w:val="0"/>
      <w:marRight w:val="0"/>
      <w:marTop w:val="0"/>
      <w:marBottom w:val="0"/>
      <w:divBdr>
        <w:top w:val="none" w:sz="0" w:space="0" w:color="auto"/>
        <w:left w:val="none" w:sz="0" w:space="0" w:color="auto"/>
        <w:bottom w:val="none" w:sz="0" w:space="0" w:color="auto"/>
        <w:right w:val="none" w:sz="0" w:space="0" w:color="auto"/>
      </w:divBdr>
    </w:div>
    <w:div w:id="1526595723">
      <w:bodyDiv w:val="1"/>
      <w:marLeft w:val="0"/>
      <w:marRight w:val="0"/>
      <w:marTop w:val="0"/>
      <w:marBottom w:val="0"/>
      <w:divBdr>
        <w:top w:val="none" w:sz="0" w:space="0" w:color="auto"/>
        <w:left w:val="none" w:sz="0" w:space="0" w:color="auto"/>
        <w:bottom w:val="none" w:sz="0" w:space="0" w:color="auto"/>
        <w:right w:val="none" w:sz="0" w:space="0" w:color="auto"/>
      </w:divBdr>
      <w:divsChild>
        <w:div w:id="191773382">
          <w:marLeft w:val="640"/>
          <w:marRight w:val="0"/>
          <w:marTop w:val="0"/>
          <w:marBottom w:val="0"/>
          <w:divBdr>
            <w:top w:val="none" w:sz="0" w:space="0" w:color="auto"/>
            <w:left w:val="none" w:sz="0" w:space="0" w:color="auto"/>
            <w:bottom w:val="none" w:sz="0" w:space="0" w:color="auto"/>
            <w:right w:val="none" w:sz="0" w:space="0" w:color="auto"/>
          </w:divBdr>
        </w:div>
        <w:div w:id="704527424">
          <w:marLeft w:val="640"/>
          <w:marRight w:val="0"/>
          <w:marTop w:val="0"/>
          <w:marBottom w:val="0"/>
          <w:divBdr>
            <w:top w:val="none" w:sz="0" w:space="0" w:color="auto"/>
            <w:left w:val="none" w:sz="0" w:space="0" w:color="auto"/>
            <w:bottom w:val="none" w:sz="0" w:space="0" w:color="auto"/>
            <w:right w:val="none" w:sz="0" w:space="0" w:color="auto"/>
          </w:divBdr>
        </w:div>
      </w:divsChild>
    </w:div>
    <w:div w:id="184531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18" Type="http://schemas.openxmlformats.org/officeDocument/2006/relationships/image" Target="media/image13.png"/><Relationship Id="rId26" Type="http://schemas.openxmlformats.org/officeDocument/2006/relationships/image" Target="media/image21.tiff"/><Relationship Id="rId3" Type="http://schemas.openxmlformats.org/officeDocument/2006/relationships/styles" Target="styles.xml"/><Relationship Id="rId21" Type="http://schemas.openxmlformats.org/officeDocument/2006/relationships/image" Target="media/image16.tiff"/><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tiff"/><Relationship Id="rId2" Type="http://schemas.openxmlformats.org/officeDocument/2006/relationships/numbering" Target="numbering.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tiff"/><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B34AA1A-5DFE-4ABB-8D9F-7511BFAEA7A2}"/>
      </w:docPartPr>
      <w:docPartBody>
        <w:p w:rsidR="00450072" w:rsidRDefault="00DA4BC9">
          <w:r w:rsidRPr="002A059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16D"/>
    <w:rsid w:val="00046D7F"/>
    <w:rsid w:val="003E22BE"/>
    <w:rsid w:val="00450072"/>
    <w:rsid w:val="0050216D"/>
    <w:rsid w:val="00562495"/>
    <w:rsid w:val="00751F97"/>
    <w:rsid w:val="00801BF9"/>
    <w:rsid w:val="00B91976"/>
    <w:rsid w:val="00CC4B69"/>
    <w:rsid w:val="00D554D1"/>
    <w:rsid w:val="00DA4BC9"/>
    <w:rsid w:val="00EC71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54D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10DD729-9A95-47F6-9193-D85FF8897E49}">
  <we:reference id="wa104382081" version="1.55.1.0" store="en-IN" storeType="OMEX"/>
  <we:alternateReferences>
    <we:reference id="wa104382081" version="1.55.1.0" store="" storeType="OMEX"/>
  </we:alternateReferences>
  <we:properties>
    <we:property name="MENDELEY_CITATIONS" value="[{&quot;citationID&quot;:&quot;MENDELEY_CITATION_e020f363-25db-42e6-bdb5-62fe38acf6d7&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&quot;,&quot;citationItems&quot;:[{&quot;id&quot;:&quot;bb51b201-8a46-3647-8ce0-b80d41763d86&quot;,&quot;itemData&quot;:{&quot;type&quot;:&quot;article&quot;,&quot;id&quot;:&quot;bb51b201-8a46-3647-8ce0-b80d41763d86&quot;,&quot;title&quot;:&quot;Bioplastic production from microalgae: A review&quot;,&quot;author&quot;:[{&quot;family&quot;:&quot;Cinar&quot;,&quot;given&quot;:&quot;Senem Onen&quot;,&quot;parse-names&quot;:false,&quot;dropping-particle&quot;:&quot;&quot;,&quot;non-dropping-particle&quot;:&quot;&quot;},{&quot;family&quot;:&quot;Chong&quot;,&quot;given&quot;:&quot;Zhi Kai&quot;,&quot;parse-names&quot;:false,&quot;dropping-particle&quot;:&quot;&quot;,&quot;non-dropping-particle&quot;:&quot;&quot;},{&quot;family&quot;:&quot;Kucuker&quot;,&quot;given&quot;:&quot;Mehmet Ali&quot;,&quot;parse-names&quot;:false,&quot;dropping-particle&quot;:&quot;&quot;,&quot;non-dropping-particle&quot;:&quot;&quot;},{&quot;family&quot;:&quot;Wieczorek&quot;,&quot;given&quot;:&quot;Nils&quot;,&quot;parse-names&quot;:false,&quot;dropping-particle&quot;:&quot;&quot;,&quot;non-dropping-particle&quot;:&quot;&quot;},{&quot;family&quot;:&quot;Cengiz&quot;,&quot;given&quot;:&quot;Ugur&quot;,&quot;parse-names&quot;:false,&quot;dropping-particle&quot;:&quot;&quot;,&quot;non-dropping-particle&quot;:&quot;&quot;},{&quot;family&quot;:&quot;Kuchta&quot;,&quot;given&quot;:&quot;Kerstin&quot;,&quot;parse-names&quot;:false,&quot;dropping-particle&quot;:&quot;&quot;,&quot;non-dropping-particle&quot;:&quot;&quot;}],&quot;container-title&quot;:&quot;International Journal of Environmental Research and Public Health&quot;,&quot;container-title-short&quot;:&quot;Int J Environ Res Public Health&quot;,&quot;DOI&quot;:&quot;10.3390/ijerph17113842&quot;,&quot;ISSN&quot;:&quot;16604601&quot;,&quot;issued&quot;:{&quot;date-parts&quot;:[[2020]]},&quot;abstract&quot;:&quot;Plastic waste production around the world is increasing, which leads to global plastic waste pollution. The need for an innovative solution to reduce this pollution is inevitable. Increased recycling of plastic waste alone is not a comprehensive solution. Furthermore, decreasing fossil-based plastic usage is an important aspect of sustainability. As an alternative to fossil-based plastics in the market, bio-based plastics are gaining in popularity. According to the studies conducted, products with similar performance characteristics can be obtained using biological feedstocks instead of fossil-based sources. In particular, bioplastic production from microalgae is a new opportunity to be explored and further improved. The aim of this study is to determine the current state of bioplastic production technologies from microalgae species and reveal possible optimization opportunities in the process and application areas. Therefore, the species used as resources for bioplastic production, the microalgae cultivation methods and bioplastic material production methods from microalgae were summarized.&quot;,&quot;issue&quot;:&quot;11&quot;,&quot;volume&quot;:&quot;17&quot;},&quot;isTemporary&quot;:false}]},{&quot;citationID&quot;:&quot;MENDELEY_CITATION_8adbefb5-fa48-4f26-962a-64f786c0e8e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&quot;,&quot;citationItems&quot;:[{&quot;id&quot;:&quot;36680e1a-4b3c-3217-acd8-edf5664c90f8&quot;,&quot;itemData&quot;:{&quot;type&quot;:&quot;book&quot;,&quot;id&quot;:&quot;36680e1a-4b3c-3217-acd8-edf5664c90f8&quot;,&quot;title&quot;:&quot;Handbook of Plastics Testing and Failure Analysis: Third Edition&quot;,&quot;author&quot;:[{&quot;family&quot;:&quot;Shah&quot;,&quot;given&quot;:&quot;Vishu&quot;,&quot;parse-names&quot;:false,&quot;dropping-particle&quot;:&quot;&quot;,&quot;non-dropping-particle&quot;:&quot;&quot;}],&quot;container-title&quot;:&quot;Handbook of Plastics Testing and Failure Analysis: Third Edition&quot;,&quot;DOI&quot;:&quot;10.1002/0470100427&quot;,&quot;issued&quot;:{&quot;date-parts&quot;:[[2006]]},&quot;abstract&quot;:&quot;Written in easy-to-read and -use format, this book updates and revises its bestselling predecessor to become the most complete, comprehensive resource on plastics testing. This book has an emphasis on significance of test methods and interpretation of results. The book covers all aspects of plastics testing, failure analysis, and quality assurance - including chapters on identification analysis, failure analysis, and case studies. The book concludes with a substantial appendix with useful data, charts and tables for ready reference.&quot;,&quot;container-title-short&quot;:&quot;&quot;},&quot;isTemporary&quot;:false}]}]"/>
    <we:property name="MENDELEY_CITATIONS_LOCALE_CODE" value="&quot;en-US&quot;"/>
    <we:property name="MENDELEY_CITATIONS_STYLE" value="{&quot;id&quot;:&quot;https://www.zotero.org/styles/advanced-materials&quot;,&quot;title&quot;:&quot;Advanced Material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5F4CB-9499-4024-84C0-BA394CF81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TotalTime>
  <Pages>10</Pages>
  <Words>1702</Words>
  <Characters>9705</Characters>
  <Application>Microsoft Office Word</Application>
  <DocSecurity>0</DocSecurity>
  <Lines>80</Lines>
  <Paragraphs>22</Paragraphs>
  <ScaleCrop>false</ScaleCrop>
  <Company/>
  <LinksUpToDate>false</LinksUpToDate>
  <CharactersWithSpaces>11385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Krishnan, Pranav</dc:creator>
  <cp:keywords/>
  <dc:description/>
  <cp:lastModifiedBy>Krishnan, Pranav</cp:lastModifiedBy>
  <cp:revision>229</cp:revision>
  <dcterms:created xsi:type="dcterms:W3CDTF">2023-02-28T04:50:00Z</dcterms:created>
  <dcterms:modified xsi:type="dcterms:W3CDTF">2025-03-20T04:40:00Z</dcterms:modified>
</cp:coreProperties>
</file>