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2936B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Appendix A. Junior Resident Self-Assessment Questionnaire</w:t>
      </w:r>
    </w:p>
    <w:p w14:paraId="3A61703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This questionnaire was administered to junior residents before and after the emergency shadowing intervention to assess self-perceived preparedness and confidence for independent emergency duty.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Items 1–12 are rated on a 5-point Likert scale (1 = strongly disagree, 5 = strongly agree).</w:t>
      </w:r>
    </w:p>
    <w:p w14:paraId="45412AF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I feel confident in independently assessing patients presenting with otolaryngology emergencies.</w:t>
      </w:r>
    </w:p>
    <w:p w14:paraId="0DD126A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I am able to identify life-threatening conditions and escalate care appropriately.</w:t>
      </w:r>
    </w:p>
    <w:p w14:paraId="3D83695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I am prepared to independently perform anterior nasal packing.</w:t>
      </w:r>
    </w:p>
    <w:p w14:paraId="6F0560C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I am able to manage posterior nasal packing or seek timely senior support when required.</w:t>
      </w:r>
    </w:p>
    <w:p w14:paraId="1860FB6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I am able to perform incision and drainage of a peritonsillar abscess.</w:t>
      </w:r>
    </w:p>
    <w:p w14:paraId="1DB07FD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I can recognise and initiate management of airway emergencies.</w:t>
      </w:r>
    </w:p>
    <w:p w14:paraId="5135CBC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I can communicate effectively with emergency nurses, anaesthesiologists, and colleagues.</w:t>
      </w:r>
    </w:p>
    <w:p w14:paraId="7EC4C47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I am able to provide clear and structured clinical handovers.</w:t>
      </w:r>
    </w:p>
    <w:p w14:paraId="5C12214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Participation in the emergency shadowing programme reduced my stress related to independent duty.</w:t>
      </w:r>
    </w:p>
    <w:p w14:paraId="2E96615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Overall, I am satisfied with the emergency shadowing teaching model.</w:t>
      </w:r>
    </w:p>
    <w:p w14:paraId="4201CE2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I feel anxious about commencing independent emergency duty. (reverse-coded)</w:t>
      </w:r>
    </w:p>
    <w:p w14:paraId="5774417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12. Overall, I feel adequately prepared to undertake independent emergency duty.</w:t>
      </w:r>
    </w:p>
    <w:p w14:paraId="04ADCF51">
      <w:pPr>
        <w:rPr>
          <w:rFonts w:hint="default" w:ascii="Times New Roman" w:hAnsi="Times New Roman" w:cs="Times New Roman"/>
          <w:sz w:val="24"/>
          <w:szCs w:val="24"/>
        </w:rPr>
      </w:pPr>
    </w:p>
    <w:p w14:paraId="15347B5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Open-ended questions:</w:t>
      </w:r>
    </w:p>
    <w:p w14:paraId="74F1B7CE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13. What are your main concerns about commencing independent emergency duty, and why?</w:t>
      </w:r>
    </w:p>
    <w:p w14:paraId="1E3D060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14. What are the three most important competency gaps you hope to address during the shadowing period?</w:t>
      </w:r>
    </w:p>
    <w:p w14:paraId="0C8A244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15. What types of support or guidance do you most expect from senior residents or faculty during emergency shadowing?</w:t>
      </w:r>
    </w:p>
    <w:p w14:paraId="7C4C8949">
      <w:pPr>
        <w:pStyle w:val="2"/>
        <w:rPr>
          <w:rFonts w:hint="default" w:ascii="Times New Roman" w:hAnsi="Times New Roman" w:cs="Times New Roman"/>
          <w:sz w:val="24"/>
          <w:szCs w:val="24"/>
        </w:rPr>
      </w:pPr>
    </w:p>
    <w:p w14:paraId="787EFB48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Appendix B. Senior Resident (Preceptor) Questionnaire</w:t>
      </w:r>
    </w:p>
    <w:p w14:paraId="5EAA3CF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This questionnaire explored senior residents’ perceptions of the educational value, feasibility, and impact of the emergency shadowing model.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Items 1–9 are rated on a 5-point Likert scale (1 = strongly disagree, 5 = strongly agree).</w:t>
      </w:r>
    </w:p>
    <w:p w14:paraId="1EF9400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I was able to clearly observe improvements in junior residents’ emergency triage and escalation skills.</w:t>
      </w:r>
    </w:p>
    <w:p w14:paraId="62DF092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I observed improvements in junior residents’ procedural skills during the shadowing period.</w:t>
      </w:r>
    </w:p>
    <w:p w14:paraId="4DFD60F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I was able to adapt my teaching approach according to the junior resident’s level and the clinical context.</w:t>
      </w:r>
    </w:p>
    <w:p w14:paraId="18F52E3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Serving as a preceptor enhanced my own clinical reasoning during emergency duty.</w:t>
      </w:r>
    </w:p>
    <w:p w14:paraId="43403C6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Serving as a preceptor improved my communication, feedback, and leadership skills.</w:t>
      </w:r>
    </w:p>
    <w:p w14:paraId="299FCB7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Participation as a preceptor increased my confidence during emergency duty.</w:t>
      </w:r>
    </w:p>
    <w:p w14:paraId="53460E3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The emergency shadowing programme significantly increased my clinical workload. (reverse-coded)</w:t>
      </w:r>
    </w:p>
    <w:p w14:paraId="3BAC0BE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I was able to balance teaching responsibilities with routine emergency clinical duties.</w:t>
      </w:r>
    </w:p>
    <w:p w14:paraId="54144D5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Overall, I am satisfied with the emergency shadowing teaching model.</w:t>
      </w:r>
    </w:p>
    <w:p w14:paraId="2F8D1795">
      <w:pPr>
        <w:rPr>
          <w:rFonts w:hint="default" w:ascii="Times New Roman" w:hAnsi="Times New Roman" w:cs="Times New Roman"/>
          <w:sz w:val="24"/>
          <w:szCs w:val="24"/>
        </w:rPr>
      </w:pPr>
    </w:p>
    <w:p w14:paraId="35CDCFD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Open-ended questions:</w:t>
      </w:r>
    </w:p>
    <w:p w14:paraId="49C73F5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What benefits, if any, did you personally gain from participating as a preceptor?</w:t>
      </w:r>
    </w:p>
    <w:p w14:paraId="390F77F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In which areas did junior residents demonstrate the greatest improvement during the shadowing period?</w:t>
      </w:r>
    </w:p>
    <w:p w14:paraId="3677978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12. If you could improve one aspect of the emergency shadowing model, what would it be?</w:t>
      </w:r>
    </w:p>
    <w:p w14:paraId="49B28571">
      <w:pPr>
        <w:pStyle w:val="2"/>
        <w:rPr>
          <w:rFonts w:hint="default" w:ascii="Times New Roman" w:hAnsi="Times New Roman" w:cs="Times New Roman"/>
          <w:sz w:val="24"/>
          <w:szCs w:val="24"/>
        </w:rPr>
      </w:pPr>
    </w:p>
    <w:p w14:paraId="4C047B04">
      <w:pPr>
        <w:pStyle w:val="2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Appendix C. Faculty Evaluation Questionnaire</w:t>
      </w:r>
    </w:p>
    <w:p w14:paraId="2098AB4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Faculty members retrospectively evaluated junior residents’ readiness for independent otolaryngology emergency duty following completion of the emergency shadowing programme.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Items 1–8 are rated on a 5-point Likert scale (1 = not ready at all, 5 = fully independent and safe).</w:t>
      </w:r>
    </w:p>
    <w:p w14:paraId="692F43F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Overall, the resident was ready to undertake independent otolaryngology emergency duty.</w:t>
      </w:r>
    </w:p>
    <w:p w14:paraId="3B55EE0C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Residents’ clinical decision-making and procedures were performed within a safe and appropriate range.</w:t>
      </w:r>
    </w:p>
    <w:p w14:paraId="55CBF778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The emergency shadowing model reduced potential risks to patient safety.</w:t>
      </w:r>
    </w:p>
    <w:p w14:paraId="3831611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Implementation of the emergency shadowing model did not substantially increase faculty workload.</w:t>
      </w:r>
    </w:p>
    <w:p w14:paraId="118AEA0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The emergency shadowing model was feasible within our department.</w:t>
      </w:r>
    </w:p>
    <w:p w14:paraId="1B0FF4C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The emergency shadowing model is sustainable within routine clinical practice.</w:t>
      </w:r>
    </w:p>
    <w:p w14:paraId="0A10966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Overall, I am satisfied with the emergency shadowing teaching model.</w:t>
      </w:r>
    </w:p>
    <w:p w14:paraId="38E89621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This emergency shadowing model has potential value for dissemination to other training programmes.</w:t>
      </w:r>
    </w:p>
    <w:p w14:paraId="15279026">
      <w:pPr>
        <w:rPr>
          <w:rFonts w:hint="default" w:ascii="Times New Roman" w:hAnsi="Times New Roman" w:cs="Times New Roman"/>
          <w:sz w:val="24"/>
          <w:szCs w:val="24"/>
        </w:rPr>
      </w:pPr>
    </w:p>
    <w:p w14:paraId="00609C8B">
      <w:pPr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Open-ended questions:</w:t>
      </w:r>
    </w:p>
    <w:p w14:paraId="795A3016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How did the emergency shadowing model influence residents’ readiness for independent emergency duty?</w:t>
      </w:r>
    </w:p>
    <w:p w14:paraId="2DC850DF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Do you believe the emergency shadowing model supports resident development while ensuring patient safety? Please provide an example if possible.</w:t>
      </w:r>
    </w:p>
    <w:p w14:paraId="02DC20FD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If one aspect of the emergency shadowing model could be improved, what would you suggest?</w:t>
      </w:r>
    </w:p>
    <w:p w14:paraId="690D2690">
      <w:pPr>
        <w:widowControl w:val="0"/>
        <w:jc w:val="both"/>
        <w:rPr>
          <w:rFonts w:hint="default" w:ascii="Times New Roman" w:hAnsi="Times New Roman" w:cs="Times New Roman" w:eastAsiaTheme="minorEastAsia"/>
          <w:kern w:val="2"/>
          <w:sz w:val="21"/>
          <w:szCs w:val="24"/>
          <w:lang w:val="en-US" w:eastAsia="zh-CN" w:bidi="ar-SA"/>
        </w:rPr>
      </w:pPr>
    </w:p>
    <w:p w14:paraId="330BF5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F4E28"/>
    <w:rsid w:val="34584A72"/>
    <w:rsid w:val="44277E60"/>
    <w:rsid w:val="44B14540"/>
    <w:rsid w:val="4B7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2026-01-30T21:21:00Z</dcterms:created>
  <dc:creator>奥登</dc:creator>
  <cp:lastModifiedBy>奥登</cp:lastModifiedBy>
  <dcterms:modified xsi:type="dcterms:W3CDTF">2026-01-30T21:35:36Z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D8DE4BCDD6AE4325A8BCB093BDA67AD6_13</vt:lpwstr>
  </property>
  <property fmtid="{D5CDD505-2E9C-101B-9397-08002B2CF9AE}" pid="4" name="KSOTemplateDocerSaveRecord">
    <vt:lpwstr>eyJoZGlkIjoiZTM5ZmFlOTc0ZjA0ZDg3YmU1YzY1OGM3Njg0ZmI1NTgiLCJ1c2VySWQiOiI3NDIxMTYwNzkifQ==</vt:lpwstr>
  </property>
</Properties>
</file>