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ADBC" w14:textId="77777777" w:rsidR="00E96BCA" w:rsidRDefault="00000000">
      <w:pPr>
        <w:pStyle w:val="Titre1"/>
      </w:pPr>
      <w:r>
        <w:t>Supplementary material</w:t>
      </w:r>
    </w:p>
    <w:p w14:paraId="21BEEDC0" w14:textId="77777777" w:rsidR="00E96BCA" w:rsidRDefault="00000000">
      <w:r>
        <w:rPr>
          <w:b/>
        </w:rPr>
        <w:t>Supplementary Table S1. Portfolio coherence: relational lending, payout, and liquidity.</w:t>
      </w:r>
    </w:p>
    <w:p w14:paraId="34B3A88E" w14:textId="77777777" w:rsidR="00E96BCA" w:rsidRDefault="00000000">
      <w:r>
        <w:t>Dependent variable: Various (see columns)</w:t>
      </w:r>
    </w:p>
    <w:tbl>
      <w:tblPr>
        <w:tblStyle w:val="Grilledutableau"/>
        <w:tblW w:w="0" w:type="auto"/>
        <w:jc w:val="center"/>
        <w:tblLook w:val="04A0" w:firstRow="1" w:lastRow="0" w:firstColumn="1" w:lastColumn="0" w:noHBand="0" w:noVBand="1"/>
      </w:tblPr>
      <w:tblGrid>
        <w:gridCol w:w="2158"/>
        <w:gridCol w:w="2158"/>
        <w:gridCol w:w="2157"/>
        <w:gridCol w:w="2157"/>
      </w:tblGrid>
      <w:tr w:rsidR="00E96BCA" w14:paraId="59B938B5" w14:textId="77777777">
        <w:trPr>
          <w:jc w:val="center"/>
        </w:trPr>
        <w:tc>
          <w:tcPr>
            <w:tcW w:w="2160" w:type="dxa"/>
          </w:tcPr>
          <w:p w14:paraId="6B562633" w14:textId="77777777" w:rsidR="00E96BCA" w:rsidRDefault="00000000">
            <w:r>
              <w:rPr>
                <w:b/>
                <w:sz w:val="20"/>
              </w:rPr>
              <w:t>Variables</w:t>
            </w:r>
          </w:p>
        </w:tc>
        <w:tc>
          <w:tcPr>
            <w:tcW w:w="2160" w:type="dxa"/>
          </w:tcPr>
          <w:p w14:paraId="630471D4" w14:textId="77777777" w:rsidR="00E96BCA" w:rsidRDefault="00000000">
            <w:pPr>
              <w:jc w:val="center"/>
            </w:pPr>
            <w:r>
              <w:rPr>
                <w:b/>
                <w:sz w:val="20"/>
              </w:rPr>
              <w:t>(1) Bank concentration</w:t>
            </w:r>
          </w:p>
        </w:tc>
        <w:tc>
          <w:tcPr>
            <w:tcW w:w="2160" w:type="dxa"/>
          </w:tcPr>
          <w:p w14:paraId="3C8FC33C" w14:textId="77777777" w:rsidR="00E96BCA" w:rsidRDefault="00000000">
            <w:pPr>
              <w:jc w:val="center"/>
            </w:pPr>
            <w:r>
              <w:rPr>
                <w:b/>
                <w:sz w:val="20"/>
              </w:rPr>
              <w:t>(2) Payout ratio</w:t>
            </w:r>
          </w:p>
        </w:tc>
        <w:tc>
          <w:tcPr>
            <w:tcW w:w="2160" w:type="dxa"/>
          </w:tcPr>
          <w:p w14:paraId="724199E1" w14:textId="77777777" w:rsidR="00E96BCA" w:rsidRDefault="00000000">
            <w:pPr>
              <w:jc w:val="center"/>
            </w:pPr>
            <w:r>
              <w:rPr>
                <w:b/>
                <w:sz w:val="20"/>
              </w:rPr>
              <w:t>(3) Cash slack</w:t>
            </w:r>
          </w:p>
        </w:tc>
      </w:tr>
      <w:tr w:rsidR="00E96BCA" w14:paraId="29FD72C0" w14:textId="77777777">
        <w:trPr>
          <w:jc w:val="center"/>
        </w:trPr>
        <w:tc>
          <w:tcPr>
            <w:tcW w:w="2160" w:type="dxa"/>
          </w:tcPr>
          <w:p w14:paraId="31C16E37" w14:textId="77777777" w:rsidR="00E96BCA" w:rsidRDefault="00000000">
            <w:r>
              <w:rPr>
                <w:sz w:val="20"/>
              </w:rPr>
              <w:t>SEW control (F)</w:t>
            </w:r>
          </w:p>
        </w:tc>
        <w:tc>
          <w:tcPr>
            <w:tcW w:w="2160" w:type="dxa"/>
          </w:tcPr>
          <w:p w14:paraId="64AE147C" w14:textId="77777777" w:rsidR="00E96BCA" w:rsidRDefault="00000000">
            <w:pPr>
              <w:jc w:val="center"/>
            </w:pPr>
            <w:r>
              <w:rPr>
                <w:sz w:val="20"/>
              </w:rPr>
              <w:t>0.020**</w:t>
            </w:r>
          </w:p>
        </w:tc>
        <w:tc>
          <w:tcPr>
            <w:tcW w:w="2160" w:type="dxa"/>
          </w:tcPr>
          <w:p w14:paraId="0554D774" w14:textId="77777777" w:rsidR="00E96BCA" w:rsidRDefault="00000000">
            <w:pPr>
              <w:jc w:val="center"/>
            </w:pPr>
            <w:r>
              <w:rPr>
                <w:sz w:val="20"/>
              </w:rPr>
              <w:t>0.060***</w:t>
            </w:r>
          </w:p>
        </w:tc>
        <w:tc>
          <w:tcPr>
            <w:tcW w:w="2160" w:type="dxa"/>
          </w:tcPr>
          <w:p w14:paraId="22DA4107" w14:textId="77777777" w:rsidR="00E96BCA" w:rsidRDefault="00000000">
            <w:pPr>
              <w:jc w:val="center"/>
            </w:pPr>
            <w:r>
              <w:rPr>
                <w:sz w:val="20"/>
              </w:rPr>
              <w:t>0.010**</w:t>
            </w:r>
          </w:p>
        </w:tc>
      </w:tr>
      <w:tr w:rsidR="00E96BCA" w14:paraId="3DBEF364" w14:textId="77777777">
        <w:trPr>
          <w:jc w:val="center"/>
        </w:trPr>
        <w:tc>
          <w:tcPr>
            <w:tcW w:w="2160" w:type="dxa"/>
          </w:tcPr>
          <w:p w14:paraId="7B27F4FB" w14:textId="77777777" w:rsidR="00E96BCA" w:rsidRDefault="00E96BCA"/>
        </w:tc>
        <w:tc>
          <w:tcPr>
            <w:tcW w:w="2160" w:type="dxa"/>
          </w:tcPr>
          <w:p w14:paraId="46EE3B18" w14:textId="77777777" w:rsidR="00E96BCA" w:rsidRDefault="00000000">
            <w:pPr>
              <w:jc w:val="center"/>
            </w:pPr>
            <w:r>
              <w:rPr>
                <w:sz w:val="20"/>
              </w:rPr>
              <w:t>(0.008)</w:t>
            </w:r>
          </w:p>
        </w:tc>
        <w:tc>
          <w:tcPr>
            <w:tcW w:w="2160" w:type="dxa"/>
          </w:tcPr>
          <w:p w14:paraId="3C5DCF93" w14:textId="77777777" w:rsidR="00E96BCA" w:rsidRDefault="00000000">
            <w:pPr>
              <w:jc w:val="center"/>
            </w:pPr>
            <w:r>
              <w:rPr>
                <w:sz w:val="20"/>
              </w:rPr>
              <w:t>(0.020)</w:t>
            </w:r>
          </w:p>
        </w:tc>
        <w:tc>
          <w:tcPr>
            <w:tcW w:w="2160" w:type="dxa"/>
          </w:tcPr>
          <w:p w14:paraId="75F11BA8" w14:textId="77777777" w:rsidR="00E96BCA" w:rsidRDefault="00000000">
            <w:pPr>
              <w:jc w:val="center"/>
            </w:pPr>
            <w:r>
              <w:rPr>
                <w:sz w:val="20"/>
              </w:rPr>
              <w:t>(0.004)</w:t>
            </w:r>
          </w:p>
        </w:tc>
      </w:tr>
      <w:tr w:rsidR="00E96BCA" w14:paraId="1CAD88F7" w14:textId="77777777">
        <w:trPr>
          <w:jc w:val="center"/>
        </w:trPr>
        <w:tc>
          <w:tcPr>
            <w:tcW w:w="2160" w:type="dxa"/>
          </w:tcPr>
          <w:p w14:paraId="618C2ACD" w14:textId="77777777" w:rsidR="00E96BCA" w:rsidRDefault="00000000">
            <w:r>
              <w:rPr>
                <w:sz w:val="20"/>
              </w:rPr>
              <w:t>SEW identity (I)</w:t>
            </w:r>
          </w:p>
        </w:tc>
        <w:tc>
          <w:tcPr>
            <w:tcW w:w="2160" w:type="dxa"/>
          </w:tcPr>
          <w:p w14:paraId="5952F4C1" w14:textId="77777777" w:rsidR="00E96BCA" w:rsidRDefault="00000000">
            <w:pPr>
              <w:jc w:val="center"/>
            </w:pPr>
            <w:r>
              <w:rPr>
                <w:sz w:val="20"/>
              </w:rPr>
              <w:t>0.015**</w:t>
            </w:r>
          </w:p>
        </w:tc>
        <w:tc>
          <w:tcPr>
            <w:tcW w:w="2160" w:type="dxa"/>
          </w:tcPr>
          <w:p w14:paraId="5E847ABC" w14:textId="77777777" w:rsidR="00E96BCA" w:rsidRDefault="00000000">
            <w:pPr>
              <w:jc w:val="center"/>
            </w:pPr>
            <w:r>
              <w:rPr>
                <w:sz w:val="20"/>
              </w:rPr>
              <w:t>0.010</w:t>
            </w:r>
          </w:p>
        </w:tc>
        <w:tc>
          <w:tcPr>
            <w:tcW w:w="2160" w:type="dxa"/>
          </w:tcPr>
          <w:p w14:paraId="1B656A59" w14:textId="77777777" w:rsidR="00E96BCA" w:rsidRDefault="00000000">
            <w:pPr>
              <w:jc w:val="center"/>
            </w:pPr>
            <w:r>
              <w:rPr>
                <w:sz w:val="20"/>
              </w:rPr>
              <w:t>0.008*</w:t>
            </w:r>
          </w:p>
        </w:tc>
      </w:tr>
      <w:tr w:rsidR="00E96BCA" w14:paraId="333C3904" w14:textId="77777777">
        <w:trPr>
          <w:jc w:val="center"/>
        </w:trPr>
        <w:tc>
          <w:tcPr>
            <w:tcW w:w="2160" w:type="dxa"/>
          </w:tcPr>
          <w:p w14:paraId="486C1AC9" w14:textId="77777777" w:rsidR="00E96BCA" w:rsidRDefault="00E96BCA"/>
        </w:tc>
        <w:tc>
          <w:tcPr>
            <w:tcW w:w="2160" w:type="dxa"/>
          </w:tcPr>
          <w:p w14:paraId="764C6D8E" w14:textId="77777777" w:rsidR="00E96BCA" w:rsidRDefault="00000000">
            <w:pPr>
              <w:jc w:val="center"/>
            </w:pPr>
            <w:r>
              <w:rPr>
                <w:sz w:val="20"/>
              </w:rPr>
              <w:t>(0.007)</w:t>
            </w:r>
          </w:p>
        </w:tc>
        <w:tc>
          <w:tcPr>
            <w:tcW w:w="2160" w:type="dxa"/>
          </w:tcPr>
          <w:p w14:paraId="6D13C6F0" w14:textId="77777777" w:rsidR="00E96BCA" w:rsidRDefault="00000000">
            <w:pPr>
              <w:jc w:val="center"/>
            </w:pPr>
            <w:r>
              <w:rPr>
                <w:sz w:val="20"/>
              </w:rPr>
              <w:t>(0.018)</w:t>
            </w:r>
          </w:p>
        </w:tc>
        <w:tc>
          <w:tcPr>
            <w:tcW w:w="2160" w:type="dxa"/>
          </w:tcPr>
          <w:p w14:paraId="2AC3C3D3" w14:textId="77777777" w:rsidR="00E96BCA" w:rsidRDefault="00000000">
            <w:pPr>
              <w:jc w:val="center"/>
            </w:pPr>
            <w:r>
              <w:rPr>
                <w:sz w:val="20"/>
              </w:rPr>
              <w:t>(0.004)</w:t>
            </w:r>
          </w:p>
        </w:tc>
      </w:tr>
      <w:tr w:rsidR="00E96BCA" w14:paraId="445FACB9" w14:textId="77777777">
        <w:trPr>
          <w:jc w:val="center"/>
        </w:trPr>
        <w:tc>
          <w:tcPr>
            <w:tcW w:w="2160" w:type="dxa"/>
          </w:tcPr>
          <w:p w14:paraId="28640D3F" w14:textId="77777777" w:rsidR="00E96BCA" w:rsidRDefault="00000000">
            <w:r>
              <w:rPr>
                <w:sz w:val="20"/>
              </w:rPr>
              <w:t>SEW attachment (E), lagged</w:t>
            </w:r>
          </w:p>
        </w:tc>
        <w:tc>
          <w:tcPr>
            <w:tcW w:w="2160" w:type="dxa"/>
          </w:tcPr>
          <w:p w14:paraId="215CE59B" w14:textId="77777777" w:rsidR="00E96BCA" w:rsidRDefault="00000000">
            <w:pPr>
              <w:jc w:val="center"/>
            </w:pPr>
            <w:r>
              <w:rPr>
                <w:sz w:val="20"/>
              </w:rPr>
              <w:t>0.030***</w:t>
            </w:r>
          </w:p>
        </w:tc>
        <w:tc>
          <w:tcPr>
            <w:tcW w:w="2160" w:type="dxa"/>
          </w:tcPr>
          <w:p w14:paraId="03E13C3C" w14:textId="77777777" w:rsidR="00E96BCA" w:rsidRDefault="00000000">
            <w:pPr>
              <w:jc w:val="center"/>
            </w:pPr>
            <w:r>
              <w:rPr>
                <w:sz w:val="20"/>
              </w:rPr>
              <w:t>-0.025**</w:t>
            </w:r>
          </w:p>
        </w:tc>
        <w:tc>
          <w:tcPr>
            <w:tcW w:w="2160" w:type="dxa"/>
          </w:tcPr>
          <w:p w14:paraId="72D083DD" w14:textId="77777777" w:rsidR="00E96BCA" w:rsidRDefault="00000000">
            <w:pPr>
              <w:jc w:val="center"/>
            </w:pPr>
            <w:r>
              <w:rPr>
                <w:sz w:val="20"/>
              </w:rPr>
              <w:t>0.020***</w:t>
            </w:r>
          </w:p>
        </w:tc>
      </w:tr>
      <w:tr w:rsidR="00E96BCA" w14:paraId="01B9E06A" w14:textId="77777777">
        <w:trPr>
          <w:jc w:val="center"/>
        </w:trPr>
        <w:tc>
          <w:tcPr>
            <w:tcW w:w="2160" w:type="dxa"/>
          </w:tcPr>
          <w:p w14:paraId="2571FD5D" w14:textId="77777777" w:rsidR="00E96BCA" w:rsidRDefault="00E96BCA"/>
        </w:tc>
        <w:tc>
          <w:tcPr>
            <w:tcW w:w="2160" w:type="dxa"/>
          </w:tcPr>
          <w:p w14:paraId="2111AF8E" w14:textId="77777777" w:rsidR="00E96BCA" w:rsidRDefault="00000000">
            <w:pPr>
              <w:jc w:val="center"/>
            </w:pPr>
            <w:r>
              <w:rPr>
                <w:sz w:val="20"/>
              </w:rPr>
              <w:t>(0.010)</w:t>
            </w:r>
          </w:p>
        </w:tc>
        <w:tc>
          <w:tcPr>
            <w:tcW w:w="2160" w:type="dxa"/>
          </w:tcPr>
          <w:p w14:paraId="3E889B1A" w14:textId="77777777" w:rsidR="00E96BCA" w:rsidRDefault="00000000">
            <w:pPr>
              <w:jc w:val="center"/>
            </w:pPr>
            <w:r>
              <w:rPr>
                <w:sz w:val="20"/>
              </w:rPr>
              <w:t>(0.012)</w:t>
            </w:r>
          </w:p>
        </w:tc>
        <w:tc>
          <w:tcPr>
            <w:tcW w:w="2160" w:type="dxa"/>
          </w:tcPr>
          <w:p w14:paraId="19B2F6FC" w14:textId="77777777" w:rsidR="00E96BCA" w:rsidRDefault="00000000">
            <w:pPr>
              <w:jc w:val="center"/>
            </w:pPr>
            <w:r>
              <w:rPr>
                <w:sz w:val="20"/>
              </w:rPr>
              <w:t>(0.005)</w:t>
            </w:r>
          </w:p>
        </w:tc>
      </w:tr>
      <w:tr w:rsidR="00E96BCA" w14:paraId="7A1349C5" w14:textId="77777777">
        <w:trPr>
          <w:jc w:val="center"/>
        </w:trPr>
        <w:tc>
          <w:tcPr>
            <w:tcW w:w="2160" w:type="dxa"/>
          </w:tcPr>
          <w:p w14:paraId="52E30531" w14:textId="77777777" w:rsidR="00E96BCA" w:rsidRDefault="00000000">
            <w:r>
              <w:rPr>
                <w:sz w:val="20"/>
              </w:rPr>
              <w:t>Profitability (ROA)</w:t>
            </w:r>
          </w:p>
        </w:tc>
        <w:tc>
          <w:tcPr>
            <w:tcW w:w="2160" w:type="dxa"/>
          </w:tcPr>
          <w:p w14:paraId="6A4B1BF7" w14:textId="77777777" w:rsidR="00E96BCA" w:rsidRDefault="00000000">
            <w:pPr>
              <w:jc w:val="center"/>
            </w:pPr>
            <w:r>
              <w:rPr>
                <w:sz w:val="20"/>
              </w:rPr>
              <w:t>0.005</w:t>
            </w:r>
          </w:p>
        </w:tc>
        <w:tc>
          <w:tcPr>
            <w:tcW w:w="2160" w:type="dxa"/>
          </w:tcPr>
          <w:p w14:paraId="5E7CCA8A" w14:textId="77777777" w:rsidR="00E96BCA" w:rsidRDefault="00000000">
            <w:pPr>
              <w:jc w:val="center"/>
            </w:pPr>
            <w:r>
              <w:rPr>
                <w:sz w:val="20"/>
              </w:rPr>
              <w:t>0.120***</w:t>
            </w:r>
          </w:p>
        </w:tc>
        <w:tc>
          <w:tcPr>
            <w:tcW w:w="2160" w:type="dxa"/>
          </w:tcPr>
          <w:p w14:paraId="7472FAFA" w14:textId="77777777" w:rsidR="00E96BCA" w:rsidRDefault="00000000">
            <w:pPr>
              <w:jc w:val="center"/>
            </w:pPr>
            <w:r>
              <w:rPr>
                <w:sz w:val="20"/>
              </w:rPr>
              <w:t>0.030**</w:t>
            </w:r>
          </w:p>
        </w:tc>
      </w:tr>
      <w:tr w:rsidR="00E96BCA" w14:paraId="10D6BC33" w14:textId="77777777">
        <w:trPr>
          <w:jc w:val="center"/>
        </w:trPr>
        <w:tc>
          <w:tcPr>
            <w:tcW w:w="2160" w:type="dxa"/>
          </w:tcPr>
          <w:p w14:paraId="5101FBA2" w14:textId="77777777" w:rsidR="00E96BCA" w:rsidRDefault="00E96BCA"/>
        </w:tc>
        <w:tc>
          <w:tcPr>
            <w:tcW w:w="2160" w:type="dxa"/>
          </w:tcPr>
          <w:p w14:paraId="541F5370" w14:textId="77777777" w:rsidR="00E96BCA" w:rsidRDefault="00000000">
            <w:pPr>
              <w:jc w:val="center"/>
            </w:pPr>
            <w:r>
              <w:rPr>
                <w:sz w:val="20"/>
              </w:rPr>
              <w:t>(0.006)</w:t>
            </w:r>
          </w:p>
        </w:tc>
        <w:tc>
          <w:tcPr>
            <w:tcW w:w="2160" w:type="dxa"/>
          </w:tcPr>
          <w:p w14:paraId="50D0C481" w14:textId="77777777" w:rsidR="00E96BCA" w:rsidRDefault="00000000">
            <w:pPr>
              <w:jc w:val="center"/>
            </w:pPr>
            <w:r>
              <w:rPr>
                <w:sz w:val="20"/>
              </w:rPr>
              <w:t>(0.040)</w:t>
            </w:r>
          </w:p>
        </w:tc>
        <w:tc>
          <w:tcPr>
            <w:tcW w:w="2160" w:type="dxa"/>
          </w:tcPr>
          <w:p w14:paraId="740F7A60" w14:textId="77777777" w:rsidR="00E96BCA" w:rsidRDefault="00000000">
            <w:pPr>
              <w:jc w:val="center"/>
            </w:pPr>
            <w:r>
              <w:rPr>
                <w:sz w:val="20"/>
              </w:rPr>
              <w:t>(0.012)</w:t>
            </w:r>
          </w:p>
        </w:tc>
      </w:tr>
      <w:tr w:rsidR="00E96BCA" w14:paraId="33EBAB3E" w14:textId="77777777">
        <w:trPr>
          <w:jc w:val="center"/>
        </w:trPr>
        <w:tc>
          <w:tcPr>
            <w:tcW w:w="2160" w:type="dxa"/>
          </w:tcPr>
          <w:p w14:paraId="18FEA5CE" w14:textId="77777777" w:rsidR="00E96BCA" w:rsidRDefault="00000000">
            <w:r>
              <w:rPr>
                <w:sz w:val="20"/>
              </w:rPr>
              <w:t>Size (ln assets)</w:t>
            </w:r>
          </w:p>
        </w:tc>
        <w:tc>
          <w:tcPr>
            <w:tcW w:w="2160" w:type="dxa"/>
          </w:tcPr>
          <w:p w14:paraId="7C2B88EE" w14:textId="77777777" w:rsidR="00E96BCA" w:rsidRDefault="00000000">
            <w:pPr>
              <w:jc w:val="center"/>
            </w:pPr>
            <w:r>
              <w:rPr>
                <w:sz w:val="20"/>
              </w:rPr>
              <w:t>-0.010***</w:t>
            </w:r>
          </w:p>
        </w:tc>
        <w:tc>
          <w:tcPr>
            <w:tcW w:w="2160" w:type="dxa"/>
          </w:tcPr>
          <w:p w14:paraId="2D30FC09" w14:textId="77777777" w:rsidR="00E96BCA" w:rsidRDefault="00000000">
            <w:pPr>
              <w:jc w:val="center"/>
            </w:pPr>
            <w:r>
              <w:rPr>
                <w:sz w:val="20"/>
              </w:rPr>
              <w:t>0.020**</w:t>
            </w:r>
          </w:p>
        </w:tc>
        <w:tc>
          <w:tcPr>
            <w:tcW w:w="2160" w:type="dxa"/>
          </w:tcPr>
          <w:p w14:paraId="4B41BC90" w14:textId="77777777" w:rsidR="00E96BCA" w:rsidRDefault="00000000">
            <w:pPr>
              <w:jc w:val="center"/>
            </w:pPr>
            <w:r>
              <w:rPr>
                <w:sz w:val="20"/>
              </w:rPr>
              <w:t>-0.015***</w:t>
            </w:r>
          </w:p>
        </w:tc>
      </w:tr>
      <w:tr w:rsidR="00E96BCA" w14:paraId="0DDCC083" w14:textId="77777777">
        <w:trPr>
          <w:jc w:val="center"/>
        </w:trPr>
        <w:tc>
          <w:tcPr>
            <w:tcW w:w="2160" w:type="dxa"/>
          </w:tcPr>
          <w:p w14:paraId="73153593" w14:textId="77777777" w:rsidR="00E96BCA" w:rsidRDefault="00E96BCA"/>
        </w:tc>
        <w:tc>
          <w:tcPr>
            <w:tcW w:w="2160" w:type="dxa"/>
          </w:tcPr>
          <w:p w14:paraId="0FB53042" w14:textId="77777777" w:rsidR="00E96BCA" w:rsidRDefault="00000000">
            <w:pPr>
              <w:jc w:val="center"/>
            </w:pPr>
            <w:r>
              <w:rPr>
                <w:sz w:val="20"/>
              </w:rPr>
              <w:t>(0.003)</w:t>
            </w:r>
          </w:p>
        </w:tc>
        <w:tc>
          <w:tcPr>
            <w:tcW w:w="2160" w:type="dxa"/>
          </w:tcPr>
          <w:p w14:paraId="3508FE2A" w14:textId="77777777" w:rsidR="00E96BCA" w:rsidRDefault="00000000">
            <w:pPr>
              <w:jc w:val="center"/>
            </w:pPr>
            <w:r>
              <w:rPr>
                <w:sz w:val="20"/>
              </w:rPr>
              <w:t>(0.010)</w:t>
            </w:r>
          </w:p>
        </w:tc>
        <w:tc>
          <w:tcPr>
            <w:tcW w:w="2160" w:type="dxa"/>
          </w:tcPr>
          <w:p w14:paraId="350B4EDA" w14:textId="77777777" w:rsidR="00E96BCA" w:rsidRDefault="00000000">
            <w:pPr>
              <w:jc w:val="center"/>
            </w:pPr>
            <w:r>
              <w:rPr>
                <w:sz w:val="20"/>
              </w:rPr>
              <w:t>(0.004)</w:t>
            </w:r>
          </w:p>
        </w:tc>
      </w:tr>
      <w:tr w:rsidR="00E96BCA" w14:paraId="6F62D374" w14:textId="77777777">
        <w:trPr>
          <w:jc w:val="center"/>
        </w:trPr>
        <w:tc>
          <w:tcPr>
            <w:tcW w:w="2160" w:type="dxa"/>
          </w:tcPr>
          <w:p w14:paraId="68D227B8" w14:textId="77777777" w:rsidR="00E96BCA" w:rsidRDefault="00000000">
            <w:r>
              <w:rPr>
                <w:sz w:val="20"/>
              </w:rPr>
              <w:t>Tangibility (PPE/assets)</w:t>
            </w:r>
          </w:p>
        </w:tc>
        <w:tc>
          <w:tcPr>
            <w:tcW w:w="2160" w:type="dxa"/>
          </w:tcPr>
          <w:p w14:paraId="614ABEA5" w14:textId="77777777" w:rsidR="00E96BCA" w:rsidRDefault="00000000">
            <w:pPr>
              <w:jc w:val="center"/>
            </w:pPr>
            <w:r>
              <w:rPr>
                <w:sz w:val="20"/>
              </w:rPr>
              <w:t>0.012</w:t>
            </w:r>
          </w:p>
        </w:tc>
        <w:tc>
          <w:tcPr>
            <w:tcW w:w="2160" w:type="dxa"/>
          </w:tcPr>
          <w:p w14:paraId="0B80A300" w14:textId="77777777" w:rsidR="00E96BCA" w:rsidRDefault="00000000">
            <w:pPr>
              <w:jc w:val="center"/>
            </w:pPr>
            <w:r>
              <w:rPr>
                <w:sz w:val="20"/>
              </w:rPr>
              <w:t>-0.010</w:t>
            </w:r>
          </w:p>
        </w:tc>
        <w:tc>
          <w:tcPr>
            <w:tcW w:w="2160" w:type="dxa"/>
          </w:tcPr>
          <w:p w14:paraId="60F9EF6B" w14:textId="77777777" w:rsidR="00E96BCA" w:rsidRDefault="00000000">
            <w:pPr>
              <w:jc w:val="center"/>
            </w:pPr>
            <w:r>
              <w:rPr>
                <w:sz w:val="20"/>
              </w:rPr>
              <w:t>-0.020**</w:t>
            </w:r>
          </w:p>
        </w:tc>
      </w:tr>
      <w:tr w:rsidR="00E96BCA" w14:paraId="7AC5E88E" w14:textId="77777777">
        <w:trPr>
          <w:jc w:val="center"/>
        </w:trPr>
        <w:tc>
          <w:tcPr>
            <w:tcW w:w="2160" w:type="dxa"/>
          </w:tcPr>
          <w:p w14:paraId="3D570572" w14:textId="77777777" w:rsidR="00E96BCA" w:rsidRDefault="00E96BCA"/>
        </w:tc>
        <w:tc>
          <w:tcPr>
            <w:tcW w:w="2160" w:type="dxa"/>
          </w:tcPr>
          <w:p w14:paraId="4E78CD71" w14:textId="77777777" w:rsidR="00E96BCA" w:rsidRDefault="00000000">
            <w:pPr>
              <w:jc w:val="center"/>
            </w:pPr>
            <w:r>
              <w:rPr>
                <w:sz w:val="20"/>
              </w:rPr>
              <w:t>(0.010)</w:t>
            </w:r>
          </w:p>
        </w:tc>
        <w:tc>
          <w:tcPr>
            <w:tcW w:w="2160" w:type="dxa"/>
          </w:tcPr>
          <w:p w14:paraId="0B6E3887" w14:textId="77777777" w:rsidR="00E96BCA" w:rsidRDefault="00000000">
            <w:pPr>
              <w:jc w:val="center"/>
            </w:pPr>
            <w:r>
              <w:rPr>
                <w:sz w:val="20"/>
              </w:rPr>
              <w:t>(0.015)</w:t>
            </w:r>
          </w:p>
        </w:tc>
        <w:tc>
          <w:tcPr>
            <w:tcW w:w="2160" w:type="dxa"/>
          </w:tcPr>
          <w:p w14:paraId="1E7B49AB" w14:textId="77777777" w:rsidR="00E96BCA" w:rsidRDefault="00000000">
            <w:pPr>
              <w:jc w:val="center"/>
            </w:pPr>
            <w:r>
              <w:rPr>
                <w:sz w:val="20"/>
              </w:rPr>
              <w:t>(0.008)</w:t>
            </w:r>
          </w:p>
        </w:tc>
      </w:tr>
      <w:tr w:rsidR="00E96BCA" w14:paraId="22F5D1ED" w14:textId="77777777">
        <w:trPr>
          <w:jc w:val="center"/>
        </w:trPr>
        <w:tc>
          <w:tcPr>
            <w:tcW w:w="2160" w:type="dxa"/>
          </w:tcPr>
          <w:p w14:paraId="15777BB6" w14:textId="77777777" w:rsidR="00E96BCA" w:rsidRDefault="00000000">
            <w:r>
              <w:rPr>
                <w:sz w:val="20"/>
              </w:rPr>
              <w:t>Growth (Δ ln assets)</w:t>
            </w:r>
          </w:p>
        </w:tc>
        <w:tc>
          <w:tcPr>
            <w:tcW w:w="2160" w:type="dxa"/>
          </w:tcPr>
          <w:p w14:paraId="23D1ACCA" w14:textId="77777777" w:rsidR="00E96BCA" w:rsidRDefault="00000000">
            <w:pPr>
              <w:jc w:val="center"/>
            </w:pPr>
            <w:r>
              <w:rPr>
                <w:sz w:val="20"/>
              </w:rPr>
              <w:t>-0.005</w:t>
            </w:r>
          </w:p>
        </w:tc>
        <w:tc>
          <w:tcPr>
            <w:tcW w:w="2160" w:type="dxa"/>
          </w:tcPr>
          <w:p w14:paraId="3DDE99A6" w14:textId="77777777" w:rsidR="00E96BCA" w:rsidRDefault="00000000">
            <w:pPr>
              <w:jc w:val="center"/>
            </w:pPr>
            <w:r>
              <w:rPr>
                <w:sz w:val="20"/>
              </w:rPr>
              <w:t>-0.030**</w:t>
            </w:r>
          </w:p>
        </w:tc>
        <w:tc>
          <w:tcPr>
            <w:tcW w:w="2160" w:type="dxa"/>
          </w:tcPr>
          <w:p w14:paraId="1FB94E19" w14:textId="77777777" w:rsidR="00E96BCA" w:rsidRDefault="00000000">
            <w:pPr>
              <w:jc w:val="center"/>
            </w:pPr>
            <w:r>
              <w:rPr>
                <w:sz w:val="20"/>
              </w:rPr>
              <w:t>0.010</w:t>
            </w:r>
          </w:p>
        </w:tc>
      </w:tr>
      <w:tr w:rsidR="00E96BCA" w14:paraId="345050B3" w14:textId="77777777">
        <w:trPr>
          <w:jc w:val="center"/>
        </w:trPr>
        <w:tc>
          <w:tcPr>
            <w:tcW w:w="2160" w:type="dxa"/>
          </w:tcPr>
          <w:p w14:paraId="4B833774" w14:textId="77777777" w:rsidR="00E96BCA" w:rsidRDefault="00E96BCA"/>
        </w:tc>
        <w:tc>
          <w:tcPr>
            <w:tcW w:w="2160" w:type="dxa"/>
          </w:tcPr>
          <w:p w14:paraId="03F34C7D" w14:textId="77777777" w:rsidR="00E96BCA" w:rsidRDefault="00000000">
            <w:pPr>
              <w:jc w:val="center"/>
            </w:pPr>
            <w:r>
              <w:rPr>
                <w:sz w:val="20"/>
              </w:rPr>
              <w:t>(0.004)</w:t>
            </w:r>
          </w:p>
        </w:tc>
        <w:tc>
          <w:tcPr>
            <w:tcW w:w="2160" w:type="dxa"/>
          </w:tcPr>
          <w:p w14:paraId="27CA07BE" w14:textId="77777777" w:rsidR="00E96BCA" w:rsidRDefault="00000000">
            <w:pPr>
              <w:jc w:val="center"/>
            </w:pPr>
            <w:r>
              <w:rPr>
                <w:sz w:val="20"/>
              </w:rPr>
              <w:t>(0.012)</w:t>
            </w:r>
          </w:p>
        </w:tc>
        <w:tc>
          <w:tcPr>
            <w:tcW w:w="2160" w:type="dxa"/>
          </w:tcPr>
          <w:p w14:paraId="0C97BD92" w14:textId="77777777" w:rsidR="00E96BCA" w:rsidRDefault="00000000">
            <w:pPr>
              <w:jc w:val="center"/>
            </w:pPr>
            <w:r>
              <w:rPr>
                <w:sz w:val="20"/>
              </w:rPr>
              <w:t>(0.006)</w:t>
            </w:r>
          </w:p>
        </w:tc>
      </w:tr>
      <w:tr w:rsidR="00E96BCA" w14:paraId="72CCC041" w14:textId="77777777">
        <w:trPr>
          <w:jc w:val="center"/>
        </w:trPr>
        <w:tc>
          <w:tcPr>
            <w:tcW w:w="2160" w:type="dxa"/>
          </w:tcPr>
          <w:p w14:paraId="0834A185" w14:textId="77777777" w:rsidR="00E96BCA" w:rsidRDefault="00000000">
            <w:r>
              <w:rPr>
                <w:sz w:val="20"/>
              </w:rPr>
              <w:t>Firm FE</w:t>
            </w:r>
          </w:p>
        </w:tc>
        <w:tc>
          <w:tcPr>
            <w:tcW w:w="2160" w:type="dxa"/>
          </w:tcPr>
          <w:p w14:paraId="66253186" w14:textId="77777777" w:rsidR="00E96BCA" w:rsidRDefault="00000000">
            <w:pPr>
              <w:jc w:val="center"/>
            </w:pPr>
            <w:r>
              <w:rPr>
                <w:sz w:val="20"/>
              </w:rPr>
              <w:t>Yes</w:t>
            </w:r>
          </w:p>
        </w:tc>
        <w:tc>
          <w:tcPr>
            <w:tcW w:w="2160" w:type="dxa"/>
          </w:tcPr>
          <w:p w14:paraId="3BE9C316" w14:textId="77777777" w:rsidR="00E96BCA" w:rsidRDefault="00000000">
            <w:pPr>
              <w:jc w:val="center"/>
            </w:pPr>
            <w:r>
              <w:rPr>
                <w:sz w:val="20"/>
              </w:rPr>
              <w:t>Yes</w:t>
            </w:r>
          </w:p>
        </w:tc>
        <w:tc>
          <w:tcPr>
            <w:tcW w:w="2160" w:type="dxa"/>
          </w:tcPr>
          <w:p w14:paraId="11EE01EE" w14:textId="77777777" w:rsidR="00E96BCA" w:rsidRDefault="00000000">
            <w:pPr>
              <w:jc w:val="center"/>
            </w:pPr>
            <w:r>
              <w:rPr>
                <w:sz w:val="20"/>
              </w:rPr>
              <w:t>Yes</w:t>
            </w:r>
          </w:p>
        </w:tc>
      </w:tr>
      <w:tr w:rsidR="00E96BCA" w14:paraId="14F623C1" w14:textId="77777777">
        <w:trPr>
          <w:jc w:val="center"/>
        </w:trPr>
        <w:tc>
          <w:tcPr>
            <w:tcW w:w="2160" w:type="dxa"/>
          </w:tcPr>
          <w:p w14:paraId="33F871AE" w14:textId="77777777" w:rsidR="00E96BCA" w:rsidRDefault="00000000">
            <w:r>
              <w:rPr>
                <w:sz w:val="20"/>
              </w:rPr>
              <w:t>Industry×Year FE</w:t>
            </w:r>
          </w:p>
        </w:tc>
        <w:tc>
          <w:tcPr>
            <w:tcW w:w="2160" w:type="dxa"/>
          </w:tcPr>
          <w:p w14:paraId="5D2DE19F" w14:textId="77777777" w:rsidR="00E96BCA" w:rsidRDefault="00000000">
            <w:pPr>
              <w:jc w:val="center"/>
            </w:pPr>
            <w:r>
              <w:rPr>
                <w:sz w:val="20"/>
              </w:rPr>
              <w:t>Yes</w:t>
            </w:r>
          </w:p>
        </w:tc>
        <w:tc>
          <w:tcPr>
            <w:tcW w:w="2160" w:type="dxa"/>
          </w:tcPr>
          <w:p w14:paraId="4435808E" w14:textId="77777777" w:rsidR="00E96BCA" w:rsidRDefault="00000000">
            <w:pPr>
              <w:jc w:val="center"/>
            </w:pPr>
            <w:r>
              <w:rPr>
                <w:sz w:val="20"/>
              </w:rPr>
              <w:t>Yes</w:t>
            </w:r>
          </w:p>
        </w:tc>
        <w:tc>
          <w:tcPr>
            <w:tcW w:w="2160" w:type="dxa"/>
          </w:tcPr>
          <w:p w14:paraId="5391A1B9" w14:textId="77777777" w:rsidR="00E96BCA" w:rsidRDefault="00000000">
            <w:pPr>
              <w:jc w:val="center"/>
            </w:pPr>
            <w:r>
              <w:rPr>
                <w:sz w:val="20"/>
              </w:rPr>
              <w:t>Yes</w:t>
            </w:r>
          </w:p>
        </w:tc>
      </w:tr>
      <w:tr w:rsidR="00E96BCA" w14:paraId="4E2B3C61" w14:textId="77777777">
        <w:trPr>
          <w:jc w:val="center"/>
        </w:trPr>
        <w:tc>
          <w:tcPr>
            <w:tcW w:w="2160" w:type="dxa"/>
          </w:tcPr>
          <w:p w14:paraId="41C66C05" w14:textId="77777777" w:rsidR="00E96BCA" w:rsidRDefault="00000000">
            <w:r>
              <w:rPr>
                <w:sz w:val="20"/>
              </w:rPr>
              <w:t>Obs.</w:t>
            </w:r>
          </w:p>
        </w:tc>
        <w:tc>
          <w:tcPr>
            <w:tcW w:w="2160" w:type="dxa"/>
          </w:tcPr>
          <w:p w14:paraId="742ACB8A" w14:textId="0BE75BA5" w:rsidR="00E96BCA" w:rsidRDefault="00BC55C1">
            <w:pPr>
              <w:jc w:val="center"/>
            </w:pPr>
            <w:r>
              <w:rPr>
                <w:sz w:val="20"/>
              </w:rPr>
              <w:t>1260</w:t>
            </w:r>
          </w:p>
        </w:tc>
        <w:tc>
          <w:tcPr>
            <w:tcW w:w="2160" w:type="dxa"/>
          </w:tcPr>
          <w:p w14:paraId="28CF512A" w14:textId="04EE455F" w:rsidR="00E96BCA" w:rsidRDefault="00BC55C1">
            <w:pPr>
              <w:jc w:val="center"/>
            </w:pPr>
            <w:r>
              <w:rPr>
                <w:sz w:val="20"/>
              </w:rPr>
              <w:t>1260</w:t>
            </w:r>
          </w:p>
        </w:tc>
        <w:tc>
          <w:tcPr>
            <w:tcW w:w="2160" w:type="dxa"/>
          </w:tcPr>
          <w:p w14:paraId="34697E9E" w14:textId="6ED73904" w:rsidR="00E96BCA" w:rsidRDefault="00BC55C1">
            <w:pPr>
              <w:jc w:val="center"/>
            </w:pPr>
            <w:r>
              <w:rPr>
                <w:sz w:val="20"/>
              </w:rPr>
              <w:t>1260</w:t>
            </w:r>
          </w:p>
        </w:tc>
      </w:tr>
      <w:tr w:rsidR="00E96BCA" w14:paraId="62C07487" w14:textId="77777777">
        <w:trPr>
          <w:jc w:val="center"/>
        </w:trPr>
        <w:tc>
          <w:tcPr>
            <w:tcW w:w="2160" w:type="dxa"/>
          </w:tcPr>
          <w:p w14:paraId="6BB82BEE" w14:textId="77777777" w:rsidR="00E96BCA" w:rsidRDefault="00000000">
            <w:r>
              <w:rPr>
                <w:sz w:val="20"/>
              </w:rPr>
              <w:t>R²</w:t>
            </w:r>
          </w:p>
        </w:tc>
        <w:tc>
          <w:tcPr>
            <w:tcW w:w="2160" w:type="dxa"/>
          </w:tcPr>
          <w:p w14:paraId="137A295F" w14:textId="77777777" w:rsidR="00E96BCA" w:rsidRDefault="00000000">
            <w:pPr>
              <w:jc w:val="center"/>
            </w:pPr>
            <w:r>
              <w:rPr>
                <w:sz w:val="20"/>
              </w:rPr>
              <w:t>0.410</w:t>
            </w:r>
          </w:p>
        </w:tc>
        <w:tc>
          <w:tcPr>
            <w:tcW w:w="2160" w:type="dxa"/>
          </w:tcPr>
          <w:p w14:paraId="5091E82B" w14:textId="77777777" w:rsidR="00E96BCA" w:rsidRDefault="00000000">
            <w:pPr>
              <w:jc w:val="center"/>
            </w:pPr>
            <w:r>
              <w:rPr>
                <w:sz w:val="20"/>
              </w:rPr>
              <w:t>0.350</w:t>
            </w:r>
          </w:p>
        </w:tc>
        <w:tc>
          <w:tcPr>
            <w:tcW w:w="2160" w:type="dxa"/>
          </w:tcPr>
          <w:p w14:paraId="08849E7A" w14:textId="77777777" w:rsidR="00E96BCA" w:rsidRDefault="00000000">
            <w:pPr>
              <w:jc w:val="center"/>
            </w:pPr>
            <w:r>
              <w:rPr>
                <w:sz w:val="20"/>
              </w:rPr>
              <w:t>0.440</w:t>
            </w:r>
          </w:p>
        </w:tc>
      </w:tr>
      <w:tr w:rsidR="00E96BCA" w14:paraId="09CDA58E" w14:textId="77777777">
        <w:trPr>
          <w:jc w:val="center"/>
        </w:trPr>
        <w:tc>
          <w:tcPr>
            <w:tcW w:w="2160" w:type="dxa"/>
          </w:tcPr>
          <w:p w14:paraId="0C434074" w14:textId="77777777" w:rsidR="00E96BCA" w:rsidRDefault="00000000">
            <w:r>
              <w:rPr>
                <w:sz w:val="20"/>
              </w:rPr>
              <w:lastRenderedPageBreak/>
              <w:t>Within R²</w:t>
            </w:r>
          </w:p>
        </w:tc>
        <w:tc>
          <w:tcPr>
            <w:tcW w:w="2160" w:type="dxa"/>
          </w:tcPr>
          <w:p w14:paraId="0B0C5AB7" w14:textId="77777777" w:rsidR="00E96BCA" w:rsidRDefault="00000000">
            <w:pPr>
              <w:jc w:val="center"/>
            </w:pPr>
            <w:r>
              <w:rPr>
                <w:sz w:val="20"/>
              </w:rPr>
              <w:t>0.060</w:t>
            </w:r>
          </w:p>
        </w:tc>
        <w:tc>
          <w:tcPr>
            <w:tcW w:w="2160" w:type="dxa"/>
          </w:tcPr>
          <w:p w14:paraId="7400D746" w14:textId="77777777" w:rsidR="00E96BCA" w:rsidRDefault="00000000">
            <w:pPr>
              <w:jc w:val="center"/>
            </w:pPr>
            <w:r>
              <w:rPr>
                <w:sz w:val="20"/>
              </w:rPr>
              <w:t>0.040</w:t>
            </w:r>
          </w:p>
        </w:tc>
        <w:tc>
          <w:tcPr>
            <w:tcW w:w="2160" w:type="dxa"/>
          </w:tcPr>
          <w:p w14:paraId="5F4F8C7E" w14:textId="77777777" w:rsidR="00E96BCA" w:rsidRDefault="00000000">
            <w:pPr>
              <w:jc w:val="center"/>
            </w:pPr>
            <w:r>
              <w:rPr>
                <w:sz w:val="20"/>
              </w:rPr>
              <w:t>0.070</w:t>
            </w:r>
          </w:p>
        </w:tc>
      </w:tr>
    </w:tbl>
    <w:p w14:paraId="3154DBA7" w14:textId="5C98E6D9" w:rsidR="00E96BCA" w:rsidRDefault="00000000">
      <w:r>
        <w:t xml:space="preserve">Notes: Column (1) is a bank-concentration index (higher values indicate more concentrated relationship lending). When lender-level debt shares are available, we compute the Herfindahl–Hirschman Index (HHI) as </w:t>
      </w:r>
      <m:oMath>
        <m:r>
          <w:rPr>
            <w:rFonts w:ascii="Cambria Math" w:hAnsi="Cambria Math"/>
          </w:rPr>
          <m:t>HH</m:t>
        </m:r>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t=</m:t>
        </m:r>
        <m:sSub>
          <m:sSubPr>
            <m:ctrlPr>
              <w:rPr>
                <w:rFonts w:ascii="Cambria Math" w:hAnsi="Cambria Math"/>
                <w:i/>
              </w:rPr>
            </m:ctrlPr>
          </m:sSubPr>
          <m:e>
            <m:r>
              <w:rPr>
                <w:rFonts w:ascii="Cambria Math" w:hAnsi="Cambria Math"/>
              </w:rPr>
              <m:t>Σ</m:t>
            </m:r>
          </m:e>
          <m:sub>
            <m:r>
              <w:rPr>
                <w:rFonts w:ascii="Cambria Math" w:hAnsi="Cambria Math"/>
              </w:rPr>
              <m:t>j</m:t>
            </m:r>
          </m:sub>
        </m:sSub>
        <m:sSup>
          <m:sSupPr>
            <m:ctrlPr>
              <w:rPr>
                <w:rFonts w:ascii="Cambria Math" w:hAnsi="Cambria Math"/>
                <w:i/>
              </w:rPr>
            </m:ctrlPr>
          </m:sSupPr>
          <m:e>
            <m:sSub>
              <m:sSubPr>
                <m:ctrlPr>
                  <w:rPr>
                    <w:rFonts w:ascii="Cambria Math" w:hAnsi="Cambria Math"/>
                    <w:i/>
                  </w:rPr>
                </m:ctrlPr>
              </m:sSubPr>
              <m:e>
                <m:r>
                  <w:rPr>
                    <w:rFonts w:ascii="Cambria Math" w:hAnsi="Cambria Math"/>
                  </w:rPr>
                  <m:t>s</m:t>
                </m:r>
              </m:e>
              <m:sub>
                <m:r>
                  <w:rPr>
                    <w:rFonts w:ascii="Cambria Math" w:hAnsi="Cambria Math"/>
                  </w:rPr>
                  <m:t>i</m:t>
                </m:r>
                <m:r>
                  <m:rPr>
                    <m:sty m:val="p"/>
                  </m:rPr>
                  <w:rPr>
                    <w:rFonts w:ascii="Cambria Math" w:hAnsi="Cambria Math"/>
                  </w:rPr>
                  <m:t>jt</m:t>
                </m:r>
              </m:sub>
            </m:sSub>
          </m:e>
          <m:sup>
            <m:r>
              <w:rPr>
                <w:rFonts w:ascii="Cambria Math" w:hAnsi="Cambria Math"/>
              </w:rPr>
              <m:t>2</m:t>
            </m:r>
          </m:sup>
        </m:sSup>
      </m:oMath>
      <w:r>
        <w:t>, where</w:t>
      </w:r>
      <m:oMath>
        <m:sSub>
          <m:sSubPr>
            <m:ctrlPr>
              <w:rPr>
                <w:rFonts w:ascii="Cambria Math" w:hAnsi="Cambria Math"/>
                <w:i/>
              </w:rPr>
            </m:ctrlPr>
          </m:sSubPr>
          <m:e>
            <m:r>
              <w:rPr>
                <w:rFonts w:ascii="Cambria Math" w:hAnsi="Cambria Math"/>
              </w:rPr>
              <m:t>s</m:t>
            </m:r>
          </m:e>
          <m:sub>
            <m:r>
              <w:rPr>
                <w:rFonts w:ascii="Cambria Math" w:hAnsi="Cambria Math"/>
              </w:rPr>
              <m:t>i</m:t>
            </m:r>
          </m:sub>
        </m:sSub>
      </m:oMath>
      <w:r>
        <w:t xml:space="preserve"> is bank j’s share of firm i’s bank debt in year t. When lender-level shares are not available, we use the top-1 lender share as the primary proxy and standardize the measure so that higher values always mean higher concentration. Column (2) is the payout ratio defined as dividends divided by net income, set to 0 when net income ≤ 0 and capped at 1.25; Column (3) is cash slack measured as cash and equivalents divided by total assets. All models include firm fixed effects and industry×year fixed effects; standard errors are clustered by firm.</w:t>
      </w:r>
    </w:p>
    <w:p w14:paraId="1F7B6FCF" w14:textId="77777777" w:rsidR="00E96BCA" w:rsidRDefault="00E96BCA"/>
    <w:p w14:paraId="5D7D1F61" w14:textId="77777777" w:rsidR="00E96BCA" w:rsidRDefault="00000000">
      <w:r>
        <w:rPr>
          <w:b/>
        </w:rPr>
        <w:t>Supplementary Table S2. Dynamic model (System-GMM) for leverage.</w:t>
      </w:r>
    </w:p>
    <w:p w14:paraId="2429BB82" w14:textId="77777777" w:rsidR="00E96BCA" w:rsidRDefault="00000000">
      <w:r>
        <w:t>Dependent variable: Leverage (Interest-bearing debt / assets)</w:t>
      </w:r>
    </w:p>
    <w:tbl>
      <w:tblPr>
        <w:tblStyle w:val="Grilledutableau"/>
        <w:tblW w:w="0" w:type="auto"/>
        <w:jc w:val="center"/>
        <w:tblLook w:val="04A0" w:firstRow="1" w:lastRow="0" w:firstColumn="1" w:lastColumn="0" w:noHBand="0" w:noVBand="1"/>
      </w:tblPr>
      <w:tblGrid>
        <w:gridCol w:w="2876"/>
        <w:gridCol w:w="2877"/>
        <w:gridCol w:w="2877"/>
      </w:tblGrid>
      <w:tr w:rsidR="00E96BCA" w14:paraId="7C5A6C80" w14:textId="77777777">
        <w:trPr>
          <w:jc w:val="center"/>
        </w:trPr>
        <w:tc>
          <w:tcPr>
            <w:tcW w:w="2880" w:type="dxa"/>
          </w:tcPr>
          <w:p w14:paraId="700B39F3" w14:textId="77777777" w:rsidR="00E96BCA" w:rsidRDefault="00000000">
            <w:r>
              <w:rPr>
                <w:b/>
                <w:sz w:val="20"/>
              </w:rPr>
              <w:t>Variables</w:t>
            </w:r>
          </w:p>
        </w:tc>
        <w:tc>
          <w:tcPr>
            <w:tcW w:w="2880" w:type="dxa"/>
          </w:tcPr>
          <w:p w14:paraId="79BB034E" w14:textId="77777777" w:rsidR="00E96BCA" w:rsidRDefault="00000000">
            <w:pPr>
              <w:jc w:val="center"/>
            </w:pPr>
            <w:r>
              <w:rPr>
                <w:b/>
                <w:sz w:val="20"/>
              </w:rPr>
              <w:t>(1) Full sample</w:t>
            </w:r>
          </w:p>
        </w:tc>
        <w:tc>
          <w:tcPr>
            <w:tcW w:w="2880" w:type="dxa"/>
          </w:tcPr>
          <w:p w14:paraId="167AB40F" w14:textId="77777777" w:rsidR="00E96BCA" w:rsidRDefault="00000000">
            <w:pPr>
              <w:jc w:val="center"/>
            </w:pPr>
            <w:r>
              <w:rPr>
                <w:b/>
                <w:sz w:val="20"/>
              </w:rPr>
              <w:t>(2) Family sample</w:t>
            </w:r>
          </w:p>
        </w:tc>
      </w:tr>
      <w:tr w:rsidR="00E96BCA" w14:paraId="5CADBF3D" w14:textId="77777777">
        <w:trPr>
          <w:jc w:val="center"/>
        </w:trPr>
        <w:tc>
          <w:tcPr>
            <w:tcW w:w="2880" w:type="dxa"/>
          </w:tcPr>
          <w:p w14:paraId="34016E86" w14:textId="77777777" w:rsidR="00E96BCA" w:rsidRDefault="00000000">
            <w:r>
              <w:rPr>
                <w:sz w:val="20"/>
              </w:rPr>
              <w:t>L1 leverage</w:t>
            </w:r>
          </w:p>
        </w:tc>
        <w:tc>
          <w:tcPr>
            <w:tcW w:w="2880" w:type="dxa"/>
          </w:tcPr>
          <w:p w14:paraId="35F9E69E" w14:textId="77777777" w:rsidR="00E96BCA" w:rsidRDefault="00000000">
            <w:pPr>
              <w:jc w:val="center"/>
            </w:pPr>
            <w:r>
              <w:rPr>
                <w:sz w:val="20"/>
              </w:rPr>
              <w:t>0.620***</w:t>
            </w:r>
          </w:p>
        </w:tc>
        <w:tc>
          <w:tcPr>
            <w:tcW w:w="2880" w:type="dxa"/>
          </w:tcPr>
          <w:p w14:paraId="4F11105E" w14:textId="77777777" w:rsidR="00E96BCA" w:rsidRDefault="00000000">
            <w:pPr>
              <w:jc w:val="center"/>
            </w:pPr>
            <w:r>
              <w:rPr>
                <w:sz w:val="20"/>
              </w:rPr>
              <w:t>0.650***</w:t>
            </w:r>
          </w:p>
        </w:tc>
      </w:tr>
      <w:tr w:rsidR="00E96BCA" w14:paraId="26446D8F" w14:textId="77777777">
        <w:trPr>
          <w:jc w:val="center"/>
        </w:trPr>
        <w:tc>
          <w:tcPr>
            <w:tcW w:w="2880" w:type="dxa"/>
          </w:tcPr>
          <w:p w14:paraId="108E5FE1" w14:textId="77777777" w:rsidR="00E96BCA" w:rsidRDefault="00E96BCA"/>
        </w:tc>
        <w:tc>
          <w:tcPr>
            <w:tcW w:w="2880" w:type="dxa"/>
          </w:tcPr>
          <w:p w14:paraId="4100F09D" w14:textId="77777777" w:rsidR="00E96BCA" w:rsidRDefault="00000000">
            <w:pPr>
              <w:jc w:val="center"/>
            </w:pPr>
            <w:r>
              <w:rPr>
                <w:sz w:val="20"/>
              </w:rPr>
              <w:t>(0.050)</w:t>
            </w:r>
          </w:p>
        </w:tc>
        <w:tc>
          <w:tcPr>
            <w:tcW w:w="2880" w:type="dxa"/>
          </w:tcPr>
          <w:p w14:paraId="5C1B8183" w14:textId="77777777" w:rsidR="00E96BCA" w:rsidRDefault="00000000">
            <w:pPr>
              <w:jc w:val="center"/>
            </w:pPr>
            <w:r>
              <w:rPr>
                <w:sz w:val="20"/>
              </w:rPr>
              <w:t>(0.060)</w:t>
            </w:r>
          </w:p>
        </w:tc>
      </w:tr>
      <w:tr w:rsidR="00E96BCA" w14:paraId="3FA200B6" w14:textId="77777777">
        <w:trPr>
          <w:jc w:val="center"/>
        </w:trPr>
        <w:tc>
          <w:tcPr>
            <w:tcW w:w="2880" w:type="dxa"/>
          </w:tcPr>
          <w:p w14:paraId="2A2BE12A" w14:textId="77777777" w:rsidR="00E96BCA" w:rsidRDefault="00000000">
            <w:r>
              <w:rPr>
                <w:sz w:val="20"/>
              </w:rPr>
              <w:t>SEW control (F)</w:t>
            </w:r>
          </w:p>
        </w:tc>
        <w:tc>
          <w:tcPr>
            <w:tcW w:w="2880" w:type="dxa"/>
          </w:tcPr>
          <w:p w14:paraId="7069D668" w14:textId="77777777" w:rsidR="00E96BCA" w:rsidRDefault="00000000">
            <w:pPr>
              <w:jc w:val="center"/>
            </w:pPr>
            <w:r>
              <w:rPr>
                <w:sz w:val="20"/>
              </w:rPr>
              <w:t>0.012**</w:t>
            </w:r>
          </w:p>
        </w:tc>
        <w:tc>
          <w:tcPr>
            <w:tcW w:w="2880" w:type="dxa"/>
          </w:tcPr>
          <w:p w14:paraId="27533EEE" w14:textId="77777777" w:rsidR="00E96BCA" w:rsidRDefault="00000000">
            <w:pPr>
              <w:jc w:val="center"/>
            </w:pPr>
            <w:r>
              <w:rPr>
                <w:sz w:val="20"/>
              </w:rPr>
              <w:t>0.020***</w:t>
            </w:r>
          </w:p>
        </w:tc>
      </w:tr>
      <w:tr w:rsidR="00E96BCA" w14:paraId="1D780355" w14:textId="77777777">
        <w:trPr>
          <w:jc w:val="center"/>
        </w:trPr>
        <w:tc>
          <w:tcPr>
            <w:tcW w:w="2880" w:type="dxa"/>
          </w:tcPr>
          <w:p w14:paraId="45020E33" w14:textId="77777777" w:rsidR="00E96BCA" w:rsidRDefault="00E96BCA"/>
        </w:tc>
        <w:tc>
          <w:tcPr>
            <w:tcW w:w="2880" w:type="dxa"/>
          </w:tcPr>
          <w:p w14:paraId="7AE78A53" w14:textId="77777777" w:rsidR="00E96BCA" w:rsidRDefault="00000000">
            <w:pPr>
              <w:jc w:val="center"/>
            </w:pPr>
            <w:r>
              <w:rPr>
                <w:sz w:val="20"/>
              </w:rPr>
              <w:t>(0.005)</w:t>
            </w:r>
          </w:p>
        </w:tc>
        <w:tc>
          <w:tcPr>
            <w:tcW w:w="2880" w:type="dxa"/>
          </w:tcPr>
          <w:p w14:paraId="1FB27D27" w14:textId="77777777" w:rsidR="00E96BCA" w:rsidRDefault="00000000">
            <w:pPr>
              <w:jc w:val="center"/>
            </w:pPr>
            <w:r>
              <w:rPr>
                <w:sz w:val="20"/>
              </w:rPr>
              <w:t>(0.007)</w:t>
            </w:r>
          </w:p>
        </w:tc>
      </w:tr>
      <w:tr w:rsidR="00E96BCA" w14:paraId="64F650BA" w14:textId="77777777">
        <w:trPr>
          <w:jc w:val="center"/>
        </w:trPr>
        <w:tc>
          <w:tcPr>
            <w:tcW w:w="2880" w:type="dxa"/>
          </w:tcPr>
          <w:p w14:paraId="20249645" w14:textId="77777777" w:rsidR="00E96BCA" w:rsidRDefault="00000000">
            <w:r>
              <w:rPr>
                <w:sz w:val="20"/>
              </w:rPr>
              <w:t>Profitability (ROA)</w:t>
            </w:r>
          </w:p>
        </w:tc>
        <w:tc>
          <w:tcPr>
            <w:tcW w:w="2880" w:type="dxa"/>
          </w:tcPr>
          <w:p w14:paraId="36A585FF" w14:textId="77777777" w:rsidR="00E96BCA" w:rsidRDefault="00000000">
            <w:pPr>
              <w:jc w:val="center"/>
            </w:pPr>
            <w:r>
              <w:rPr>
                <w:sz w:val="20"/>
              </w:rPr>
              <w:t>-0.090**</w:t>
            </w:r>
          </w:p>
        </w:tc>
        <w:tc>
          <w:tcPr>
            <w:tcW w:w="2880" w:type="dxa"/>
          </w:tcPr>
          <w:p w14:paraId="07125292" w14:textId="77777777" w:rsidR="00E96BCA" w:rsidRDefault="00000000">
            <w:pPr>
              <w:jc w:val="center"/>
            </w:pPr>
            <w:r>
              <w:rPr>
                <w:sz w:val="20"/>
              </w:rPr>
              <w:t>-0.110**</w:t>
            </w:r>
          </w:p>
        </w:tc>
      </w:tr>
      <w:tr w:rsidR="00E96BCA" w14:paraId="5C63C891" w14:textId="77777777">
        <w:trPr>
          <w:jc w:val="center"/>
        </w:trPr>
        <w:tc>
          <w:tcPr>
            <w:tcW w:w="2880" w:type="dxa"/>
          </w:tcPr>
          <w:p w14:paraId="5883D76B" w14:textId="77777777" w:rsidR="00E96BCA" w:rsidRDefault="00E96BCA"/>
        </w:tc>
        <w:tc>
          <w:tcPr>
            <w:tcW w:w="2880" w:type="dxa"/>
          </w:tcPr>
          <w:p w14:paraId="54EC1AA2" w14:textId="77777777" w:rsidR="00E96BCA" w:rsidRDefault="00000000">
            <w:pPr>
              <w:jc w:val="center"/>
            </w:pPr>
            <w:r>
              <w:rPr>
                <w:sz w:val="20"/>
              </w:rPr>
              <w:t>(0.040)</w:t>
            </w:r>
          </w:p>
        </w:tc>
        <w:tc>
          <w:tcPr>
            <w:tcW w:w="2880" w:type="dxa"/>
          </w:tcPr>
          <w:p w14:paraId="00C68EE0" w14:textId="77777777" w:rsidR="00E96BCA" w:rsidRDefault="00000000">
            <w:pPr>
              <w:jc w:val="center"/>
            </w:pPr>
            <w:r>
              <w:rPr>
                <w:sz w:val="20"/>
              </w:rPr>
              <w:t>(0.055)</w:t>
            </w:r>
          </w:p>
        </w:tc>
      </w:tr>
      <w:tr w:rsidR="00E96BCA" w14:paraId="09F573A8" w14:textId="77777777">
        <w:trPr>
          <w:jc w:val="center"/>
        </w:trPr>
        <w:tc>
          <w:tcPr>
            <w:tcW w:w="2880" w:type="dxa"/>
          </w:tcPr>
          <w:p w14:paraId="7B124E6C" w14:textId="77777777" w:rsidR="00E96BCA" w:rsidRDefault="00000000">
            <w:r>
              <w:rPr>
                <w:sz w:val="20"/>
              </w:rPr>
              <w:t>Size (ln assets)</w:t>
            </w:r>
          </w:p>
        </w:tc>
        <w:tc>
          <w:tcPr>
            <w:tcW w:w="2880" w:type="dxa"/>
          </w:tcPr>
          <w:p w14:paraId="0857722F" w14:textId="77777777" w:rsidR="00E96BCA" w:rsidRDefault="00000000">
            <w:pPr>
              <w:jc w:val="center"/>
            </w:pPr>
            <w:r>
              <w:rPr>
                <w:sz w:val="20"/>
              </w:rPr>
              <w:t>0.010***</w:t>
            </w:r>
          </w:p>
        </w:tc>
        <w:tc>
          <w:tcPr>
            <w:tcW w:w="2880" w:type="dxa"/>
          </w:tcPr>
          <w:p w14:paraId="1DC42CC0" w14:textId="77777777" w:rsidR="00E96BCA" w:rsidRDefault="00000000">
            <w:pPr>
              <w:jc w:val="center"/>
            </w:pPr>
            <w:r>
              <w:rPr>
                <w:sz w:val="20"/>
              </w:rPr>
              <w:t>0.012***</w:t>
            </w:r>
          </w:p>
        </w:tc>
      </w:tr>
      <w:tr w:rsidR="00E96BCA" w14:paraId="2CF1AE60" w14:textId="77777777">
        <w:trPr>
          <w:jc w:val="center"/>
        </w:trPr>
        <w:tc>
          <w:tcPr>
            <w:tcW w:w="2880" w:type="dxa"/>
          </w:tcPr>
          <w:p w14:paraId="2862A676" w14:textId="77777777" w:rsidR="00E96BCA" w:rsidRDefault="00E96BCA"/>
        </w:tc>
        <w:tc>
          <w:tcPr>
            <w:tcW w:w="2880" w:type="dxa"/>
          </w:tcPr>
          <w:p w14:paraId="6B98B9B5" w14:textId="77777777" w:rsidR="00E96BCA" w:rsidRDefault="00000000">
            <w:pPr>
              <w:jc w:val="center"/>
            </w:pPr>
            <w:r>
              <w:rPr>
                <w:sz w:val="20"/>
              </w:rPr>
              <w:t>(0.003)</w:t>
            </w:r>
          </w:p>
        </w:tc>
        <w:tc>
          <w:tcPr>
            <w:tcW w:w="2880" w:type="dxa"/>
          </w:tcPr>
          <w:p w14:paraId="5D194179" w14:textId="77777777" w:rsidR="00E96BCA" w:rsidRDefault="00000000">
            <w:pPr>
              <w:jc w:val="center"/>
            </w:pPr>
            <w:r>
              <w:rPr>
                <w:sz w:val="20"/>
              </w:rPr>
              <w:t>(0.004)</w:t>
            </w:r>
          </w:p>
        </w:tc>
      </w:tr>
      <w:tr w:rsidR="00E96BCA" w14:paraId="1A7E6B85" w14:textId="77777777">
        <w:trPr>
          <w:jc w:val="center"/>
        </w:trPr>
        <w:tc>
          <w:tcPr>
            <w:tcW w:w="2880" w:type="dxa"/>
          </w:tcPr>
          <w:p w14:paraId="4EBB7689" w14:textId="77777777" w:rsidR="00E96BCA" w:rsidRDefault="00000000">
            <w:r>
              <w:rPr>
                <w:sz w:val="20"/>
              </w:rPr>
              <w:t>Tangibility (PPE/assets)</w:t>
            </w:r>
          </w:p>
        </w:tc>
        <w:tc>
          <w:tcPr>
            <w:tcW w:w="2880" w:type="dxa"/>
          </w:tcPr>
          <w:p w14:paraId="08BF418F" w14:textId="77777777" w:rsidR="00E96BCA" w:rsidRDefault="00000000">
            <w:pPr>
              <w:jc w:val="center"/>
            </w:pPr>
            <w:r>
              <w:rPr>
                <w:sz w:val="20"/>
              </w:rPr>
              <w:t>0.070***</w:t>
            </w:r>
          </w:p>
        </w:tc>
        <w:tc>
          <w:tcPr>
            <w:tcW w:w="2880" w:type="dxa"/>
          </w:tcPr>
          <w:p w14:paraId="2C42D1FC" w14:textId="77777777" w:rsidR="00E96BCA" w:rsidRDefault="00000000">
            <w:pPr>
              <w:jc w:val="center"/>
            </w:pPr>
            <w:r>
              <w:rPr>
                <w:sz w:val="20"/>
              </w:rPr>
              <w:t>0.075**</w:t>
            </w:r>
          </w:p>
        </w:tc>
      </w:tr>
      <w:tr w:rsidR="00E96BCA" w14:paraId="4659625E" w14:textId="77777777">
        <w:trPr>
          <w:jc w:val="center"/>
        </w:trPr>
        <w:tc>
          <w:tcPr>
            <w:tcW w:w="2880" w:type="dxa"/>
          </w:tcPr>
          <w:p w14:paraId="7EEF7EEA" w14:textId="77777777" w:rsidR="00E96BCA" w:rsidRDefault="00E96BCA"/>
        </w:tc>
        <w:tc>
          <w:tcPr>
            <w:tcW w:w="2880" w:type="dxa"/>
          </w:tcPr>
          <w:p w14:paraId="44E4E0A7" w14:textId="77777777" w:rsidR="00E96BCA" w:rsidRDefault="00000000">
            <w:pPr>
              <w:jc w:val="center"/>
            </w:pPr>
            <w:r>
              <w:rPr>
                <w:sz w:val="20"/>
              </w:rPr>
              <w:t>(0.025)</w:t>
            </w:r>
          </w:p>
        </w:tc>
        <w:tc>
          <w:tcPr>
            <w:tcW w:w="2880" w:type="dxa"/>
          </w:tcPr>
          <w:p w14:paraId="1B8B3412" w14:textId="77777777" w:rsidR="00E96BCA" w:rsidRDefault="00000000">
            <w:pPr>
              <w:jc w:val="center"/>
            </w:pPr>
            <w:r>
              <w:rPr>
                <w:sz w:val="20"/>
              </w:rPr>
              <w:t>(0.033)</w:t>
            </w:r>
          </w:p>
        </w:tc>
      </w:tr>
      <w:tr w:rsidR="00E96BCA" w14:paraId="08B882A2" w14:textId="77777777">
        <w:trPr>
          <w:jc w:val="center"/>
        </w:trPr>
        <w:tc>
          <w:tcPr>
            <w:tcW w:w="2880" w:type="dxa"/>
          </w:tcPr>
          <w:p w14:paraId="6E1F8317" w14:textId="77777777" w:rsidR="00E96BCA" w:rsidRDefault="00000000">
            <w:r>
              <w:rPr>
                <w:sz w:val="20"/>
              </w:rPr>
              <w:t>Growth (Δ ln assets)</w:t>
            </w:r>
          </w:p>
        </w:tc>
        <w:tc>
          <w:tcPr>
            <w:tcW w:w="2880" w:type="dxa"/>
          </w:tcPr>
          <w:p w14:paraId="49F50C7B" w14:textId="77777777" w:rsidR="00E96BCA" w:rsidRDefault="00000000">
            <w:pPr>
              <w:jc w:val="center"/>
            </w:pPr>
            <w:r>
              <w:rPr>
                <w:sz w:val="20"/>
              </w:rPr>
              <w:t>-0.015</w:t>
            </w:r>
          </w:p>
        </w:tc>
        <w:tc>
          <w:tcPr>
            <w:tcW w:w="2880" w:type="dxa"/>
          </w:tcPr>
          <w:p w14:paraId="58EC9FBA" w14:textId="77777777" w:rsidR="00E96BCA" w:rsidRDefault="00000000">
            <w:pPr>
              <w:jc w:val="center"/>
            </w:pPr>
            <w:r>
              <w:rPr>
                <w:sz w:val="20"/>
              </w:rPr>
              <w:t>-0.018</w:t>
            </w:r>
          </w:p>
        </w:tc>
      </w:tr>
      <w:tr w:rsidR="00E96BCA" w14:paraId="38C5F30D" w14:textId="77777777">
        <w:trPr>
          <w:jc w:val="center"/>
        </w:trPr>
        <w:tc>
          <w:tcPr>
            <w:tcW w:w="2880" w:type="dxa"/>
          </w:tcPr>
          <w:p w14:paraId="29782F16" w14:textId="77777777" w:rsidR="00E96BCA" w:rsidRDefault="00E96BCA"/>
        </w:tc>
        <w:tc>
          <w:tcPr>
            <w:tcW w:w="2880" w:type="dxa"/>
          </w:tcPr>
          <w:p w14:paraId="02B3153F" w14:textId="77777777" w:rsidR="00E96BCA" w:rsidRDefault="00000000">
            <w:pPr>
              <w:jc w:val="center"/>
            </w:pPr>
            <w:r>
              <w:rPr>
                <w:sz w:val="20"/>
              </w:rPr>
              <w:t>(0.010)</w:t>
            </w:r>
          </w:p>
        </w:tc>
        <w:tc>
          <w:tcPr>
            <w:tcW w:w="2880" w:type="dxa"/>
          </w:tcPr>
          <w:p w14:paraId="2B42B27B" w14:textId="77777777" w:rsidR="00E96BCA" w:rsidRDefault="00000000">
            <w:pPr>
              <w:jc w:val="center"/>
            </w:pPr>
            <w:r>
              <w:rPr>
                <w:sz w:val="20"/>
              </w:rPr>
              <w:t>(0.014)</w:t>
            </w:r>
          </w:p>
        </w:tc>
      </w:tr>
      <w:tr w:rsidR="00E96BCA" w14:paraId="652D49ED" w14:textId="77777777">
        <w:trPr>
          <w:jc w:val="center"/>
        </w:trPr>
        <w:tc>
          <w:tcPr>
            <w:tcW w:w="2880" w:type="dxa"/>
          </w:tcPr>
          <w:p w14:paraId="1D0A0674" w14:textId="77777777" w:rsidR="00E96BCA" w:rsidRDefault="00000000">
            <w:r>
              <w:rPr>
                <w:sz w:val="20"/>
              </w:rPr>
              <w:t>Firms</w:t>
            </w:r>
          </w:p>
        </w:tc>
        <w:tc>
          <w:tcPr>
            <w:tcW w:w="2880" w:type="dxa"/>
          </w:tcPr>
          <w:p w14:paraId="24A6439E" w14:textId="77777777" w:rsidR="00E96BCA" w:rsidRDefault="00000000">
            <w:pPr>
              <w:jc w:val="center"/>
            </w:pPr>
            <w:r>
              <w:rPr>
                <w:sz w:val="20"/>
              </w:rPr>
              <w:t>180</w:t>
            </w:r>
          </w:p>
        </w:tc>
        <w:tc>
          <w:tcPr>
            <w:tcW w:w="2880" w:type="dxa"/>
          </w:tcPr>
          <w:p w14:paraId="197CD613" w14:textId="77777777" w:rsidR="00E96BCA" w:rsidRDefault="00000000">
            <w:pPr>
              <w:jc w:val="center"/>
            </w:pPr>
            <w:r>
              <w:rPr>
                <w:sz w:val="20"/>
              </w:rPr>
              <w:t>90</w:t>
            </w:r>
          </w:p>
        </w:tc>
      </w:tr>
      <w:tr w:rsidR="00E96BCA" w14:paraId="601602AC" w14:textId="77777777">
        <w:trPr>
          <w:jc w:val="center"/>
        </w:trPr>
        <w:tc>
          <w:tcPr>
            <w:tcW w:w="2880" w:type="dxa"/>
          </w:tcPr>
          <w:p w14:paraId="1579FDB0" w14:textId="77777777" w:rsidR="00E96BCA" w:rsidRDefault="00000000">
            <w:r>
              <w:rPr>
                <w:sz w:val="20"/>
              </w:rPr>
              <w:t>Obs.</w:t>
            </w:r>
          </w:p>
        </w:tc>
        <w:tc>
          <w:tcPr>
            <w:tcW w:w="2880" w:type="dxa"/>
          </w:tcPr>
          <w:p w14:paraId="040614B2" w14:textId="77777777" w:rsidR="00E96BCA" w:rsidRDefault="00000000">
            <w:pPr>
              <w:jc w:val="center"/>
            </w:pPr>
            <w:r>
              <w:rPr>
                <w:sz w:val="20"/>
              </w:rPr>
              <w:t>2700</w:t>
            </w:r>
          </w:p>
        </w:tc>
        <w:tc>
          <w:tcPr>
            <w:tcW w:w="2880" w:type="dxa"/>
          </w:tcPr>
          <w:p w14:paraId="78549646" w14:textId="77777777" w:rsidR="00E96BCA" w:rsidRDefault="00000000">
            <w:pPr>
              <w:jc w:val="center"/>
            </w:pPr>
            <w:r>
              <w:rPr>
                <w:sz w:val="20"/>
              </w:rPr>
              <w:t>1350</w:t>
            </w:r>
          </w:p>
        </w:tc>
      </w:tr>
      <w:tr w:rsidR="00E96BCA" w14:paraId="522050D8" w14:textId="77777777">
        <w:trPr>
          <w:jc w:val="center"/>
        </w:trPr>
        <w:tc>
          <w:tcPr>
            <w:tcW w:w="2880" w:type="dxa"/>
          </w:tcPr>
          <w:p w14:paraId="47717B71" w14:textId="77777777" w:rsidR="00E96BCA" w:rsidRDefault="00000000">
            <w:r>
              <w:rPr>
                <w:sz w:val="20"/>
              </w:rPr>
              <w:t>Instruments</w:t>
            </w:r>
          </w:p>
        </w:tc>
        <w:tc>
          <w:tcPr>
            <w:tcW w:w="2880" w:type="dxa"/>
          </w:tcPr>
          <w:p w14:paraId="67997AA9" w14:textId="77777777" w:rsidR="00E96BCA" w:rsidRPr="006C3096" w:rsidRDefault="00000000" w:rsidP="006C3096">
            <w:pPr>
              <w:jc w:val="center"/>
              <w:rPr>
                <w:sz w:val="20"/>
              </w:rPr>
            </w:pPr>
            <w:r>
              <w:rPr>
                <w:sz w:val="20"/>
              </w:rPr>
              <w:t>145</w:t>
            </w:r>
          </w:p>
        </w:tc>
        <w:tc>
          <w:tcPr>
            <w:tcW w:w="2880" w:type="dxa"/>
          </w:tcPr>
          <w:p w14:paraId="060392B8" w14:textId="77777777" w:rsidR="00E96BCA" w:rsidRPr="006C3096" w:rsidRDefault="00000000" w:rsidP="006C3096">
            <w:pPr>
              <w:jc w:val="center"/>
              <w:rPr>
                <w:sz w:val="20"/>
              </w:rPr>
            </w:pPr>
            <w:r w:rsidRPr="006C3096">
              <w:rPr>
                <w:sz w:val="20"/>
              </w:rPr>
              <w:t>78</w:t>
            </w:r>
          </w:p>
        </w:tc>
      </w:tr>
      <w:tr w:rsidR="00E96BCA" w14:paraId="3EACC33A" w14:textId="77777777">
        <w:trPr>
          <w:jc w:val="center"/>
        </w:trPr>
        <w:tc>
          <w:tcPr>
            <w:tcW w:w="2880" w:type="dxa"/>
          </w:tcPr>
          <w:p w14:paraId="3CCA4A8E" w14:textId="77777777" w:rsidR="00E96BCA" w:rsidRDefault="00000000">
            <w:r>
              <w:rPr>
                <w:sz w:val="20"/>
              </w:rPr>
              <w:t>AR(1) p-value</w:t>
            </w:r>
          </w:p>
        </w:tc>
        <w:tc>
          <w:tcPr>
            <w:tcW w:w="2880" w:type="dxa"/>
          </w:tcPr>
          <w:p w14:paraId="379B0C7E" w14:textId="77777777" w:rsidR="00E96BCA" w:rsidRDefault="00000000">
            <w:pPr>
              <w:jc w:val="center"/>
            </w:pPr>
            <w:r>
              <w:rPr>
                <w:sz w:val="20"/>
              </w:rPr>
              <w:t>0.000</w:t>
            </w:r>
          </w:p>
        </w:tc>
        <w:tc>
          <w:tcPr>
            <w:tcW w:w="2880" w:type="dxa"/>
          </w:tcPr>
          <w:p w14:paraId="523B0E9F" w14:textId="77777777" w:rsidR="00E96BCA" w:rsidRDefault="00000000">
            <w:pPr>
              <w:jc w:val="center"/>
            </w:pPr>
            <w:r>
              <w:rPr>
                <w:sz w:val="20"/>
              </w:rPr>
              <w:t>0.000</w:t>
            </w:r>
          </w:p>
        </w:tc>
      </w:tr>
      <w:tr w:rsidR="00E96BCA" w14:paraId="5D2EC094" w14:textId="77777777">
        <w:trPr>
          <w:jc w:val="center"/>
        </w:trPr>
        <w:tc>
          <w:tcPr>
            <w:tcW w:w="2880" w:type="dxa"/>
          </w:tcPr>
          <w:p w14:paraId="04CA5D45" w14:textId="77777777" w:rsidR="00E96BCA" w:rsidRDefault="00000000">
            <w:r>
              <w:rPr>
                <w:sz w:val="20"/>
              </w:rPr>
              <w:t>AR(2) p-value</w:t>
            </w:r>
          </w:p>
        </w:tc>
        <w:tc>
          <w:tcPr>
            <w:tcW w:w="2880" w:type="dxa"/>
          </w:tcPr>
          <w:p w14:paraId="6268C155" w14:textId="77777777" w:rsidR="00E96BCA" w:rsidRDefault="00000000">
            <w:pPr>
              <w:jc w:val="center"/>
            </w:pPr>
            <w:r>
              <w:rPr>
                <w:sz w:val="20"/>
              </w:rPr>
              <w:t>0.240</w:t>
            </w:r>
          </w:p>
        </w:tc>
        <w:tc>
          <w:tcPr>
            <w:tcW w:w="2880" w:type="dxa"/>
          </w:tcPr>
          <w:p w14:paraId="67CDCC98" w14:textId="77777777" w:rsidR="00E96BCA" w:rsidRDefault="00000000">
            <w:pPr>
              <w:jc w:val="center"/>
            </w:pPr>
            <w:r>
              <w:rPr>
                <w:sz w:val="20"/>
              </w:rPr>
              <w:t>0.310</w:t>
            </w:r>
          </w:p>
        </w:tc>
      </w:tr>
      <w:tr w:rsidR="00E96BCA" w14:paraId="4A753B49" w14:textId="77777777">
        <w:trPr>
          <w:jc w:val="center"/>
        </w:trPr>
        <w:tc>
          <w:tcPr>
            <w:tcW w:w="2880" w:type="dxa"/>
          </w:tcPr>
          <w:p w14:paraId="659ED40A" w14:textId="77777777" w:rsidR="00E96BCA" w:rsidRDefault="00000000">
            <w:r>
              <w:rPr>
                <w:sz w:val="20"/>
              </w:rPr>
              <w:t>Hansen p-value</w:t>
            </w:r>
          </w:p>
        </w:tc>
        <w:tc>
          <w:tcPr>
            <w:tcW w:w="2880" w:type="dxa"/>
          </w:tcPr>
          <w:p w14:paraId="19398184" w14:textId="77777777" w:rsidR="00E96BCA" w:rsidRDefault="00000000">
            <w:pPr>
              <w:jc w:val="center"/>
            </w:pPr>
            <w:r>
              <w:rPr>
                <w:sz w:val="20"/>
              </w:rPr>
              <w:t>0.210</w:t>
            </w:r>
          </w:p>
        </w:tc>
        <w:tc>
          <w:tcPr>
            <w:tcW w:w="2880" w:type="dxa"/>
          </w:tcPr>
          <w:p w14:paraId="4E2A5E6C" w14:textId="77777777" w:rsidR="00E96BCA" w:rsidRDefault="00000000">
            <w:pPr>
              <w:jc w:val="center"/>
            </w:pPr>
            <w:r>
              <w:rPr>
                <w:sz w:val="20"/>
              </w:rPr>
              <w:t>0.190</w:t>
            </w:r>
          </w:p>
        </w:tc>
      </w:tr>
    </w:tbl>
    <w:p w14:paraId="0E70487F" w14:textId="77777777" w:rsidR="00E96BCA" w:rsidRDefault="00000000">
      <w:r>
        <w:t>Notes: Two-step System-GMM with Windmeijer-corrected standard errors. The lagged dependent variable and the SEW control index are treated as endogenous and instrumented with deeper lags; instruments are collapsed and lag depth is restricted to limit proliferation (Roodman, 2009). AR(1) and AR(2) are Arellano–Bond tests; Hansen is the overidentification test. Year fixed effects are included.</w:t>
      </w:r>
    </w:p>
    <w:p w14:paraId="0499F5F9" w14:textId="77777777" w:rsidR="00E96BCA" w:rsidRDefault="00E96BCA"/>
    <w:p w14:paraId="217E1006" w14:textId="77777777" w:rsidR="00E96BCA" w:rsidRDefault="00000000">
      <w:r>
        <w:t>Supplementary Table S3. Leadership succession and debt maturity: Difference-in-differences estimates (baseline TWFE; staggered DiD results reported in Supplementary Table S4 and Appendix).</w:t>
      </w:r>
    </w:p>
    <w:p w14:paraId="7C39835A" w14:textId="77777777" w:rsidR="00E96BCA" w:rsidRDefault="00000000">
      <w:r>
        <w:t>Dependent variable: Debt maturity (col 1) and leverage (col 2)</w:t>
      </w:r>
    </w:p>
    <w:tbl>
      <w:tblPr>
        <w:tblStyle w:val="Grilledutableau"/>
        <w:tblW w:w="0" w:type="auto"/>
        <w:jc w:val="center"/>
        <w:tblLook w:val="04A0" w:firstRow="1" w:lastRow="0" w:firstColumn="1" w:lastColumn="0" w:noHBand="0" w:noVBand="1"/>
      </w:tblPr>
      <w:tblGrid>
        <w:gridCol w:w="2878"/>
        <w:gridCol w:w="2876"/>
        <w:gridCol w:w="2876"/>
      </w:tblGrid>
      <w:tr w:rsidR="00E96BCA" w14:paraId="3D7D2250" w14:textId="77777777">
        <w:trPr>
          <w:jc w:val="center"/>
        </w:trPr>
        <w:tc>
          <w:tcPr>
            <w:tcW w:w="2880" w:type="dxa"/>
          </w:tcPr>
          <w:p w14:paraId="45711758" w14:textId="77777777" w:rsidR="00E96BCA" w:rsidRDefault="00000000">
            <w:r>
              <w:rPr>
                <w:b/>
                <w:sz w:val="20"/>
              </w:rPr>
              <w:t>Variables</w:t>
            </w:r>
          </w:p>
        </w:tc>
        <w:tc>
          <w:tcPr>
            <w:tcW w:w="2880" w:type="dxa"/>
          </w:tcPr>
          <w:p w14:paraId="1E996A5B" w14:textId="77777777" w:rsidR="00E96BCA" w:rsidRDefault="00000000">
            <w:pPr>
              <w:jc w:val="center"/>
            </w:pPr>
            <w:r>
              <w:rPr>
                <w:b/>
                <w:sz w:val="20"/>
              </w:rPr>
              <w:t>(1) Debt maturity</w:t>
            </w:r>
          </w:p>
        </w:tc>
        <w:tc>
          <w:tcPr>
            <w:tcW w:w="2880" w:type="dxa"/>
          </w:tcPr>
          <w:p w14:paraId="7E91E14C" w14:textId="77777777" w:rsidR="00E96BCA" w:rsidRDefault="00000000">
            <w:pPr>
              <w:jc w:val="center"/>
            </w:pPr>
            <w:r>
              <w:rPr>
                <w:b/>
                <w:sz w:val="20"/>
              </w:rPr>
              <w:t>(2) Leverage</w:t>
            </w:r>
          </w:p>
        </w:tc>
      </w:tr>
      <w:tr w:rsidR="00E96BCA" w14:paraId="358CEC18" w14:textId="77777777">
        <w:trPr>
          <w:jc w:val="center"/>
        </w:trPr>
        <w:tc>
          <w:tcPr>
            <w:tcW w:w="2880" w:type="dxa"/>
          </w:tcPr>
          <w:p w14:paraId="049A1ABA" w14:textId="77777777" w:rsidR="00E96BCA" w:rsidRDefault="00000000">
            <w:r>
              <w:rPr>
                <w:sz w:val="20"/>
              </w:rPr>
              <w:t>Post-succession</w:t>
            </w:r>
          </w:p>
        </w:tc>
        <w:tc>
          <w:tcPr>
            <w:tcW w:w="2880" w:type="dxa"/>
          </w:tcPr>
          <w:p w14:paraId="270005DF" w14:textId="77777777" w:rsidR="00E96BCA" w:rsidRDefault="00000000">
            <w:pPr>
              <w:jc w:val="center"/>
            </w:pPr>
            <w:r>
              <w:rPr>
                <w:sz w:val="20"/>
              </w:rPr>
              <w:t>0.020**</w:t>
            </w:r>
          </w:p>
        </w:tc>
        <w:tc>
          <w:tcPr>
            <w:tcW w:w="2880" w:type="dxa"/>
          </w:tcPr>
          <w:p w14:paraId="46EE0D9C" w14:textId="77777777" w:rsidR="00E96BCA" w:rsidRDefault="00000000">
            <w:pPr>
              <w:jc w:val="center"/>
            </w:pPr>
            <w:r>
              <w:rPr>
                <w:sz w:val="20"/>
              </w:rPr>
              <w:t>-0.005</w:t>
            </w:r>
          </w:p>
        </w:tc>
      </w:tr>
      <w:tr w:rsidR="00E96BCA" w14:paraId="781347DB" w14:textId="77777777">
        <w:trPr>
          <w:jc w:val="center"/>
        </w:trPr>
        <w:tc>
          <w:tcPr>
            <w:tcW w:w="2880" w:type="dxa"/>
          </w:tcPr>
          <w:p w14:paraId="7A4A2710" w14:textId="77777777" w:rsidR="00E96BCA" w:rsidRDefault="00E96BCA"/>
        </w:tc>
        <w:tc>
          <w:tcPr>
            <w:tcW w:w="2880" w:type="dxa"/>
          </w:tcPr>
          <w:p w14:paraId="09C9828F" w14:textId="77777777" w:rsidR="00E96BCA" w:rsidRDefault="00000000">
            <w:pPr>
              <w:jc w:val="center"/>
            </w:pPr>
            <w:r>
              <w:rPr>
                <w:sz w:val="20"/>
              </w:rPr>
              <w:t>(0.008)</w:t>
            </w:r>
          </w:p>
        </w:tc>
        <w:tc>
          <w:tcPr>
            <w:tcW w:w="2880" w:type="dxa"/>
          </w:tcPr>
          <w:p w14:paraId="12A2513D" w14:textId="77777777" w:rsidR="00E96BCA" w:rsidRDefault="00000000">
            <w:pPr>
              <w:jc w:val="center"/>
            </w:pPr>
            <w:r>
              <w:rPr>
                <w:sz w:val="20"/>
              </w:rPr>
              <w:t>(0.004)</w:t>
            </w:r>
          </w:p>
        </w:tc>
      </w:tr>
      <w:tr w:rsidR="00E96BCA" w14:paraId="21D78388" w14:textId="77777777">
        <w:trPr>
          <w:jc w:val="center"/>
        </w:trPr>
        <w:tc>
          <w:tcPr>
            <w:tcW w:w="2880" w:type="dxa"/>
          </w:tcPr>
          <w:p w14:paraId="16B88D54" w14:textId="77777777" w:rsidR="00E96BCA" w:rsidRDefault="00000000">
            <w:r>
              <w:rPr>
                <w:sz w:val="20"/>
              </w:rPr>
              <w:t>Post-succession × Attachment</w:t>
            </w:r>
          </w:p>
        </w:tc>
        <w:tc>
          <w:tcPr>
            <w:tcW w:w="2880" w:type="dxa"/>
          </w:tcPr>
          <w:p w14:paraId="4112913A" w14:textId="77777777" w:rsidR="00E96BCA" w:rsidRDefault="00000000">
            <w:pPr>
              <w:jc w:val="center"/>
            </w:pPr>
            <w:r>
              <w:rPr>
                <w:sz w:val="20"/>
              </w:rPr>
              <w:t>0.015***</w:t>
            </w:r>
          </w:p>
        </w:tc>
        <w:tc>
          <w:tcPr>
            <w:tcW w:w="2880" w:type="dxa"/>
          </w:tcPr>
          <w:p w14:paraId="005A4361" w14:textId="77777777" w:rsidR="00E96BCA" w:rsidRDefault="00000000">
            <w:pPr>
              <w:jc w:val="center"/>
            </w:pPr>
            <w:r>
              <w:rPr>
                <w:sz w:val="20"/>
              </w:rPr>
              <w:t>0.002</w:t>
            </w:r>
          </w:p>
        </w:tc>
      </w:tr>
      <w:tr w:rsidR="00E96BCA" w14:paraId="153C3B68" w14:textId="77777777">
        <w:trPr>
          <w:jc w:val="center"/>
        </w:trPr>
        <w:tc>
          <w:tcPr>
            <w:tcW w:w="2880" w:type="dxa"/>
          </w:tcPr>
          <w:p w14:paraId="63DDC116" w14:textId="77777777" w:rsidR="00E96BCA" w:rsidRDefault="00E96BCA"/>
        </w:tc>
        <w:tc>
          <w:tcPr>
            <w:tcW w:w="2880" w:type="dxa"/>
          </w:tcPr>
          <w:p w14:paraId="4D45588F" w14:textId="77777777" w:rsidR="00E96BCA" w:rsidRDefault="00000000">
            <w:pPr>
              <w:jc w:val="center"/>
            </w:pPr>
            <w:r>
              <w:rPr>
                <w:sz w:val="20"/>
              </w:rPr>
              <w:t>(0.006)</w:t>
            </w:r>
          </w:p>
        </w:tc>
        <w:tc>
          <w:tcPr>
            <w:tcW w:w="2880" w:type="dxa"/>
          </w:tcPr>
          <w:p w14:paraId="7863518B" w14:textId="77777777" w:rsidR="00E96BCA" w:rsidRDefault="00000000">
            <w:pPr>
              <w:jc w:val="center"/>
            </w:pPr>
            <w:r>
              <w:rPr>
                <w:sz w:val="20"/>
              </w:rPr>
              <w:t>(0.003)</w:t>
            </w:r>
          </w:p>
        </w:tc>
      </w:tr>
      <w:tr w:rsidR="00E96BCA" w14:paraId="635A9C0A" w14:textId="77777777">
        <w:trPr>
          <w:jc w:val="center"/>
        </w:trPr>
        <w:tc>
          <w:tcPr>
            <w:tcW w:w="2880" w:type="dxa"/>
          </w:tcPr>
          <w:p w14:paraId="42BFCCA3" w14:textId="77777777" w:rsidR="00E96BCA" w:rsidRDefault="00000000">
            <w:r>
              <w:rPr>
                <w:sz w:val="20"/>
              </w:rPr>
              <w:t>Post-succession × Identity</w:t>
            </w:r>
          </w:p>
        </w:tc>
        <w:tc>
          <w:tcPr>
            <w:tcW w:w="2880" w:type="dxa"/>
          </w:tcPr>
          <w:p w14:paraId="531A6A79" w14:textId="77777777" w:rsidR="00E96BCA" w:rsidRDefault="00000000">
            <w:pPr>
              <w:jc w:val="center"/>
            </w:pPr>
            <w:r>
              <w:rPr>
                <w:sz w:val="20"/>
              </w:rPr>
              <w:t>0.012**</w:t>
            </w:r>
          </w:p>
        </w:tc>
        <w:tc>
          <w:tcPr>
            <w:tcW w:w="2880" w:type="dxa"/>
          </w:tcPr>
          <w:p w14:paraId="377374F5" w14:textId="77777777" w:rsidR="00E96BCA" w:rsidRDefault="00000000">
            <w:pPr>
              <w:jc w:val="center"/>
            </w:pPr>
            <w:r>
              <w:rPr>
                <w:sz w:val="20"/>
              </w:rPr>
              <w:t>0.001</w:t>
            </w:r>
          </w:p>
        </w:tc>
      </w:tr>
      <w:tr w:rsidR="00E96BCA" w14:paraId="712E63E7" w14:textId="77777777">
        <w:trPr>
          <w:jc w:val="center"/>
        </w:trPr>
        <w:tc>
          <w:tcPr>
            <w:tcW w:w="2880" w:type="dxa"/>
          </w:tcPr>
          <w:p w14:paraId="26211EF3" w14:textId="77777777" w:rsidR="00E96BCA" w:rsidRDefault="00E96BCA"/>
        </w:tc>
        <w:tc>
          <w:tcPr>
            <w:tcW w:w="2880" w:type="dxa"/>
          </w:tcPr>
          <w:p w14:paraId="5FAD18A8" w14:textId="77777777" w:rsidR="00E96BCA" w:rsidRDefault="00000000">
            <w:pPr>
              <w:jc w:val="center"/>
            </w:pPr>
            <w:r>
              <w:rPr>
                <w:sz w:val="20"/>
              </w:rPr>
              <w:t>(0.005)</w:t>
            </w:r>
          </w:p>
        </w:tc>
        <w:tc>
          <w:tcPr>
            <w:tcW w:w="2880" w:type="dxa"/>
          </w:tcPr>
          <w:p w14:paraId="0E97D0B5" w14:textId="77777777" w:rsidR="00E96BCA" w:rsidRDefault="00000000">
            <w:pPr>
              <w:jc w:val="center"/>
            </w:pPr>
            <w:r>
              <w:rPr>
                <w:sz w:val="20"/>
              </w:rPr>
              <w:t>(0.003)</w:t>
            </w:r>
          </w:p>
        </w:tc>
      </w:tr>
      <w:tr w:rsidR="00E96BCA" w14:paraId="67EE0B14" w14:textId="77777777">
        <w:trPr>
          <w:jc w:val="center"/>
        </w:trPr>
        <w:tc>
          <w:tcPr>
            <w:tcW w:w="2880" w:type="dxa"/>
          </w:tcPr>
          <w:p w14:paraId="1BBB7EF2" w14:textId="77777777" w:rsidR="00E96BCA" w:rsidRDefault="00000000">
            <w:r>
              <w:rPr>
                <w:sz w:val="20"/>
              </w:rPr>
              <w:t>Firm FE</w:t>
            </w:r>
          </w:p>
        </w:tc>
        <w:tc>
          <w:tcPr>
            <w:tcW w:w="2880" w:type="dxa"/>
          </w:tcPr>
          <w:p w14:paraId="0301BE4B" w14:textId="77777777" w:rsidR="00E96BCA" w:rsidRDefault="00000000">
            <w:pPr>
              <w:jc w:val="center"/>
            </w:pPr>
            <w:r>
              <w:rPr>
                <w:sz w:val="20"/>
              </w:rPr>
              <w:t>Yes</w:t>
            </w:r>
          </w:p>
        </w:tc>
        <w:tc>
          <w:tcPr>
            <w:tcW w:w="2880" w:type="dxa"/>
          </w:tcPr>
          <w:p w14:paraId="74EDF572" w14:textId="77777777" w:rsidR="00E96BCA" w:rsidRDefault="00000000">
            <w:pPr>
              <w:jc w:val="center"/>
            </w:pPr>
            <w:r>
              <w:rPr>
                <w:sz w:val="20"/>
              </w:rPr>
              <w:t>Yes</w:t>
            </w:r>
          </w:p>
        </w:tc>
      </w:tr>
      <w:tr w:rsidR="00E96BCA" w14:paraId="2F50F71E" w14:textId="77777777">
        <w:trPr>
          <w:jc w:val="center"/>
        </w:trPr>
        <w:tc>
          <w:tcPr>
            <w:tcW w:w="2880" w:type="dxa"/>
          </w:tcPr>
          <w:p w14:paraId="322BE7FE" w14:textId="77777777" w:rsidR="00E96BCA" w:rsidRDefault="00000000">
            <w:r>
              <w:rPr>
                <w:sz w:val="20"/>
              </w:rPr>
              <w:t>Industry×Year FE</w:t>
            </w:r>
          </w:p>
        </w:tc>
        <w:tc>
          <w:tcPr>
            <w:tcW w:w="2880" w:type="dxa"/>
          </w:tcPr>
          <w:p w14:paraId="596FBA10" w14:textId="77777777" w:rsidR="00E96BCA" w:rsidRDefault="00000000">
            <w:pPr>
              <w:jc w:val="center"/>
            </w:pPr>
            <w:r>
              <w:rPr>
                <w:sz w:val="20"/>
              </w:rPr>
              <w:t>Yes</w:t>
            </w:r>
          </w:p>
        </w:tc>
        <w:tc>
          <w:tcPr>
            <w:tcW w:w="2880" w:type="dxa"/>
          </w:tcPr>
          <w:p w14:paraId="2E41D9E5" w14:textId="77777777" w:rsidR="00E96BCA" w:rsidRDefault="00000000">
            <w:pPr>
              <w:jc w:val="center"/>
            </w:pPr>
            <w:r>
              <w:rPr>
                <w:sz w:val="20"/>
              </w:rPr>
              <w:t>Yes</w:t>
            </w:r>
          </w:p>
        </w:tc>
      </w:tr>
      <w:tr w:rsidR="00E96BCA" w14:paraId="08B47053" w14:textId="77777777">
        <w:trPr>
          <w:jc w:val="center"/>
        </w:trPr>
        <w:tc>
          <w:tcPr>
            <w:tcW w:w="2880" w:type="dxa"/>
          </w:tcPr>
          <w:p w14:paraId="5024F3F8" w14:textId="77777777" w:rsidR="00E96BCA" w:rsidRDefault="00000000">
            <w:r>
              <w:rPr>
                <w:sz w:val="20"/>
              </w:rPr>
              <w:t>Obs.</w:t>
            </w:r>
          </w:p>
        </w:tc>
        <w:tc>
          <w:tcPr>
            <w:tcW w:w="2880" w:type="dxa"/>
          </w:tcPr>
          <w:p w14:paraId="34B0422B" w14:textId="77777777" w:rsidR="00E96BCA" w:rsidRDefault="00000000">
            <w:pPr>
              <w:jc w:val="center"/>
            </w:pPr>
            <w:r>
              <w:rPr>
                <w:sz w:val="20"/>
              </w:rPr>
              <w:t>980</w:t>
            </w:r>
          </w:p>
        </w:tc>
        <w:tc>
          <w:tcPr>
            <w:tcW w:w="2880" w:type="dxa"/>
          </w:tcPr>
          <w:p w14:paraId="68E733A0" w14:textId="77777777" w:rsidR="00E96BCA" w:rsidRDefault="00000000">
            <w:pPr>
              <w:jc w:val="center"/>
            </w:pPr>
            <w:r>
              <w:rPr>
                <w:sz w:val="20"/>
              </w:rPr>
              <w:t>980</w:t>
            </w:r>
          </w:p>
        </w:tc>
      </w:tr>
      <w:tr w:rsidR="00E96BCA" w14:paraId="2F9BB784" w14:textId="77777777">
        <w:trPr>
          <w:jc w:val="center"/>
        </w:trPr>
        <w:tc>
          <w:tcPr>
            <w:tcW w:w="2880" w:type="dxa"/>
          </w:tcPr>
          <w:p w14:paraId="0D45C28C" w14:textId="77777777" w:rsidR="00E96BCA" w:rsidRDefault="00000000">
            <w:r>
              <w:rPr>
                <w:sz w:val="20"/>
              </w:rPr>
              <w:t>R²</w:t>
            </w:r>
          </w:p>
        </w:tc>
        <w:tc>
          <w:tcPr>
            <w:tcW w:w="2880" w:type="dxa"/>
          </w:tcPr>
          <w:p w14:paraId="484536A5" w14:textId="77777777" w:rsidR="00E96BCA" w:rsidRDefault="00000000">
            <w:pPr>
              <w:jc w:val="center"/>
            </w:pPr>
            <w:r>
              <w:rPr>
                <w:sz w:val="20"/>
              </w:rPr>
              <w:t>0.660</w:t>
            </w:r>
          </w:p>
        </w:tc>
        <w:tc>
          <w:tcPr>
            <w:tcW w:w="2880" w:type="dxa"/>
          </w:tcPr>
          <w:p w14:paraId="224E4437" w14:textId="77777777" w:rsidR="00E96BCA" w:rsidRDefault="00000000">
            <w:pPr>
              <w:jc w:val="center"/>
            </w:pPr>
            <w:r>
              <w:rPr>
                <w:sz w:val="20"/>
              </w:rPr>
              <w:t>0.600</w:t>
            </w:r>
          </w:p>
        </w:tc>
      </w:tr>
      <w:tr w:rsidR="00E96BCA" w14:paraId="3C833625" w14:textId="77777777">
        <w:trPr>
          <w:jc w:val="center"/>
        </w:trPr>
        <w:tc>
          <w:tcPr>
            <w:tcW w:w="2880" w:type="dxa"/>
          </w:tcPr>
          <w:p w14:paraId="03DC0C03" w14:textId="77777777" w:rsidR="00E96BCA" w:rsidRDefault="00000000">
            <w:r>
              <w:rPr>
                <w:sz w:val="20"/>
              </w:rPr>
              <w:t>Controls</w:t>
            </w:r>
          </w:p>
        </w:tc>
        <w:tc>
          <w:tcPr>
            <w:tcW w:w="2880" w:type="dxa"/>
          </w:tcPr>
          <w:p w14:paraId="2BC58663" w14:textId="77777777" w:rsidR="00E96BCA" w:rsidRDefault="00000000">
            <w:pPr>
              <w:jc w:val="center"/>
            </w:pPr>
            <w:r>
              <w:rPr>
                <w:sz w:val="20"/>
              </w:rPr>
              <w:t>Yes</w:t>
            </w:r>
          </w:p>
        </w:tc>
        <w:tc>
          <w:tcPr>
            <w:tcW w:w="2880" w:type="dxa"/>
          </w:tcPr>
          <w:p w14:paraId="53C15FC0" w14:textId="77777777" w:rsidR="00E96BCA" w:rsidRDefault="00000000">
            <w:pPr>
              <w:jc w:val="center"/>
            </w:pPr>
            <w:r>
              <w:rPr>
                <w:sz w:val="20"/>
              </w:rPr>
              <w:t>Yes</w:t>
            </w:r>
          </w:p>
        </w:tc>
      </w:tr>
    </w:tbl>
    <w:p w14:paraId="10C10AC7" w14:textId="70DD0459" w:rsidR="00E96BCA" w:rsidRDefault="00000000">
      <w:r>
        <w:t xml:space="preserve">Notes: Treatment is a CEO/chair succession event dated from Pappers/BODACC filings. We define the event year as the first fiscal year in which the incoming CEO/chair is in office at the annual-report date (based on filing information). </w:t>
      </w:r>
      <w:proofErr w:type="spellStart"/>
      <w:r>
        <w:t>Post</w:t>
      </w:r>
      <w:r w:rsidRPr="00BC55C1">
        <w:rPr>
          <w:vertAlign w:val="subscript"/>
        </w:rPr>
        <w:t>it</w:t>
      </w:r>
      <w:proofErr w:type="spellEnd"/>
      <w:r>
        <w:t xml:space="preserve"> = 1 for firm-years t ≥ event year. When multiple successions occur within a firm, we use the first observed succession to define event time; later transitions are absorbed into the post period. The DiD compares treated family firms to matched never-treated family controls. Standard errors clustered at the firm level.</w:t>
      </w:r>
    </w:p>
    <w:p w14:paraId="58C725E5" w14:textId="77777777" w:rsidR="00E96BCA" w:rsidRDefault="00E96BCA"/>
    <w:p w14:paraId="6B05A578" w14:textId="77777777" w:rsidR="00E96BCA" w:rsidRDefault="00000000">
      <w:r>
        <w:t>Supplementary Table S4. Event-study around succession using the Sun and Abraham (2021) interaction-weighted estimator (dependent variable: debt maturity).</w:t>
      </w:r>
    </w:p>
    <w:p w14:paraId="52A9E048" w14:textId="77777777" w:rsidR="00E96BCA" w:rsidRDefault="00000000">
      <w:r>
        <w:t>Notes: Coefficients are relative to the omitted pre-event year (t = −1). Event time is defined relative to the first observed succession for each treated firm. Standard errors are clustered by firm. Pre-trend coefficients (k ≤ −2) test the parallel-trends assumption.</w:t>
      </w:r>
    </w:p>
    <w:tbl>
      <w:tblPr>
        <w:tblStyle w:val="Grilledutableau"/>
        <w:tblW w:w="0" w:type="auto"/>
        <w:jc w:val="center"/>
        <w:tblLook w:val="04A0" w:firstRow="1" w:lastRow="0" w:firstColumn="1" w:lastColumn="0" w:noHBand="0" w:noVBand="1"/>
      </w:tblPr>
      <w:tblGrid>
        <w:gridCol w:w="2158"/>
        <w:gridCol w:w="2158"/>
        <w:gridCol w:w="2157"/>
        <w:gridCol w:w="2157"/>
      </w:tblGrid>
      <w:tr w:rsidR="00E96BCA" w14:paraId="3284587D" w14:textId="77777777">
        <w:trPr>
          <w:jc w:val="center"/>
        </w:trPr>
        <w:tc>
          <w:tcPr>
            <w:tcW w:w="2160" w:type="dxa"/>
          </w:tcPr>
          <w:p w14:paraId="5A0E1561" w14:textId="77777777" w:rsidR="00E96BCA" w:rsidRDefault="00000000">
            <w:pPr>
              <w:jc w:val="center"/>
            </w:pPr>
            <w:r>
              <w:rPr>
                <w:b/>
                <w:sz w:val="20"/>
              </w:rPr>
              <w:t>Event time (t=k)</w:t>
            </w:r>
          </w:p>
        </w:tc>
        <w:tc>
          <w:tcPr>
            <w:tcW w:w="2160" w:type="dxa"/>
          </w:tcPr>
          <w:p w14:paraId="6957014E" w14:textId="77777777" w:rsidR="00E96BCA" w:rsidRDefault="00000000">
            <w:pPr>
              <w:jc w:val="center"/>
            </w:pPr>
            <w:r>
              <w:rPr>
                <w:b/>
                <w:sz w:val="20"/>
              </w:rPr>
              <w:t>Coef. (Debt maturity)</w:t>
            </w:r>
          </w:p>
        </w:tc>
        <w:tc>
          <w:tcPr>
            <w:tcW w:w="2160" w:type="dxa"/>
          </w:tcPr>
          <w:p w14:paraId="49D9E9B9" w14:textId="77777777" w:rsidR="00E96BCA" w:rsidRDefault="00000000">
            <w:pPr>
              <w:jc w:val="center"/>
            </w:pPr>
            <w:r>
              <w:rPr>
                <w:b/>
                <w:sz w:val="20"/>
              </w:rPr>
              <w:t>Std. Err.</w:t>
            </w:r>
          </w:p>
        </w:tc>
        <w:tc>
          <w:tcPr>
            <w:tcW w:w="2160" w:type="dxa"/>
          </w:tcPr>
          <w:p w14:paraId="47E8369F" w14:textId="77777777" w:rsidR="00E96BCA" w:rsidRDefault="00000000">
            <w:pPr>
              <w:jc w:val="center"/>
            </w:pPr>
            <w:r>
              <w:rPr>
                <w:b/>
                <w:sz w:val="20"/>
              </w:rPr>
              <w:t>p-value</w:t>
            </w:r>
          </w:p>
        </w:tc>
      </w:tr>
      <w:tr w:rsidR="00E96BCA" w14:paraId="6ABBFE8E" w14:textId="77777777">
        <w:trPr>
          <w:jc w:val="center"/>
        </w:trPr>
        <w:tc>
          <w:tcPr>
            <w:tcW w:w="2160" w:type="dxa"/>
          </w:tcPr>
          <w:p w14:paraId="1A438E60" w14:textId="77777777" w:rsidR="00E96BCA" w:rsidRDefault="00000000">
            <w:r>
              <w:rPr>
                <w:sz w:val="20"/>
              </w:rPr>
              <w:t>k=-4</w:t>
            </w:r>
          </w:p>
        </w:tc>
        <w:tc>
          <w:tcPr>
            <w:tcW w:w="2160" w:type="dxa"/>
          </w:tcPr>
          <w:p w14:paraId="2CB9BFFC" w14:textId="77777777" w:rsidR="00E96BCA" w:rsidRDefault="00000000">
            <w:pPr>
              <w:jc w:val="center"/>
            </w:pPr>
            <w:r>
              <w:rPr>
                <w:sz w:val="20"/>
              </w:rPr>
              <w:t>-0.002</w:t>
            </w:r>
          </w:p>
        </w:tc>
        <w:tc>
          <w:tcPr>
            <w:tcW w:w="2160" w:type="dxa"/>
          </w:tcPr>
          <w:p w14:paraId="6D06E87B" w14:textId="77777777" w:rsidR="00E96BCA" w:rsidRDefault="00000000">
            <w:pPr>
              <w:jc w:val="center"/>
            </w:pPr>
            <w:r>
              <w:rPr>
                <w:sz w:val="20"/>
              </w:rPr>
              <w:t>0.006</w:t>
            </w:r>
          </w:p>
        </w:tc>
        <w:tc>
          <w:tcPr>
            <w:tcW w:w="2160" w:type="dxa"/>
          </w:tcPr>
          <w:p w14:paraId="3D11B0E4" w14:textId="77777777" w:rsidR="00E96BCA" w:rsidRDefault="00000000">
            <w:pPr>
              <w:jc w:val="center"/>
            </w:pPr>
            <w:r>
              <w:rPr>
                <w:sz w:val="20"/>
              </w:rPr>
              <w:t>0.750</w:t>
            </w:r>
          </w:p>
        </w:tc>
      </w:tr>
      <w:tr w:rsidR="00E96BCA" w14:paraId="40FF8AF7" w14:textId="77777777">
        <w:trPr>
          <w:jc w:val="center"/>
        </w:trPr>
        <w:tc>
          <w:tcPr>
            <w:tcW w:w="2160" w:type="dxa"/>
          </w:tcPr>
          <w:p w14:paraId="492184B9" w14:textId="77777777" w:rsidR="00E96BCA" w:rsidRDefault="00000000">
            <w:r>
              <w:rPr>
                <w:sz w:val="20"/>
              </w:rPr>
              <w:t>k=-3</w:t>
            </w:r>
          </w:p>
        </w:tc>
        <w:tc>
          <w:tcPr>
            <w:tcW w:w="2160" w:type="dxa"/>
          </w:tcPr>
          <w:p w14:paraId="25ED7FB4" w14:textId="77777777" w:rsidR="00E96BCA" w:rsidRDefault="00000000">
            <w:pPr>
              <w:jc w:val="center"/>
            </w:pPr>
            <w:r>
              <w:rPr>
                <w:sz w:val="20"/>
              </w:rPr>
              <w:t>-0.001</w:t>
            </w:r>
          </w:p>
        </w:tc>
        <w:tc>
          <w:tcPr>
            <w:tcW w:w="2160" w:type="dxa"/>
          </w:tcPr>
          <w:p w14:paraId="2348F5B5" w14:textId="77777777" w:rsidR="00E96BCA" w:rsidRDefault="00000000">
            <w:pPr>
              <w:jc w:val="center"/>
            </w:pPr>
            <w:r>
              <w:rPr>
                <w:sz w:val="20"/>
              </w:rPr>
              <w:t>0.006</w:t>
            </w:r>
          </w:p>
        </w:tc>
        <w:tc>
          <w:tcPr>
            <w:tcW w:w="2160" w:type="dxa"/>
          </w:tcPr>
          <w:p w14:paraId="4106E803" w14:textId="77777777" w:rsidR="00E96BCA" w:rsidRDefault="00000000">
            <w:pPr>
              <w:jc w:val="center"/>
            </w:pPr>
            <w:r>
              <w:rPr>
                <w:sz w:val="20"/>
              </w:rPr>
              <w:t>0.850</w:t>
            </w:r>
          </w:p>
        </w:tc>
      </w:tr>
      <w:tr w:rsidR="00E96BCA" w14:paraId="45FADAEF" w14:textId="77777777">
        <w:trPr>
          <w:jc w:val="center"/>
        </w:trPr>
        <w:tc>
          <w:tcPr>
            <w:tcW w:w="2160" w:type="dxa"/>
          </w:tcPr>
          <w:p w14:paraId="2682F156" w14:textId="77777777" w:rsidR="00E96BCA" w:rsidRDefault="00000000">
            <w:r>
              <w:rPr>
                <w:sz w:val="20"/>
              </w:rPr>
              <w:t>k=-2</w:t>
            </w:r>
          </w:p>
        </w:tc>
        <w:tc>
          <w:tcPr>
            <w:tcW w:w="2160" w:type="dxa"/>
          </w:tcPr>
          <w:p w14:paraId="08712E49" w14:textId="77777777" w:rsidR="00E96BCA" w:rsidRDefault="00000000">
            <w:pPr>
              <w:jc w:val="center"/>
            </w:pPr>
            <w:r>
              <w:rPr>
                <w:sz w:val="20"/>
              </w:rPr>
              <w:t>0.000</w:t>
            </w:r>
          </w:p>
        </w:tc>
        <w:tc>
          <w:tcPr>
            <w:tcW w:w="2160" w:type="dxa"/>
          </w:tcPr>
          <w:p w14:paraId="79096947" w14:textId="77777777" w:rsidR="00E96BCA" w:rsidRDefault="00000000">
            <w:pPr>
              <w:jc w:val="center"/>
            </w:pPr>
            <w:r>
              <w:rPr>
                <w:sz w:val="20"/>
              </w:rPr>
              <w:t>0.005</w:t>
            </w:r>
          </w:p>
        </w:tc>
        <w:tc>
          <w:tcPr>
            <w:tcW w:w="2160" w:type="dxa"/>
          </w:tcPr>
          <w:p w14:paraId="7918C2EC" w14:textId="77777777" w:rsidR="00E96BCA" w:rsidRDefault="00000000">
            <w:pPr>
              <w:jc w:val="center"/>
            </w:pPr>
            <w:r>
              <w:rPr>
                <w:sz w:val="20"/>
              </w:rPr>
              <w:t>0.990</w:t>
            </w:r>
          </w:p>
        </w:tc>
      </w:tr>
      <w:tr w:rsidR="00E96BCA" w14:paraId="68E57834" w14:textId="77777777">
        <w:trPr>
          <w:jc w:val="center"/>
        </w:trPr>
        <w:tc>
          <w:tcPr>
            <w:tcW w:w="2160" w:type="dxa"/>
          </w:tcPr>
          <w:p w14:paraId="43ADDEC3" w14:textId="77777777" w:rsidR="00E96BCA" w:rsidRDefault="00000000">
            <w:r>
              <w:rPr>
                <w:sz w:val="20"/>
              </w:rPr>
              <w:t>k=0</w:t>
            </w:r>
          </w:p>
        </w:tc>
        <w:tc>
          <w:tcPr>
            <w:tcW w:w="2160" w:type="dxa"/>
          </w:tcPr>
          <w:p w14:paraId="0047B3D0" w14:textId="77777777" w:rsidR="00E96BCA" w:rsidRDefault="00000000">
            <w:pPr>
              <w:jc w:val="center"/>
            </w:pPr>
            <w:r>
              <w:rPr>
                <w:sz w:val="20"/>
              </w:rPr>
              <w:t>0.004</w:t>
            </w:r>
          </w:p>
        </w:tc>
        <w:tc>
          <w:tcPr>
            <w:tcW w:w="2160" w:type="dxa"/>
          </w:tcPr>
          <w:p w14:paraId="59C9E54A" w14:textId="77777777" w:rsidR="00E96BCA" w:rsidRDefault="00000000">
            <w:pPr>
              <w:jc w:val="center"/>
            </w:pPr>
            <w:r>
              <w:rPr>
                <w:sz w:val="20"/>
              </w:rPr>
              <w:t>0.006</w:t>
            </w:r>
          </w:p>
        </w:tc>
        <w:tc>
          <w:tcPr>
            <w:tcW w:w="2160" w:type="dxa"/>
          </w:tcPr>
          <w:p w14:paraId="316E209A" w14:textId="77777777" w:rsidR="00E96BCA" w:rsidRDefault="00000000">
            <w:pPr>
              <w:jc w:val="center"/>
            </w:pPr>
            <w:r>
              <w:rPr>
                <w:sz w:val="20"/>
              </w:rPr>
              <w:t>0.480</w:t>
            </w:r>
          </w:p>
        </w:tc>
      </w:tr>
      <w:tr w:rsidR="00E96BCA" w14:paraId="02928F09" w14:textId="77777777">
        <w:trPr>
          <w:jc w:val="center"/>
        </w:trPr>
        <w:tc>
          <w:tcPr>
            <w:tcW w:w="2160" w:type="dxa"/>
          </w:tcPr>
          <w:p w14:paraId="46414EF0" w14:textId="77777777" w:rsidR="00E96BCA" w:rsidRDefault="00000000">
            <w:r>
              <w:rPr>
                <w:sz w:val="20"/>
              </w:rPr>
              <w:t>k=1</w:t>
            </w:r>
          </w:p>
        </w:tc>
        <w:tc>
          <w:tcPr>
            <w:tcW w:w="2160" w:type="dxa"/>
          </w:tcPr>
          <w:p w14:paraId="527E242E" w14:textId="77777777" w:rsidR="00E96BCA" w:rsidRDefault="00000000">
            <w:pPr>
              <w:jc w:val="center"/>
            </w:pPr>
            <w:r>
              <w:rPr>
                <w:sz w:val="20"/>
              </w:rPr>
              <w:t>0.010</w:t>
            </w:r>
          </w:p>
        </w:tc>
        <w:tc>
          <w:tcPr>
            <w:tcW w:w="2160" w:type="dxa"/>
          </w:tcPr>
          <w:p w14:paraId="4C3ECE21" w14:textId="77777777" w:rsidR="00E96BCA" w:rsidRDefault="00000000">
            <w:pPr>
              <w:jc w:val="center"/>
            </w:pPr>
            <w:r>
              <w:rPr>
                <w:sz w:val="20"/>
              </w:rPr>
              <w:t>0.006</w:t>
            </w:r>
          </w:p>
        </w:tc>
        <w:tc>
          <w:tcPr>
            <w:tcW w:w="2160" w:type="dxa"/>
          </w:tcPr>
          <w:p w14:paraId="2076A487" w14:textId="77777777" w:rsidR="00E96BCA" w:rsidRDefault="00000000">
            <w:pPr>
              <w:jc w:val="center"/>
            </w:pPr>
            <w:r>
              <w:rPr>
                <w:sz w:val="20"/>
              </w:rPr>
              <w:t>0.100</w:t>
            </w:r>
          </w:p>
        </w:tc>
      </w:tr>
      <w:tr w:rsidR="00E96BCA" w14:paraId="4B6AD7AF" w14:textId="77777777">
        <w:trPr>
          <w:jc w:val="center"/>
        </w:trPr>
        <w:tc>
          <w:tcPr>
            <w:tcW w:w="2160" w:type="dxa"/>
          </w:tcPr>
          <w:p w14:paraId="4B860464" w14:textId="77777777" w:rsidR="00E96BCA" w:rsidRDefault="00000000">
            <w:r>
              <w:rPr>
                <w:sz w:val="20"/>
              </w:rPr>
              <w:t>k=2</w:t>
            </w:r>
          </w:p>
        </w:tc>
        <w:tc>
          <w:tcPr>
            <w:tcW w:w="2160" w:type="dxa"/>
          </w:tcPr>
          <w:p w14:paraId="6F634C0A" w14:textId="77777777" w:rsidR="00E96BCA" w:rsidRDefault="00000000">
            <w:pPr>
              <w:jc w:val="center"/>
            </w:pPr>
            <w:r>
              <w:rPr>
                <w:sz w:val="20"/>
              </w:rPr>
              <w:t>0.016</w:t>
            </w:r>
          </w:p>
        </w:tc>
        <w:tc>
          <w:tcPr>
            <w:tcW w:w="2160" w:type="dxa"/>
          </w:tcPr>
          <w:p w14:paraId="4F691910" w14:textId="77777777" w:rsidR="00E96BCA" w:rsidRDefault="00000000">
            <w:pPr>
              <w:jc w:val="center"/>
            </w:pPr>
            <w:r>
              <w:rPr>
                <w:sz w:val="20"/>
              </w:rPr>
              <w:t>0.007</w:t>
            </w:r>
          </w:p>
        </w:tc>
        <w:tc>
          <w:tcPr>
            <w:tcW w:w="2160" w:type="dxa"/>
          </w:tcPr>
          <w:p w14:paraId="0DF3575A" w14:textId="77777777" w:rsidR="00E96BCA" w:rsidRDefault="00000000">
            <w:pPr>
              <w:jc w:val="center"/>
            </w:pPr>
            <w:r>
              <w:rPr>
                <w:sz w:val="20"/>
              </w:rPr>
              <w:t>0.020</w:t>
            </w:r>
          </w:p>
        </w:tc>
      </w:tr>
      <w:tr w:rsidR="00E96BCA" w14:paraId="1B0C021E" w14:textId="77777777">
        <w:trPr>
          <w:jc w:val="center"/>
        </w:trPr>
        <w:tc>
          <w:tcPr>
            <w:tcW w:w="2160" w:type="dxa"/>
          </w:tcPr>
          <w:p w14:paraId="5CE1330F" w14:textId="77777777" w:rsidR="00E96BCA" w:rsidRDefault="00000000">
            <w:r>
              <w:rPr>
                <w:sz w:val="20"/>
              </w:rPr>
              <w:t>k=3</w:t>
            </w:r>
          </w:p>
        </w:tc>
        <w:tc>
          <w:tcPr>
            <w:tcW w:w="2160" w:type="dxa"/>
          </w:tcPr>
          <w:p w14:paraId="4670A229" w14:textId="77777777" w:rsidR="00E96BCA" w:rsidRDefault="00000000">
            <w:pPr>
              <w:jc w:val="center"/>
            </w:pPr>
            <w:r>
              <w:rPr>
                <w:sz w:val="20"/>
              </w:rPr>
              <w:t>0.020</w:t>
            </w:r>
          </w:p>
        </w:tc>
        <w:tc>
          <w:tcPr>
            <w:tcW w:w="2160" w:type="dxa"/>
          </w:tcPr>
          <w:p w14:paraId="6A09E552" w14:textId="77777777" w:rsidR="00E96BCA" w:rsidRDefault="00000000">
            <w:pPr>
              <w:jc w:val="center"/>
            </w:pPr>
            <w:r>
              <w:rPr>
                <w:sz w:val="20"/>
              </w:rPr>
              <w:t>0.008</w:t>
            </w:r>
          </w:p>
        </w:tc>
        <w:tc>
          <w:tcPr>
            <w:tcW w:w="2160" w:type="dxa"/>
          </w:tcPr>
          <w:p w14:paraId="18AF603F" w14:textId="77777777" w:rsidR="00E96BCA" w:rsidRDefault="00000000">
            <w:pPr>
              <w:jc w:val="center"/>
            </w:pPr>
            <w:r>
              <w:rPr>
                <w:sz w:val="20"/>
              </w:rPr>
              <w:t>0.010</w:t>
            </w:r>
          </w:p>
        </w:tc>
      </w:tr>
      <w:tr w:rsidR="00E96BCA" w14:paraId="52EA73E9" w14:textId="77777777">
        <w:trPr>
          <w:jc w:val="center"/>
        </w:trPr>
        <w:tc>
          <w:tcPr>
            <w:tcW w:w="2160" w:type="dxa"/>
          </w:tcPr>
          <w:p w14:paraId="36B9F956" w14:textId="77777777" w:rsidR="00E96BCA" w:rsidRDefault="00000000">
            <w:r>
              <w:rPr>
                <w:sz w:val="20"/>
              </w:rPr>
              <w:t>k=4</w:t>
            </w:r>
          </w:p>
        </w:tc>
        <w:tc>
          <w:tcPr>
            <w:tcW w:w="2160" w:type="dxa"/>
          </w:tcPr>
          <w:p w14:paraId="179F3A2D" w14:textId="77777777" w:rsidR="00E96BCA" w:rsidRDefault="00000000">
            <w:pPr>
              <w:jc w:val="center"/>
            </w:pPr>
            <w:r>
              <w:rPr>
                <w:sz w:val="20"/>
              </w:rPr>
              <w:t>0.022</w:t>
            </w:r>
          </w:p>
        </w:tc>
        <w:tc>
          <w:tcPr>
            <w:tcW w:w="2160" w:type="dxa"/>
          </w:tcPr>
          <w:p w14:paraId="52879355" w14:textId="77777777" w:rsidR="00E96BCA" w:rsidRDefault="00000000">
            <w:pPr>
              <w:jc w:val="center"/>
            </w:pPr>
            <w:r>
              <w:rPr>
                <w:sz w:val="20"/>
              </w:rPr>
              <w:t>0.009</w:t>
            </w:r>
          </w:p>
        </w:tc>
        <w:tc>
          <w:tcPr>
            <w:tcW w:w="2160" w:type="dxa"/>
          </w:tcPr>
          <w:p w14:paraId="362C0C8E" w14:textId="77777777" w:rsidR="00E96BCA" w:rsidRDefault="00000000">
            <w:pPr>
              <w:jc w:val="center"/>
            </w:pPr>
            <w:r>
              <w:rPr>
                <w:sz w:val="20"/>
              </w:rPr>
              <w:t>0.015</w:t>
            </w:r>
          </w:p>
        </w:tc>
      </w:tr>
    </w:tbl>
    <w:p w14:paraId="076D80B3" w14:textId="77777777" w:rsidR="00E96BCA" w:rsidRDefault="00E96BCA"/>
    <w:p w14:paraId="0EEEF858" w14:textId="77777777" w:rsidR="00E96BCA" w:rsidRDefault="00000000">
      <w:r>
        <w:rPr>
          <w:b/>
        </w:rPr>
        <w:t>Supplementary Table S5. Propensity score matching estimates (ATT).</w:t>
      </w:r>
    </w:p>
    <w:p w14:paraId="00BA0CFB" w14:textId="77777777" w:rsidR="00E96BCA" w:rsidRDefault="00000000">
      <w:r>
        <w:t>Notes: Nearest-neighbor matching within caliper; common support imposed. ATT compares family firms to matched non-family firms.</w:t>
      </w:r>
    </w:p>
    <w:tbl>
      <w:tblPr>
        <w:tblStyle w:val="Grilledutableau"/>
        <w:tblW w:w="0" w:type="auto"/>
        <w:jc w:val="center"/>
        <w:tblLook w:val="04A0" w:firstRow="1" w:lastRow="0" w:firstColumn="1" w:lastColumn="0" w:noHBand="0" w:noVBand="1"/>
      </w:tblPr>
      <w:tblGrid>
        <w:gridCol w:w="2158"/>
        <w:gridCol w:w="2158"/>
        <w:gridCol w:w="2157"/>
        <w:gridCol w:w="2157"/>
      </w:tblGrid>
      <w:tr w:rsidR="00E96BCA" w14:paraId="69C8BAB4" w14:textId="77777777">
        <w:trPr>
          <w:jc w:val="center"/>
        </w:trPr>
        <w:tc>
          <w:tcPr>
            <w:tcW w:w="2160" w:type="dxa"/>
          </w:tcPr>
          <w:p w14:paraId="7C90B7D2" w14:textId="77777777" w:rsidR="00E96BCA" w:rsidRDefault="00000000">
            <w:pPr>
              <w:jc w:val="center"/>
            </w:pPr>
            <w:r>
              <w:rPr>
                <w:b/>
                <w:sz w:val="20"/>
              </w:rPr>
              <w:t>Outcome</w:t>
            </w:r>
          </w:p>
        </w:tc>
        <w:tc>
          <w:tcPr>
            <w:tcW w:w="2160" w:type="dxa"/>
          </w:tcPr>
          <w:p w14:paraId="56E8EDCC" w14:textId="77777777" w:rsidR="00E96BCA" w:rsidRDefault="00000000">
            <w:pPr>
              <w:jc w:val="center"/>
            </w:pPr>
            <w:r>
              <w:rPr>
                <w:b/>
                <w:sz w:val="20"/>
              </w:rPr>
              <w:t>ATT (Family – matched non-family)</w:t>
            </w:r>
          </w:p>
        </w:tc>
        <w:tc>
          <w:tcPr>
            <w:tcW w:w="2160" w:type="dxa"/>
          </w:tcPr>
          <w:p w14:paraId="40F78FE3" w14:textId="77777777" w:rsidR="00E96BCA" w:rsidRDefault="00000000">
            <w:pPr>
              <w:jc w:val="center"/>
            </w:pPr>
            <w:r>
              <w:rPr>
                <w:b/>
                <w:sz w:val="20"/>
              </w:rPr>
              <w:t>Std. Err.</w:t>
            </w:r>
          </w:p>
        </w:tc>
        <w:tc>
          <w:tcPr>
            <w:tcW w:w="2160" w:type="dxa"/>
          </w:tcPr>
          <w:p w14:paraId="7457DD11" w14:textId="77777777" w:rsidR="00E96BCA" w:rsidRDefault="00000000">
            <w:pPr>
              <w:jc w:val="center"/>
            </w:pPr>
            <w:r>
              <w:rPr>
                <w:b/>
                <w:sz w:val="20"/>
              </w:rPr>
              <w:t>t-stat</w:t>
            </w:r>
          </w:p>
        </w:tc>
      </w:tr>
      <w:tr w:rsidR="00E96BCA" w14:paraId="4A56887B" w14:textId="77777777">
        <w:trPr>
          <w:jc w:val="center"/>
        </w:trPr>
        <w:tc>
          <w:tcPr>
            <w:tcW w:w="2160" w:type="dxa"/>
          </w:tcPr>
          <w:p w14:paraId="54AF6A06" w14:textId="77777777" w:rsidR="00E96BCA" w:rsidRDefault="00000000">
            <w:r>
              <w:rPr>
                <w:sz w:val="20"/>
              </w:rPr>
              <w:t>Leverage</w:t>
            </w:r>
          </w:p>
        </w:tc>
        <w:tc>
          <w:tcPr>
            <w:tcW w:w="2160" w:type="dxa"/>
          </w:tcPr>
          <w:p w14:paraId="688351D4" w14:textId="77777777" w:rsidR="00E96BCA" w:rsidRDefault="00000000">
            <w:pPr>
              <w:jc w:val="center"/>
            </w:pPr>
            <w:r>
              <w:rPr>
                <w:sz w:val="20"/>
              </w:rPr>
              <w:t>0.015</w:t>
            </w:r>
          </w:p>
        </w:tc>
        <w:tc>
          <w:tcPr>
            <w:tcW w:w="2160" w:type="dxa"/>
          </w:tcPr>
          <w:p w14:paraId="10E71034" w14:textId="77777777" w:rsidR="00E96BCA" w:rsidRDefault="00000000">
            <w:pPr>
              <w:jc w:val="center"/>
            </w:pPr>
            <w:r>
              <w:rPr>
                <w:sz w:val="20"/>
              </w:rPr>
              <w:t>0.006</w:t>
            </w:r>
          </w:p>
        </w:tc>
        <w:tc>
          <w:tcPr>
            <w:tcW w:w="2160" w:type="dxa"/>
          </w:tcPr>
          <w:p w14:paraId="0B655ABC" w14:textId="77777777" w:rsidR="00E96BCA" w:rsidRDefault="00000000">
            <w:pPr>
              <w:jc w:val="center"/>
            </w:pPr>
            <w:r>
              <w:rPr>
                <w:sz w:val="20"/>
              </w:rPr>
              <w:t>2.500</w:t>
            </w:r>
          </w:p>
        </w:tc>
      </w:tr>
      <w:tr w:rsidR="00E96BCA" w14:paraId="79E052CC" w14:textId="77777777">
        <w:trPr>
          <w:jc w:val="center"/>
        </w:trPr>
        <w:tc>
          <w:tcPr>
            <w:tcW w:w="2160" w:type="dxa"/>
          </w:tcPr>
          <w:p w14:paraId="74BEBAA3" w14:textId="77777777" w:rsidR="00E96BCA" w:rsidRDefault="00000000">
            <w:r>
              <w:rPr>
                <w:sz w:val="20"/>
              </w:rPr>
              <w:t>Debt maturity</w:t>
            </w:r>
          </w:p>
        </w:tc>
        <w:tc>
          <w:tcPr>
            <w:tcW w:w="2160" w:type="dxa"/>
          </w:tcPr>
          <w:p w14:paraId="540AE4E4" w14:textId="77777777" w:rsidR="00E96BCA" w:rsidRDefault="00000000">
            <w:pPr>
              <w:jc w:val="center"/>
            </w:pPr>
            <w:r>
              <w:rPr>
                <w:sz w:val="20"/>
              </w:rPr>
              <w:t>0.028</w:t>
            </w:r>
          </w:p>
        </w:tc>
        <w:tc>
          <w:tcPr>
            <w:tcW w:w="2160" w:type="dxa"/>
          </w:tcPr>
          <w:p w14:paraId="40FBEB66" w14:textId="77777777" w:rsidR="00E96BCA" w:rsidRDefault="00000000">
            <w:pPr>
              <w:jc w:val="center"/>
            </w:pPr>
            <w:r>
              <w:rPr>
                <w:sz w:val="20"/>
              </w:rPr>
              <w:t>0.010</w:t>
            </w:r>
          </w:p>
        </w:tc>
        <w:tc>
          <w:tcPr>
            <w:tcW w:w="2160" w:type="dxa"/>
          </w:tcPr>
          <w:p w14:paraId="1B828977" w14:textId="77777777" w:rsidR="00E96BCA" w:rsidRDefault="00000000">
            <w:pPr>
              <w:jc w:val="center"/>
            </w:pPr>
            <w:r>
              <w:rPr>
                <w:sz w:val="20"/>
              </w:rPr>
              <w:t>2.800</w:t>
            </w:r>
          </w:p>
        </w:tc>
      </w:tr>
      <w:tr w:rsidR="00E96BCA" w14:paraId="72E2F75A" w14:textId="77777777">
        <w:trPr>
          <w:jc w:val="center"/>
        </w:trPr>
        <w:tc>
          <w:tcPr>
            <w:tcW w:w="2160" w:type="dxa"/>
          </w:tcPr>
          <w:p w14:paraId="2DD561A2" w14:textId="77777777" w:rsidR="00E96BCA" w:rsidRDefault="00000000">
            <w:r>
              <w:rPr>
                <w:sz w:val="20"/>
              </w:rPr>
              <w:t>Bank concentration</w:t>
            </w:r>
          </w:p>
        </w:tc>
        <w:tc>
          <w:tcPr>
            <w:tcW w:w="2160" w:type="dxa"/>
          </w:tcPr>
          <w:p w14:paraId="6E0F51B3" w14:textId="77777777" w:rsidR="00E96BCA" w:rsidRDefault="00000000">
            <w:pPr>
              <w:jc w:val="center"/>
            </w:pPr>
            <w:r>
              <w:rPr>
                <w:sz w:val="20"/>
              </w:rPr>
              <w:t>0.022</w:t>
            </w:r>
          </w:p>
        </w:tc>
        <w:tc>
          <w:tcPr>
            <w:tcW w:w="2160" w:type="dxa"/>
          </w:tcPr>
          <w:p w14:paraId="5CBE35AA" w14:textId="77777777" w:rsidR="00E96BCA" w:rsidRDefault="00000000">
            <w:pPr>
              <w:jc w:val="center"/>
            </w:pPr>
            <w:r>
              <w:rPr>
                <w:sz w:val="20"/>
              </w:rPr>
              <w:t>0.009</w:t>
            </w:r>
          </w:p>
        </w:tc>
        <w:tc>
          <w:tcPr>
            <w:tcW w:w="2160" w:type="dxa"/>
          </w:tcPr>
          <w:p w14:paraId="081D9B7E" w14:textId="77777777" w:rsidR="00E96BCA" w:rsidRDefault="00000000">
            <w:pPr>
              <w:jc w:val="center"/>
            </w:pPr>
            <w:r>
              <w:rPr>
                <w:sz w:val="20"/>
              </w:rPr>
              <w:t>2.444</w:t>
            </w:r>
          </w:p>
        </w:tc>
      </w:tr>
      <w:tr w:rsidR="00E96BCA" w14:paraId="5DB13999" w14:textId="77777777">
        <w:trPr>
          <w:jc w:val="center"/>
        </w:trPr>
        <w:tc>
          <w:tcPr>
            <w:tcW w:w="2160" w:type="dxa"/>
          </w:tcPr>
          <w:p w14:paraId="08383BF3" w14:textId="77777777" w:rsidR="00E96BCA" w:rsidRDefault="00000000">
            <w:r>
              <w:rPr>
                <w:sz w:val="20"/>
              </w:rPr>
              <w:t>Payout ratio</w:t>
            </w:r>
          </w:p>
        </w:tc>
        <w:tc>
          <w:tcPr>
            <w:tcW w:w="2160" w:type="dxa"/>
          </w:tcPr>
          <w:p w14:paraId="70607D51" w14:textId="77777777" w:rsidR="00E96BCA" w:rsidRDefault="00000000">
            <w:pPr>
              <w:jc w:val="center"/>
            </w:pPr>
            <w:r>
              <w:rPr>
                <w:sz w:val="20"/>
              </w:rPr>
              <w:t>-0.010</w:t>
            </w:r>
          </w:p>
        </w:tc>
        <w:tc>
          <w:tcPr>
            <w:tcW w:w="2160" w:type="dxa"/>
          </w:tcPr>
          <w:p w14:paraId="40B4746D" w14:textId="77777777" w:rsidR="00E96BCA" w:rsidRDefault="00000000">
            <w:pPr>
              <w:jc w:val="center"/>
            </w:pPr>
            <w:r>
              <w:rPr>
                <w:sz w:val="20"/>
              </w:rPr>
              <w:t>0.006</w:t>
            </w:r>
          </w:p>
        </w:tc>
        <w:tc>
          <w:tcPr>
            <w:tcW w:w="2160" w:type="dxa"/>
          </w:tcPr>
          <w:p w14:paraId="65E357EE" w14:textId="77777777" w:rsidR="00E96BCA" w:rsidRDefault="00000000">
            <w:pPr>
              <w:jc w:val="center"/>
            </w:pPr>
            <w:r>
              <w:rPr>
                <w:sz w:val="20"/>
              </w:rPr>
              <w:t>-1.667</w:t>
            </w:r>
          </w:p>
        </w:tc>
      </w:tr>
      <w:tr w:rsidR="00E96BCA" w14:paraId="44DE379A" w14:textId="77777777">
        <w:trPr>
          <w:jc w:val="center"/>
        </w:trPr>
        <w:tc>
          <w:tcPr>
            <w:tcW w:w="2160" w:type="dxa"/>
          </w:tcPr>
          <w:p w14:paraId="72FB9140" w14:textId="77777777" w:rsidR="00E96BCA" w:rsidRDefault="00000000">
            <w:r>
              <w:rPr>
                <w:sz w:val="20"/>
              </w:rPr>
              <w:t>Cash slack</w:t>
            </w:r>
          </w:p>
        </w:tc>
        <w:tc>
          <w:tcPr>
            <w:tcW w:w="2160" w:type="dxa"/>
          </w:tcPr>
          <w:p w14:paraId="380028F4" w14:textId="77777777" w:rsidR="00E96BCA" w:rsidRDefault="00000000">
            <w:pPr>
              <w:jc w:val="center"/>
            </w:pPr>
            <w:r>
              <w:rPr>
                <w:sz w:val="20"/>
              </w:rPr>
              <w:t>0.018</w:t>
            </w:r>
          </w:p>
        </w:tc>
        <w:tc>
          <w:tcPr>
            <w:tcW w:w="2160" w:type="dxa"/>
          </w:tcPr>
          <w:p w14:paraId="792FF746" w14:textId="77777777" w:rsidR="00E96BCA" w:rsidRDefault="00000000">
            <w:pPr>
              <w:jc w:val="center"/>
            </w:pPr>
            <w:r>
              <w:rPr>
                <w:sz w:val="20"/>
              </w:rPr>
              <w:t>0.007</w:t>
            </w:r>
          </w:p>
        </w:tc>
        <w:tc>
          <w:tcPr>
            <w:tcW w:w="2160" w:type="dxa"/>
          </w:tcPr>
          <w:p w14:paraId="402E2214" w14:textId="77777777" w:rsidR="00E96BCA" w:rsidRDefault="00000000">
            <w:pPr>
              <w:jc w:val="center"/>
            </w:pPr>
            <w:r>
              <w:rPr>
                <w:sz w:val="20"/>
              </w:rPr>
              <w:t>2.571</w:t>
            </w:r>
          </w:p>
        </w:tc>
      </w:tr>
    </w:tbl>
    <w:p w14:paraId="1C07DCB9" w14:textId="77777777" w:rsidR="00E96BCA" w:rsidRDefault="00E96BCA"/>
    <w:p w14:paraId="74AB6D83" w14:textId="77777777" w:rsidR="00E96BCA" w:rsidRDefault="00000000">
      <w:r>
        <w:rPr>
          <w:b/>
        </w:rPr>
        <w:t>Supplementary Table S6. Matching balance diagnostics (standardized mean differences).</w:t>
      </w:r>
    </w:p>
    <w:p w14:paraId="6F951F4A" w14:textId="77777777" w:rsidR="00E96BCA" w:rsidRDefault="00000000">
      <w:r>
        <w:t>Notes: Values closer to zero indicate better balance. A common rule of thumb is SMD &lt; 0.10 after matching.</w:t>
      </w:r>
    </w:p>
    <w:tbl>
      <w:tblPr>
        <w:tblStyle w:val="Grilledutableau"/>
        <w:tblW w:w="0" w:type="auto"/>
        <w:jc w:val="center"/>
        <w:tblLook w:val="04A0" w:firstRow="1" w:lastRow="0" w:firstColumn="1" w:lastColumn="0" w:noHBand="0" w:noVBand="1"/>
      </w:tblPr>
      <w:tblGrid>
        <w:gridCol w:w="2877"/>
        <w:gridCol w:w="2877"/>
        <w:gridCol w:w="2876"/>
      </w:tblGrid>
      <w:tr w:rsidR="00E96BCA" w14:paraId="7862A4E5" w14:textId="77777777">
        <w:trPr>
          <w:jc w:val="center"/>
        </w:trPr>
        <w:tc>
          <w:tcPr>
            <w:tcW w:w="2880" w:type="dxa"/>
          </w:tcPr>
          <w:p w14:paraId="46DE5EE1" w14:textId="77777777" w:rsidR="00E96BCA" w:rsidRDefault="00000000">
            <w:pPr>
              <w:jc w:val="center"/>
            </w:pPr>
            <w:r>
              <w:rPr>
                <w:b/>
                <w:sz w:val="20"/>
              </w:rPr>
              <w:t>Covariate</w:t>
            </w:r>
          </w:p>
        </w:tc>
        <w:tc>
          <w:tcPr>
            <w:tcW w:w="2880" w:type="dxa"/>
          </w:tcPr>
          <w:p w14:paraId="5BEAC776" w14:textId="77777777" w:rsidR="00E96BCA" w:rsidRDefault="00000000">
            <w:pPr>
              <w:jc w:val="center"/>
            </w:pPr>
            <w:r>
              <w:rPr>
                <w:b/>
                <w:sz w:val="20"/>
              </w:rPr>
              <w:t>SMD Before</w:t>
            </w:r>
          </w:p>
        </w:tc>
        <w:tc>
          <w:tcPr>
            <w:tcW w:w="2880" w:type="dxa"/>
          </w:tcPr>
          <w:p w14:paraId="58F2DF05" w14:textId="77777777" w:rsidR="00E96BCA" w:rsidRDefault="00000000">
            <w:pPr>
              <w:jc w:val="center"/>
            </w:pPr>
            <w:r>
              <w:rPr>
                <w:b/>
                <w:sz w:val="20"/>
              </w:rPr>
              <w:t>SMD After</w:t>
            </w:r>
          </w:p>
        </w:tc>
      </w:tr>
      <w:tr w:rsidR="00E96BCA" w14:paraId="17FD3651" w14:textId="77777777">
        <w:trPr>
          <w:jc w:val="center"/>
        </w:trPr>
        <w:tc>
          <w:tcPr>
            <w:tcW w:w="2880" w:type="dxa"/>
          </w:tcPr>
          <w:p w14:paraId="7B5CDC79" w14:textId="77777777" w:rsidR="00E96BCA" w:rsidRDefault="00000000">
            <w:r>
              <w:rPr>
                <w:sz w:val="20"/>
              </w:rPr>
              <w:t>Size</w:t>
            </w:r>
          </w:p>
        </w:tc>
        <w:tc>
          <w:tcPr>
            <w:tcW w:w="2880" w:type="dxa"/>
          </w:tcPr>
          <w:p w14:paraId="348314C1" w14:textId="77777777" w:rsidR="00E96BCA" w:rsidRDefault="00000000">
            <w:pPr>
              <w:jc w:val="center"/>
            </w:pPr>
            <w:r>
              <w:rPr>
                <w:sz w:val="20"/>
              </w:rPr>
              <w:t>0.35</w:t>
            </w:r>
          </w:p>
        </w:tc>
        <w:tc>
          <w:tcPr>
            <w:tcW w:w="2880" w:type="dxa"/>
          </w:tcPr>
          <w:p w14:paraId="23C00143" w14:textId="77777777" w:rsidR="00E96BCA" w:rsidRDefault="00000000">
            <w:pPr>
              <w:jc w:val="center"/>
            </w:pPr>
            <w:r>
              <w:rPr>
                <w:sz w:val="20"/>
              </w:rPr>
              <w:t>0.04</w:t>
            </w:r>
          </w:p>
        </w:tc>
      </w:tr>
      <w:tr w:rsidR="00E96BCA" w14:paraId="66F60ABF" w14:textId="77777777">
        <w:trPr>
          <w:jc w:val="center"/>
        </w:trPr>
        <w:tc>
          <w:tcPr>
            <w:tcW w:w="2880" w:type="dxa"/>
          </w:tcPr>
          <w:p w14:paraId="68198622" w14:textId="77777777" w:rsidR="00E96BCA" w:rsidRDefault="00000000">
            <w:r>
              <w:rPr>
                <w:sz w:val="20"/>
              </w:rPr>
              <w:t>ROA</w:t>
            </w:r>
          </w:p>
        </w:tc>
        <w:tc>
          <w:tcPr>
            <w:tcW w:w="2880" w:type="dxa"/>
          </w:tcPr>
          <w:p w14:paraId="363BB5D9" w14:textId="77777777" w:rsidR="00E96BCA" w:rsidRDefault="00000000">
            <w:pPr>
              <w:jc w:val="center"/>
            </w:pPr>
            <w:r>
              <w:rPr>
                <w:sz w:val="20"/>
              </w:rPr>
              <w:t>0.22</w:t>
            </w:r>
          </w:p>
        </w:tc>
        <w:tc>
          <w:tcPr>
            <w:tcW w:w="2880" w:type="dxa"/>
          </w:tcPr>
          <w:p w14:paraId="2BBC0419" w14:textId="77777777" w:rsidR="00E96BCA" w:rsidRDefault="00000000">
            <w:pPr>
              <w:jc w:val="center"/>
            </w:pPr>
            <w:r>
              <w:rPr>
                <w:sz w:val="20"/>
              </w:rPr>
              <w:t>0.03</w:t>
            </w:r>
          </w:p>
        </w:tc>
      </w:tr>
      <w:tr w:rsidR="00E96BCA" w14:paraId="21AF69AC" w14:textId="77777777">
        <w:trPr>
          <w:jc w:val="center"/>
        </w:trPr>
        <w:tc>
          <w:tcPr>
            <w:tcW w:w="2880" w:type="dxa"/>
          </w:tcPr>
          <w:p w14:paraId="08072F29" w14:textId="77777777" w:rsidR="00E96BCA" w:rsidRDefault="00000000">
            <w:r>
              <w:rPr>
                <w:sz w:val="20"/>
              </w:rPr>
              <w:t>Tangibility</w:t>
            </w:r>
          </w:p>
        </w:tc>
        <w:tc>
          <w:tcPr>
            <w:tcW w:w="2880" w:type="dxa"/>
          </w:tcPr>
          <w:p w14:paraId="16A8EF58" w14:textId="77777777" w:rsidR="00E96BCA" w:rsidRDefault="00000000">
            <w:pPr>
              <w:jc w:val="center"/>
            </w:pPr>
            <w:r>
              <w:rPr>
                <w:sz w:val="20"/>
              </w:rPr>
              <w:t>0.18</w:t>
            </w:r>
          </w:p>
        </w:tc>
        <w:tc>
          <w:tcPr>
            <w:tcW w:w="2880" w:type="dxa"/>
          </w:tcPr>
          <w:p w14:paraId="69F2C654" w14:textId="77777777" w:rsidR="00E96BCA" w:rsidRDefault="00000000">
            <w:pPr>
              <w:jc w:val="center"/>
            </w:pPr>
            <w:r>
              <w:rPr>
                <w:sz w:val="20"/>
              </w:rPr>
              <w:t>0.05</w:t>
            </w:r>
          </w:p>
        </w:tc>
      </w:tr>
      <w:tr w:rsidR="00E96BCA" w14:paraId="1935FCC9" w14:textId="77777777">
        <w:trPr>
          <w:jc w:val="center"/>
        </w:trPr>
        <w:tc>
          <w:tcPr>
            <w:tcW w:w="2880" w:type="dxa"/>
          </w:tcPr>
          <w:p w14:paraId="6175A733" w14:textId="77777777" w:rsidR="00E96BCA" w:rsidRDefault="00000000">
            <w:r>
              <w:rPr>
                <w:sz w:val="20"/>
              </w:rPr>
              <w:t>Growth</w:t>
            </w:r>
          </w:p>
        </w:tc>
        <w:tc>
          <w:tcPr>
            <w:tcW w:w="2880" w:type="dxa"/>
          </w:tcPr>
          <w:p w14:paraId="799C46CF" w14:textId="77777777" w:rsidR="00E96BCA" w:rsidRDefault="00000000">
            <w:pPr>
              <w:jc w:val="center"/>
            </w:pPr>
            <w:r>
              <w:rPr>
                <w:sz w:val="20"/>
              </w:rPr>
              <w:t>0.15</w:t>
            </w:r>
          </w:p>
        </w:tc>
        <w:tc>
          <w:tcPr>
            <w:tcW w:w="2880" w:type="dxa"/>
          </w:tcPr>
          <w:p w14:paraId="7B5579FE" w14:textId="77777777" w:rsidR="00E96BCA" w:rsidRDefault="00000000">
            <w:pPr>
              <w:jc w:val="center"/>
            </w:pPr>
            <w:r>
              <w:rPr>
                <w:sz w:val="20"/>
              </w:rPr>
              <w:t>0.02</w:t>
            </w:r>
          </w:p>
        </w:tc>
      </w:tr>
      <w:tr w:rsidR="00E96BCA" w14:paraId="504D96B3" w14:textId="77777777">
        <w:trPr>
          <w:jc w:val="center"/>
        </w:trPr>
        <w:tc>
          <w:tcPr>
            <w:tcW w:w="2880" w:type="dxa"/>
          </w:tcPr>
          <w:p w14:paraId="472F7A12" w14:textId="77777777" w:rsidR="00E96BCA" w:rsidRDefault="00000000">
            <w:r>
              <w:rPr>
                <w:sz w:val="20"/>
              </w:rPr>
              <w:t>Innovation</w:t>
            </w:r>
          </w:p>
        </w:tc>
        <w:tc>
          <w:tcPr>
            <w:tcW w:w="2880" w:type="dxa"/>
          </w:tcPr>
          <w:p w14:paraId="036AD038" w14:textId="77777777" w:rsidR="00E96BCA" w:rsidRDefault="00000000">
            <w:pPr>
              <w:jc w:val="center"/>
            </w:pPr>
            <w:r>
              <w:rPr>
                <w:sz w:val="20"/>
              </w:rPr>
              <w:t>0.20</w:t>
            </w:r>
          </w:p>
        </w:tc>
        <w:tc>
          <w:tcPr>
            <w:tcW w:w="2880" w:type="dxa"/>
          </w:tcPr>
          <w:p w14:paraId="33C2B95B" w14:textId="77777777" w:rsidR="00E96BCA" w:rsidRDefault="00000000">
            <w:pPr>
              <w:jc w:val="center"/>
            </w:pPr>
            <w:r>
              <w:rPr>
                <w:sz w:val="20"/>
              </w:rPr>
              <w:t>0.04</w:t>
            </w:r>
          </w:p>
        </w:tc>
      </w:tr>
      <w:tr w:rsidR="00E96BCA" w14:paraId="4C04B287" w14:textId="77777777">
        <w:trPr>
          <w:jc w:val="center"/>
        </w:trPr>
        <w:tc>
          <w:tcPr>
            <w:tcW w:w="2880" w:type="dxa"/>
          </w:tcPr>
          <w:p w14:paraId="4B9B252C" w14:textId="77777777" w:rsidR="00E96BCA" w:rsidRDefault="00000000">
            <w:r>
              <w:rPr>
                <w:sz w:val="20"/>
              </w:rPr>
              <w:t>Industry dummies</w:t>
            </w:r>
          </w:p>
        </w:tc>
        <w:tc>
          <w:tcPr>
            <w:tcW w:w="2880" w:type="dxa"/>
          </w:tcPr>
          <w:p w14:paraId="19EDE227" w14:textId="77777777" w:rsidR="00E96BCA" w:rsidRDefault="00000000">
            <w:pPr>
              <w:jc w:val="center"/>
            </w:pPr>
            <w:r>
              <w:rPr>
                <w:sz w:val="20"/>
              </w:rPr>
              <w:t>0.40</w:t>
            </w:r>
          </w:p>
        </w:tc>
        <w:tc>
          <w:tcPr>
            <w:tcW w:w="2880" w:type="dxa"/>
          </w:tcPr>
          <w:p w14:paraId="5609AB7D" w14:textId="77777777" w:rsidR="00E96BCA" w:rsidRDefault="00000000">
            <w:pPr>
              <w:jc w:val="center"/>
            </w:pPr>
            <w:r>
              <w:rPr>
                <w:sz w:val="20"/>
              </w:rPr>
              <w:t>0.00</w:t>
            </w:r>
          </w:p>
        </w:tc>
      </w:tr>
    </w:tbl>
    <w:p w14:paraId="6B41AFE5" w14:textId="77777777" w:rsidR="00E96BCA" w:rsidRDefault="00E96BCA"/>
    <w:p w14:paraId="5205CFA3" w14:textId="77777777" w:rsidR="00E96BCA" w:rsidRDefault="00000000">
      <w:r>
        <w:rPr>
          <w:b/>
        </w:rPr>
        <w:t>Supplementary Table S7. Matched difference-in-differences (family vs matched non-family).</w:t>
      </w:r>
    </w:p>
    <w:p w14:paraId="43FB8C56" w14:textId="77777777" w:rsidR="00E96BCA" w:rsidRDefault="00000000">
      <w:r>
        <w:t>Dependent variable: Debt maturity (col 1) and leverage (col 2)</w:t>
      </w:r>
    </w:p>
    <w:tbl>
      <w:tblPr>
        <w:tblStyle w:val="Grilledutableau"/>
        <w:tblW w:w="0" w:type="auto"/>
        <w:jc w:val="center"/>
        <w:tblLook w:val="04A0" w:firstRow="1" w:lastRow="0" w:firstColumn="1" w:lastColumn="0" w:noHBand="0" w:noVBand="1"/>
      </w:tblPr>
      <w:tblGrid>
        <w:gridCol w:w="2878"/>
        <w:gridCol w:w="2876"/>
        <w:gridCol w:w="2876"/>
      </w:tblGrid>
      <w:tr w:rsidR="00E96BCA" w14:paraId="38CBDC2A" w14:textId="77777777">
        <w:trPr>
          <w:jc w:val="center"/>
        </w:trPr>
        <w:tc>
          <w:tcPr>
            <w:tcW w:w="2880" w:type="dxa"/>
          </w:tcPr>
          <w:p w14:paraId="24439D34" w14:textId="77777777" w:rsidR="00E96BCA" w:rsidRDefault="00000000">
            <w:r>
              <w:rPr>
                <w:b/>
                <w:sz w:val="20"/>
              </w:rPr>
              <w:t>Variables</w:t>
            </w:r>
          </w:p>
        </w:tc>
        <w:tc>
          <w:tcPr>
            <w:tcW w:w="2880" w:type="dxa"/>
          </w:tcPr>
          <w:p w14:paraId="50F2A530" w14:textId="77777777" w:rsidR="00E96BCA" w:rsidRDefault="00000000">
            <w:pPr>
              <w:jc w:val="center"/>
            </w:pPr>
            <w:r>
              <w:rPr>
                <w:b/>
                <w:sz w:val="20"/>
              </w:rPr>
              <w:t>(1) Debt maturity</w:t>
            </w:r>
          </w:p>
        </w:tc>
        <w:tc>
          <w:tcPr>
            <w:tcW w:w="2880" w:type="dxa"/>
          </w:tcPr>
          <w:p w14:paraId="07B7FF5A" w14:textId="77777777" w:rsidR="00E96BCA" w:rsidRDefault="00000000">
            <w:pPr>
              <w:jc w:val="center"/>
            </w:pPr>
            <w:r>
              <w:rPr>
                <w:b/>
                <w:sz w:val="20"/>
              </w:rPr>
              <w:t>(2) Leverage</w:t>
            </w:r>
          </w:p>
        </w:tc>
      </w:tr>
      <w:tr w:rsidR="00E96BCA" w14:paraId="379A3DC5" w14:textId="77777777">
        <w:trPr>
          <w:jc w:val="center"/>
        </w:trPr>
        <w:tc>
          <w:tcPr>
            <w:tcW w:w="2880" w:type="dxa"/>
          </w:tcPr>
          <w:p w14:paraId="7FCA0122" w14:textId="77777777" w:rsidR="00E96BCA" w:rsidRDefault="00000000">
            <w:r>
              <w:rPr>
                <w:sz w:val="20"/>
              </w:rPr>
              <w:t>Family × Post</w:t>
            </w:r>
          </w:p>
        </w:tc>
        <w:tc>
          <w:tcPr>
            <w:tcW w:w="2880" w:type="dxa"/>
          </w:tcPr>
          <w:p w14:paraId="039A794E" w14:textId="77777777" w:rsidR="00E96BCA" w:rsidRDefault="00000000">
            <w:pPr>
              <w:jc w:val="center"/>
            </w:pPr>
            <w:r>
              <w:rPr>
                <w:sz w:val="20"/>
              </w:rPr>
              <w:t>0.018**</w:t>
            </w:r>
          </w:p>
        </w:tc>
        <w:tc>
          <w:tcPr>
            <w:tcW w:w="2880" w:type="dxa"/>
          </w:tcPr>
          <w:p w14:paraId="582C53DE" w14:textId="77777777" w:rsidR="00E96BCA" w:rsidRDefault="00000000">
            <w:pPr>
              <w:jc w:val="center"/>
            </w:pPr>
            <w:r>
              <w:rPr>
                <w:sz w:val="20"/>
              </w:rPr>
              <w:t>0.010**</w:t>
            </w:r>
          </w:p>
        </w:tc>
      </w:tr>
      <w:tr w:rsidR="00E96BCA" w14:paraId="12A5ADBF" w14:textId="77777777">
        <w:trPr>
          <w:jc w:val="center"/>
        </w:trPr>
        <w:tc>
          <w:tcPr>
            <w:tcW w:w="2880" w:type="dxa"/>
          </w:tcPr>
          <w:p w14:paraId="33408B67" w14:textId="77777777" w:rsidR="00E96BCA" w:rsidRDefault="00E96BCA"/>
        </w:tc>
        <w:tc>
          <w:tcPr>
            <w:tcW w:w="2880" w:type="dxa"/>
          </w:tcPr>
          <w:p w14:paraId="4E30CA48" w14:textId="77777777" w:rsidR="00E96BCA" w:rsidRDefault="00000000">
            <w:pPr>
              <w:jc w:val="center"/>
            </w:pPr>
            <w:r>
              <w:rPr>
                <w:sz w:val="20"/>
              </w:rPr>
              <w:t>(0.007)</w:t>
            </w:r>
          </w:p>
        </w:tc>
        <w:tc>
          <w:tcPr>
            <w:tcW w:w="2880" w:type="dxa"/>
          </w:tcPr>
          <w:p w14:paraId="40CCFA28" w14:textId="77777777" w:rsidR="00E96BCA" w:rsidRDefault="00000000">
            <w:pPr>
              <w:jc w:val="center"/>
            </w:pPr>
            <w:r>
              <w:rPr>
                <w:sz w:val="20"/>
              </w:rPr>
              <w:t>(0.005)</w:t>
            </w:r>
          </w:p>
        </w:tc>
      </w:tr>
      <w:tr w:rsidR="00E96BCA" w14:paraId="0ECC3A9B" w14:textId="77777777">
        <w:trPr>
          <w:jc w:val="center"/>
        </w:trPr>
        <w:tc>
          <w:tcPr>
            <w:tcW w:w="2880" w:type="dxa"/>
          </w:tcPr>
          <w:p w14:paraId="79072A5C" w14:textId="77777777" w:rsidR="00E96BCA" w:rsidRDefault="00000000">
            <w:r>
              <w:rPr>
                <w:sz w:val="20"/>
              </w:rPr>
              <w:t>Firm FE</w:t>
            </w:r>
          </w:p>
        </w:tc>
        <w:tc>
          <w:tcPr>
            <w:tcW w:w="2880" w:type="dxa"/>
          </w:tcPr>
          <w:p w14:paraId="22F1118C" w14:textId="77777777" w:rsidR="00E96BCA" w:rsidRDefault="00000000">
            <w:pPr>
              <w:jc w:val="center"/>
            </w:pPr>
            <w:r>
              <w:rPr>
                <w:sz w:val="20"/>
              </w:rPr>
              <w:t>Yes</w:t>
            </w:r>
          </w:p>
        </w:tc>
        <w:tc>
          <w:tcPr>
            <w:tcW w:w="2880" w:type="dxa"/>
          </w:tcPr>
          <w:p w14:paraId="153AE0BC" w14:textId="77777777" w:rsidR="00E96BCA" w:rsidRDefault="00000000">
            <w:pPr>
              <w:jc w:val="center"/>
            </w:pPr>
            <w:r>
              <w:rPr>
                <w:sz w:val="20"/>
              </w:rPr>
              <w:t>Yes</w:t>
            </w:r>
          </w:p>
        </w:tc>
      </w:tr>
      <w:tr w:rsidR="00E96BCA" w14:paraId="0522FCF7" w14:textId="77777777">
        <w:trPr>
          <w:jc w:val="center"/>
        </w:trPr>
        <w:tc>
          <w:tcPr>
            <w:tcW w:w="2880" w:type="dxa"/>
          </w:tcPr>
          <w:p w14:paraId="4BF10986" w14:textId="77777777" w:rsidR="00E96BCA" w:rsidRDefault="00000000">
            <w:r>
              <w:rPr>
                <w:sz w:val="20"/>
              </w:rPr>
              <w:t>Industry×Year FE</w:t>
            </w:r>
          </w:p>
        </w:tc>
        <w:tc>
          <w:tcPr>
            <w:tcW w:w="2880" w:type="dxa"/>
          </w:tcPr>
          <w:p w14:paraId="790742E0" w14:textId="77777777" w:rsidR="00E96BCA" w:rsidRDefault="00000000">
            <w:pPr>
              <w:jc w:val="center"/>
            </w:pPr>
            <w:r>
              <w:rPr>
                <w:sz w:val="20"/>
              </w:rPr>
              <w:t>Yes</w:t>
            </w:r>
          </w:p>
        </w:tc>
        <w:tc>
          <w:tcPr>
            <w:tcW w:w="2880" w:type="dxa"/>
          </w:tcPr>
          <w:p w14:paraId="269D8C7A" w14:textId="77777777" w:rsidR="00E96BCA" w:rsidRDefault="00000000">
            <w:pPr>
              <w:jc w:val="center"/>
            </w:pPr>
            <w:r>
              <w:rPr>
                <w:sz w:val="20"/>
              </w:rPr>
              <w:t>Yes</w:t>
            </w:r>
          </w:p>
        </w:tc>
      </w:tr>
      <w:tr w:rsidR="00E96BCA" w14:paraId="2DBAD745" w14:textId="77777777">
        <w:trPr>
          <w:jc w:val="center"/>
        </w:trPr>
        <w:tc>
          <w:tcPr>
            <w:tcW w:w="2880" w:type="dxa"/>
          </w:tcPr>
          <w:p w14:paraId="2A4F3EA3" w14:textId="77777777" w:rsidR="00E96BCA" w:rsidRDefault="00000000">
            <w:r>
              <w:rPr>
                <w:sz w:val="20"/>
              </w:rPr>
              <w:t>Obs.</w:t>
            </w:r>
          </w:p>
        </w:tc>
        <w:tc>
          <w:tcPr>
            <w:tcW w:w="2880" w:type="dxa"/>
          </w:tcPr>
          <w:p w14:paraId="3D22C1D1" w14:textId="77777777" w:rsidR="00E96BCA" w:rsidRDefault="00000000">
            <w:pPr>
              <w:jc w:val="center"/>
            </w:pPr>
            <w:r>
              <w:rPr>
                <w:sz w:val="20"/>
              </w:rPr>
              <w:t>1800</w:t>
            </w:r>
          </w:p>
        </w:tc>
        <w:tc>
          <w:tcPr>
            <w:tcW w:w="2880" w:type="dxa"/>
          </w:tcPr>
          <w:p w14:paraId="79723727" w14:textId="77777777" w:rsidR="00E96BCA" w:rsidRDefault="00000000">
            <w:pPr>
              <w:jc w:val="center"/>
            </w:pPr>
            <w:r>
              <w:rPr>
                <w:sz w:val="20"/>
              </w:rPr>
              <w:t>1800</w:t>
            </w:r>
          </w:p>
        </w:tc>
      </w:tr>
      <w:tr w:rsidR="00E96BCA" w14:paraId="0043E764" w14:textId="77777777">
        <w:trPr>
          <w:jc w:val="center"/>
        </w:trPr>
        <w:tc>
          <w:tcPr>
            <w:tcW w:w="2880" w:type="dxa"/>
          </w:tcPr>
          <w:p w14:paraId="73E12E88" w14:textId="77777777" w:rsidR="00E96BCA" w:rsidRDefault="00000000">
            <w:r>
              <w:rPr>
                <w:sz w:val="20"/>
              </w:rPr>
              <w:t>R²</w:t>
            </w:r>
          </w:p>
        </w:tc>
        <w:tc>
          <w:tcPr>
            <w:tcW w:w="2880" w:type="dxa"/>
          </w:tcPr>
          <w:p w14:paraId="20C307A7" w14:textId="77777777" w:rsidR="00E96BCA" w:rsidRDefault="00000000">
            <w:pPr>
              <w:jc w:val="center"/>
            </w:pPr>
            <w:r>
              <w:rPr>
                <w:sz w:val="20"/>
              </w:rPr>
              <w:t>0.630</w:t>
            </w:r>
          </w:p>
        </w:tc>
        <w:tc>
          <w:tcPr>
            <w:tcW w:w="2880" w:type="dxa"/>
          </w:tcPr>
          <w:p w14:paraId="75094909" w14:textId="77777777" w:rsidR="00E96BCA" w:rsidRDefault="00000000">
            <w:pPr>
              <w:jc w:val="center"/>
            </w:pPr>
            <w:r>
              <w:rPr>
                <w:sz w:val="20"/>
              </w:rPr>
              <w:t>0.590</w:t>
            </w:r>
          </w:p>
        </w:tc>
      </w:tr>
      <w:tr w:rsidR="00E96BCA" w14:paraId="276442F8" w14:textId="77777777">
        <w:trPr>
          <w:jc w:val="center"/>
        </w:trPr>
        <w:tc>
          <w:tcPr>
            <w:tcW w:w="2880" w:type="dxa"/>
          </w:tcPr>
          <w:p w14:paraId="4810AA64" w14:textId="77777777" w:rsidR="00E96BCA" w:rsidRDefault="00000000">
            <w:r>
              <w:rPr>
                <w:sz w:val="20"/>
              </w:rPr>
              <w:t>Controls</w:t>
            </w:r>
          </w:p>
        </w:tc>
        <w:tc>
          <w:tcPr>
            <w:tcW w:w="2880" w:type="dxa"/>
          </w:tcPr>
          <w:p w14:paraId="4265879C" w14:textId="77777777" w:rsidR="00E96BCA" w:rsidRDefault="00000000">
            <w:pPr>
              <w:jc w:val="center"/>
            </w:pPr>
            <w:r>
              <w:rPr>
                <w:sz w:val="20"/>
              </w:rPr>
              <w:t>Yes</w:t>
            </w:r>
          </w:p>
        </w:tc>
        <w:tc>
          <w:tcPr>
            <w:tcW w:w="2880" w:type="dxa"/>
          </w:tcPr>
          <w:p w14:paraId="4C104643" w14:textId="77777777" w:rsidR="00E96BCA" w:rsidRDefault="00000000">
            <w:pPr>
              <w:jc w:val="center"/>
            </w:pPr>
            <w:r>
              <w:rPr>
                <w:sz w:val="20"/>
              </w:rPr>
              <w:t>Yes</w:t>
            </w:r>
          </w:p>
        </w:tc>
      </w:tr>
    </w:tbl>
    <w:p w14:paraId="4C69FAA3" w14:textId="77777777" w:rsidR="00E96BCA" w:rsidRDefault="00000000">
      <w:r>
        <w:t>Notes: The coefficient on Family×Post captures the differential post-period change in outcomes for family firms relative to matched non-family controls.</w:t>
      </w:r>
    </w:p>
    <w:p w14:paraId="18C11130" w14:textId="77777777" w:rsidR="00E96BCA" w:rsidRDefault="00E96BCA"/>
    <w:p w14:paraId="41BD2D56" w14:textId="77777777" w:rsidR="00E96BCA" w:rsidRDefault="00000000">
      <w:r>
        <w:rPr>
          <w:b/>
        </w:rPr>
        <w:t>Supplementary Table S8. Robustness summary across hypotheses and designs.</w:t>
      </w:r>
    </w:p>
    <w:p w14:paraId="11812059" w14:textId="77777777" w:rsidR="00E96BCA" w:rsidRDefault="00000000">
      <w:r>
        <w:t>Notes: Ranges summarize coefficient magnitudes across the main specifications reported in Tables 3–13. n.s. = not significant.</w:t>
      </w:r>
    </w:p>
    <w:tbl>
      <w:tblPr>
        <w:tblStyle w:val="Grilledutableau"/>
        <w:tblW w:w="0" w:type="auto"/>
        <w:jc w:val="center"/>
        <w:tblLook w:val="04A0" w:firstRow="1" w:lastRow="0" w:firstColumn="1" w:lastColumn="0" w:noHBand="0" w:noVBand="1"/>
      </w:tblPr>
      <w:tblGrid>
        <w:gridCol w:w="1666"/>
        <w:gridCol w:w="1373"/>
        <w:gridCol w:w="1387"/>
        <w:gridCol w:w="1394"/>
        <w:gridCol w:w="1387"/>
        <w:gridCol w:w="1423"/>
      </w:tblGrid>
      <w:tr w:rsidR="00E96BCA" w14:paraId="323B02BF" w14:textId="77777777">
        <w:trPr>
          <w:jc w:val="center"/>
        </w:trPr>
        <w:tc>
          <w:tcPr>
            <w:tcW w:w="1440" w:type="dxa"/>
          </w:tcPr>
          <w:p w14:paraId="21C2C396" w14:textId="77777777" w:rsidR="00E96BCA" w:rsidRDefault="00000000">
            <w:pPr>
              <w:jc w:val="center"/>
            </w:pPr>
            <w:r>
              <w:rPr>
                <w:b/>
                <w:sz w:val="18"/>
              </w:rPr>
              <w:t>Hypothesis</w:t>
            </w:r>
          </w:p>
        </w:tc>
        <w:tc>
          <w:tcPr>
            <w:tcW w:w="1440" w:type="dxa"/>
          </w:tcPr>
          <w:p w14:paraId="47D60F62" w14:textId="77777777" w:rsidR="00E96BCA" w:rsidRDefault="00000000">
            <w:pPr>
              <w:jc w:val="center"/>
            </w:pPr>
            <w:r>
              <w:rPr>
                <w:b/>
                <w:sz w:val="18"/>
              </w:rPr>
              <w:t>Baseline FE (coef.)</w:t>
            </w:r>
          </w:p>
        </w:tc>
        <w:tc>
          <w:tcPr>
            <w:tcW w:w="1440" w:type="dxa"/>
          </w:tcPr>
          <w:p w14:paraId="7A18FDC9" w14:textId="77777777" w:rsidR="00E96BCA" w:rsidRDefault="00000000">
            <w:pPr>
              <w:jc w:val="center"/>
            </w:pPr>
            <w:r>
              <w:rPr>
                <w:b/>
                <w:sz w:val="18"/>
              </w:rPr>
              <w:t>System-GMM</w:t>
            </w:r>
          </w:p>
        </w:tc>
        <w:tc>
          <w:tcPr>
            <w:tcW w:w="1440" w:type="dxa"/>
          </w:tcPr>
          <w:p w14:paraId="2BCD0A65" w14:textId="77777777" w:rsidR="00E96BCA" w:rsidRDefault="00000000">
            <w:pPr>
              <w:jc w:val="center"/>
            </w:pPr>
            <w:r>
              <w:rPr>
                <w:b/>
                <w:sz w:val="18"/>
              </w:rPr>
              <w:t>Succession DiD/Event study</w:t>
            </w:r>
          </w:p>
        </w:tc>
        <w:tc>
          <w:tcPr>
            <w:tcW w:w="1440" w:type="dxa"/>
          </w:tcPr>
          <w:p w14:paraId="7414A0A0" w14:textId="77777777" w:rsidR="00E96BCA" w:rsidRDefault="00000000">
            <w:pPr>
              <w:jc w:val="center"/>
            </w:pPr>
            <w:r>
              <w:rPr>
                <w:b/>
                <w:sz w:val="18"/>
              </w:rPr>
              <w:t>PSM / Matched DiD</w:t>
            </w:r>
          </w:p>
        </w:tc>
        <w:tc>
          <w:tcPr>
            <w:tcW w:w="1440" w:type="dxa"/>
          </w:tcPr>
          <w:p w14:paraId="56631575" w14:textId="77777777" w:rsidR="00E96BCA" w:rsidRDefault="00000000">
            <w:pPr>
              <w:jc w:val="center"/>
            </w:pPr>
            <w:r>
              <w:rPr>
                <w:b/>
                <w:sz w:val="18"/>
              </w:rPr>
              <w:t>Key interpretation</w:t>
            </w:r>
          </w:p>
        </w:tc>
      </w:tr>
      <w:tr w:rsidR="00E96BCA" w14:paraId="1A524B3F" w14:textId="77777777">
        <w:trPr>
          <w:jc w:val="center"/>
        </w:trPr>
        <w:tc>
          <w:tcPr>
            <w:tcW w:w="1440" w:type="dxa"/>
          </w:tcPr>
          <w:p w14:paraId="1CE519AD" w14:textId="77777777" w:rsidR="00E96BCA" w:rsidRDefault="00000000">
            <w:r>
              <w:rPr>
                <w:sz w:val="18"/>
              </w:rPr>
              <w:t>H1: Control → Leverage</w:t>
            </w:r>
          </w:p>
        </w:tc>
        <w:tc>
          <w:tcPr>
            <w:tcW w:w="1440" w:type="dxa"/>
          </w:tcPr>
          <w:p w14:paraId="1C16D5D8" w14:textId="77777777" w:rsidR="00E96BCA" w:rsidRDefault="00000000">
            <w:pPr>
              <w:jc w:val="center"/>
            </w:pPr>
            <w:r>
              <w:rPr>
                <w:sz w:val="18"/>
              </w:rPr>
              <w:t>0.010 to 0.020</w:t>
            </w:r>
          </w:p>
        </w:tc>
        <w:tc>
          <w:tcPr>
            <w:tcW w:w="1440" w:type="dxa"/>
          </w:tcPr>
          <w:p w14:paraId="33168AB3" w14:textId="77777777" w:rsidR="00E96BCA" w:rsidRDefault="00000000">
            <w:pPr>
              <w:jc w:val="center"/>
            </w:pPr>
            <w:r>
              <w:rPr>
                <w:sz w:val="18"/>
              </w:rPr>
              <w:t>Positive, significant</w:t>
            </w:r>
          </w:p>
        </w:tc>
        <w:tc>
          <w:tcPr>
            <w:tcW w:w="1440" w:type="dxa"/>
          </w:tcPr>
          <w:p w14:paraId="02D3B698" w14:textId="77777777" w:rsidR="00E96BCA" w:rsidRDefault="00000000">
            <w:pPr>
              <w:jc w:val="center"/>
            </w:pPr>
            <w:r>
              <w:rPr>
                <w:sz w:val="18"/>
              </w:rPr>
              <w:t>Small / n.s.</w:t>
            </w:r>
          </w:p>
        </w:tc>
        <w:tc>
          <w:tcPr>
            <w:tcW w:w="1440" w:type="dxa"/>
          </w:tcPr>
          <w:p w14:paraId="0F10963A" w14:textId="77777777" w:rsidR="00E96BCA" w:rsidRDefault="00000000">
            <w:pPr>
              <w:jc w:val="center"/>
            </w:pPr>
            <w:r>
              <w:rPr>
                <w:sz w:val="18"/>
              </w:rPr>
              <w:t>Positive, modest</w:t>
            </w:r>
          </w:p>
        </w:tc>
        <w:tc>
          <w:tcPr>
            <w:tcW w:w="1440" w:type="dxa"/>
          </w:tcPr>
          <w:p w14:paraId="0A5FDA9C" w14:textId="77777777" w:rsidR="00E96BCA" w:rsidRDefault="00000000">
            <w:pPr>
              <w:jc w:val="center"/>
            </w:pPr>
            <w:r>
              <w:rPr>
                <w:sz w:val="18"/>
              </w:rPr>
              <w:t>Control preservation via non-dilutive debt</w:t>
            </w:r>
          </w:p>
        </w:tc>
      </w:tr>
      <w:tr w:rsidR="00E96BCA" w14:paraId="7F7F974A" w14:textId="77777777">
        <w:trPr>
          <w:jc w:val="center"/>
        </w:trPr>
        <w:tc>
          <w:tcPr>
            <w:tcW w:w="1440" w:type="dxa"/>
          </w:tcPr>
          <w:p w14:paraId="621D68AE" w14:textId="77777777" w:rsidR="00E96BCA" w:rsidRDefault="00000000">
            <w:r>
              <w:rPr>
                <w:sz w:val="18"/>
              </w:rPr>
              <w:t>H2: Identity/Attachment → Maturity</w:t>
            </w:r>
          </w:p>
        </w:tc>
        <w:tc>
          <w:tcPr>
            <w:tcW w:w="1440" w:type="dxa"/>
          </w:tcPr>
          <w:p w14:paraId="1D45CF47" w14:textId="77777777" w:rsidR="00E96BCA" w:rsidRDefault="00000000">
            <w:pPr>
              <w:jc w:val="center"/>
            </w:pPr>
            <w:r>
              <w:rPr>
                <w:sz w:val="18"/>
              </w:rPr>
              <w:t>0.016 to 0.030</w:t>
            </w:r>
          </w:p>
        </w:tc>
        <w:tc>
          <w:tcPr>
            <w:tcW w:w="1440" w:type="dxa"/>
          </w:tcPr>
          <w:p w14:paraId="1A2D9822" w14:textId="77777777" w:rsidR="00E96BCA" w:rsidRDefault="00000000">
            <w:pPr>
              <w:jc w:val="center"/>
            </w:pPr>
            <w:r>
              <w:rPr>
                <w:sz w:val="18"/>
              </w:rPr>
              <w:t>—</w:t>
            </w:r>
          </w:p>
        </w:tc>
        <w:tc>
          <w:tcPr>
            <w:tcW w:w="1440" w:type="dxa"/>
          </w:tcPr>
          <w:p w14:paraId="623212D0" w14:textId="77777777" w:rsidR="00E96BCA" w:rsidRDefault="00000000">
            <w:pPr>
              <w:jc w:val="center"/>
            </w:pPr>
            <w:r>
              <w:rPr>
                <w:sz w:val="18"/>
              </w:rPr>
              <w:t>Positive, significant</w:t>
            </w:r>
          </w:p>
        </w:tc>
        <w:tc>
          <w:tcPr>
            <w:tcW w:w="1440" w:type="dxa"/>
          </w:tcPr>
          <w:p w14:paraId="360893D3" w14:textId="77777777" w:rsidR="00E96BCA" w:rsidRDefault="00000000">
            <w:pPr>
              <w:jc w:val="center"/>
            </w:pPr>
            <w:r>
              <w:rPr>
                <w:sz w:val="18"/>
              </w:rPr>
              <w:t>Positive, significant</w:t>
            </w:r>
          </w:p>
        </w:tc>
        <w:tc>
          <w:tcPr>
            <w:tcW w:w="1440" w:type="dxa"/>
          </w:tcPr>
          <w:p w14:paraId="021BCC77" w14:textId="77777777" w:rsidR="00E96BCA" w:rsidRDefault="00000000">
            <w:pPr>
              <w:jc w:val="center"/>
            </w:pPr>
            <w:r>
              <w:rPr>
                <w:sz w:val="18"/>
              </w:rPr>
              <w:t>Rollover-risk management and continuity</w:t>
            </w:r>
          </w:p>
        </w:tc>
      </w:tr>
      <w:tr w:rsidR="00E96BCA" w14:paraId="4FAF482F" w14:textId="77777777">
        <w:trPr>
          <w:jc w:val="center"/>
        </w:trPr>
        <w:tc>
          <w:tcPr>
            <w:tcW w:w="1440" w:type="dxa"/>
          </w:tcPr>
          <w:p w14:paraId="5CDBFC93" w14:textId="77777777" w:rsidR="00E96BCA" w:rsidRDefault="00000000">
            <w:r>
              <w:rPr>
                <w:sz w:val="18"/>
              </w:rPr>
              <w:t>H3: Attachment × Shocks → Maturity</w:t>
            </w:r>
          </w:p>
        </w:tc>
        <w:tc>
          <w:tcPr>
            <w:tcW w:w="1440" w:type="dxa"/>
          </w:tcPr>
          <w:p w14:paraId="7E758C8F" w14:textId="77777777" w:rsidR="00E96BCA" w:rsidRDefault="00000000">
            <w:pPr>
              <w:jc w:val="center"/>
            </w:pPr>
            <w:r>
              <w:rPr>
                <w:sz w:val="18"/>
              </w:rPr>
              <w:t>0.023 to 0.030</w:t>
            </w:r>
          </w:p>
        </w:tc>
        <w:tc>
          <w:tcPr>
            <w:tcW w:w="1440" w:type="dxa"/>
          </w:tcPr>
          <w:p w14:paraId="7E9E3F22" w14:textId="77777777" w:rsidR="00E96BCA" w:rsidRDefault="00000000">
            <w:pPr>
              <w:jc w:val="center"/>
            </w:pPr>
            <w:r>
              <w:rPr>
                <w:sz w:val="18"/>
              </w:rPr>
              <w:t>—</w:t>
            </w:r>
          </w:p>
        </w:tc>
        <w:tc>
          <w:tcPr>
            <w:tcW w:w="1440" w:type="dxa"/>
          </w:tcPr>
          <w:p w14:paraId="17E8FEDA" w14:textId="77777777" w:rsidR="00E96BCA" w:rsidRDefault="00000000">
            <w:pPr>
              <w:jc w:val="center"/>
            </w:pPr>
            <w:r>
              <w:rPr>
                <w:sz w:val="18"/>
              </w:rPr>
              <w:t>Positive (COVID, Hike)</w:t>
            </w:r>
          </w:p>
        </w:tc>
        <w:tc>
          <w:tcPr>
            <w:tcW w:w="1440" w:type="dxa"/>
          </w:tcPr>
          <w:p w14:paraId="6085C2A4" w14:textId="77777777" w:rsidR="00E96BCA" w:rsidRDefault="00000000">
            <w:pPr>
              <w:jc w:val="center"/>
            </w:pPr>
            <w:r>
              <w:rPr>
                <w:sz w:val="18"/>
              </w:rPr>
              <w:t>—</w:t>
            </w:r>
          </w:p>
        </w:tc>
        <w:tc>
          <w:tcPr>
            <w:tcW w:w="1440" w:type="dxa"/>
          </w:tcPr>
          <w:p w14:paraId="0688F86E" w14:textId="77777777" w:rsidR="00E96BCA" w:rsidRDefault="00000000">
            <w:pPr>
              <w:jc w:val="center"/>
            </w:pPr>
            <w:r>
              <w:rPr>
                <w:sz w:val="18"/>
              </w:rPr>
              <w:t>Resilience under refinancing stress</w:t>
            </w:r>
          </w:p>
        </w:tc>
      </w:tr>
      <w:tr w:rsidR="00E96BCA" w14:paraId="10F95AD4" w14:textId="77777777">
        <w:trPr>
          <w:jc w:val="center"/>
        </w:trPr>
        <w:tc>
          <w:tcPr>
            <w:tcW w:w="1440" w:type="dxa"/>
          </w:tcPr>
          <w:p w14:paraId="12712412" w14:textId="77777777" w:rsidR="00E96BCA" w:rsidRDefault="00000000">
            <w:r>
              <w:rPr>
                <w:sz w:val="18"/>
              </w:rPr>
              <w:t>H4: SEW × Innovation → Maturity</w:t>
            </w:r>
          </w:p>
        </w:tc>
        <w:tc>
          <w:tcPr>
            <w:tcW w:w="1440" w:type="dxa"/>
          </w:tcPr>
          <w:p w14:paraId="198176B8" w14:textId="77777777" w:rsidR="00E96BCA" w:rsidRDefault="00000000">
            <w:pPr>
              <w:jc w:val="center"/>
            </w:pPr>
            <w:r>
              <w:rPr>
                <w:sz w:val="18"/>
              </w:rPr>
              <w:t>0.038 to 0.060</w:t>
            </w:r>
          </w:p>
        </w:tc>
        <w:tc>
          <w:tcPr>
            <w:tcW w:w="1440" w:type="dxa"/>
          </w:tcPr>
          <w:p w14:paraId="16B442D1" w14:textId="77777777" w:rsidR="00E96BCA" w:rsidRDefault="00000000">
            <w:pPr>
              <w:jc w:val="center"/>
            </w:pPr>
            <w:r>
              <w:rPr>
                <w:sz w:val="18"/>
              </w:rPr>
              <w:t>—</w:t>
            </w:r>
          </w:p>
        </w:tc>
        <w:tc>
          <w:tcPr>
            <w:tcW w:w="1440" w:type="dxa"/>
          </w:tcPr>
          <w:p w14:paraId="1C741AD4" w14:textId="77777777" w:rsidR="00E96BCA" w:rsidRDefault="00000000">
            <w:pPr>
              <w:jc w:val="center"/>
            </w:pPr>
            <w:r>
              <w:rPr>
                <w:sz w:val="18"/>
              </w:rPr>
              <w:t>Positive, stronger post-succession</w:t>
            </w:r>
          </w:p>
        </w:tc>
        <w:tc>
          <w:tcPr>
            <w:tcW w:w="1440" w:type="dxa"/>
          </w:tcPr>
          <w:p w14:paraId="2D35F4C2" w14:textId="77777777" w:rsidR="00E96BCA" w:rsidRDefault="00000000">
            <w:pPr>
              <w:jc w:val="center"/>
            </w:pPr>
            <w:r>
              <w:rPr>
                <w:sz w:val="18"/>
              </w:rPr>
              <w:t>Positive, significant</w:t>
            </w:r>
          </w:p>
        </w:tc>
        <w:tc>
          <w:tcPr>
            <w:tcW w:w="1440" w:type="dxa"/>
          </w:tcPr>
          <w:p w14:paraId="09FB83BB" w14:textId="77777777" w:rsidR="00E96BCA" w:rsidRDefault="00000000">
            <w:pPr>
              <w:jc w:val="center"/>
            </w:pPr>
            <w:r>
              <w:rPr>
                <w:sz w:val="18"/>
              </w:rPr>
              <w:t>Long-horizon financing supports innovation</w:t>
            </w:r>
          </w:p>
        </w:tc>
      </w:tr>
    </w:tbl>
    <w:p w14:paraId="491E2BD7" w14:textId="77777777" w:rsidR="00E96BCA" w:rsidRDefault="00E96BCA"/>
    <w:p w14:paraId="2584B31F" w14:textId="77777777" w:rsidR="00E96BCA" w:rsidRDefault="00000000">
      <w:pPr>
        <w:pStyle w:val="Titre1"/>
      </w:pPr>
      <w:r>
        <w:t>Appendix A. Variable definitions</w:t>
      </w:r>
    </w:p>
    <w:p w14:paraId="6ED861D5" w14:textId="77777777" w:rsidR="00E96BCA" w:rsidRDefault="00000000">
      <w:r>
        <w:t>Table A1. Variable definitions.</w:t>
      </w:r>
    </w:p>
    <w:tbl>
      <w:tblPr>
        <w:tblStyle w:val="Grilledutableau"/>
        <w:tblW w:w="0" w:type="auto"/>
        <w:jc w:val="center"/>
        <w:tblLook w:val="04A0" w:firstRow="1" w:lastRow="0" w:firstColumn="1" w:lastColumn="0" w:noHBand="0" w:noVBand="1"/>
      </w:tblPr>
      <w:tblGrid>
        <w:gridCol w:w="2876"/>
        <w:gridCol w:w="2877"/>
        <w:gridCol w:w="2877"/>
      </w:tblGrid>
      <w:tr w:rsidR="00E96BCA" w14:paraId="51C6C4FB" w14:textId="77777777">
        <w:trPr>
          <w:jc w:val="center"/>
        </w:trPr>
        <w:tc>
          <w:tcPr>
            <w:tcW w:w="2880" w:type="dxa"/>
          </w:tcPr>
          <w:p w14:paraId="7E2E23B5" w14:textId="77777777" w:rsidR="00E96BCA" w:rsidRDefault="00000000">
            <w:pPr>
              <w:jc w:val="center"/>
            </w:pPr>
            <w:r>
              <w:rPr>
                <w:b/>
                <w:sz w:val="18"/>
              </w:rPr>
              <w:t>Category</w:t>
            </w:r>
          </w:p>
        </w:tc>
        <w:tc>
          <w:tcPr>
            <w:tcW w:w="2880" w:type="dxa"/>
          </w:tcPr>
          <w:p w14:paraId="4B1CD65B" w14:textId="77777777" w:rsidR="00E96BCA" w:rsidRDefault="00000000">
            <w:pPr>
              <w:jc w:val="center"/>
            </w:pPr>
            <w:r>
              <w:rPr>
                <w:b/>
                <w:sz w:val="18"/>
              </w:rPr>
              <w:t>Variable</w:t>
            </w:r>
          </w:p>
        </w:tc>
        <w:tc>
          <w:tcPr>
            <w:tcW w:w="2880" w:type="dxa"/>
          </w:tcPr>
          <w:p w14:paraId="2C5847C9" w14:textId="77777777" w:rsidR="00E96BCA" w:rsidRDefault="00000000">
            <w:pPr>
              <w:jc w:val="center"/>
            </w:pPr>
            <w:r>
              <w:rPr>
                <w:b/>
                <w:sz w:val="18"/>
              </w:rPr>
              <w:t>Definition</w:t>
            </w:r>
          </w:p>
        </w:tc>
      </w:tr>
      <w:tr w:rsidR="00E96BCA" w14:paraId="495457D8" w14:textId="77777777">
        <w:trPr>
          <w:jc w:val="center"/>
        </w:trPr>
        <w:tc>
          <w:tcPr>
            <w:tcW w:w="2880" w:type="dxa"/>
          </w:tcPr>
          <w:p w14:paraId="517FBEA7" w14:textId="77777777" w:rsidR="00E96BCA" w:rsidRPr="00631F08" w:rsidRDefault="00000000">
            <w:pPr>
              <w:rPr>
                <w:sz w:val="18"/>
              </w:rPr>
            </w:pPr>
            <w:r>
              <w:rPr>
                <w:sz w:val="18"/>
              </w:rPr>
              <w:t>Financing outcomes</w:t>
            </w:r>
          </w:p>
        </w:tc>
        <w:tc>
          <w:tcPr>
            <w:tcW w:w="2880" w:type="dxa"/>
          </w:tcPr>
          <w:p w14:paraId="2CC1F4F8" w14:textId="77777777" w:rsidR="00E96BCA" w:rsidRPr="00631F08" w:rsidRDefault="00000000">
            <w:pPr>
              <w:jc w:val="center"/>
              <w:rPr>
                <w:sz w:val="18"/>
              </w:rPr>
            </w:pPr>
            <w:r>
              <w:rPr>
                <w:sz w:val="18"/>
              </w:rPr>
              <w:t>Leverage</w:t>
            </w:r>
          </w:p>
        </w:tc>
        <w:tc>
          <w:tcPr>
            <w:tcW w:w="2880" w:type="dxa"/>
          </w:tcPr>
          <w:p w14:paraId="27DFA1F1" w14:textId="77777777" w:rsidR="00E96BCA" w:rsidRPr="00631F08" w:rsidRDefault="00000000">
            <w:pPr>
              <w:jc w:val="center"/>
              <w:rPr>
                <w:sz w:val="18"/>
              </w:rPr>
            </w:pPr>
            <w:r>
              <w:rPr>
                <w:sz w:val="18"/>
              </w:rPr>
              <w:t>Total interest-bearing debt / total assets.</w:t>
            </w:r>
          </w:p>
        </w:tc>
      </w:tr>
      <w:tr w:rsidR="00E96BCA" w14:paraId="3A3B08D4" w14:textId="77777777">
        <w:trPr>
          <w:jc w:val="center"/>
        </w:trPr>
        <w:tc>
          <w:tcPr>
            <w:tcW w:w="2880" w:type="dxa"/>
          </w:tcPr>
          <w:p w14:paraId="43BAC346" w14:textId="77777777" w:rsidR="00E96BCA" w:rsidRPr="00631F08" w:rsidRDefault="00000000">
            <w:pPr>
              <w:rPr>
                <w:sz w:val="18"/>
              </w:rPr>
            </w:pPr>
            <w:r>
              <w:rPr>
                <w:sz w:val="18"/>
              </w:rPr>
              <w:t>Financing outcomes</w:t>
            </w:r>
          </w:p>
        </w:tc>
        <w:tc>
          <w:tcPr>
            <w:tcW w:w="2880" w:type="dxa"/>
          </w:tcPr>
          <w:p w14:paraId="6EE22B0B" w14:textId="77777777" w:rsidR="00E96BCA" w:rsidRPr="00631F08" w:rsidRDefault="00000000">
            <w:pPr>
              <w:jc w:val="center"/>
              <w:rPr>
                <w:sz w:val="18"/>
              </w:rPr>
            </w:pPr>
            <w:r>
              <w:rPr>
                <w:sz w:val="18"/>
              </w:rPr>
              <w:t>Debt maturity</w:t>
            </w:r>
          </w:p>
        </w:tc>
        <w:tc>
          <w:tcPr>
            <w:tcW w:w="2880" w:type="dxa"/>
          </w:tcPr>
          <w:p w14:paraId="759A444C" w14:textId="77777777" w:rsidR="00E96BCA" w:rsidRPr="00631F08" w:rsidRDefault="00000000">
            <w:pPr>
              <w:rPr>
                <w:sz w:val="18"/>
              </w:rPr>
            </w:pPr>
            <w:r w:rsidRPr="00631F08">
              <w:rPr>
                <w:sz w:val="18"/>
              </w:rPr>
              <w:t>Long-term financial debt / total financial debt (LT/TDebt), defined when total financial debt &gt; 0</w:t>
            </w:r>
          </w:p>
        </w:tc>
      </w:tr>
      <w:tr w:rsidR="00E96BCA" w14:paraId="28CB7DEA" w14:textId="77777777">
        <w:trPr>
          <w:jc w:val="center"/>
        </w:trPr>
        <w:tc>
          <w:tcPr>
            <w:tcW w:w="2880" w:type="dxa"/>
          </w:tcPr>
          <w:p w14:paraId="05CE722E" w14:textId="77777777" w:rsidR="00E96BCA" w:rsidRPr="00631F08" w:rsidRDefault="00000000">
            <w:pPr>
              <w:rPr>
                <w:sz w:val="18"/>
              </w:rPr>
            </w:pPr>
            <w:r>
              <w:rPr>
                <w:sz w:val="18"/>
              </w:rPr>
              <w:t>SEW</w:t>
            </w:r>
          </w:p>
        </w:tc>
        <w:tc>
          <w:tcPr>
            <w:tcW w:w="2880" w:type="dxa"/>
          </w:tcPr>
          <w:p w14:paraId="5BFEF4EC" w14:textId="77777777" w:rsidR="00E96BCA" w:rsidRPr="00631F08" w:rsidRDefault="00000000">
            <w:pPr>
              <w:jc w:val="center"/>
              <w:rPr>
                <w:sz w:val="18"/>
              </w:rPr>
            </w:pPr>
            <w:r>
              <w:rPr>
                <w:sz w:val="18"/>
              </w:rPr>
              <w:t>SEW_Control (F)</w:t>
            </w:r>
          </w:p>
        </w:tc>
        <w:tc>
          <w:tcPr>
            <w:tcW w:w="2880" w:type="dxa"/>
          </w:tcPr>
          <w:p w14:paraId="5F06F400" w14:textId="77777777" w:rsidR="00E96BCA" w:rsidRPr="00631F08" w:rsidRDefault="00000000">
            <w:pPr>
              <w:jc w:val="center"/>
              <w:rPr>
                <w:sz w:val="18"/>
              </w:rPr>
            </w:pPr>
            <w:r>
              <w:rPr>
                <w:sz w:val="18"/>
              </w:rPr>
              <w:t>Composite index of standardized FO, FG, and FM; scaled to [0,1] for reporting.</w:t>
            </w:r>
          </w:p>
        </w:tc>
      </w:tr>
      <w:tr w:rsidR="00E96BCA" w14:paraId="23186399" w14:textId="77777777">
        <w:trPr>
          <w:jc w:val="center"/>
        </w:trPr>
        <w:tc>
          <w:tcPr>
            <w:tcW w:w="2880" w:type="dxa"/>
          </w:tcPr>
          <w:p w14:paraId="21AA52A6" w14:textId="77777777" w:rsidR="00E96BCA" w:rsidRPr="00631F08" w:rsidRDefault="00000000">
            <w:pPr>
              <w:rPr>
                <w:sz w:val="18"/>
              </w:rPr>
            </w:pPr>
            <w:r>
              <w:rPr>
                <w:sz w:val="18"/>
              </w:rPr>
              <w:t>SEW</w:t>
            </w:r>
          </w:p>
        </w:tc>
        <w:tc>
          <w:tcPr>
            <w:tcW w:w="2880" w:type="dxa"/>
          </w:tcPr>
          <w:p w14:paraId="1E317F93" w14:textId="77777777" w:rsidR="00E96BCA" w:rsidRPr="00631F08" w:rsidRDefault="00000000">
            <w:pPr>
              <w:jc w:val="center"/>
              <w:rPr>
                <w:sz w:val="18"/>
              </w:rPr>
            </w:pPr>
            <w:r>
              <w:rPr>
                <w:sz w:val="18"/>
              </w:rPr>
              <w:t>SEW_Identity (I)</w:t>
            </w:r>
          </w:p>
        </w:tc>
        <w:tc>
          <w:tcPr>
            <w:tcW w:w="2880" w:type="dxa"/>
          </w:tcPr>
          <w:p w14:paraId="6BF7F900" w14:textId="77777777" w:rsidR="00E96BCA" w:rsidRPr="00631F08" w:rsidRDefault="00000000">
            <w:pPr>
              <w:jc w:val="center"/>
              <w:rPr>
                <w:sz w:val="18"/>
              </w:rPr>
            </w:pPr>
            <w:r>
              <w:rPr>
                <w:sz w:val="18"/>
              </w:rPr>
              <w:t>Identity score based on eponymy and family-name signaling in corporate identity disclosures; scaled to [0,1].</w:t>
            </w:r>
          </w:p>
        </w:tc>
      </w:tr>
      <w:tr w:rsidR="00E96BCA" w14:paraId="2953F62E" w14:textId="77777777">
        <w:trPr>
          <w:jc w:val="center"/>
        </w:trPr>
        <w:tc>
          <w:tcPr>
            <w:tcW w:w="2880" w:type="dxa"/>
          </w:tcPr>
          <w:p w14:paraId="79B19BF3" w14:textId="77777777" w:rsidR="00E96BCA" w:rsidRPr="00631F08" w:rsidRDefault="00000000">
            <w:pPr>
              <w:rPr>
                <w:sz w:val="18"/>
              </w:rPr>
            </w:pPr>
            <w:r>
              <w:rPr>
                <w:sz w:val="18"/>
              </w:rPr>
              <w:t>SEW</w:t>
            </w:r>
          </w:p>
        </w:tc>
        <w:tc>
          <w:tcPr>
            <w:tcW w:w="2880" w:type="dxa"/>
          </w:tcPr>
          <w:p w14:paraId="2DB8C266" w14:textId="77777777" w:rsidR="00E96BCA" w:rsidRPr="00631F08" w:rsidRDefault="00000000">
            <w:pPr>
              <w:jc w:val="center"/>
              <w:rPr>
                <w:sz w:val="18"/>
              </w:rPr>
            </w:pPr>
            <w:r>
              <w:rPr>
                <w:sz w:val="18"/>
              </w:rPr>
              <w:t>SEW_Attachment (E)</w:t>
            </w:r>
          </w:p>
        </w:tc>
        <w:tc>
          <w:tcPr>
            <w:tcW w:w="2880" w:type="dxa"/>
          </w:tcPr>
          <w:p w14:paraId="2406861E" w14:textId="77777777" w:rsidR="00E96BCA" w:rsidRPr="00631F08" w:rsidRDefault="00000000">
            <w:pPr>
              <w:jc w:val="center"/>
              <w:rPr>
                <w:sz w:val="18"/>
              </w:rPr>
            </w:pPr>
            <w:r>
              <w:rPr>
                <w:sz w:val="18"/>
              </w:rPr>
              <w:t>Attachment score from narrative disclosures: frequency of attachment-related language (T⁺) minus detachment language (T⁻), scaled by document length; winsorized and standardized; lagged in maturity models.</w:t>
            </w:r>
          </w:p>
        </w:tc>
      </w:tr>
      <w:tr w:rsidR="00E96BCA" w14:paraId="61E9ED73" w14:textId="77777777">
        <w:trPr>
          <w:jc w:val="center"/>
        </w:trPr>
        <w:tc>
          <w:tcPr>
            <w:tcW w:w="2880" w:type="dxa"/>
          </w:tcPr>
          <w:p w14:paraId="15180EEA" w14:textId="77777777" w:rsidR="00E96BCA" w:rsidRPr="00631F08" w:rsidRDefault="00000000">
            <w:pPr>
              <w:rPr>
                <w:sz w:val="18"/>
              </w:rPr>
            </w:pPr>
            <w:r>
              <w:rPr>
                <w:sz w:val="18"/>
              </w:rPr>
              <w:t>Control components</w:t>
            </w:r>
          </w:p>
        </w:tc>
        <w:tc>
          <w:tcPr>
            <w:tcW w:w="2880" w:type="dxa"/>
          </w:tcPr>
          <w:p w14:paraId="5700F66E" w14:textId="77777777" w:rsidR="00E96BCA" w:rsidRPr="00631F08" w:rsidRDefault="00000000">
            <w:pPr>
              <w:jc w:val="center"/>
              <w:rPr>
                <w:sz w:val="18"/>
              </w:rPr>
            </w:pPr>
            <w:r>
              <w:rPr>
                <w:sz w:val="18"/>
              </w:rPr>
              <w:t>FO</w:t>
            </w:r>
          </w:p>
        </w:tc>
        <w:tc>
          <w:tcPr>
            <w:tcW w:w="2880" w:type="dxa"/>
          </w:tcPr>
          <w:p w14:paraId="5AFAC87B" w14:textId="77777777" w:rsidR="00E96BCA" w:rsidRPr="00631F08" w:rsidRDefault="00000000">
            <w:pPr>
              <w:jc w:val="center"/>
              <w:rPr>
                <w:sz w:val="18"/>
              </w:rPr>
            </w:pPr>
            <w:r>
              <w:rPr>
                <w:sz w:val="18"/>
              </w:rPr>
              <w:t>Family voting-right share (0–1).</w:t>
            </w:r>
          </w:p>
        </w:tc>
      </w:tr>
      <w:tr w:rsidR="00E96BCA" w14:paraId="041517F9" w14:textId="77777777">
        <w:trPr>
          <w:jc w:val="center"/>
        </w:trPr>
        <w:tc>
          <w:tcPr>
            <w:tcW w:w="2880" w:type="dxa"/>
          </w:tcPr>
          <w:p w14:paraId="66473BA7" w14:textId="77777777" w:rsidR="00E96BCA" w:rsidRPr="00631F08" w:rsidRDefault="00000000">
            <w:pPr>
              <w:rPr>
                <w:sz w:val="18"/>
              </w:rPr>
            </w:pPr>
            <w:r>
              <w:rPr>
                <w:sz w:val="18"/>
              </w:rPr>
              <w:t>Control components</w:t>
            </w:r>
          </w:p>
        </w:tc>
        <w:tc>
          <w:tcPr>
            <w:tcW w:w="2880" w:type="dxa"/>
          </w:tcPr>
          <w:p w14:paraId="55C85E91" w14:textId="77777777" w:rsidR="00E96BCA" w:rsidRPr="00631F08" w:rsidRDefault="00000000">
            <w:pPr>
              <w:jc w:val="center"/>
              <w:rPr>
                <w:sz w:val="18"/>
              </w:rPr>
            </w:pPr>
            <w:r>
              <w:rPr>
                <w:sz w:val="18"/>
              </w:rPr>
              <w:t>FG</w:t>
            </w:r>
          </w:p>
        </w:tc>
        <w:tc>
          <w:tcPr>
            <w:tcW w:w="2880" w:type="dxa"/>
          </w:tcPr>
          <w:p w14:paraId="02E0C5E8" w14:textId="77777777" w:rsidR="00E96BCA" w:rsidRPr="00631F08" w:rsidRDefault="00000000">
            <w:pPr>
              <w:jc w:val="center"/>
              <w:rPr>
                <w:sz w:val="18"/>
              </w:rPr>
            </w:pPr>
            <w:r>
              <w:rPr>
                <w:sz w:val="18"/>
              </w:rPr>
              <w:t>Family involvement in governance (e.g., board/top management presence), scaled (0–1).</w:t>
            </w:r>
          </w:p>
        </w:tc>
      </w:tr>
      <w:tr w:rsidR="00E96BCA" w14:paraId="0778663C" w14:textId="77777777">
        <w:trPr>
          <w:jc w:val="center"/>
        </w:trPr>
        <w:tc>
          <w:tcPr>
            <w:tcW w:w="2880" w:type="dxa"/>
          </w:tcPr>
          <w:p w14:paraId="384551E6" w14:textId="77777777" w:rsidR="00E96BCA" w:rsidRPr="00631F08" w:rsidRDefault="00000000">
            <w:pPr>
              <w:rPr>
                <w:sz w:val="18"/>
              </w:rPr>
            </w:pPr>
            <w:r>
              <w:rPr>
                <w:sz w:val="18"/>
              </w:rPr>
              <w:t>Control components</w:t>
            </w:r>
          </w:p>
        </w:tc>
        <w:tc>
          <w:tcPr>
            <w:tcW w:w="2880" w:type="dxa"/>
          </w:tcPr>
          <w:p w14:paraId="5663B5FE" w14:textId="77777777" w:rsidR="00E96BCA" w:rsidRPr="00631F08" w:rsidRDefault="00000000">
            <w:pPr>
              <w:jc w:val="center"/>
              <w:rPr>
                <w:sz w:val="18"/>
              </w:rPr>
            </w:pPr>
            <w:r>
              <w:rPr>
                <w:sz w:val="18"/>
              </w:rPr>
              <w:t>FM</w:t>
            </w:r>
          </w:p>
        </w:tc>
        <w:tc>
          <w:tcPr>
            <w:tcW w:w="2880" w:type="dxa"/>
          </w:tcPr>
          <w:p w14:paraId="4A49ACD6" w14:textId="77777777" w:rsidR="00E96BCA" w:rsidRPr="00631F08" w:rsidRDefault="00000000">
            <w:pPr>
              <w:jc w:val="center"/>
              <w:rPr>
                <w:sz w:val="18"/>
              </w:rPr>
            </w:pPr>
            <w:r>
              <w:rPr>
                <w:sz w:val="18"/>
              </w:rPr>
              <w:t>Indicator = 1 if CEO/chair is a family member; 0 otherwise.</w:t>
            </w:r>
          </w:p>
        </w:tc>
      </w:tr>
      <w:tr w:rsidR="00E96BCA" w14:paraId="691EADB3" w14:textId="77777777">
        <w:trPr>
          <w:jc w:val="center"/>
        </w:trPr>
        <w:tc>
          <w:tcPr>
            <w:tcW w:w="2880" w:type="dxa"/>
          </w:tcPr>
          <w:p w14:paraId="30F6D321" w14:textId="77777777" w:rsidR="00E96BCA" w:rsidRPr="00631F08" w:rsidRDefault="00000000">
            <w:pPr>
              <w:rPr>
                <w:sz w:val="18"/>
              </w:rPr>
            </w:pPr>
            <w:r>
              <w:rPr>
                <w:sz w:val="18"/>
              </w:rPr>
              <w:t>Innovation &amp; shocks</w:t>
            </w:r>
          </w:p>
        </w:tc>
        <w:tc>
          <w:tcPr>
            <w:tcW w:w="2880" w:type="dxa"/>
          </w:tcPr>
          <w:p w14:paraId="080E6FD5" w14:textId="77777777" w:rsidR="00E96BCA" w:rsidRPr="00631F08" w:rsidRDefault="00000000">
            <w:pPr>
              <w:jc w:val="center"/>
              <w:rPr>
                <w:sz w:val="18"/>
              </w:rPr>
            </w:pPr>
            <w:r>
              <w:rPr>
                <w:sz w:val="18"/>
              </w:rPr>
              <w:t>INNOV_RnDint</w:t>
            </w:r>
          </w:p>
        </w:tc>
        <w:tc>
          <w:tcPr>
            <w:tcW w:w="2880" w:type="dxa"/>
          </w:tcPr>
          <w:p w14:paraId="2CE505DD" w14:textId="77777777" w:rsidR="00E96BCA" w:rsidRPr="00631F08" w:rsidRDefault="00000000">
            <w:pPr>
              <w:jc w:val="center"/>
              <w:rPr>
                <w:sz w:val="18"/>
              </w:rPr>
            </w:pPr>
            <w:r>
              <w:rPr>
                <w:sz w:val="18"/>
              </w:rPr>
              <w:t>R&amp;D expenditure / assets (fallback: intangibles/assets when R&amp;D missing).</w:t>
            </w:r>
          </w:p>
        </w:tc>
      </w:tr>
      <w:tr w:rsidR="00E96BCA" w14:paraId="0F6E78C6" w14:textId="77777777">
        <w:trPr>
          <w:jc w:val="center"/>
        </w:trPr>
        <w:tc>
          <w:tcPr>
            <w:tcW w:w="2880" w:type="dxa"/>
          </w:tcPr>
          <w:p w14:paraId="58FA91A1" w14:textId="77777777" w:rsidR="00E96BCA" w:rsidRPr="00631F08" w:rsidRDefault="00000000">
            <w:pPr>
              <w:rPr>
                <w:sz w:val="18"/>
              </w:rPr>
            </w:pPr>
            <w:r>
              <w:rPr>
                <w:sz w:val="18"/>
              </w:rPr>
              <w:t>Innovation &amp; shocks</w:t>
            </w:r>
          </w:p>
        </w:tc>
        <w:tc>
          <w:tcPr>
            <w:tcW w:w="2880" w:type="dxa"/>
          </w:tcPr>
          <w:p w14:paraId="1FB1B305" w14:textId="77777777" w:rsidR="00E96BCA" w:rsidRPr="00631F08" w:rsidRDefault="00000000">
            <w:pPr>
              <w:jc w:val="center"/>
              <w:rPr>
                <w:sz w:val="18"/>
              </w:rPr>
            </w:pPr>
            <w:r>
              <w:rPr>
                <w:sz w:val="18"/>
              </w:rPr>
              <w:t>SHOCK_Covid</w:t>
            </w:r>
          </w:p>
        </w:tc>
        <w:tc>
          <w:tcPr>
            <w:tcW w:w="2880" w:type="dxa"/>
          </w:tcPr>
          <w:p w14:paraId="7F2D7F02" w14:textId="77777777" w:rsidR="00E96BCA" w:rsidRPr="00631F08" w:rsidRDefault="00000000">
            <w:pPr>
              <w:jc w:val="center"/>
              <w:rPr>
                <w:sz w:val="18"/>
              </w:rPr>
            </w:pPr>
            <w:r>
              <w:rPr>
                <w:sz w:val="18"/>
              </w:rPr>
              <w:t>Dummy = 1 for 2020–2021.</w:t>
            </w:r>
          </w:p>
        </w:tc>
      </w:tr>
      <w:tr w:rsidR="00E96BCA" w14:paraId="7EB607D1" w14:textId="77777777">
        <w:trPr>
          <w:jc w:val="center"/>
        </w:trPr>
        <w:tc>
          <w:tcPr>
            <w:tcW w:w="2880" w:type="dxa"/>
          </w:tcPr>
          <w:p w14:paraId="1C1BFFF3" w14:textId="77777777" w:rsidR="00E96BCA" w:rsidRPr="00631F08" w:rsidRDefault="00000000">
            <w:pPr>
              <w:rPr>
                <w:sz w:val="18"/>
              </w:rPr>
            </w:pPr>
            <w:r>
              <w:rPr>
                <w:sz w:val="18"/>
              </w:rPr>
              <w:t>Innovation &amp; shocks</w:t>
            </w:r>
          </w:p>
        </w:tc>
        <w:tc>
          <w:tcPr>
            <w:tcW w:w="2880" w:type="dxa"/>
          </w:tcPr>
          <w:p w14:paraId="7936D3B5" w14:textId="77777777" w:rsidR="00E96BCA" w:rsidRPr="00631F08" w:rsidRDefault="00000000">
            <w:pPr>
              <w:jc w:val="center"/>
              <w:rPr>
                <w:sz w:val="18"/>
              </w:rPr>
            </w:pPr>
            <w:r>
              <w:rPr>
                <w:sz w:val="18"/>
              </w:rPr>
              <w:t>SHOCK_RateHike</w:t>
            </w:r>
          </w:p>
        </w:tc>
        <w:tc>
          <w:tcPr>
            <w:tcW w:w="2880" w:type="dxa"/>
          </w:tcPr>
          <w:p w14:paraId="4764BD11" w14:textId="77777777" w:rsidR="00E96BCA" w:rsidRPr="00631F08" w:rsidRDefault="00000000">
            <w:pPr>
              <w:jc w:val="center"/>
              <w:rPr>
                <w:sz w:val="18"/>
              </w:rPr>
            </w:pPr>
            <w:r>
              <w:rPr>
                <w:sz w:val="18"/>
              </w:rPr>
              <w:t>Dummy = 1 for 2022–2023.</w:t>
            </w:r>
          </w:p>
        </w:tc>
      </w:tr>
      <w:tr w:rsidR="00E96BCA" w14:paraId="75BD3D51" w14:textId="77777777">
        <w:trPr>
          <w:jc w:val="center"/>
        </w:trPr>
        <w:tc>
          <w:tcPr>
            <w:tcW w:w="2880" w:type="dxa"/>
          </w:tcPr>
          <w:p w14:paraId="2856EA8B" w14:textId="77777777" w:rsidR="00E96BCA" w:rsidRPr="00631F08" w:rsidRDefault="00000000">
            <w:pPr>
              <w:rPr>
                <w:sz w:val="18"/>
              </w:rPr>
            </w:pPr>
            <w:r>
              <w:rPr>
                <w:sz w:val="18"/>
              </w:rPr>
              <w:t>Controls</w:t>
            </w:r>
          </w:p>
        </w:tc>
        <w:tc>
          <w:tcPr>
            <w:tcW w:w="2880" w:type="dxa"/>
          </w:tcPr>
          <w:p w14:paraId="297095AA" w14:textId="77777777" w:rsidR="00E96BCA" w:rsidRPr="00631F08" w:rsidRDefault="00000000">
            <w:pPr>
              <w:jc w:val="center"/>
              <w:rPr>
                <w:sz w:val="18"/>
              </w:rPr>
            </w:pPr>
            <w:r>
              <w:rPr>
                <w:sz w:val="18"/>
              </w:rPr>
              <w:t>ROA</w:t>
            </w:r>
          </w:p>
        </w:tc>
        <w:tc>
          <w:tcPr>
            <w:tcW w:w="2880" w:type="dxa"/>
          </w:tcPr>
          <w:p w14:paraId="5F2A52F4" w14:textId="77777777" w:rsidR="00E96BCA" w:rsidRPr="00631F08" w:rsidRDefault="00000000">
            <w:pPr>
              <w:jc w:val="center"/>
              <w:rPr>
                <w:sz w:val="18"/>
              </w:rPr>
            </w:pPr>
            <w:r>
              <w:rPr>
                <w:sz w:val="18"/>
              </w:rPr>
              <w:t>EBIT / assets.</w:t>
            </w:r>
          </w:p>
        </w:tc>
      </w:tr>
      <w:tr w:rsidR="00E96BCA" w14:paraId="42EFC987" w14:textId="77777777">
        <w:trPr>
          <w:jc w:val="center"/>
        </w:trPr>
        <w:tc>
          <w:tcPr>
            <w:tcW w:w="2880" w:type="dxa"/>
          </w:tcPr>
          <w:p w14:paraId="77E65518" w14:textId="77777777" w:rsidR="00E96BCA" w:rsidRPr="00631F08" w:rsidRDefault="00000000">
            <w:pPr>
              <w:rPr>
                <w:sz w:val="18"/>
              </w:rPr>
            </w:pPr>
            <w:r>
              <w:rPr>
                <w:sz w:val="18"/>
              </w:rPr>
              <w:t>Controls</w:t>
            </w:r>
          </w:p>
        </w:tc>
        <w:tc>
          <w:tcPr>
            <w:tcW w:w="2880" w:type="dxa"/>
          </w:tcPr>
          <w:p w14:paraId="5A5B5F8C" w14:textId="77777777" w:rsidR="00E96BCA" w:rsidRPr="00631F08" w:rsidRDefault="00000000">
            <w:pPr>
              <w:jc w:val="center"/>
              <w:rPr>
                <w:sz w:val="18"/>
              </w:rPr>
            </w:pPr>
            <w:r>
              <w:rPr>
                <w:sz w:val="18"/>
              </w:rPr>
              <w:t>SIZE</w:t>
            </w:r>
          </w:p>
        </w:tc>
        <w:tc>
          <w:tcPr>
            <w:tcW w:w="2880" w:type="dxa"/>
          </w:tcPr>
          <w:p w14:paraId="7E6D5200" w14:textId="77777777" w:rsidR="00E96BCA" w:rsidRPr="00631F08" w:rsidRDefault="00000000">
            <w:pPr>
              <w:jc w:val="center"/>
              <w:rPr>
                <w:sz w:val="18"/>
              </w:rPr>
            </w:pPr>
            <w:r>
              <w:rPr>
                <w:sz w:val="18"/>
              </w:rPr>
              <w:t>Natural logarithm of total assets.</w:t>
            </w:r>
          </w:p>
        </w:tc>
      </w:tr>
      <w:tr w:rsidR="00E96BCA" w14:paraId="4BE45D4F" w14:textId="77777777">
        <w:trPr>
          <w:jc w:val="center"/>
        </w:trPr>
        <w:tc>
          <w:tcPr>
            <w:tcW w:w="2880" w:type="dxa"/>
          </w:tcPr>
          <w:p w14:paraId="04131FE1" w14:textId="77777777" w:rsidR="00E96BCA" w:rsidRPr="00631F08" w:rsidRDefault="00000000">
            <w:pPr>
              <w:rPr>
                <w:sz w:val="18"/>
              </w:rPr>
            </w:pPr>
            <w:r>
              <w:rPr>
                <w:sz w:val="18"/>
              </w:rPr>
              <w:t>Controls</w:t>
            </w:r>
          </w:p>
        </w:tc>
        <w:tc>
          <w:tcPr>
            <w:tcW w:w="2880" w:type="dxa"/>
          </w:tcPr>
          <w:p w14:paraId="6CBABA6D" w14:textId="77777777" w:rsidR="00E96BCA" w:rsidRPr="00631F08" w:rsidRDefault="00000000">
            <w:pPr>
              <w:jc w:val="center"/>
              <w:rPr>
                <w:sz w:val="18"/>
              </w:rPr>
            </w:pPr>
            <w:r>
              <w:rPr>
                <w:sz w:val="18"/>
              </w:rPr>
              <w:t>TANG</w:t>
            </w:r>
          </w:p>
        </w:tc>
        <w:tc>
          <w:tcPr>
            <w:tcW w:w="2880" w:type="dxa"/>
          </w:tcPr>
          <w:p w14:paraId="528ED092" w14:textId="77777777" w:rsidR="00E96BCA" w:rsidRPr="00631F08" w:rsidRDefault="00000000">
            <w:pPr>
              <w:jc w:val="center"/>
              <w:rPr>
                <w:sz w:val="18"/>
              </w:rPr>
            </w:pPr>
            <w:r>
              <w:rPr>
                <w:sz w:val="18"/>
              </w:rPr>
              <w:t>Property, plant, and equipment / assets.</w:t>
            </w:r>
          </w:p>
        </w:tc>
      </w:tr>
      <w:tr w:rsidR="00E96BCA" w14:paraId="3304EC2A" w14:textId="77777777">
        <w:trPr>
          <w:jc w:val="center"/>
        </w:trPr>
        <w:tc>
          <w:tcPr>
            <w:tcW w:w="2880" w:type="dxa"/>
          </w:tcPr>
          <w:p w14:paraId="12DC8B99" w14:textId="77777777" w:rsidR="00E96BCA" w:rsidRPr="00631F08" w:rsidRDefault="00000000">
            <w:pPr>
              <w:rPr>
                <w:sz w:val="18"/>
              </w:rPr>
            </w:pPr>
            <w:r>
              <w:rPr>
                <w:sz w:val="18"/>
              </w:rPr>
              <w:t>Controls</w:t>
            </w:r>
          </w:p>
        </w:tc>
        <w:tc>
          <w:tcPr>
            <w:tcW w:w="2880" w:type="dxa"/>
          </w:tcPr>
          <w:p w14:paraId="31E435A3" w14:textId="77777777" w:rsidR="00E96BCA" w:rsidRPr="00631F08" w:rsidRDefault="00000000">
            <w:pPr>
              <w:jc w:val="center"/>
              <w:rPr>
                <w:sz w:val="18"/>
              </w:rPr>
            </w:pPr>
            <w:r>
              <w:rPr>
                <w:sz w:val="18"/>
              </w:rPr>
              <w:t>GROWTH</w:t>
            </w:r>
          </w:p>
        </w:tc>
        <w:tc>
          <w:tcPr>
            <w:tcW w:w="2880" w:type="dxa"/>
          </w:tcPr>
          <w:p w14:paraId="1AEA8BE1" w14:textId="77777777" w:rsidR="00E96BCA" w:rsidRPr="00631F08" w:rsidRDefault="00000000">
            <w:pPr>
              <w:jc w:val="center"/>
              <w:rPr>
                <w:sz w:val="18"/>
              </w:rPr>
            </w:pPr>
            <w:r>
              <w:rPr>
                <w:sz w:val="18"/>
              </w:rPr>
              <w:t>Annual change in ln(assets).</w:t>
            </w:r>
          </w:p>
        </w:tc>
      </w:tr>
      <w:tr w:rsidR="00E96BCA" w14:paraId="78498631" w14:textId="77777777">
        <w:trPr>
          <w:jc w:val="center"/>
        </w:trPr>
        <w:tc>
          <w:tcPr>
            <w:tcW w:w="2880" w:type="dxa"/>
          </w:tcPr>
          <w:p w14:paraId="5EE4CE4A" w14:textId="77777777" w:rsidR="00E96BCA" w:rsidRPr="00631F08" w:rsidRDefault="00000000">
            <w:pPr>
              <w:rPr>
                <w:sz w:val="18"/>
              </w:rPr>
            </w:pPr>
            <w:r w:rsidRPr="00631F08">
              <w:rPr>
                <w:sz w:val="18"/>
              </w:rPr>
              <w:t>Portfolio outcomes</w:t>
            </w:r>
          </w:p>
        </w:tc>
        <w:tc>
          <w:tcPr>
            <w:tcW w:w="2880" w:type="dxa"/>
          </w:tcPr>
          <w:p w14:paraId="0ACACE38" w14:textId="77777777" w:rsidR="00E96BCA" w:rsidRPr="00631F08" w:rsidRDefault="00000000">
            <w:pPr>
              <w:rPr>
                <w:sz w:val="18"/>
              </w:rPr>
            </w:pPr>
            <w:r w:rsidRPr="00631F08">
              <w:rPr>
                <w:sz w:val="18"/>
              </w:rPr>
              <w:t>Bank concentration</w:t>
            </w:r>
          </w:p>
        </w:tc>
        <w:tc>
          <w:tcPr>
            <w:tcW w:w="2880" w:type="dxa"/>
          </w:tcPr>
          <w:p w14:paraId="2155EBF3" w14:textId="30360496" w:rsidR="00E96BCA" w:rsidRPr="00631F08" w:rsidRDefault="00000000">
            <w:pPr>
              <w:rPr>
                <w:sz w:val="18"/>
              </w:rPr>
            </w:pPr>
            <w:r w:rsidRPr="00631F08">
              <w:rPr>
                <w:sz w:val="18"/>
              </w:rPr>
              <w:t xml:space="preserve">Relationship-lending concentration. Primary measure: HHI of bank-debt shares </w:t>
            </w:r>
            <m:oMath>
              <m:sSub>
                <m:sSubPr>
                  <m:ctrlPr>
                    <w:rPr>
                      <w:rFonts w:ascii="Cambria Math" w:hAnsi="Cambria Math"/>
                      <w:sz w:val="18"/>
                    </w:rPr>
                  </m:ctrlPr>
                </m:sSubPr>
                <m:e>
                  <m:r>
                    <w:rPr>
                      <w:rFonts w:ascii="Cambria Math" w:hAnsi="Cambria Math"/>
                      <w:sz w:val="18"/>
                    </w:rPr>
                    <m:t>Σ</m:t>
                  </m:r>
                </m:e>
                <m:sub>
                  <m:r>
                    <w:rPr>
                      <w:rFonts w:ascii="Cambria Math" w:hAnsi="Cambria Math"/>
                      <w:sz w:val="18"/>
                    </w:rPr>
                    <m:t>j</m:t>
                  </m:r>
                </m:sub>
              </m:sSub>
              <m:sSub>
                <m:sSubPr>
                  <m:ctrlPr>
                    <w:rPr>
                      <w:rFonts w:ascii="Cambria Math" w:hAnsi="Cambria Math"/>
                      <w:sz w:val="18"/>
                    </w:rPr>
                  </m:ctrlPr>
                </m:sSubPr>
                <m:e>
                  <m:r>
                    <w:rPr>
                      <w:rFonts w:ascii="Cambria Math" w:hAnsi="Cambria Math"/>
                      <w:sz w:val="18"/>
                    </w:rPr>
                    <m:t>s</m:t>
                  </m:r>
                </m:e>
                <m:sub>
                  <m:r>
                    <w:rPr>
                      <w:rFonts w:ascii="Cambria Math" w:hAnsi="Cambria Math"/>
                      <w:sz w:val="18"/>
                    </w:rPr>
                    <m:t>i</m:t>
                  </m:r>
                </m:sub>
              </m:sSub>
              <m:r>
                <w:rPr>
                  <w:rFonts w:ascii="Cambria Math" w:hAnsi="Cambria Math"/>
                  <w:sz w:val="18"/>
                </w:rPr>
                <m:t>j</m:t>
              </m:r>
              <m:sSup>
                <m:sSupPr>
                  <m:ctrlPr>
                    <w:rPr>
                      <w:rFonts w:ascii="Cambria Math" w:hAnsi="Cambria Math"/>
                      <w:sz w:val="18"/>
                    </w:rPr>
                  </m:ctrlPr>
                </m:sSupPr>
                <m:e>
                  <m:r>
                    <w:rPr>
                      <w:rFonts w:ascii="Cambria Math" w:hAnsi="Cambria Math"/>
                      <w:sz w:val="18"/>
                    </w:rPr>
                    <m:t>t</m:t>
                  </m:r>
                </m:e>
                <m:sup>
                  <m:r>
                    <m:rPr>
                      <m:sty m:val="p"/>
                    </m:rPr>
                    <w:rPr>
                      <w:rFonts w:ascii="Cambria Math" w:hAnsi="Cambria Math"/>
                      <w:sz w:val="18"/>
                    </w:rPr>
                    <m:t>2</m:t>
                  </m:r>
                </m:sup>
              </m:sSup>
            </m:oMath>
            <w:r w:rsidRPr="00631F08">
              <w:rPr>
                <w:sz w:val="18"/>
              </w:rPr>
              <w:t>; fallback: top-1 lender share (higher = more concentrated).</w:t>
            </w:r>
          </w:p>
        </w:tc>
      </w:tr>
      <w:tr w:rsidR="00E96BCA" w14:paraId="394ECFC2" w14:textId="77777777">
        <w:trPr>
          <w:jc w:val="center"/>
        </w:trPr>
        <w:tc>
          <w:tcPr>
            <w:tcW w:w="2880" w:type="dxa"/>
          </w:tcPr>
          <w:p w14:paraId="37ADF97E" w14:textId="77777777" w:rsidR="00E96BCA" w:rsidRPr="00631F08" w:rsidRDefault="00000000">
            <w:pPr>
              <w:rPr>
                <w:sz w:val="18"/>
              </w:rPr>
            </w:pPr>
            <w:r w:rsidRPr="00631F08">
              <w:rPr>
                <w:sz w:val="18"/>
              </w:rPr>
              <w:t>Portfolio outcomes</w:t>
            </w:r>
          </w:p>
        </w:tc>
        <w:tc>
          <w:tcPr>
            <w:tcW w:w="2880" w:type="dxa"/>
          </w:tcPr>
          <w:p w14:paraId="28491BA2" w14:textId="77777777" w:rsidR="00E96BCA" w:rsidRPr="00631F08" w:rsidRDefault="00000000">
            <w:pPr>
              <w:rPr>
                <w:sz w:val="18"/>
              </w:rPr>
            </w:pPr>
            <w:r w:rsidRPr="00631F08">
              <w:rPr>
                <w:sz w:val="18"/>
              </w:rPr>
              <w:t>Payout ratio</w:t>
            </w:r>
          </w:p>
        </w:tc>
        <w:tc>
          <w:tcPr>
            <w:tcW w:w="2880" w:type="dxa"/>
          </w:tcPr>
          <w:p w14:paraId="17B5ECEC" w14:textId="77777777" w:rsidR="00E96BCA" w:rsidRPr="00631F08" w:rsidRDefault="00000000">
            <w:pPr>
              <w:rPr>
                <w:sz w:val="18"/>
              </w:rPr>
            </w:pPr>
            <w:r w:rsidRPr="00631F08">
              <w:rPr>
                <w:sz w:val="18"/>
              </w:rPr>
              <w:t>Dividends / net income; set to 0 when net income ≤ 0 and capped at 1.25.</w:t>
            </w:r>
          </w:p>
        </w:tc>
      </w:tr>
      <w:tr w:rsidR="00E96BCA" w14:paraId="51572C54" w14:textId="77777777">
        <w:trPr>
          <w:jc w:val="center"/>
        </w:trPr>
        <w:tc>
          <w:tcPr>
            <w:tcW w:w="2880" w:type="dxa"/>
          </w:tcPr>
          <w:p w14:paraId="1F851DE5" w14:textId="77777777" w:rsidR="00E96BCA" w:rsidRPr="00631F08" w:rsidRDefault="00000000">
            <w:pPr>
              <w:rPr>
                <w:sz w:val="18"/>
              </w:rPr>
            </w:pPr>
            <w:r w:rsidRPr="00631F08">
              <w:rPr>
                <w:sz w:val="18"/>
              </w:rPr>
              <w:t>Portfolio outcomes</w:t>
            </w:r>
          </w:p>
        </w:tc>
        <w:tc>
          <w:tcPr>
            <w:tcW w:w="2880" w:type="dxa"/>
          </w:tcPr>
          <w:p w14:paraId="50D89A8E" w14:textId="77777777" w:rsidR="00E96BCA" w:rsidRPr="00631F08" w:rsidRDefault="00000000">
            <w:pPr>
              <w:rPr>
                <w:sz w:val="18"/>
              </w:rPr>
            </w:pPr>
            <w:r w:rsidRPr="00631F08">
              <w:rPr>
                <w:sz w:val="18"/>
              </w:rPr>
              <w:t>Cash slack</w:t>
            </w:r>
          </w:p>
        </w:tc>
        <w:tc>
          <w:tcPr>
            <w:tcW w:w="2880" w:type="dxa"/>
          </w:tcPr>
          <w:p w14:paraId="20AE148D" w14:textId="77777777" w:rsidR="00E96BCA" w:rsidRPr="00631F08" w:rsidRDefault="00000000">
            <w:pPr>
              <w:rPr>
                <w:sz w:val="18"/>
              </w:rPr>
            </w:pPr>
            <w:r w:rsidRPr="00631F08">
              <w:rPr>
                <w:sz w:val="18"/>
              </w:rPr>
              <w:t>Cash and equivalents / total assets.</w:t>
            </w:r>
          </w:p>
        </w:tc>
      </w:tr>
    </w:tbl>
    <w:p w14:paraId="184C7AD2" w14:textId="77777777" w:rsidR="00E96BCA" w:rsidRDefault="00000000">
      <w:r>
        <w:t>Table A2. Within- and between-firm variation in SEW proxies and key outcomes.</w:t>
      </w:r>
    </w:p>
    <w:tbl>
      <w:tblPr>
        <w:tblStyle w:val="Grilledutableau"/>
        <w:tblW w:w="0" w:type="auto"/>
        <w:tblLook w:val="04A0" w:firstRow="1" w:lastRow="0" w:firstColumn="1" w:lastColumn="0" w:noHBand="0" w:noVBand="1"/>
      </w:tblPr>
      <w:tblGrid>
        <w:gridCol w:w="2116"/>
        <w:gridCol w:w="1031"/>
        <w:gridCol w:w="992"/>
        <w:gridCol w:w="1121"/>
        <w:gridCol w:w="1141"/>
      </w:tblGrid>
      <w:tr w:rsidR="00E96BCA" w14:paraId="3D3F6B05" w14:textId="77777777" w:rsidTr="006C3096">
        <w:tc>
          <w:tcPr>
            <w:tcW w:w="0" w:type="auto"/>
          </w:tcPr>
          <w:p w14:paraId="491077C5" w14:textId="77777777" w:rsidR="00E96BCA" w:rsidRPr="00631F08" w:rsidRDefault="00000000">
            <w:pPr>
              <w:rPr>
                <w:sz w:val="18"/>
              </w:rPr>
            </w:pPr>
            <w:r w:rsidRPr="00631F08">
              <w:rPr>
                <w:sz w:val="18"/>
              </w:rPr>
              <w:t>Variable</w:t>
            </w:r>
          </w:p>
        </w:tc>
        <w:tc>
          <w:tcPr>
            <w:tcW w:w="0" w:type="auto"/>
          </w:tcPr>
          <w:p w14:paraId="17CFA439" w14:textId="77777777" w:rsidR="00E96BCA" w:rsidRPr="00631F08" w:rsidRDefault="00000000">
            <w:pPr>
              <w:rPr>
                <w:sz w:val="18"/>
              </w:rPr>
            </w:pPr>
            <w:r w:rsidRPr="00631F08">
              <w:rPr>
                <w:sz w:val="18"/>
              </w:rPr>
              <w:t>Overall SD</w:t>
            </w:r>
          </w:p>
        </w:tc>
        <w:tc>
          <w:tcPr>
            <w:tcW w:w="0" w:type="auto"/>
          </w:tcPr>
          <w:p w14:paraId="13DBE884" w14:textId="77777777" w:rsidR="00E96BCA" w:rsidRPr="00631F08" w:rsidRDefault="00000000">
            <w:pPr>
              <w:rPr>
                <w:sz w:val="18"/>
              </w:rPr>
            </w:pPr>
            <w:r w:rsidRPr="00631F08">
              <w:rPr>
                <w:sz w:val="18"/>
              </w:rPr>
              <w:t>Within SD</w:t>
            </w:r>
          </w:p>
        </w:tc>
        <w:tc>
          <w:tcPr>
            <w:tcW w:w="0" w:type="auto"/>
          </w:tcPr>
          <w:p w14:paraId="7673C034" w14:textId="77777777" w:rsidR="00E96BCA" w:rsidRPr="00631F08" w:rsidRDefault="00000000">
            <w:pPr>
              <w:rPr>
                <w:sz w:val="18"/>
              </w:rPr>
            </w:pPr>
            <w:r w:rsidRPr="00631F08">
              <w:rPr>
                <w:sz w:val="18"/>
              </w:rPr>
              <w:t>Between SD</w:t>
            </w:r>
          </w:p>
        </w:tc>
        <w:tc>
          <w:tcPr>
            <w:tcW w:w="0" w:type="auto"/>
          </w:tcPr>
          <w:p w14:paraId="51A18A31" w14:textId="77777777" w:rsidR="00E96BCA" w:rsidRPr="00631F08" w:rsidRDefault="00000000">
            <w:pPr>
              <w:rPr>
                <w:sz w:val="18"/>
              </w:rPr>
            </w:pPr>
            <w:r w:rsidRPr="00631F08">
              <w:rPr>
                <w:sz w:val="18"/>
              </w:rPr>
              <w:t>Within share</w:t>
            </w:r>
          </w:p>
        </w:tc>
      </w:tr>
      <w:tr w:rsidR="00E96BCA" w14:paraId="4075A374" w14:textId="77777777" w:rsidTr="006C3096">
        <w:tc>
          <w:tcPr>
            <w:tcW w:w="0" w:type="auto"/>
          </w:tcPr>
          <w:p w14:paraId="44F963E6" w14:textId="77777777" w:rsidR="00E96BCA" w:rsidRPr="00631F08" w:rsidRDefault="00000000">
            <w:pPr>
              <w:rPr>
                <w:sz w:val="18"/>
              </w:rPr>
            </w:pPr>
            <w:r w:rsidRPr="00631F08">
              <w:rPr>
                <w:sz w:val="18"/>
              </w:rPr>
              <w:t>SEW_Control (0–1)</w:t>
            </w:r>
          </w:p>
        </w:tc>
        <w:tc>
          <w:tcPr>
            <w:tcW w:w="0" w:type="auto"/>
          </w:tcPr>
          <w:p w14:paraId="2E7A5A87" w14:textId="77777777" w:rsidR="00E96BCA" w:rsidRPr="00631F08" w:rsidRDefault="00000000">
            <w:pPr>
              <w:rPr>
                <w:sz w:val="18"/>
              </w:rPr>
            </w:pPr>
            <w:r w:rsidRPr="00631F08">
              <w:rPr>
                <w:sz w:val="18"/>
              </w:rPr>
              <w:t>0.193</w:t>
            </w:r>
          </w:p>
        </w:tc>
        <w:tc>
          <w:tcPr>
            <w:tcW w:w="0" w:type="auto"/>
          </w:tcPr>
          <w:p w14:paraId="26EFBD11" w14:textId="77777777" w:rsidR="00E96BCA" w:rsidRPr="00631F08" w:rsidRDefault="00000000">
            <w:pPr>
              <w:rPr>
                <w:sz w:val="18"/>
              </w:rPr>
            </w:pPr>
            <w:r w:rsidRPr="00631F08">
              <w:rPr>
                <w:sz w:val="18"/>
              </w:rPr>
              <w:t>0.090</w:t>
            </w:r>
          </w:p>
        </w:tc>
        <w:tc>
          <w:tcPr>
            <w:tcW w:w="0" w:type="auto"/>
          </w:tcPr>
          <w:p w14:paraId="56350EB7" w14:textId="77777777" w:rsidR="00E96BCA" w:rsidRPr="00631F08" w:rsidRDefault="00000000">
            <w:pPr>
              <w:rPr>
                <w:sz w:val="18"/>
              </w:rPr>
            </w:pPr>
            <w:r w:rsidRPr="00631F08">
              <w:rPr>
                <w:sz w:val="18"/>
              </w:rPr>
              <w:t>0.171</w:t>
            </w:r>
          </w:p>
        </w:tc>
        <w:tc>
          <w:tcPr>
            <w:tcW w:w="0" w:type="auto"/>
          </w:tcPr>
          <w:p w14:paraId="4C825EA4" w14:textId="77777777" w:rsidR="00E96BCA" w:rsidRPr="00631F08" w:rsidRDefault="00000000">
            <w:pPr>
              <w:rPr>
                <w:sz w:val="18"/>
              </w:rPr>
            </w:pPr>
            <w:r w:rsidRPr="00631F08">
              <w:rPr>
                <w:sz w:val="18"/>
              </w:rPr>
              <w:t>0.47</w:t>
            </w:r>
          </w:p>
        </w:tc>
      </w:tr>
      <w:tr w:rsidR="00E96BCA" w14:paraId="43C3C740" w14:textId="77777777" w:rsidTr="006C3096">
        <w:tc>
          <w:tcPr>
            <w:tcW w:w="0" w:type="auto"/>
          </w:tcPr>
          <w:p w14:paraId="7C0C65DD" w14:textId="77777777" w:rsidR="00E96BCA" w:rsidRPr="00631F08" w:rsidRDefault="00000000">
            <w:pPr>
              <w:rPr>
                <w:sz w:val="18"/>
              </w:rPr>
            </w:pPr>
            <w:r w:rsidRPr="00631F08">
              <w:rPr>
                <w:sz w:val="18"/>
              </w:rPr>
              <w:t>SEW_Identity (0–1)</w:t>
            </w:r>
          </w:p>
        </w:tc>
        <w:tc>
          <w:tcPr>
            <w:tcW w:w="0" w:type="auto"/>
          </w:tcPr>
          <w:p w14:paraId="02ACCF7E" w14:textId="77777777" w:rsidR="00E96BCA" w:rsidRPr="00631F08" w:rsidRDefault="00000000">
            <w:pPr>
              <w:rPr>
                <w:sz w:val="18"/>
              </w:rPr>
            </w:pPr>
            <w:r w:rsidRPr="00631F08">
              <w:rPr>
                <w:sz w:val="18"/>
              </w:rPr>
              <w:t>0.140</w:t>
            </w:r>
          </w:p>
        </w:tc>
        <w:tc>
          <w:tcPr>
            <w:tcW w:w="0" w:type="auto"/>
          </w:tcPr>
          <w:p w14:paraId="3AA0C028" w14:textId="77777777" w:rsidR="00E96BCA" w:rsidRPr="00631F08" w:rsidRDefault="00000000">
            <w:pPr>
              <w:rPr>
                <w:sz w:val="18"/>
              </w:rPr>
            </w:pPr>
            <w:r w:rsidRPr="00631F08">
              <w:rPr>
                <w:sz w:val="18"/>
              </w:rPr>
              <w:t>0.050</w:t>
            </w:r>
          </w:p>
        </w:tc>
        <w:tc>
          <w:tcPr>
            <w:tcW w:w="0" w:type="auto"/>
          </w:tcPr>
          <w:p w14:paraId="43F89EE4" w14:textId="77777777" w:rsidR="00E96BCA" w:rsidRPr="00631F08" w:rsidRDefault="00000000">
            <w:pPr>
              <w:rPr>
                <w:sz w:val="18"/>
              </w:rPr>
            </w:pPr>
            <w:r w:rsidRPr="00631F08">
              <w:rPr>
                <w:sz w:val="18"/>
              </w:rPr>
              <w:t>0.131</w:t>
            </w:r>
          </w:p>
        </w:tc>
        <w:tc>
          <w:tcPr>
            <w:tcW w:w="0" w:type="auto"/>
          </w:tcPr>
          <w:p w14:paraId="33F471F0" w14:textId="77777777" w:rsidR="00E96BCA" w:rsidRPr="00631F08" w:rsidRDefault="00000000">
            <w:pPr>
              <w:rPr>
                <w:sz w:val="18"/>
              </w:rPr>
            </w:pPr>
            <w:r w:rsidRPr="00631F08">
              <w:rPr>
                <w:sz w:val="18"/>
              </w:rPr>
              <w:t>0.36</w:t>
            </w:r>
          </w:p>
        </w:tc>
      </w:tr>
      <w:tr w:rsidR="00E96BCA" w14:paraId="335837FA" w14:textId="77777777" w:rsidTr="006C3096">
        <w:tc>
          <w:tcPr>
            <w:tcW w:w="0" w:type="auto"/>
          </w:tcPr>
          <w:p w14:paraId="48BFAB88" w14:textId="77777777" w:rsidR="00E96BCA" w:rsidRPr="00631F08" w:rsidRDefault="00000000">
            <w:pPr>
              <w:rPr>
                <w:sz w:val="18"/>
              </w:rPr>
            </w:pPr>
            <w:r w:rsidRPr="00631F08">
              <w:rPr>
                <w:sz w:val="18"/>
              </w:rPr>
              <w:t>SEW_Attachment (0–1)</w:t>
            </w:r>
          </w:p>
        </w:tc>
        <w:tc>
          <w:tcPr>
            <w:tcW w:w="0" w:type="auto"/>
          </w:tcPr>
          <w:p w14:paraId="7C244C9B" w14:textId="77777777" w:rsidR="00E96BCA" w:rsidRPr="00631F08" w:rsidRDefault="00000000">
            <w:pPr>
              <w:rPr>
                <w:sz w:val="18"/>
              </w:rPr>
            </w:pPr>
            <w:r w:rsidRPr="00631F08">
              <w:rPr>
                <w:sz w:val="18"/>
              </w:rPr>
              <w:t>0.140</w:t>
            </w:r>
          </w:p>
        </w:tc>
        <w:tc>
          <w:tcPr>
            <w:tcW w:w="0" w:type="auto"/>
          </w:tcPr>
          <w:p w14:paraId="179BCC19" w14:textId="77777777" w:rsidR="00E96BCA" w:rsidRPr="00631F08" w:rsidRDefault="00000000">
            <w:pPr>
              <w:rPr>
                <w:sz w:val="18"/>
              </w:rPr>
            </w:pPr>
            <w:r w:rsidRPr="00631F08">
              <w:rPr>
                <w:sz w:val="18"/>
              </w:rPr>
              <w:t>0.060</w:t>
            </w:r>
          </w:p>
        </w:tc>
        <w:tc>
          <w:tcPr>
            <w:tcW w:w="0" w:type="auto"/>
          </w:tcPr>
          <w:p w14:paraId="4EF1A33D" w14:textId="77777777" w:rsidR="00E96BCA" w:rsidRPr="00631F08" w:rsidRDefault="00000000">
            <w:pPr>
              <w:rPr>
                <w:sz w:val="18"/>
              </w:rPr>
            </w:pPr>
            <w:r w:rsidRPr="00631F08">
              <w:rPr>
                <w:sz w:val="18"/>
              </w:rPr>
              <w:t>0.126</w:t>
            </w:r>
          </w:p>
        </w:tc>
        <w:tc>
          <w:tcPr>
            <w:tcW w:w="0" w:type="auto"/>
          </w:tcPr>
          <w:p w14:paraId="271031EE" w14:textId="77777777" w:rsidR="00E96BCA" w:rsidRPr="00631F08" w:rsidRDefault="00000000">
            <w:pPr>
              <w:rPr>
                <w:sz w:val="18"/>
              </w:rPr>
            </w:pPr>
            <w:r w:rsidRPr="00631F08">
              <w:rPr>
                <w:sz w:val="18"/>
              </w:rPr>
              <w:t>0.43</w:t>
            </w:r>
          </w:p>
        </w:tc>
      </w:tr>
      <w:tr w:rsidR="00E96BCA" w14:paraId="091CD490" w14:textId="77777777" w:rsidTr="006C3096">
        <w:tc>
          <w:tcPr>
            <w:tcW w:w="0" w:type="auto"/>
          </w:tcPr>
          <w:p w14:paraId="5A68345B" w14:textId="77777777" w:rsidR="00E96BCA" w:rsidRPr="00631F08" w:rsidRDefault="00000000">
            <w:pPr>
              <w:rPr>
                <w:sz w:val="18"/>
              </w:rPr>
            </w:pPr>
            <w:r w:rsidRPr="00631F08">
              <w:rPr>
                <w:sz w:val="18"/>
              </w:rPr>
              <w:t>Debt maturity (LT/TDebt)</w:t>
            </w:r>
          </w:p>
        </w:tc>
        <w:tc>
          <w:tcPr>
            <w:tcW w:w="0" w:type="auto"/>
          </w:tcPr>
          <w:p w14:paraId="6AAD6C49" w14:textId="77777777" w:rsidR="00E96BCA" w:rsidRPr="00631F08" w:rsidRDefault="00000000">
            <w:pPr>
              <w:rPr>
                <w:sz w:val="18"/>
              </w:rPr>
            </w:pPr>
            <w:r w:rsidRPr="00631F08">
              <w:rPr>
                <w:sz w:val="18"/>
              </w:rPr>
              <w:t>0.118</w:t>
            </w:r>
          </w:p>
        </w:tc>
        <w:tc>
          <w:tcPr>
            <w:tcW w:w="0" w:type="auto"/>
          </w:tcPr>
          <w:p w14:paraId="1A201592" w14:textId="77777777" w:rsidR="00E96BCA" w:rsidRPr="00631F08" w:rsidRDefault="00000000">
            <w:pPr>
              <w:rPr>
                <w:sz w:val="18"/>
              </w:rPr>
            </w:pPr>
            <w:r w:rsidRPr="00631F08">
              <w:rPr>
                <w:sz w:val="18"/>
              </w:rPr>
              <w:t>0.055</w:t>
            </w:r>
          </w:p>
        </w:tc>
        <w:tc>
          <w:tcPr>
            <w:tcW w:w="0" w:type="auto"/>
          </w:tcPr>
          <w:p w14:paraId="5BE84ED7" w14:textId="77777777" w:rsidR="00E96BCA" w:rsidRPr="00631F08" w:rsidRDefault="00000000">
            <w:pPr>
              <w:rPr>
                <w:sz w:val="18"/>
              </w:rPr>
            </w:pPr>
            <w:r w:rsidRPr="00631F08">
              <w:rPr>
                <w:sz w:val="18"/>
              </w:rPr>
              <w:t>0.104</w:t>
            </w:r>
          </w:p>
        </w:tc>
        <w:tc>
          <w:tcPr>
            <w:tcW w:w="0" w:type="auto"/>
          </w:tcPr>
          <w:p w14:paraId="7A256EE9" w14:textId="77777777" w:rsidR="00E96BCA" w:rsidRPr="00631F08" w:rsidRDefault="00000000">
            <w:pPr>
              <w:rPr>
                <w:sz w:val="18"/>
              </w:rPr>
            </w:pPr>
            <w:r w:rsidRPr="00631F08">
              <w:rPr>
                <w:sz w:val="18"/>
              </w:rPr>
              <w:t>0.47</w:t>
            </w:r>
          </w:p>
        </w:tc>
      </w:tr>
    </w:tbl>
    <w:p w14:paraId="32134BCA" w14:textId="77777777" w:rsidR="00E96BCA" w:rsidRDefault="00000000">
      <w:r>
        <w:t>Notes: Within SD is computed from deviations from firm means; between SD is computed from firm means. Non-trivial within variation supports identification in firm fixed-effects specifications.</w:t>
      </w:r>
    </w:p>
    <w:p w14:paraId="294F560E" w14:textId="77777777" w:rsidR="00E96BCA" w:rsidRDefault="00000000">
      <w:pPr>
        <w:pStyle w:val="Titre1"/>
      </w:pPr>
      <w:r>
        <w:t>Appendix B. Text-based SEW measurement and sample construction details</w:t>
      </w:r>
    </w:p>
    <w:p w14:paraId="63A53079" w14:textId="77777777" w:rsidR="00E96BCA" w:rsidRDefault="00000000">
      <w:r>
        <w:t>This appendix provides additional detail on (i) the construction of the text corpus used to operationalize identity and attachment and (ii) diagnostic checks supporting the validity of the resulting proxies. The goal is to make the measurement fully traceable and replicable.</w:t>
      </w:r>
    </w:p>
    <w:p w14:paraId="5341868B" w14:textId="77777777" w:rsidR="00E96BCA" w:rsidRDefault="00000000">
      <w:pPr>
        <w:pStyle w:val="Titre2"/>
      </w:pPr>
      <w:r>
        <w:t>B.1 Sample construction and text coverage</w:t>
      </w:r>
    </w:p>
    <w:p w14:paraId="13D3749D" w14:textId="77777777" w:rsidR="00E96BCA" w:rsidRDefault="00000000">
      <w:r>
        <w:t>Figure B1 summarizes the construction of the matched panel and highlights the role of text availability. The main estimation sample is balanced over 2010–2024 because the narrative sources used for SEW proxies can be collected consistently in that period.</w:t>
      </w:r>
    </w:p>
    <w:p w14:paraId="322D7703" w14:textId="77777777" w:rsidR="00E96BCA" w:rsidRDefault="00E96BCA"/>
    <w:p w14:paraId="153B8EFA" w14:textId="77777777" w:rsidR="00E96BCA" w:rsidRDefault="00000000">
      <w:pPr>
        <w:pStyle w:val="Titre2"/>
      </w:pPr>
      <w:r>
        <w:t>B.2 Corpus definition and extraction</w:t>
      </w:r>
    </w:p>
    <w:p w14:paraId="28E8BAFA" w14:textId="77777777" w:rsidR="00E96BCA" w:rsidRDefault="00000000">
      <w:r>
        <w:t>We focus on narrative sections where the leadership team communicates strategic intent, values, and long-term orientation. These sections are conceptually closest to SEW because they convey family identity claims and continuity narratives that matter for external stakeholders. For each firm-year, we retain one primary leadership narrative (chair/CEO letter) and exclude purely statutory disclosures (e.g., accounting notes) from the SEW corpus.</w:t>
      </w:r>
    </w:p>
    <w:p w14:paraId="0359DE78" w14:textId="77777777" w:rsidR="00E96BCA" w:rsidRDefault="00000000">
      <w:pPr>
        <w:pStyle w:val="Titre2"/>
      </w:pPr>
      <w:r>
        <w:t>B.3 Pre-processing pipeline (French language)</w:t>
      </w:r>
    </w:p>
    <w:p w14:paraId="29B8464F" w14:textId="77777777" w:rsidR="00E96BCA" w:rsidRDefault="00000000">
      <w:r>
        <w:t>All documents are converted to plain text, and we apply standardized cleaning steps: encoding normalization, lowercasing, removal of boilerplate tables, tokenization, French stopword removal, and lemmatization. We preserve negations and compute term frequencies per 1,000 words to normalize for document length. Scores are winsorized within year (p1–p99) and lagged by one year in regressions to reduce simultaneity.</w:t>
      </w:r>
    </w:p>
    <w:p w14:paraId="1D6E1EB1" w14:textId="77777777" w:rsidR="00E96BCA" w:rsidRDefault="00000000">
      <w:pPr>
        <w:pStyle w:val="Titre2"/>
      </w:pPr>
      <w:r>
        <w:t>B.4 Lexicon summary and examples</w:t>
      </w:r>
    </w:p>
    <w:p w14:paraId="249C258C" w14:textId="77777777" w:rsidR="00E96BCA" w:rsidRDefault="00000000">
      <w:r>
        <w:t>Table B1 reports the full set of terms used to construct the attachment (T⁺) and detachment/rupture (T⁻) dictionaries. Terms were developed iteratively to retain face validity while avoiding purely industry-specific jargon.</w:t>
      </w:r>
    </w:p>
    <w:tbl>
      <w:tblPr>
        <w:tblStyle w:val="Grilledutableau"/>
        <w:tblW w:w="0" w:type="auto"/>
        <w:tblLook w:val="04A0" w:firstRow="1" w:lastRow="0" w:firstColumn="1" w:lastColumn="0" w:noHBand="0" w:noVBand="1"/>
      </w:tblPr>
      <w:tblGrid>
        <w:gridCol w:w="4315"/>
        <w:gridCol w:w="4315"/>
      </w:tblGrid>
      <w:tr w:rsidR="00E96BCA" w14:paraId="0906721B" w14:textId="77777777">
        <w:tc>
          <w:tcPr>
            <w:tcW w:w="4320" w:type="dxa"/>
          </w:tcPr>
          <w:p w14:paraId="15593D02" w14:textId="77777777" w:rsidR="00E96BCA" w:rsidRDefault="00000000">
            <w:pPr>
              <w:jc w:val="center"/>
            </w:pPr>
            <w:r>
              <w:rPr>
                <w:b/>
                <w:sz w:val="18"/>
              </w:rPr>
              <w:t>Attachment / continuity terms (T⁺)</w:t>
            </w:r>
          </w:p>
        </w:tc>
        <w:tc>
          <w:tcPr>
            <w:tcW w:w="4320" w:type="dxa"/>
          </w:tcPr>
          <w:p w14:paraId="1B8644B4" w14:textId="77777777" w:rsidR="00E96BCA" w:rsidRDefault="00000000">
            <w:pPr>
              <w:jc w:val="center"/>
            </w:pPr>
            <w:r>
              <w:rPr>
                <w:b/>
                <w:sz w:val="18"/>
              </w:rPr>
              <w:t>Detachment / rupture terms (T⁻)</w:t>
            </w:r>
          </w:p>
        </w:tc>
      </w:tr>
      <w:tr w:rsidR="00E96BCA" w14:paraId="34849E93" w14:textId="77777777">
        <w:tc>
          <w:tcPr>
            <w:tcW w:w="4320" w:type="dxa"/>
          </w:tcPr>
          <w:p w14:paraId="57541893" w14:textId="77777777" w:rsidR="00E96BCA" w:rsidRDefault="00000000">
            <w:r>
              <w:rPr>
                <w:sz w:val="18"/>
              </w:rPr>
              <w:t>héritage</w:t>
            </w:r>
          </w:p>
        </w:tc>
        <w:tc>
          <w:tcPr>
            <w:tcW w:w="4320" w:type="dxa"/>
          </w:tcPr>
          <w:p w14:paraId="503FA408" w14:textId="77777777" w:rsidR="00E96BCA" w:rsidRDefault="00000000">
            <w:r>
              <w:rPr>
                <w:sz w:val="18"/>
              </w:rPr>
              <w:t>rupture</w:t>
            </w:r>
          </w:p>
        </w:tc>
      </w:tr>
      <w:tr w:rsidR="00E96BCA" w14:paraId="0C218174" w14:textId="77777777">
        <w:tc>
          <w:tcPr>
            <w:tcW w:w="4320" w:type="dxa"/>
          </w:tcPr>
          <w:p w14:paraId="5EC434CF" w14:textId="77777777" w:rsidR="00E96BCA" w:rsidRDefault="00000000">
            <w:r>
              <w:rPr>
                <w:sz w:val="18"/>
              </w:rPr>
              <w:t>pérennité</w:t>
            </w:r>
          </w:p>
        </w:tc>
        <w:tc>
          <w:tcPr>
            <w:tcW w:w="4320" w:type="dxa"/>
          </w:tcPr>
          <w:p w14:paraId="282AC703" w14:textId="77777777" w:rsidR="00E96BCA" w:rsidRDefault="00000000">
            <w:r>
              <w:rPr>
                <w:sz w:val="18"/>
              </w:rPr>
              <w:t>court terme</w:t>
            </w:r>
          </w:p>
        </w:tc>
      </w:tr>
      <w:tr w:rsidR="00E96BCA" w14:paraId="5543267E" w14:textId="77777777">
        <w:tc>
          <w:tcPr>
            <w:tcW w:w="4320" w:type="dxa"/>
          </w:tcPr>
          <w:p w14:paraId="7C6FFDED" w14:textId="77777777" w:rsidR="00E96BCA" w:rsidRDefault="00000000">
            <w:r>
              <w:rPr>
                <w:sz w:val="18"/>
              </w:rPr>
              <w:t>transmission</w:t>
            </w:r>
          </w:p>
        </w:tc>
        <w:tc>
          <w:tcPr>
            <w:tcW w:w="4320" w:type="dxa"/>
          </w:tcPr>
          <w:p w14:paraId="6F6D758A" w14:textId="77777777" w:rsidR="00E96BCA" w:rsidRDefault="00000000">
            <w:r>
              <w:rPr>
                <w:sz w:val="18"/>
              </w:rPr>
              <w:t>désengagement</w:t>
            </w:r>
          </w:p>
        </w:tc>
      </w:tr>
      <w:tr w:rsidR="00E96BCA" w14:paraId="7273CA3E" w14:textId="77777777">
        <w:tc>
          <w:tcPr>
            <w:tcW w:w="4320" w:type="dxa"/>
          </w:tcPr>
          <w:p w14:paraId="0C289741" w14:textId="77777777" w:rsidR="00E96BCA" w:rsidRDefault="00000000">
            <w:r>
              <w:rPr>
                <w:sz w:val="18"/>
              </w:rPr>
              <w:t>générations</w:t>
            </w:r>
          </w:p>
        </w:tc>
        <w:tc>
          <w:tcPr>
            <w:tcW w:w="4320" w:type="dxa"/>
          </w:tcPr>
          <w:p w14:paraId="0C3F462C" w14:textId="77777777" w:rsidR="00E96BCA" w:rsidRDefault="00000000">
            <w:r>
              <w:rPr>
                <w:sz w:val="18"/>
              </w:rPr>
              <w:t>cession</w:t>
            </w:r>
          </w:p>
        </w:tc>
      </w:tr>
      <w:tr w:rsidR="00E96BCA" w14:paraId="4261F811" w14:textId="77777777">
        <w:tc>
          <w:tcPr>
            <w:tcW w:w="4320" w:type="dxa"/>
          </w:tcPr>
          <w:p w14:paraId="5F229892" w14:textId="77777777" w:rsidR="00E96BCA" w:rsidRDefault="00000000">
            <w:r>
              <w:rPr>
                <w:sz w:val="18"/>
              </w:rPr>
              <w:t>continuité</w:t>
            </w:r>
          </w:p>
        </w:tc>
        <w:tc>
          <w:tcPr>
            <w:tcW w:w="4320" w:type="dxa"/>
          </w:tcPr>
          <w:p w14:paraId="4D43F02E" w14:textId="77777777" w:rsidR="00E96BCA" w:rsidRDefault="00000000">
            <w:r>
              <w:rPr>
                <w:sz w:val="18"/>
              </w:rPr>
              <w:t>volatilité</w:t>
            </w:r>
          </w:p>
        </w:tc>
      </w:tr>
      <w:tr w:rsidR="00E96BCA" w14:paraId="0187D61C" w14:textId="77777777">
        <w:tc>
          <w:tcPr>
            <w:tcW w:w="4320" w:type="dxa"/>
          </w:tcPr>
          <w:p w14:paraId="43767878" w14:textId="77777777" w:rsidR="00E96BCA" w:rsidRDefault="00000000">
            <w:r>
              <w:rPr>
                <w:sz w:val="18"/>
              </w:rPr>
              <w:t>long terme</w:t>
            </w:r>
          </w:p>
        </w:tc>
        <w:tc>
          <w:tcPr>
            <w:tcW w:w="4320" w:type="dxa"/>
          </w:tcPr>
          <w:p w14:paraId="32F87AB2" w14:textId="77777777" w:rsidR="00E96BCA" w:rsidRDefault="00000000">
            <w:r>
              <w:rPr>
                <w:sz w:val="18"/>
              </w:rPr>
              <w:t>opportunisme</w:t>
            </w:r>
          </w:p>
        </w:tc>
      </w:tr>
      <w:tr w:rsidR="00E96BCA" w14:paraId="13C24319" w14:textId="77777777">
        <w:tc>
          <w:tcPr>
            <w:tcW w:w="4320" w:type="dxa"/>
          </w:tcPr>
          <w:p w14:paraId="532DA2AC" w14:textId="77777777" w:rsidR="00E96BCA" w:rsidRDefault="00000000">
            <w:r>
              <w:rPr>
                <w:sz w:val="18"/>
              </w:rPr>
              <w:t>valeurs</w:t>
            </w:r>
          </w:p>
        </w:tc>
        <w:tc>
          <w:tcPr>
            <w:tcW w:w="4320" w:type="dxa"/>
          </w:tcPr>
          <w:p w14:paraId="18C68AA9" w14:textId="77777777" w:rsidR="00E96BCA" w:rsidRDefault="00000000">
            <w:r>
              <w:rPr>
                <w:sz w:val="18"/>
              </w:rPr>
              <w:t>liquidation</w:t>
            </w:r>
          </w:p>
        </w:tc>
      </w:tr>
      <w:tr w:rsidR="00E96BCA" w14:paraId="0F08E6ED" w14:textId="77777777">
        <w:tc>
          <w:tcPr>
            <w:tcW w:w="4320" w:type="dxa"/>
          </w:tcPr>
          <w:p w14:paraId="1E94D76C" w14:textId="77777777" w:rsidR="00E96BCA" w:rsidRDefault="00000000">
            <w:r>
              <w:rPr>
                <w:sz w:val="18"/>
              </w:rPr>
              <w:t>ancrage</w:t>
            </w:r>
          </w:p>
        </w:tc>
        <w:tc>
          <w:tcPr>
            <w:tcW w:w="4320" w:type="dxa"/>
          </w:tcPr>
          <w:p w14:paraId="4F190CB2" w14:textId="77777777" w:rsidR="00E96BCA" w:rsidRDefault="00000000">
            <w:r>
              <w:rPr>
                <w:sz w:val="18"/>
              </w:rPr>
              <w:t>désinvestissement</w:t>
            </w:r>
          </w:p>
        </w:tc>
      </w:tr>
      <w:tr w:rsidR="00E96BCA" w14:paraId="1137EC16" w14:textId="77777777">
        <w:tc>
          <w:tcPr>
            <w:tcW w:w="4320" w:type="dxa"/>
          </w:tcPr>
          <w:p w14:paraId="638FD8E7" w14:textId="77777777" w:rsidR="00E96BCA" w:rsidRDefault="00000000">
            <w:r>
              <w:rPr>
                <w:sz w:val="18"/>
              </w:rPr>
              <w:t>engagement</w:t>
            </w:r>
          </w:p>
        </w:tc>
        <w:tc>
          <w:tcPr>
            <w:tcW w:w="4320" w:type="dxa"/>
          </w:tcPr>
          <w:p w14:paraId="208108B6" w14:textId="77777777" w:rsidR="00E96BCA" w:rsidRDefault="00000000">
            <w:r>
              <w:rPr>
                <w:sz w:val="18"/>
              </w:rPr>
              <w:t>spéculation</w:t>
            </w:r>
          </w:p>
        </w:tc>
      </w:tr>
      <w:tr w:rsidR="00E96BCA" w14:paraId="32873FF5" w14:textId="77777777">
        <w:tc>
          <w:tcPr>
            <w:tcW w:w="4320" w:type="dxa"/>
          </w:tcPr>
          <w:p w14:paraId="2968C3C9" w14:textId="77777777" w:rsidR="00E96BCA" w:rsidRDefault="00000000">
            <w:r>
              <w:rPr>
                <w:sz w:val="18"/>
              </w:rPr>
              <w:t>fidélité</w:t>
            </w:r>
          </w:p>
        </w:tc>
        <w:tc>
          <w:tcPr>
            <w:tcW w:w="4320" w:type="dxa"/>
          </w:tcPr>
          <w:p w14:paraId="332BCDE9" w14:textId="77777777" w:rsidR="00E96BCA" w:rsidRDefault="00000000">
            <w:r>
              <w:rPr>
                <w:sz w:val="18"/>
              </w:rPr>
              <w:t>abandon</w:t>
            </w:r>
          </w:p>
        </w:tc>
      </w:tr>
    </w:tbl>
    <w:p w14:paraId="09AD6B74" w14:textId="77777777" w:rsidR="00E96BCA" w:rsidRDefault="00000000">
      <w:r>
        <w:t>Table B1. Summary of the French-language lexicon used to measure emotional attachment.</w:t>
      </w:r>
    </w:p>
    <w:p w14:paraId="5D0005A0" w14:textId="77777777" w:rsidR="00E96BCA" w:rsidRDefault="00000000">
      <w:r w:rsidRPr="006C3096">
        <w:rPr>
          <w:lang w:val="fr-FR"/>
        </w:rPr>
        <w:t xml:space="preserve">Example matches </w:t>
      </w:r>
      <w:proofErr w:type="spellStart"/>
      <w:r w:rsidRPr="006C3096">
        <w:rPr>
          <w:lang w:val="fr-FR"/>
        </w:rPr>
        <w:t>illustrating</w:t>
      </w:r>
      <w:proofErr w:type="spellEnd"/>
      <w:r w:rsidRPr="006C3096">
        <w:rPr>
          <w:lang w:val="fr-FR"/>
        </w:rPr>
        <w:t xml:space="preserve"> the </w:t>
      </w:r>
      <w:proofErr w:type="spellStart"/>
      <w:r w:rsidRPr="006C3096">
        <w:rPr>
          <w:lang w:val="fr-FR"/>
        </w:rPr>
        <w:t>scoring</w:t>
      </w:r>
      <w:proofErr w:type="spellEnd"/>
      <w:r w:rsidRPr="006C3096">
        <w:rPr>
          <w:lang w:val="fr-FR"/>
        </w:rPr>
        <w:t xml:space="preserve"> </w:t>
      </w:r>
      <w:proofErr w:type="spellStart"/>
      <w:r w:rsidRPr="006C3096">
        <w:rPr>
          <w:lang w:val="fr-FR"/>
        </w:rPr>
        <w:t>logic</w:t>
      </w:r>
      <w:proofErr w:type="spellEnd"/>
      <w:r w:rsidRPr="006C3096">
        <w:rPr>
          <w:lang w:val="fr-FR"/>
        </w:rPr>
        <w:t xml:space="preserve"> </w:t>
      </w:r>
      <w:proofErr w:type="spellStart"/>
      <w:r w:rsidRPr="006C3096">
        <w:rPr>
          <w:lang w:val="fr-FR"/>
        </w:rPr>
        <w:t>include</w:t>
      </w:r>
      <w:proofErr w:type="spellEnd"/>
      <w:r w:rsidRPr="006C3096">
        <w:rPr>
          <w:lang w:val="fr-FR"/>
        </w:rPr>
        <w:t xml:space="preserve"> phrases </w:t>
      </w:r>
      <w:proofErr w:type="spellStart"/>
      <w:r w:rsidRPr="006C3096">
        <w:rPr>
          <w:lang w:val="fr-FR"/>
        </w:rPr>
        <w:t>such</w:t>
      </w:r>
      <w:proofErr w:type="spellEnd"/>
      <w:r w:rsidRPr="006C3096">
        <w:rPr>
          <w:lang w:val="fr-FR"/>
        </w:rPr>
        <w:t xml:space="preserve"> as “assurer la transmission aux générations futures”, “préserver l’héritage familial”, and “inscrire l’entreprise dans le long terme”. </w:t>
      </w:r>
      <w:r>
        <w:t>The attachment score is computed as the net frequency of T⁺ minus T⁻ terms, normalized by document length.</w:t>
      </w:r>
    </w:p>
    <w:p w14:paraId="64E4A5B6" w14:textId="77777777" w:rsidR="00E96BCA" w:rsidRDefault="00000000">
      <w:pPr>
        <w:pStyle w:val="Titre2"/>
      </w:pPr>
      <w:r>
        <w:t>B.5 Manual validation and placebo tests</w:t>
      </w:r>
    </w:p>
    <w:p w14:paraId="32B6281C" w14:textId="77777777" w:rsidR="00E96BCA" w:rsidRDefault="00000000">
      <w:r>
        <w:t>We validate the automated measures using manual coding and placebo sections. Two independent coders rate the salience of identity and attachment on a stratified set of leadership narratives using a pre-defined rubric. Automated scores align closely with coder assessments and exhibit high intercoder agreement. In placebo tests, dictionary scores computed on SEW-neutral accounting notes do not predict financing outcomes.</w:t>
      </w:r>
    </w:p>
    <w:tbl>
      <w:tblPr>
        <w:tblStyle w:val="Grilledutableau"/>
        <w:tblW w:w="0" w:type="auto"/>
        <w:tblLook w:val="04A0" w:firstRow="1" w:lastRow="0" w:firstColumn="1" w:lastColumn="0" w:noHBand="0" w:noVBand="1"/>
      </w:tblPr>
      <w:tblGrid>
        <w:gridCol w:w="2877"/>
        <w:gridCol w:w="2876"/>
        <w:gridCol w:w="2877"/>
      </w:tblGrid>
      <w:tr w:rsidR="00E96BCA" w14:paraId="590EAEBC" w14:textId="77777777">
        <w:tc>
          <w:tcPr>
            <w:tcW w:w="2880" w:type="dxa"/>
          </w:tcPr>
          <w:p w14:paraId="112D90B8" w14:textId="77777777" w:rsidR="00E96BCA" w:rsidRDefault="00000000">
            <w:pPr>
              <w:jc w:val="center"/>
            </w:pPr>
            <w:r>
              <w:rPr>
                <w:b/>
                <w:sz w:val="18"/>
              </w:rPr>
              <w:t>Validation metric</w:t>
            </w:r>
          </w:p>
        </w:tc>
        <w:tc>
          <w:tcPr>
            <w:tcW w:w="2880" w:type="dxa"/>
          </w:tcPr>
          <w:p w14:paraId="1C158E74" w14:textId="77777777" w:rsidR="00E96BCA" w:rsidRDefault="00000000">
            <w:pPr>
              <w:jc w:val="center"/>
            </w:pPr>
            <w:r>
              <w:rPr>
                <w:b/>
                <w:sz w:val="18"/>
              </w:rPr>
              <w:t>Identity (I)</w:t>
            </w:r>
          </w:p>
        </w:tc>
        <w:tc>
          <w:tcPr>
            <w:tcW w:w="2880" w:type="dxa"/>
          </w:tcPr>
          <w:p w14:paraId="0206C70B" w14:textId="77777777" w:rsidR="00E96BCA" w:rsidRDefault="00000000">
            <w:pPr>
              <w:jc w:val="center"/>
            </w:pPr>
            <w:r>
              <w:rPr>
                <w:b/>
                <w:sz w:val="18"/>
              </w:rPr>
              <w:t>Attachment (E)</w:t>
            </w:r>
          </w:p>
        </w:tc>
      </w:tr>
      <w:tr w:rsidR="00E96BCA" w14:paraId="27998279" w14:textId="77777777">
        <w:tc>
          <w:tcPr>
            <w:tcW w:w="2880" w:type="dxa"/>
          </w:tcPr>
          <w:p w14:paraId="235255EA" w14:textId="77777777" w:rsidR="00E96BCA" w:rsidRDefault="00000000">
            <w:r>
              <w:rPr>
                <w:sz w:val="18"/>
              </w:rPr>
              <w:t>Correlation with manual coding (Pearson r)</w:t>
            </w:r>
          </w:p>
        </w:tc>
        <w:tc>
          <w:tcPr>
            <w:tcW w:w="2880" w:type="dxa"/>
          </w:tcPr>
          <w:p w14:paraId="28B6C6E7" w14:textId="77777777" w:rsidR="00E96BCA" w:rsidRDefault="00000000">
            <w:r>
              <w:rPr>
                <w:sz w:val="18"/>
              </w:rPr>
              <w:t>0.68</w:t>
            </w:r>
          </w:p>
        </w:tc>
        <w:tc>
          <w:tcPr>
            <w:tcW w:w="2880" w:type="dxa"/>
          </w:tcPr>
          <w:p w14:paraId="06F95E0B" w14:textId="77777777" w:rsidR="00E96BCA" w:rsidRDefault="00000000">
            <w:r>
              <w:rPr>
                <w:sz w:val="18"/>
              </w:rPr>
              <w:t>0.72</w:t>
            </w:r>
          </w:p>
        </w:tc>
      </w:tr>
      <w:tr w:rsidR="00E96BCA" w14:paraId="43B0B63E" w14:textId="77777777">
        <w:tc>
          <w:tcPr>
            <w:tcW w:w="2880" w:type="dxa"/>
          </w:tcPr>
          <w:p w14:paraId="472F1175" w14:textId="77777777" w:rsidR="00E96BCA" w:rsidRDefault="00000000">
            <w:r>
              <w:rPr>
                <w:sz w:val="18"/>
              </w:rPr>
              <w:t>Intercoder reliability (Cohen’s κ)</w:t>
            </w:r>
          </w:p>
        </w:tc>
        <w:tc>
          <w:tcPr>
            <w:tcW w:w="2880" w:type="dxa"/>
          </w:tcPr>
          <w:p w14:paraId="73BD8380" w14:textId="77777777" w:rsidR="00E96BCA" w:rsidRDefault="00000000">
            <w:r>
              <w:rPr>
                <w:sz w:val="18"/>
              </w:rPr>
              <w:t>0.76</w:t>
            </w:r>
          </w:p>
        </w:tc>
        <w:tc>
          <w:tcPr>
            <w:tcW w:w="2880" w:type="dxa"/>
          </w:tcPr>
          <w:p w14:paraId="486AC913" w14:textId="77777777" w:rsidR="00E96BCA" w:rsidRDefault="00000000">
            <w:r>
              <w:rPr>
                <w:sz w:val="18"/>
              </w:rPr>
              <w:t>0.78</w:t>
            </w:r>
          </w:p>
        </w:tc>
      </w:tr>
      <w:tr w:rsidR="00E96BCA" w14:paraId="1FB9CF4F" w14:textId="77777777">
        <w:tc>
          <w:tcPr>
            <w:tcW w:w="2880" w:type="dxa"/>
          </w:tcPr>
          <w:p w14:paraId="6D4C4848" w14:textId="77777777" w:rsidR="00E96BCA" w:rsidRDefault="00000000">
            <w:r>
              <w:rPr>
                <w:sz w:val="18"/>
              </w:rPr>
              <w:t>Placebo predictiveness (p-value, notes section)</w:t>
            </w:r>
          </w:p>
        </w:tc>
        <w:tc>
          <w:tcPr>
            <w:tcW w:w="2880" w:type="dxa"/>
          </w:tcPr>
          <w:p w14:paraId="227DD13E" w14:textId="77777777" w:rsidR="00E96BCA" w:rsidRDefault="00000000">
            <w:r>
              <w:rPr>
                <w:sz w:val="18"/>
              </w:rPr>
              <w:t>0.61</w:t>
            </w:r>
          </w:p>
        </w:tc>
        <w:tc>
          <w:tcPr>
            <w:tcW w:w="2880" w:type="dxa"/>
          </w:tcPr>
          <w:p w14:paraId="4FD0FE54" w14:textId="77777777" w:rsidR="00E96BCA" w:rsidRDefault="00000000">
            <w:r>
              <w:rPr>
                <w:sz w:val="18"/>
              </w:rPr>
              <w:t>0.58</w:t>
            </w:r>
          </w:p>
        </w:tc>
      </w:tr>
    </w:tbl>
    <w:p w14:paraId="3652C7AA" w14:textId="77777777" w:rsidR="00E96BCA" w:rsidRDefault="00000000">
      <w:r>
        <w:t>Table B2. Construct-validity diagnostics for text-based SEW measures.</w:t>
      </w:r>
    </w:p>
    <w:p w14:paraId="20C2A6EB" w14:textId="77777777" w:rsidR="00E96BCA" w:rsidRDefault="00000000">
      <w:pPr>
        <w:pStyle w:val="Titre2"/>
      </w:pPr>
      <w:r>
        <w:t>B.6 Staggered DiD estimates around succession</w:t>
      </w:r>
    </w:p>
    <w:p w14:paraId="668A36E6" w14:textId="77777777" w:rsidR="00E96BCA" w:rsidRDefault="00000000">
      <w:r>
        <w:t>To address concerns with TWFE under staggered adoption, we compute group-time average treatment effects and cohort-specific event-study coefficients. Table B3 summarizes aggregated ATT estimates (post-succession) and confirms that conclusions are consistent with the main DiD tables.</w:t>
      </w:r>
    </w:p>
    <w:tbl>
      <w:tblPr>
        <w:tblStyle w:val="Grilledutableau"/>
        <w:tblW w:w="0" w:type="auto"/>
        <w:tblLook w:val="04A0" w:firstRow="1" w:lastRow="0" w:firstColumn="1" w:lastColumn="0" w:noHBand="0" w:noVBand="1"/>
      </w:tblPr>
      <w:tblGrid>
        <w:gridCol w:w="2877"/>
        <w:gridCol w:w="2877"/>
        <w:gridCol w:w="2876"/>
      </w:tblGrid>
      <w:tr w:rsidR="00E96BCA" w14:paraId="27562744" w14:textId="77777777">
        <w:tc>
          <w:tcPr>
            <w:tcW w:w="2880" w:type="dxa"/>
          </w:tcPr>
          <w:p w14:paraId="5F68F1DD" w14:textId="77777777" w:rsidR="00E96BCA" w:rsidRDefault="00000000">
            <w:pPr>
              <w:jc w:val="center"/>
            </w:pPr>
            <w:r>
              <w:rPr>
                <w:b/>
                <w:sz w:val="18"/>
              </w:rPr>
              <w:t>Estimator / outcome</w:t>
            </w:r>
          </w:p>
        </w:tc>
        <w:tc>
          <w:tcPr>
            <w:tcW w:w="2880" w:type="dxa"/>
          </w:tcPr>
          <w:p w14:paraId="5813A318" w14:textId="77777777" w:rsidR="00E96BCA" w:rsidRDefault="00000000">
            <w:pPr>
              <w:jc w:val="center"/>
            </w:pPr>
            <w:r>
              <w:rPr>
                <w:b/>
                <w:sz w:val="18"/>
              </w:rPr>
              <w:t>ATT (post-succession)</w:t>
            </w:r>
          </w:p>
        </w:tc>
        <w:tc>
          <w:tcPr>
            <w:tcW w:w="2880" w:type="dxa"/>
          </w:tcPr>
          <w:p w14:paraId="0464BA92" w14:textId="77777777" w:rsidR="00E96BCA" w:rsidRDefault="00000000">
            <w:pPr>
              <w:jc w:val="center"/>
            </w:pPr>
            <w:r>
              <w:rPr>
                <w:b/>
                <w:sz w:val="18"/>
              </w:rPr>
              <w:t>Std. error</w:t>
            </w:r>
          </w:p>
        </w:tc>
      </w:tr>
      <w:tr w:rsidR="00E96BCA" w14:paraId="1BF1464E" w14:textId="77777777">
        <w:tc>
          <w:tcPr>
            <w:tcW w:w="2880" w:type="dxa"/>
          </w:tcPr>
          <w:p w14:paraId="2F2D2655" w14:textId="77777777" w:rsidR="00E96BCA" w:rsidRDefault="00000000">
            <w:r>
              <w:rPr>
                <w:sz w:val="18"/>
              </w:rPr>
              <w:t>Callaway–Sant’Anna (2021), Debt maturity</w:t>
            </w:r>
          </w:p>
        </w:tc>
        <w:tc>
          <w:tcPr>
            <w:tcW w:w="2880" w:type="dxa"/>
          </w:tcPr>
          <w:p w14:paraId="7224616B" w14:textId="77777777" w:rsidR="00E96BCA" w:rsidRDefault="00000000">
            <w:r>
              <w:rPr>
                <w:sz w:val="18"/>
              </w:rPr>
              <w:t>0.012</w:t>
            </w:r>
          </w:p>
        </w:tc>
        <w:tc>
          <w:tcPr>
            <w:tcW w:w="2880" w:type="dxa"/>
          </w:tcPr>
          <w:p w14:paraId="78BA3E34" w14:textId="77777777" w:rsidR="00E96BCA" w:rsidRDefault="00000000">
            <w:r>
              <w:rPr>
                <w:sz w:val="18"/>
              </w:rPr>
              <w:t>0.004</w:t>
            </w:r>
          </w:p>
        </w:tc>
      </w:tr>
      <w:tr w:rsidR="00E96BCA" w14:paraId="3FCB565C" w14:textId="77777777">
        <w:tc>
          <w:tcPr>
            <w:tcW w:w="2880" w:type="dxa"/>
          </w:tcPr>
          <w:p w14:paraId="1222EA17" w14:textId="77777777" w:rsidR="00E96BCA" w:rsidRDefault="00000000">
            <w:r>
              <w:rPr>
                <w:sz w:val="18"/>
              </w:rPr>
              <w:t>Callaway–Sant’Anna (2021), Leverage</w:t>
            </w:r>
          </w:p>
        </w:tc>
        <w:tc>
          <w:tcPr>
            <w:tcW w:w="2880" w:type="dxa"/>
          </w:tcPr>
          <w:p w14:paraId="607B4055" w14:textId="77777777" w:rsidR="00E96BCA" w:rsidRDefault="00000000">
            <w:r>
              <w:rPr>
                <w:sz w:val="18"/>
              </w:rPr>
              <w:t>0.003</w:t>
            </w:r>
          </w:p>
        </w:tc>
        <w:tc>
          <w:tcPr>
            <w:tcW w:w="2880" w:type="dxa"/>
          </w:tcPr>
          <w:p w14:paraId="735FDDC2" w14:textId="77777777" w:rsidR="00E96BCA" w:rsidRDefault="00000000">
            <w:r>
              <w:rPr>
                <w:sz w:val="18"/>
              </w:rPr>
              <w:t>0.002</w:t>
            </w:r>
          </w:p>
        </w:tc>
      </w:tr>
    </w:tbl>
    <w:p w14:paraId="76BCDD10" w14:textId="77777777" w:rsidR="00E96BCA" w:rsidRDefault="00000000">
      <w:r>
        <w:t>Table B3. Staggered DiD estimates around succession (aggregated effects).</w:t>
      </w:r>
    </w:p>
    <w:p w14:paraId="4679A041" w14:textId="77777777" w:rsidR="00E96BCA" w:rsidRDefault="00E96BCA"/>
    <w:p w14:paraId="4305B7C1" w14:textId="77777777" w:rsidR="00E96BCA" w:rsidRDefault="00000000">
      <w:pPr>
        <w:pStyle w:val="Titre1"/>
      </w:pPr>
      <w:r>
        <w:t>Appendix C. Additional robustness and mechanism tests</w:t>
      </w:r>
    </w:p>
    <w:p w14:paraId="4D672E4B" w14:textId="77777777" w:rsidR="00E96BCA" w:rsidRDefault="00000000">
      <w:r>
        <w:rPr>
          <w:b/>
        </w:rPr>
        <w:t>Table C1. Text availability and selection diagnostics.</w:t>
      </w:r>
    </w:p>
    <w:p w14:paraId="0A67E285" w14:textId="77777777" w:rsidR="00E96BCA" w:rsidRDefault="00000000">
      <w:r>
        <w:t>Panel A. Comparison of firms with versus without narrative coverage (ORBIS/DIANE universe).</w:t>
      </w:r>
    </w:p>
    <w:tbl>
      <w:tblPr>
        <w:tblStyle w:val="Grilledutableau"/>
        <w:tblW w:w="0" w:type="auto"/>
        <w:tblLook w:val="04A0" w:firstRow="1" w:lastRow="0" w:firstColumn="1" w:lastColumn="0" w:noHBand="0" w:noVBand="1"/>
      </w:tblPr>
      <w:tblGrid>
        <w:gridCol w:w="2158"/>
        <w:gridCol w:w="2157"/>
        <w:gridCol w:w="2157"/>
        <w:gridCol w:w="2158"/>
      </w:tblGrid>
      <w:tr w:rsidR="00E96BCA" w14:paraId="1743B99E" w14:textId="77777777">
        <w:tc>
          <w:tcPr>
            <w:tcW w:w="2160" w:type="dxa"/>
          </w:tcPr>
          <w:p w14:paraId="4E69B1AD" w14:textId="77777777" w:rsidR="00E96BCA" w:rsidRDefault="00000000">
            <w:r>
              <w:t>Variable</w:t>
            </w:r>
          </w:p>
        </w:tc>
        <w:tc>
          <w:tcPr>
            <w:tcW w:w="2160" w:type="dxa"/>
          </w:tcPr>
          <w:p w14:paraId="47D21DE0" w14:textId="77777777" w:rsidR="00E96BCA" w:rsidRDefault="00000000">
            <w:r>
              <w:t>With text</w:t>
            </w:r>
          </w:p>
        </w:tc>
        <w:tc>
          <w:tcPr>
            <w:tcW w:w="2160" w:type="dxa"/>
          </w:tcPr>
          <w:p w14:paraId="62D10705" w14:textId="77777777" w:rsidR="00E96BCA" w:rsidRDefault="00000000">
            <w:r>
              <w:t>Without text</w:t>
            </w:r>
          </w:p>
        </w:tc>
        <w:tc>
          <w:tcPr>
            <w:tcW w:w="2160" w:type="dxa"/>
          </w:tcPr>
          <w:p w14:paraId="08073332" w14:textId="77777777" w:rsidR="00E96BCA" w:rsidRDefault="00000000">
            <w:r>
              <w:t>Difference</w:t>
            </w:r>
          </w:p>
        </w:tc>
      </w:tr>
      <w:tr w:rsidR="00E96BCA" w14:paraId="734FBA9D" w14:textId="77777777">
        <w:tc>
          <w:tcPr>
            <w:tcW w:w="2160" w:type="dxa"/>
          </w:tcPr>
          <w:p w14:paraId="1C349B92" w14:textId="77777777" w:rsidR="00E96BCA" w:rsidRDefault="00000000">
            <w:r>
              <w:t>ln(Assets)</w:t>
            </w:r>
          </w:p>
        </w:tc>
        <w:tc>
          <w:tcPr>
            <w:tcW w:w="2160" w:type="dxa"/>
          </w:tcPr>
          <w:p w14:paraId="2940FA38" w14:textId="77777777" w:rsidR="00E96BCA" w:rsidRDefault="00000000">
            <w:r>
              <w:t>14.51</w:t>
            </w:r>
          </w:p>
        </w:tc>
        <w:tc>
          <w:tcPr>
            <w:tcW w:w="2160" w:type="dxa"/>
          </w:tcPr>
          <w:p w14:paraId="3CCC0971" w14:textId="77777777" w:rsidR="00E96BCA" w:rsidRDefault="00000000">
            <w:r>
              <w:t>13.92</w:t>
            </w:r>
          </w:p>
        </w:tc>
        <w:tc>
          <w:tcPr>
            <w:tcW w:w="2160" w:type="dxa"/>
          </w:tcPr>
          <w:p w14:paraId="7A92F862" w14:textId="77777777" w:rsidR="00E96BCA" w:rsidRDefault="00000000">
            <w:r>
              <w:t>0.59***</w:t>
            </w:r>
          </w:p>
        </w:tc>
      </w:tr>
      <w:tr w:rsidR="00E96BCA" w14:paraId="14965ED5" w14:textId="77777777">
        <w:tc>
          <w:tcPr>
            <w:tcW w:w="2160" w:type="dxa"/>
          </w:tcPr>
          <w:p w14:paraId="54B71258" w14:textId="77777777" w:rsidR="00E96BCA" w:rsidRDefault="00000000">
            <w:r>
              <w:t>ROA</w:t>
            </w:r>
          </w:p>
        </w:tc>
        <w:tc>
          <w:tcPr>
            <w:tcW w:w="2160" w:type="dxa"/>
          </w:tcPr>
          <w:p w14:paraId="0E4796CF" w14:textId="77777777" w:rsidR="00E96BCA" w:rsidRDefault="00000000">
            <w:r>
              <w:t>0.031</w:t>
            </w:r>
          </w:p>
        </w:tc>
        <w:tc>
          <w:tcPr>
            <w:tcW w:w="2160" w:type="dxa"/>
          </w:tcPr>
          <w:p w14:paraId="6B7138B2" w14:textId="77777777" w:rsidR="00E96BCA" w:rsidRDefault="00000000">
            <w:r>
              <w:t>0.027</w:t>
            </w:r>
          </w:p>
        </w:tc>
        <w:tc>
          <w:tcPr>
            <w:tcW w:w="2160" w:type="dxa"/>
          </w:tcPr>
          <w:p w14:paraId="7198F906" w14:textId="77777777" w:rsidR="00E96BCA" w:rsidRDefault="00000000">
            <w:r>
              <w:t>0.004*</w:t>
            </w:r>
          </w:p>
        </w:tc>
      </w:tr>
      <w:tr w:rsidR="00E96BCA" w14:paraId="5F4763CB" w14:textId="77777777">
        <w:tc>
          <w:tcPr>
            <w:tcW w:w="2160" w:type="dxa"/>
          </w:tcPr>
          <w:p w14:paraId="67C0CA66" w14:textId="77777777" w:rsidR="00E96BCA" w:rsidRDefault="00000000">
            <w:r>
              <w:t>Leverage</w:t>
            </w:r>
          </w:p>
        </w:tc>
        <w:tc>
          <w:tcPr>
            <w:tcW w:w="2160" w:type="dxa"/>
          </w:tcPr>
          <w:p w14:paraId="6A218DA8" w14:textId="77777777" w:rsidR="00E96BCA" w:rsidRDefault="00000000">
            <w:r>
              <w:t>0.54</w:t>
            </w:r>
          </w:p>
        </w:tc>
        <w:tc>
          <w:tcPr>
            <w:tcW w:w="2160" w:type="dxa"/>
          </w:tcPr>
          <w:p w14:paraId="244467BC" w14:textId="77777777" w:rsidR="00E96BCA" w:rsidRDefault="00000000">
            <w:r>
              <w:t>0.52</w:t>
            </w:r>
          </w:p>
        </w:tc>
        <w:tc>
          <w:tcPr>
            <w:tcW w:w="2160" w:type="dxa"/>
          </w:tcPr>
          <w:p w14:paraId="6F4C5AE1" w14:textId="77777777" w:rsidR="00E96BCA" w:rsidRDefault="00000000">
            <w:r>
              <w:t>0.02</w:t>
            </w:r>
          </w:p>
        </w:tc>
      </w:tr>
      <w:tr w:rsidR="00E96BCA" w14:paraId="0CF36E50" w14:textId="77777777">
        <w:tc>
          <w:tcPr>
            <w:tcW w:w="2160" w:type="dxa"/>
          </w:tcPr>
          <w:p w14:paraId="50CC5EE7" w14:textId="77777777" w:rsidR="00E96BCA" w:rsidRDefault="00000000">
            <w:r>
              <w:t>Debt maturity</w:t>
            </w:r>
          </w:p>
        </w:tc>
        <w:tc>
          <w:tcPr>
            <w:tcW w:w="2160" w:type="dxa"/>
          </w:tcPr>
          <w:p w14:paraId="4B619CEF" w14:textId="77777777" w:rsidR="00E96BCA" w:rsidRDefault="00000000">
            <w:r>
              <w:t>0.29</w:t>
            </w:r>
          </w:p>
        </w:tc>
        <w:tc>
          <w:tcPr>
            <w:tcW w:w="2160" w:type="dxa"/>
          </w:tcPr>
          <w:p w14:paraId="7ACE4E91" w14:textId="77777777" w:rsidR="00E96BCA" w:rsidRDefault="00000000">
            <w:r>
              <w:t>0.27</w:t>
            </w:r>
          </w:p>
        </w:tc>
        <w:tc>
          <w:tcPr>
            <w:tcW w:w="2160" w:type="dxa"/>
          </w:tcPr>
          <w:p w14:paraId="57A91765" w14:textId="77777777" w:rsidR="00E96BCA" w:rsidRDefault="00000000">
            <w:r>
              <w:t>0.02**</w:t>
            </w:r>
          </w:p>
        </w:tc>
      </w:tr>
      <w:tr w:rsidR="00E96BCA" w14:paraId="7D11BB5B" w14:textId="77777777">
        <w:tc>
          <w:tcPr>
            <w:tcW w:w="2160" w:type="dxa"/>
          </w:tcPr>
          <w:p w14:paraId="71DBA6C3" w14:textId="77777777" w:rsidR="00E96BCA" w:rsidRDefault="00000000">
            <w:r>
              <w:t>Tangibility</w:t>
            </w:r>
          </w:p>
        </w:tc>
        <w:tc>
          <w:tcPr>
            <w:tcW w:w="2160" w:type="dxa"/>
          </w:tcPr>
          <w:p w14:paraId="12996D6B" w14:textId="77777777" w:rsidR="00E96BCA" w:rsidRDefault="00000000">
            <w:r>
              <w:t>0.21</w:t>
            </w:r>
          </w:p>
        </w:tc>
        <w:tc>
          <w:tcPr>
            <w:tcW w:w="2160" w:type="dxa"/>
          </w:tcPr>
          <w:p w14:paraId="23076EF9" w14:textId="77777777" w:rsidR="00E96BCA" w:rsidRDefault="00000000">
            <w:r>
              <w:t>0.18</w:t>
            </w:r>
          </w:p>
        </w:tc>
        <w:tc>
          <w:tcPr>
            <w:tcW w:w="2160" w:type="dxa"/>
          </w:tcPr>
          <w:p w14:paraId="6F391CC6" w14:textId="77777777" w:rsidR="00E96BCA" w:rsidRDefault="00000000">
            <w:r>
              <w:t>0.03***</w:t>
            </w:r>
          </w:p>
        </w:tc>
      </w:tr>
      <w:tr w:rsidR="00E96BCA" w14:paraId="3B3ED00E" w14:textId="77777777">
        <w:tc>
          <w:tcPr>
            <w:tcW w:w="2160" w:type="dxa"/>
          </w:tcPr>
          <w:p w14:paraId="2C4D93C3" w14:textId="77777777" w:rsidR="00E96BCA" w:rsidRDefault="00000000">
            <w:r>
              <w:t>ln(Age)</w:t>
            </w:r>
          </w:p>
        </w:tc>
        <w:tc>
          <w:tcPr>
            <w:tcW w:w="2160" w:type="dxa"/>
          </w:tcPr>
          <w:p w14:paraId="372A6380" w14:textId="77777777" w:rsidR="00E96BCA" w:rsidRDefault="00000000">
            <w:r>
              <w:t>1.35</w:t>
            </w:r>
          </w:p>
        </w:tc>
        <w:tc>
          <w:tcPr>
            <w:tcW w:w="2160" w:type="dxa"/>
          </w:tcPr>
          <w:p w14:paraId="70380029" w14:textId="77777777" w:rsidR="00E96BCA" w:rsidRDefault="00000000">
            <w:r>
              <w:t>1.29</w:t>
            </w:r>
          </w:p>
        </w:tc>
        <w:tc>
          <w:tcPr>
            <w:tcW w:w="2160" w:type="dxa"/>
          </w:tcPr>
          <w:p w14:paraId="2F6B1CDB" w14:textId="77777777" w:rsidR="00E96BCA" w:rsidRDefault="00000000">
            <w:r>
              <w:t>0.06***</w:t>
            </w:r>
          </w:p>
        </w:tc>
      </w:tr>
      <w:tr w:rsidR="00E96BCA" w14:paraId="612D137E" w14:textId="77777777">
        <w:tc>
          <w:tcPr>
            <w:tcW w:w="2160" w:type="dxa"/>
          </w:tcPr>
          <w:p w14:paraId="73C08266" w14:textId="77777777" w:rsidR="00E96BCA" w:rsidRDefault="00000000">
            <w:r>
              <w:t>Listed (indicator)</w:t>
            </w:r>
          </w:p>
        </w:tc>
        <w:tc>
          <w:tcPr>
            <w:tcW w:w="2160" w:type="dxa"/>
          </w:tcPr>
          <w:p w14:paraId="3B5770AD" w14:textId="77777777" w:rsidR="00E96BCA" w:rsidRDefault="00000000">
            <w:r>
              <w:t>0.12</w:t>
            </w:r>
          </w:p>
        </w:tc>
        <w:tc>
          <w:tcPr>
            <w:tcW w:w="2160" w:type="dxa"/>
          </w:tcPr>
          <w:p w14:paraId="248A6CCC" w14:textId="77777777" w:rsidR="00E96BCA" w:rsidRDefault="00000000">
            <w:r>
              <w:t>0.04</w:t>
            </w:r>
          </w:p>
        </w:tc>
        <w:tc>
          <w:tcPr>
            <w:tcW w:w="2160" w:type="dxa"/>
          </w:tcPr>
          <w:p w14:paraId="6D7CA0AE" w14:textId="77777777" w:rsidR="00E96BCA" w:rsidRDefault="00000000">
            <w:r>
              <w:t>0.08***</w:t>
            </w:r>
          </w:p>
        </w:tc>
      </w:tr>
    </w:tbl>
    <w:p w14:paraId="1951B25A" w14:textId="77777777" w:rsidR="00E96BCA" w:rsidRDefault="00000000">
      <w:r>
        <w:t>Notes: Differences are based on pre-period (t−1) characteristics where applicable. Significance: *** p&lt;0.01, ** p&lt;0.05, * p&lt;0.10.</w:t>
      </w:r>
    </w:p>
    <w:p w14:paraId="6E33D78C" w14:textId="77777777" w:rsidR="00E96BCA" w:rsidRDefault="00000000">
      <w:r>
        <w:t>Panel B. Baseline versus selection-adjusted estimates for key coefficients.</w:t>
      </w:r>
    </w:p>
    <w:tbl>
      <w:tblPr>
        <w:tblStyle w:val="Grilledutableau"/>
        <w:tblW w:w="0" w:type="auto"/>
        <w:tblLook w:val="04A0" w:firstRow="1" w:lastRow="0" w:firstColumn="1" w:lastColumn="0" w:noHBand="0" w:noVBand="1"/>
      </w:tblPr>
      <w:tblGrid>
        <w:gridCol w:w="2159"/>
        <w:gridCol w:w="2157"/>
        <w:gridCol w:w="2157"/>
        <w:gridCol w:w="2157"/>
      </w:tblGrid>
      <w:tr w:rsidR="00E96BCA" w14:paraId="0ACE6A4B" w14:textId="77777777">
        <w:tc>
          <w:tcPr>
            <w:tcW w:w="2160" w:type="dxa"/>
          </w:tcPr>
          <w:p w14:paraId="55E1002E" w14:textId="77777777" w:rsidR="00E96BCA" w:rsidRDefault="00000000">
            <w:r>
              <w:t>Key coefficient</w:t>
            </w:r>
          </w:p>
        </w:tc>
        <w:tc>
          <w:tcPr>
            <w:tcW w:w="2160" w:type="dxa"/>
          </w:tcPr>
          <w:p w14:paraId="33D0DB53" w14:textId="77777777" w:rsidR="00E96BCA" w:rsidRDefault="00000000">
            <w:r>
              <w:t>Baseline FE</w:t>
            </w:r>
          </w:p>
        </w:tc>
        <w:tc>
          <w:tcPr>
            <w:tcW w:w="2160" w:type="dxa"/>
          </w:tcPr>
          <w:p w14:paraId="6E7AC73B" w14:textId="77777777" w:rsidR="00E96BCA" w:rsidRDefault="00000000">
            <w:r>
              <w:t>IPW-FE</w:t>
            </w:r>
          </w:p>
        </w:tc>
        <w:tc>
          <w:tcPr>
            <w:tcW w:w="2160" w:type="dxa"/>
          </w:tcPr>
          <w:p w14:paraId="773A1898" w14:textId="77777777" w:rsidR="00E96BCA" w:rsidRDefault="00000000">
            <w:r>
              <w:t>Heckman adj.</w:t>
            </w:r>
          </w:p>
        </w:tc>
      </w:tr>
      <w:tr w:rsidR="00E96BCA" w14:paraId="51813F9D" w14:textId="77777777">
        <w:tc>
          <w:tcPr>
            <w:tcW w:w="2160" w:type="dxa"/>
          </w:tcPr>
          <w:p w14:paraId="2BD08874" w14:textId="77777777" w:rsidR="00E96BCA" w:rsidRDefault="00000000">
            <w:r>
              <w:t>Control → Leverage</w:t>
            </w:r>
          </w:p>
        </w:tc>
        <w:tc>
          <w:tcPr>
            <w:tcW w:w="2160" w:type="dxa"/>
          </w:tcPr>
          <w:p w14:paraId="7A0F8F5F" w14:textId="77777777" w:rsidR="00E96BCA" w:rsidRDefault="00000000">
            <w:r>
              <w:t>0.010** (0.005)</w:t>
            </w:r>
          </w:p>
        </w:tc>
        <w:tc>
          <w:tcPr>
            <w:tcW w:w="2160" w:type="dxa"/>
          </w:tcPr>
          <w:p w14:paraId="41FC296C" w14:textId="77777777" w:rsidR="00E96BCA" w:rsidRDefault="00000000">
            <w:r>
              <w:t>0.011** (0.005)</w:t>
            </w:r>
          </w:p>
        </w:tc>
        <w:tc>
          <w:tcPr>
            <w:tcW w:w="2160" w:type="dxa"/>
          </w:tcPr>
          <w:p w14:paraId="01CDDC18" w14:textId="77777777" w:rsidR="00E96BCA" w:rsidRDefault="00000000">
            <w:r>
              <w:t>0.012** (0.006)</w:t>
            </w:r>
          </w:p>
        </w:tc>
      </w:tr>
      <w:tr w:rsidR="00E96BCA" w14:paraId="0F4DC149" w14:textId="77777777">
        <w:tc>
          <w:tcPr>
            <w:tcW w:w="2160" w:type="dxa"/>
          </w:tcPr>
          <w:p w14:paraId="66723B08" w14:textId="77777777" w:rsidR="00E96BCA" w:rsidRDefault="00000000">
            <w:r>
              <w:t>Identity → Maturity</w:t>
            </w:r>
          </w:p>
        </w:tc>
        <w:tc>
          <w:tcPr>
            <w:tcW w:w="2160" w:type="dxa"/>
          </w:tcPr>
          <w:p w14:paraId="474FA04F" w14:textId="77777777" w:rsidR="00E96BCA" w:rsidRDefault="00000000">
            <w:r>
              <w:t>0.012** (0.006)</w:t>
            </w:r>
          </w:p>
        </w:tc>
        <w:tc>
          <w:tcPr>
            <w:tcW w:w="2160" w:type="dxa"/>
          </w:tcPr>
          <w:p w14:paraId="54C5E0F2" w14:textId="77777777" w:rsidR="00E96BCA" w:rsidRDefault="00000000">
            <w:r>
              <w:t>0.013** (0.006)</w:t>
            </w:r>
          </w:p>
        </w:tc>
        <w:tc>
          <w:tcPr>
            <w:tcW w:w="2160" w:type="dxa"/>
          </w:tcPr>
          <w:p w14:paraId="4653937B" w14:textId="77777777" w:rsidR="00E96BCA" w:rsidRDefault="00000000">
            <w:r>
              <w:t>0.012* (0.007)</w:t>
            </w:r>
          </w:p>
        </w:tc>
      </w:tr>
      <w:tr w:rsidR="00E96BCA" w14:paraId="6EEDCCE2" w14:textId="77777777">
        <w:tc>
          <w:tcPr>
            <w:tcW w:w="2160" w:type="dxa"/>
          </w:tcPr>
          <w:p w14:paraId="34FCBAB4" w14:textId="77777777" w:rsidR="00E96BCA" w:rsidRDefault="00000000">
            <w:r>
              <w:t>Attachment(t−1) → Maturity</w:t>
            </w:r>
          </w:p>
        </w:tc>
        <w:tc>
          <w:tcPr>
            <w:tcW w:w="2160" w:type="dxa"/>
          </w:tcPr>
          <w:p w14:paraId="5E93532C" w14:textId="77777777" w:rsidR="00E96BCA" w:rsidRDefault="00000000">
            <w:r>
              <w:t>0.015*** (0.005)</w:t>
            </w:r>
          </w:p>
        </w:tc>
        <w:tc>
          <w:tcPr>
            <w:tcW w:w="2160" w:type="dxa"/>
          </w:tcPr>
          <w:p w14:paraId="54EA9946" w14:textId="77777777" w:rsidR="00E96BCA" w:rsidRDefault="00000000">
            <w:r>
              <w:t>0.016*** (0.005)</w:t>
            </w:r>
          </w:p>
        </w:tc>
        <w:tc>
          <w:tcPr>
            <w:tcW w:w="2160" w:type="dxa"/>
          </w:tcPr>
          <w:p w14:paraId="4706E78C" w14:textId="77777777" w:rsidR="00E96BCA" w:rsidRDefault="00000000">
            <w:r>
              <w:t>0.014** (0.006)</w:t>
            </w:r>
          </w:p>
        </w:tc>
      </w:tr>
    </w:tbl>
    <w:p w14:paraId="33D9F0F0" w14:textId="77777777" w:rsidR="00E96BCA" w:rsidRDefault="00000000">
      <w:r>
        <w:t>Notes: Baseline models include firm FE and year FE (leverage) or firm FE and industry×year FE (maturity), with clustered standard errors at the firm level. IPW uses inverse predicted text-coverage probabilities. Heckman uses reporting propensity/listing status as exclusion restrictions. See Section 3.2.4 for details.</w:t>
      </w:r>
    </w:p>
    <w:p w14:paraId="4AFD0453" w14:textId="77777777" w:rsidR="00E96BCA" w:rsidRDefault="00000000">
      <w:r>
        <w:rPr>
          <w:b/>
        </w:rPr>
        <w:t>Table C2. Horse-race regressions: mapping SEW dimensions to leverage and maturity.</w:t>
      </w:r>
    </w:p>
    <w:p w14:paraId="679BB586" w14:textId="77777777" w:rsidR="00E96BCA" w:rsidRDefault="00000000">
      <w:r>
        <w:t>All specifications include the full set of controls (ROA, size, tangibility, growth). Maturity models also control for leverage.</w:t>
      </w:r>
    </w:p>
    <w:tbl>
      <w:tblPr>
        <w:tblStyle w:val="Grilledutableau"/>
        <w:tblW w:w="0" w:type="auto"/>
        <w:tblLook w:val="04A0" w:firstRow="1" w:lastRow="0" w:firstColumn="1" w:lastColumn="0" w:noHBand="0" w:noVBand="1"/>
      </w:tblPr>
      <w:tblGrid>
        <w:gridCol w:w="1727"/>
        <w:gridCol w:w="1725"/>
        <w:gridCol w:w="1726"/>
        <w:gridCol w:w="1726"/>
        <w:gridCol w:w="1726"/>
      </w:tblGrid>
      <w:tr w:rsidR="00E96BCA" w14:paraId="1D34249A" w14:textId="77777777" w:rsidTr="00AA2531">
        <w:tc>
          <w:tcPr>
            <w:tcW w:w="1727" w:type="dxa"/>
          </w:tcPr>
          <w:p w14:paraId="5B8FB98F" w14:textId="77777777" w:rsidR="00E96BCA" w:rsidRDefault="00000000">
            <w:r>
              <w:t>Variables</w:t>
            </w:r>
          </w:p>
        </w:tc>
        <w:tc>
          <w:tcPr>
            <w:tcW w:w="1725" w:type="dxa"/>
          </w:tcPr>
          <w:p w14:paraId="33CE81A9" w14:textId="77777777" w:rsidR="00E96BCA" w:rsidRDefault="00000000">
            <w:r>
              <w:t>(1) Leverage (Family)</w:t>
            </w:r>
          </w:p>
        </w:tc>
        <w:tc>
          <w:tcPr>
            <w:tcW w:w="1726" w:type="dxa"/>
          </w:tcPr>
          <w:p w14:paraId="1450FAA7" w14:textId="77777777" w:rsidR="00E96BCA" w:rsidRDefault="00000000">
            <w:r>
              <w:t>(2) Leverage (Full)</w:t>
            </w:r>
          </w:p>
        </w:tc>
        <w:tc>
          <w:tcPr>
            <w:tcW w:w="1726" w:type="dxa"/>
          </w:tcPr>
          <w:p w14:paraId="01AC8C5F" w14:textId="77777777" w:rsidR="00E96BCA" w:rsidRDefault="00000000">
            <w:r>
              <w:t>(3) Maturity (Family)</w:t>
            </w:r>
          </w:p>
        </w:tc>
        <w:tc>
          <w:tcPr>
            <w:tcW w:w="1726" w:type="dxa"/>
          </w:tcPr>
          <w:p w14:paraId="5391D8B9" w14:textId="77777777" w:rsidR="00E96BCA" w:rsidRDefault="00000000">
            <w:r>
              <w:t>(4) Maturity (Full)</w:t>
            </w:r>
          </w:p>
        </w:tc>
      </w:tr>
      <w:tr w:rsidR="00E96BCA" w14:paraId="64B05D91" w14:textId="77777777" w:rsidTr="00AA2531">
        <w:tc>
          <w:tcPr>
            <w:tcW w:w="1727" w:type="dxa"/>
          </w:tcPr>
          <w:p w14:paraId="746CE7EE" w14:textId="77777777" w:rsidR="00E96BCA" w:rsidRDefault="00000000">
            <w:r>
              <w:t>SEW control (F)</w:t>
            </w:r>
          </w:p>
        </w:tc>
        <w:tc>
          <w:tcPr>
            <w:tcW w:w="1725" w:type="dxa"/>
          </w:tcPr>
          <w:p w14:paraId="110A9A50" w14:textId="77777777" w:rsidR="00E96BCA" w:rsidRDefault="00000000">
            <w:r>
              <w:t>0.017***</w:t>
            </w:r>
          </w:p>
        </w:tc>
        <w:tc>
          <w:tcPr>
            <w:tcW w:w="1726" w:type="dxa"/>
          </w:tcPr>
          <w:p w14:paraId="5ECEA47C" w14:textId="77777777" w:rsidR="00E96BCA" w:rsidRDefault="00000000">
            <w:r>
              <w:t>0.009**</w:t>
            </w:r>
          </w:p>
        </w:tc>
        <w:tc>
          <w:tcPr>
            <w:tcW w:w="1726" w:type="dxa"/>
          </w:tcPr>
          <w:p w14:paraId="38891671" w14:textId="77777777" w:rsidR="00E96BCA" w:rsidRDefault="00000000">
            <w:r>
              <w:t>0.003</w:t>
            </w:r>
          </w:p>
        </w:tc>
        <w:tc>
          <w:tcPr>
            <w:tcW w:w="1726" w:type="dxa"/>
          </w:tcPr>
          <w:p w14:paraId="7E2ECE61" w14:textId="77777777" w:rsidR="00E96BCA" w:rsidRDefault="00000000">
            <w:r>
              <w:t>0.002</w:t>
            </w:r>
          </w:p>
        </w:tc>
      </w:tr>
      <w:tr w:rsidR="00E96BCA" w14:paraId="7C12EC3B" w14:textId="77777777" w:rsidTr="00AA2531">
        <w:tc>
          <w:tcPr>
            <w:tcW w:w="1727" w:type="dxa"/>
          </w:tcPr>
          <w:p w14:paraId="5D02671B" w14:textId="77777777" w:rsidR="00E96BCA" w:rsidRDefault="00E96BCA"/>
        </w:tc>
        <w:tc>
          <w:tcPr>
            <w:tcW w:w="1725" w:type="dxa"/>
          </w:tcPr>
          <w:p w14:paraId="403A5212" w14:textId="77777777" w:rsidR="00E96BCA" w:rsidRDefault="00000000">
            <w:r>
              <w:t>(0.006)</w:t>
            </w:r>
          </w:p>
        </w:tc>
        <w:tc>
          <w:tcPr>
            <w:tcW w:w="1726" w:type="dxa"/>
          </w:tcPr>
          <w:p w14:paraId="186B5F86" w14:textId="77777777" w:rsidR="00E96BCA" w:rsidRDefault="00000000">
            <w:r>
              <w:t>(0.004)</w:t>
            </w:r>
          </w:p>
        </w:tc>
        <w:tc>
          <w:tcPr>
            <w:tcW w:w="1726" w:type="dxa"/>
          </w:tcPr>
          <w:p w14:paraId="6A3C4921" w14:textId="77777777" w:rsidR="00E96BCA" w:rsidRDefault="00000000">
            <w:r>
              <w:t>(0.005)</w:t>
            </w:r>
          </w:p>
        </w:tc>
        <w:tc>
          <w:tcPr>
            <w:tcW w:w="1726" w:type="dxa"/>
          </w:tcPr>
          <w:p w14:paraId="25CE72B2" w14:textId="77777777" w:rsidR="00E96BCA" w:rsidRDefault="00000000">
            <w:r>
              <w:t>(0.004)</w:t>
            </w:r>
          </w:p>
        </w:tc>
      </w:tr>
      <w:tr w:rsidR="00E96BCA" w14:paraId="0E68B39D" w14:textId="77777777" w:rsidTr="00AA2531">
        <w:tc>
          <w:tcPr>
            <w:tcW w:w="1727" w:type="dxa"/>
          </w:tcPr>
          <w:p w14:paraId="7CFD7DE7" w14:textId="77777777" w:rsidR="00E96BCA" w:rsidRDefault="00000000">
            <w:r>
              <w:t>SEW identity (I)</w:t>
            </w:r>
          </w:p>
        </w:tc>
        <w:tc>
          <w:tcPr>
            <w:tcW w:w="1725" w:type="dxa"/>
          </w:tcPr>
          <w:p w14:paraId="23D40B78" w14:textId="77777777" w:rsidR="00E96BCA" w:rsidRDefault="00000000">
            <w:r>
              <w:t>0.002</w:t>
            </w:r>
          </w:p>
        </w:tc>
        <w:tc>
          <w:tcPr>
            <w:tcW w:w="1726" w:type="dxa"/>
          </w:tcPr>
          <w:p w14:paraId="18C8BA83" w14:textId="77777777" w:rsidR="00E96BCA" w:rsidRDefault="00000000">
            <w:r>
              <w:t>0.001</w:t>
            </w:r>
          </w:p>
        </w:tc>
        <w:tc>
          <w:tcPr>
            <w:tcW w:w="1726" w:type="dxa"/>
          </w:tcPr>
          <w:p w14:paraId="67A7E4BE" w14:textId="77777777" w:rsidR="00E96BCA" w:rsidRDefault="00000000">
            <w:r>
              <w:t>0.012**</w:t>
            </w:r>
          </w:p>
        </w:tc>
        <w:tc>
          <w:tcPr>
            <w:tcW w:w="1726" w:type="dxa"/>
          </w:tcPr>
          <w:p w14:paraId="2EFF2CDC" w14:textId="77777777" w:rsidR="00E96BCA" w:rsidRDefault="00000000">
            <w:r>
              <w:t>0.010**</w:t>
            </w:r>
          </w:p>
        </w:tc>
      </w:tr>
      <w:tr w:rsidR="00E96BCA" w14:paraId="3A429A62" w14:textId="77777777" w:rsidTr="00AA2531">
        <w:tc>
          <w:tcPr>
            <w:tcW w:w="1727" w:type="dxa"/>
          </w:tcPr>
          <w:p w14:paraId="61BF50A5" w14:textId="77777777" w:rsidR="00E96BCA" w:rsidRDefault="00E96BCA"/>
        </w:tc>
        <w:tc>
          <w:tcPr>
            <w:tcW w:w="1725" w:type="dxa"/>
          </w:tcPr>
          <w:p w14:paraId="0385B624" w14:textId="77777777" w:rsidR="00E96BCA" w:rsidRDefault="00000000">
            <w:r>
              <w:t>(0.004)</w:t>
            </w:r>
          </w:p>
        </w:tc>
        <w:tc>
          <w:tcPr>
            <w:tcW w:w="1726" w:type="dxa"/>
          </w:tcPr>
          <w:p w14:paraId="3BA941A5" w14:textId="77777777" w:rsidR="00E96BCA" w:rsidRDefault="00000000">
            <w:r>
              <w:t>(0.003)</w:t>
            </w:r>
          </w:p>
        </w:tc>
        <w:tc>
          <w:tcPr>
            <w:tcW w:w="1726" w:type="dxa"/>
          </w:tcPr>
          <w:p w14:paraId="6748241E" w14:textId="77777777" w:rsidR="00E96BCA" w:rsidRDefault="00000000">
            <w:r>
              <w:t>(0.006)</w:t>
            </w:r>
          </w:p>
        </w:tc>
        <w:tc>
          <w:tcPr>
            <w:tcW w:w="1726" w:type="dxa"/>
          </w:tcPr>
          <w:p w14:paraId="559E702F" w14:textId="77777777" w:rsidR="00E96BCA" w:rsidRDefault="00000000">
            <w:r>
              <w:t>(0.005)</w:t>
            </w:r>
          </w:p>
        </w:tc>
      </w:tr>
      <w:tr w:rsidR="00E96BCA" w14:paraId="63CE7E5F" w14:textId="77777777" w:rsidTr="00AA2531">
        <w:tc>
          <w:tcPr>
            <w:tcW w:w="1727" w:type="dxa"/>
          </w:tcPr>
          <w:p w14:paraId="28297D3E" w14:textId="77777777" w:rsidR="00E96BCA" w:rsidRDefault="00000000">
            <w:r>
              <w:t>SEW attachment (E, t−1)</w:t>
            </w:r>
          </w:p>
        </w:tc>
        <w:tc>
          <w:tcPr>
            <w:tcW w:w="1725" w:type="dxa"/>
          </w:tcPr>
          <w:p w14:paraId="5AB66C9E" w14:textId="77777777" w:rsidR="00E96BCA" w:rsidRDefault="00000000">
            <w:r>
              <w:t>0.001</w:t>
            </w:r>
          </w:p>
        </w:tc>
        <w:tc>
          <w:tcPr>
            <w:tcW w:w="1726" w:type="dxa"/>
          </w:tcPr>
          <w:p w14:paraId="2371D2F9" w14:textId="77777777" w:rsidR="00E96BCA" w:rsidRDefault="00000000">
            <w:r>
              <w:t>0.000</w:t>
            </w:r>
          </w:p>
        </w:tc>
        <w:tc>
          <w:tcPr>
            <w:tcW w:w="1726" w:type="dxa"/>
          </w:tcPr>
          <w:p w14:paraId="60B771AC" w14:textId="77777777" w:rsidR="00E96BCA" w:rsidRDefault="00000000">
            <w:r>
              <w:t>0.015***</w:t>
            </w:r>
          </w:p>
        </w:tc>
        <w:tc>
          <w:tcPr>
            <w:tcW w:w="1726" w:type="dxa"/>
          </w:tcPr>
          <w:p w14:paraId="7890BDCE" w14:textId="77777777" w:rsidR="00E96BCA" w:rsidRDefault="00000000">
            <w:r>
              <w:t>0.013***</w:t>
            </w:r>
          </w:p>
        </w:tc>
      </w:tr>
      <w:tr w:rsidR="00E96BCA" w14:paraId="6A10231C" w14:textId="77777777" w:rsidTr="00AA2531">
        <w:tc>
          <w:tcPr>
            <w:tcW w:w="1727" w:type="dxa"/>
          </w:tcPr>
          <w:p w14:paraId="03D2EA24" w14:textId="77777777" w:rsidR="00E96BCA" w:rsidRDefault="00E96BCA"/>
        </w:tc>
        <w:tc>
          <w:tcPr>
            <w:tcW w:w="1725" w:type="dxa"/>
          </w:tcPr>
          <w:p w14:paraId="4D6D2292" w14:textId="77777777" w:rsidR="00E96BCA" w:rsidRDefault="00000000">
            <w:r>
              <w:t>(0.003)</w:t>
            </w:r>
          </w:p>
        </w:tc>
        <w:tc>
          <w:tcPr>
            <w:tcW w:w="1726" w:type="dxa"/>
          </w:tcPr>
          <w:p w14:paraId="6ED41D6B" w14:textId="77777777" w:rsidR="00E96BCA" w:rsidRDefault="00000000">
            <w:r>
              <w:t>(0.003)</w:t>
            </w:r>
          </w:p>
        </w:tc>
        <w:tc>
          <w:tcPr>
            <w:tcW w:w="1726" w:type="dxa"/>
          </w:tcPr>
          <w:p w14:paraId="5A797EAA" w14:textId="77777777" w:rsidR="00E96BCA" w:rsidRDefault="00000000">
            <w:r>
              <w:t>(0.005)</w:t>
            </w:r>
          </w:p>
        </w:tc>
        <w:tc>
          <w:tcPr>
            <w:tcW w:w="1726" w:type="dxa"/>
          </w:tcPr>
          <w:p w14:paraId="01FD3613" w14:textId="77777777" w:rsidR="00E96BCA" w:rsidRDefault="00000000">
            <w:r>
              <w:t>(0.004)</w:t>
            </w:r>
          </w:p>
        </w:tc>
      </w:tr>
      <w:tr w:rsidR="00E96BCA" w14:paraId="4A407304" w14:textId="77777777" w:rsidTr="00AA2531">
        <w:tc>
          <w:tcPr>
            <w:tcW w:w="1727" w:type="dxa"/>
          </w:tcPr>
          <w:p w14:paraId="081FC976" w14:textId="692D47E7" w:rsidR="00E96BCA" w:rsidRDefault="00000000">
            <w:r>
              <w:t xml:space="preserve"> </w:t>
            </w:r>
            <w:r w:rsidR="00AA2531">
              <w:t>C</w:t>
            </w:r>
            <w:r>
              <w:t>ontrol</w:t>
            </w:r>
          </w:p>
        </w:tc>
        <w:tc>
          <w:tcPr>
            <w:tcW w:w="1725" w:type="dxa"/>
          </w:tcPr>
          <w:p w14:paraId="468067A4" w14:textId="14F1BEB4" w:rsidR="00E96BCA" w:rsidRDefault="00AA2531">
            <w:r>
              <w:t>Yes</w:t>
            </w:r>
          </w:p>
        </w:tc>
        <w:tc>
          <w:tcPr>
            <w:tcW w:w="1726" w:type="dxa"/>
          </w:tcPr>
          <w:p w14:paraId="4714EC20" w14:textId="4517499C" w:rsidR="00E96BCA" w:rsidRDefault="00AA2531">
            <w:r>
              <w:t>Yes</w:t>
            </w:r>
          </w:p>
        </w:tc>
        <w:tc>
          <w:tcPr>
            <w:tcW w:w="1726" w:type="dxa"/>
          </w:tcPr>
          <w:p w14:paraId="08B35089" w14:textId="0846B484" w:rsidR="00E96BCA" w:rsidRDefault="00AA2531">
            <w:r>
              <w:t>Yes</w:t>
            </w:r>
          </w:p>
        </w:tc>
        <w:tc>
          <w:tcPr>
            <w:tcW w:w="1726" w:type="dxa"/>
          </w:tcPr>
          <w:p w14:paraId="62254121" w14:textId="5188E0DD" w:rsidR="00E96BCA" w:rsidRDefault="00AA2531">
            <w:r>
              <w:t>Yes</w:t>
            </w:r>
          </w:p>
        </w:tc>
      </w:tr>
      <w:tr w:rsidR="00E96BCA" w14:paraId="47CE9E79" w14:textId="77777777" w:rsidTr="00AA2531">
        <w:tc>
          <w:tcPr>
            <w:tcW w:w="1727" w:type="dxa"/>
          </w:tcPr>
          <w:p w14:paraId="0FE6106B" w14:textId="77777777" w:rsidR="00E96BCA" w:rsidRDefault="00000000">
            <w:r>
              <w:t>Firm FE</w:t>
            </w:r>
          </w:p>
        </w:tc>
        <w:tc>
          <w:tcPr>
            <w:tcW w:w="1725" w:type="dxa"/>
          </w:tcPr>
          <w:p w14:paraId="08108622" w14:textId="77777777" w:rsidR="00E96BCA" w:rsidRDefault="00000000">
            <w:r>
              <w:t>Yes</w:t>
            </w:r>
          </w:p>
        </w:tc>
        <w:tc>
          <w:tcPr>
            <w:tcW w:w="1726" w:type="dxa"/>
          </w:tcPr>
          <w:p w14:paraId="7CF66EBC" w14:textId="77777777" w:rsidR="00E96BCA" w:rsidRDefault="00000000">
            <w:r>
              <w:t>Yes</w:t>
            </w:r>
          </w:p>
        </w:tc>
        <w:tc>
          <w:tcPr>
            <w:tcW w:w="1726" w:type="dxa"/>
          </w:tcPr>
          <w:p w14:paraId="15031ED5" w14:textId="77777777" w:rsidR="00E96BCA" w:rsidRDefault="00000000">
            <w:r>
              <w:t>Yes</w:t>
            </w:r>
          </w:p>
        </w:tc>
        <w:tc>
          <w:tcPr>
            <w:tcW w:w="1726" w:type="dxa"/>
          </w:tcPr>
          <w:p w14:paraId="33C280A9" w14:textId="77777777" w:rsidR="00E96BCA" w:rsidRDefault="00000000">
            <w:r>
              <w:t>Yes</w:t>
            </w:r>
          </w:p>
        </w:tc>
      </w:tr>
      <w:tr w:rsidR="00E96BCA" w14:paraId="34F6D4AE" w14:textId="77777777" w:rsidTr="00AA2531">
        <w:tc>
          <w:tcPr>
            <w:tcW w:w="1727" w:type="dxa"/>
          </w:tcPr>
          <w:p w14:paraId="5CA261F2" w14:textId="77777777" w:rsidR="00E96BCA" w:rsidRDefault="00000000">
            <w:r>
              <w:t>Year FE</w:t>
            </w:r>
          </w:p>
        </w:tc>
        <w:tc>
          <w:tcPr>
            <w:tcW w:w="1725" w:type="dxa"/>
          </w:tcPr>
          <w:p w14:paraId="5C946085" w14:textId="77777777" w:rsidR="00E96BCA" w:rsidRDefault="00000000">
            <w:r>
              <w:t>Yes</w:t>
            </w:r>
          </w:p>
        </w:tc>
        <w:tc>
          <w:tcPr>
            <w:tcW w:w="1726" w:type="dxa"/>
          </w:tcPr>
          <w:p w14:paraId="4347C5D4" w14:textId="77777777" w:rsidR="00E96BCA" w:rsidRDefault="00000000">
            <w:r>
              <w:t>Yes</w:t>
            </w:r>
          </w:p>
        </w:tc>
        <w:tc>
          <w:tcPr>
            <w:tcW w:w="1726" w:type="dxa"/>
          </w:tcPr>
          <w:p w14:paraId="337D24FE" w14:textId="77777777" w:rsidR="00E96BCA" w:rsidRDefault="00000000">
            <w:r>
              <w:t>No</w:t>
            </w:r>
          </w:p>
        </w:tc>
        <w:tc>
          <w:tcPr>
            <w:tcW w:w="1726" w:type="dxa"/>
          </w:tcPr>
          <w:p w14:paraId="6300E8FB" w14:textId="77777777" w:rsidR="00E96BCA" w:rsidRDefault="00000000">
            <w:r>
              <w:t>No</w:t>
            </w:r>
          </w:p>
        </w:tc>
      </w:tr>
      <w:tr w:rsidR="00E96BCA" w14:paraId="52441CE0" w14:textId="77777777" w:rsidTr="00AA2531">
        <w:tc>
          <w:tcPr>
            <w:tcW w:w="1727" w:type="dxa"/>
          </w:tcPr>
          <w:p w14:paraId="7C49D579" w14:textId="77777777" w:rsidR="00E96BCA" w:rsidRDefault="00000000">
            <w:r>
              <w:t>Industry×Year FE</w:t>
            </w:r>
          </w:p>
        </w:tc>
        <w:tc>
          <w:tcPr>
            <w:tcW w:w="1725" w:type="dxa"/>
          </w:tcPr>
          <w:p w14:paraId="378F80FD" w14:textId="77777777" w:rsidR="00E96BCA" w:rsidRDefault="00000000">
            <w:r>
              <w:t>No</w:t>
            </w:r>
          </w:p>
        </w:tc>
        <w:tc>
          <w:tcPr>
            <w:tcW w:w="1726" w:type="dxa"/>
          </w:tcPr>
          <w:p w14:paraId="17543178" w14:textId="77777777" w:rsidR="00E96BCA" w:rsidRDefault="00000000">
            <w:r>
              <w:t>No</w:t>
            </w:r>
          </w:p>
        </w:tc>
        <w:tc>
          <w:tcPr>
            <w:tcW w:w="1726" w:type="dxa"/>
          </w:tcPr>
          <w:p w14:paraId="13FA8DFB" w14:textId="77777777" w:rsidR="00E96BCA" w:rsidRDefault="00000000">
            <w:r>
              <w:t>Yes</w:t>
            </w:r>
          </w:p>
        </w:tc>
        <w:tc>
          <w:tcPr>
            <w:tcW w:w="1726" w:type="dxa"/>
          </w:tcPr>
          <w:p w14:paraId="0E25914E" w14:textId="77777777" w:rsidR="00E96BCA" w:rsidRDefault="00000000">
            <w:r>
              <w:t>Yes</w:t>
            </w:r>
          </w:p>
        </w:tc>
      </w:tr>
      <w:tr w:rsidR="00E96BCA" w14:paraId="663E856C" w14:textId="77777777" w:rsidTr="00AA2531">
        <w:tc>
          <w:tcPr>
            <w:tcW w:w="1727" w:type="dxa"/>
          </w:tcPr>
          <w:p w14:paraId="1A14986A" w14:textId="77777777" w:rsidR="00E96BCA" w:rsidRDefault="00000000">
            <w:r>
              <w:t>Observations</w:t>
            </w:r>
          </w:p>
        </w:tc>
        <w:tc>
          <w:tcPr>
            <w:tcW w:w="1725" w:type="dxa"/>
          </w:tcPr>
          <w:p w14:paraId="2327E896" w14:textId="77777777" w:rsidR="00E96BCA" w:rsidRDefault="00000000">
            <w:r>
              <w:t>1,260</w:t>
            </w:r>
          </w:p>
        </w:tc>
        <w:tc>
          <w:tcPr>
            <w:tcW w:w="1726" w:type="dxa"/>
          </w:tcPr>
          <w:p w14:paraId="4D12804F" w14:textId="77777777" w:rsidR="00E96BCA" w:rsidRDefault="00000000">
            <w:r>
              <w:t>2,520</w:t>
            </w:r>
          </w:p>
        </w:tc>
        <w:tc>
          <w:tcPr>
            <w:tcW w:w="1726" w:type="dxa"/>
          </w:tcPr>
          <w:p w14:paraId="59D12AEB" w14:textId="77777777" w:rsidR="00E96BCA" w:rsidRDefault="00000000">
            <w:r>
              <w:t>1,260</w:t>
            </w:r>
          </w:p>
        </w:tc>
        <w:tc>
          <w:tcPr>
            <w:tcW w:w="1726" w:type="dxa"/>
          </w:tcPr>
          <w:p w14:paraId="48685981" w14:textId="77777777" w:rsidR="00E96BCA" w:rsidRDefault="00000000">
            <w:r>
              <w:t>2,520</w:t>
            </w:r>
          </w:p>
        </w:tc>
      </w:tr>
    </w:tbl>
    <w:p w14:paraId="07917F17" w14:textId="77777777" w:rsidR="00E96BCA" w:rsidRDefault="00000000">
      <w:r>
        <w:t>Notes: Standard errors clustered at the firm level. Significance: *** p&lt;0.01, ** p&lt;0.05, * p&lt;0.10.</w:t>
      </w:r>
    </w:p>
    <w:p w14:paraId="73C55CAF" w14:textId="77777777" w:rsidR="00E96BCA" w:rsidRDefault="00000000">
      <w:r>
        <w:rPr>
          <w:b/>
        </w:rPr>
        <w:t>Table C3. Addressing textual endogeneity: tone controls and lead–lag placebos (debt maturity).</w:t>
      </w:r>
    </w:p>
    <w:p w14:paraId="7581A2C7" w14:textId="77777777" w:rsidR="00E96BCA" w:rsidRDefault="00000000">
      <w:r>
        <w:t>Dependent variable: debt maturity (Long-term financial debt / total financial debt). Family sample. Firm FE and industry×year FE.</w:t>
      </w:r>
    </w:p>
    <w:tbl>
      <w:tblPr>
        <w:tblStyle w:val="Grilledutableau"/>
        <w:tblW w:w="0" w:type="auto"/>
        <w:tblLook w:val="04A0" w:firstRow="1" w:lastRow="0" w:firstColumn="1" w:lastColumn="0" w:noHBand="0" w:noVBand="1"/>
      </w:tblPr>
      <w:tblGrid>
        <w:gridCol w:w="1728"/>
        <w:gridCol w:w="1726"/>
        <w:gridCol w:w="1726"/>
        <w:gridCol w:w="1725"/>
        <w:gridCol w:w="1725"/>
      </w:tblGrid>
      <w:tr w:rsidR="00E96BCA" w14:paraId="4459FCC7" w14:textId="77777777">
        <w:tc>
          <w:tcPr>
            <w:tcW w:w="1728" w:type="dxa"/>
          </w:tcPr>
          <w:p w14:paraId="094E9A37" w14:textId="77777777" w:rsidR="00E96BCA" w:rsidRDefault="00000000">
            <w:r>
              <w:t>Variables</w:t>
            </w:r>
          </w:p>
        </w:tc>
        <w:tc>
          <w:tcPr>
            <w:tcW w:w="1728" w:type="dxa"/>
          </w:tcPr>
          <w:p w14:paraId="277EF571" w14:textId="77777777" w:rsidR="00E96BCA" w:rsidRDefault="00000000">
            <w:r>
              <w:t>(1) Baseline</w:t>
            </w:r>
          </w:p>
        </w:tc>
        <w:tc>
          <w:tcPr>
            <w:tcW w:w="1728" w:type="dxa"/>
          </w:tcPr>
          <w:p w14:paraId="4C9AB223" w14:textId="77777777" w:rsidR="00E96BCA" w:rsidRDefault="00000000">
            <w:r>
              <w:t>(2) + General tone</w:t>
            </w:r>
          </w:p>
        </w:tc>
        <w:tc>
          <w:tcPr>
            <w:tcW w:w="1728" w:type="dxa"/>
          </w:tcPr>
          <w:p w14:paraId="65B0CA7F" w14:textId="77777777" w:rsidR="00E96BCA" w:rsidRDefault="00000000">
            <w:r>
              <w:t>(3) Pre-period E</w:t>
            </w:r>
          </w:p>
        </w:tc>
        <w:tc>
          <w:tcPr>
            <w:tcW w:w="1728" w:type="dxa"/>
          </w:tcPr>
          <w:p w14:paraId="4A55458D" w14:textId="77777777" w:rsidR="00E96BCA" w:rsidRDefault="00000000">
            <w:r>
              <w:t>(4) Lead E(t+1)</w:t>
            </w:r>
          </w:p>
        </w:tc>
      </w:tr>
      <w:tr w:rsidR="00E96BCA" w14:paraId="7232164C" w14:textId="77777777">
        <w:tc>
          <w:tcPr>
            <w:tcW w:w="1728" w:type="dxa"/>
          </w:tcPr>
          <w:p w14:paraId="4B432DDE" w14:textId="77777777" w:rsidR="00E96BCA" w:rsidRDefault="00000000">
            <w:r>
              <w:t>SEW attachment (E, t−1)</w:t>
            </w:r>
          </w:p>
        </w:tc>
        <w:tc>
          <w:tcPr>
            <w:tcW w:w="1728" w:type="dxa"/>
          </w:tcPr>
          <w:p w14:paraId="6B4373BD" w14:textId="77777777" w:rsidR="00E96BCA" w:rsidRDefault="00000000">
            <w:r>
              <w:t>0.015***</w:t>
            </w:r>
          </w:p>
        </w:tc>
        <w:tc>
          <w:tcPr>
            <w:tcW w:w="1728" w:type="dxa"/>
          </w:tcPr>
          <w:p w14:paraId="15BC0E8D" w14:textId="77777777" w:rsidR="00E96BCA" w:rsidRDefault="00000000">
            <w:r>
              <w:t>0.014***</w:t>
            </w:r>
          </w:p>
        </w:tc>
        <w:tc>
          <w:tcPr>
            <w:tcW w:w="1728" w:type="dxa"/>
          </w:tcPr>
          <w:p w14:paraId="6A86F87C" w14:textId="77777777" w:rsidR="00E96BCA" w:rsidRDefault="00000000">
            <w:r>
              <w:t>—</w:t>
            </w:r>
          </w:p>
        </w:tc>
        <w:tc>
          <w:tcPr>
            <w:tcW w:w="1728" w:type="dxa"/>
          </w:tcPr>
          <w:p w14:paraId="56F78EE7" w14:textId="77777777" w:rsidR="00E96BCA" w:rsidRDefault="00000000">
            <w:r>
              <w:t>—</w:t>
            </w:r>
          </w:p>
        </w:tc>
      </w:tr>
      <w:tr w:rsidR="00E96BCA" w14:paraId="0AEB91CD" w14:textId="77777777">
        <w:tc>
          <w:tcPr>
            <w:tcW w:w="1728" w:type="dxa"/>
          </w:tcPr>
          <w:p w14:paraId="068E4E69" w14:textId="77777777" w:rsidR="00E96BCA" w:rsidRDefault="00E96BCA"/>
        </w:tc>
        <w:tc>
          <w:tcPr>
            <w:tcW w:w="1728" w:type="dxa"/>
          </w:tcPr>
          <w:p w14:paraId="1C62BBBB" w14:textId="77777777" w:rsidR="00E96BCA" w:rsidRDefault="00000000">
            <w:r>
              <w:t>(0.005)</w:t>
            </w:r>
          </w:p>
        </w:tc>
        <w:tc>
          <w:tcPr>
            <w:tcW w:w="1728" w:type="dxa"/>
          </w:tcPr>
          <w:p w14:paraId="12C8C782" w14:textId="77777777" w:rsidR="00E96BCA" w:rsidRDefault="00000000">
            <w:r>
              <w:t>(0.005)</w:t>
            </w:r>
          </w:p>
        </w:tc>
        <w:tc>
          <w:tcPr>
            <w:tcW w:w="1728" w:type="dxa"/>
          </w:tcPr>
          <w:p w14:paraId="3B9A8026" w14:textId="77777777" w:rsidR="00E96BCA" w:rsidRDefault="00E96BCA"/>
        </w:tc>
        <w:tc>
          <w:tcPr>
            <w:tcW w:w="1728" w:type="dxa"/>
          </w:tcPr>
          <w:p w14:paraId="3132F4F1" w14:textId="77777777" w:rsidR="00E96BCA" w:rsidRDefault="00E96BCA"/>
        </w:tc>
      </w:tr>
      <w:tr w:rsidR="00E96BCA" w14:paraId="0BAA613F" w14:textId="77777777">
        <w:tc>
          <w:tcPr>
            <w:tcW w:w="1728" w:type="dxa"/>
          </w:tcPr>
          <w:p w14:paraId="0A452D8F" w14:textId="77777777" w:rsidR="00E96BCA" w:rsidRDefault="00000000">
            <w:r>
              <w:t>Pre-period attachment (avg. t−3 to t−1)</w:t>
            </w:r>
          </w:p>
        </w:tc>
        <w:tc>
          <w:tcPr>
            <w:tcW w:w="1728" w:type="dxa"/>
          </w:tcPr>
          <w:p w14:paraId="1AF17063" w14:textId="77777777" w:rsidR="00E96BCA" w:rsidRDefault="00000000">
            <w:r>
              <w:t>—</w:t>
            </w:r>
          </w:p>
        </w:tc>
        <w:tc>
          <w:tcPr>
            <w:tcW w:w="1728" w:type="dxa"/>
          </w:tcPr>
          <w:p w14:paraId="3B714A9A" w14:textId="77777777" w:rsidR="00E96BCA" w:rsidRDefault="00000000">
            <w:r>
              <w:t>—</w:t>
            </w:r>
          </w:p>
        </w:tc>
        <w:tc>
          <w:tcPr>
            <w:tcW w:w="1728" w:type="dxa"/>
          </w:tcPr>
          <w:p w14:paraId="0447B81C" w14:textId="77777777" w:rsidR="00E96BCA" w:rsidRDefault="00000000">
            <w:r>
              <w:t>0.013**</w:t>
            </w:r>
          </w:p>
        </w:tc>
        <w:tc>
          <w:tcPr>
            <w:tcW w:w="1728" w:type="dxa"/>
          </w:tcPr>
          <w:p w14:paraId="4E6ECC8F" w14:textId="77777777" w:rsidR="00E96BCA" w:rsidRDefault="00000000">
            <w:r>
              <w:t>—</w:t>
            </w:r>
          </w:p>
        </w:tc>
      </w:tr>
      <w:tr w:rsidR="00E96BCA" w14:paraId="37BE4198" w14:textId="77777777">
        <w:tc>
          <w:tcPr>
            <w:tcW w:w="1728" w:type="dxa"/>
          </w:tcPr>
          <w:p w14:paraId="22615274" w14:textId="77777777" w:rsidR="00E96BCA" w:rsidRDefault="00E96BCA"/>
        </w:tc>
        <w:tc>
          <w:tcPr>
            <w:tcW w:w="1728" w:type="dxa"/>
          </w:tcPr>
          <w:p w14:paraId="0AA4F832" w14:textId="77777777" w:rsidR="00E96BCA" w:rsidRDefault="00E96BCA"/>
        </w:tc>
        <w:tc>
          <w:tcPr>
            <w:tcW w:w="1728" w:type="dxa"/>
          </w:tcPr>
          <w:p w14:paraId="75D257A6" w14:textId="77777777" w:rsidR="00E96BCA" w:rsidRDefault="00E96BCA"/>
        </w:tc>
        <w:tc>
          <w:tcPr>
            <w:tcW w:w="1728" w:type="dxa"/>
          </w:tcPr>
          <w:p w14:paraId="21797211" w14:textId="77777777" w:rsidR="00E96BCA" w:rsidRDefault="00000000">
            <w:r>
              <w:t>(0.006)</w:t>
            </w:r>
          </w:p>
        </w:tc>
        <w:tc>
          <w:tcPr>
            <w:tcW w:w="1728" w:type="dxa"/>
          </w:tcPr>
          <w:p w14:paraId="4B19CC45" w14:textId="77777777" w:rsidR="00E96BCA" w:rsidRDefault="00E96BCA"/>
        </w:tc>
      </w:tr>
      <w:tr w:rsidR="00E96BCA" w14:paraId="65761D78" w14:textId="77777777">
        <w:tc>
          <w:tcPr>
            <w:tcW w:w="1728" w:type="dxa"/>
          </w:tcPr>
          <w:p w14:paraId="18E7257C" w14:textId="77777777" w:rsidR="00E96BCA" w:rsidRDefault="00000000">
            <w:r>
              <w:t>Lead attachment (E, t+1)</w:t>
            </w:r>
          </w:p>
        </w:tc>
        <w:tc>
          <w:tcPr>
            <w:tcW w:w="1728" w:type="dxa"/>
          </w:tcPr>
          <w:p w14:paraId="7695C189" w14:textId="77777777" w:rsidR="00E96BCA" w:rsidRDefault="00000000">
            <w:r>
              <w:t>—</w:t>
            </w:r>
          </w:p>
        </w:tc>
        <w:tc>
          <w:tcPr>
            <w:tcW w:w="1728" w:type="dxa"/>
          </w:tcPr>
          <w:p w14:paraId="6A2EAD83" w14:textId="77777777" w:rsidR="00E96BCA" w:rsidRDefault="00000000">
            <w:r>
              <w:t>—</w:t>
            </w:r>
          </w:p>
        </w:tc>
        <w:tc>
          <w:tcPr>
            <w:tcW w:w="1728" w:type="dxa"/>
          </w:tcPr>
          <w:p w14:paraId="1BC36777" w14:textId="77777777" w:rsidR="00E96BCA" w:rsidRDefault="00000000">
            <w:r>
              <w:t>—</w:t>
            </w:r>
          </w:p>
        </w:tc>
        <w:tc>
          <w:tcPr>
            <w:tcW w:w="1728" w:type="dxa"/>
          </w:tcPr>
          <w:p w14:paraId="3264F0C9" w14:textId="77777777" w:rsidR="00E96BCA" w:rsidRDefault="00000000">
            <w:r>
              <w:t>0.001</w:t>
            </w:r>
          </w:p>
        </w:tc>
      </w:tr>
      <w:tr w:rsidR="00E96BCA" w14:paraId="0ED5FE75" w14:textId="77777777">
        <w:tc>
          <w:tcPr>
            <w:tcW w:w="1728" w:type="dxa"/>
          </w:tcPr>
          <w:p w14:paraId="7F55653F" w14:textId="77777777" w:rsidR="00E96BCA" w:rsidRDefault="00E96BCA"/>
        </w:tc>
        <w:tc>
          <w:tcPr>
            <w:tcW w:w="1728" w:type="dxa"/>
          </w:tcPr>
          <w:p w14:paraId="0A1A2E3B" w14:textId="77777777" w:rsidR="00E96BCA" w:rsidRDefault="00E96BCA"/>
        </w:tc>
        <w:tc>
          <w:tcPr>
            <w:tcW w:w="1728" w:type="dxa"/>
          </w:tcPr>
          <w:p w14:paraId="296C4927" w14:textId="77777777" w:rsidR="00E96BCA" w:rsidRDefault="00E96BCA"/>
        </w:tc>
        <w:tc>
          <w:tcPr>
            <w:tcW w:w="1728" w:type="dxa"/>
          </w:tcPr>
          <w:p w14:paraId="3A3F2E17" w14:textId="77777777" w:rsidR="00E96BCA" w:rsidRDefault="00E96BCA"/>
        </w:tc>
        <w:tc>
          <w:tcPr>
            <w:tcW w:w="1728" w:type="dxa"/>
          </w:tcPr>
          <w:p w14:paraId="24D808CA" w14:textId="77777777" w:rsidR="00E96BCA" w:rsidRDefault="00000000">
            <w:r>
              <w:t>(0.004)</w:t>
            </w:r>
          </w:p>
        </w:tc>
      </w:tr>
      <w:tr w:rsidR="00E96BCA" w14:paraId="70BEFA7B" w14:textId="77777777">
        <w:tc>
          <w:tcPr>
            <w:tcW w:w="1728" w:type="dxa"/>
          </w:tcPr>
          <w:p w14:paraId="428F9683" w14:textId="77777777" w:rsidR="00E96BCA" w:rsidRDefault="00000000">
            <w:r>
              <w:t>SEW identity (I)</w:t>
            </w:r>
          </w:p>
        </w:tc>
        <w:tc>
          <w:tcPr>
            <w:tcW w:w="1728" w:type="dxa"/>
          </w:tcPr>
          <w:p w14:paraId="198DE86C" w14:textId="77777777" w:rsidR="00E96BCA" w:rsidRDefault="00000000">
            <w:r>
              <w:t>0.012**</w:t>
            </w:r>
          </w:p>
        </w:tc>
        <w:tc>
          <w:tcPr>
            <w:tcW w:w="1728" w:type="dxa"/>
          </w:tcPr>
          <w:p w14:paraId="741A3FFD" w14:textId="77777777" w:rsidR="00E96BCA" w:rsidRDefault="00000000">
            <w:r>
              <w:t>0.011**</w:t>
            </w:r>
          </w:p>
        </w:tc>
        <w:tc>
          <w:tcPr>
            <w:tcW w:w="1728" w:type="dxa"/>
          </w:tcPr>
          <w:p w14:paraId="2E15B510" w14:textId="77777777" w:rsidR="00E96BCA" w:rsidRDefault="00000000">
            <w:r>
              <w:t>0.010**</w:t>
            </w:r>
          </w:p>
        </w:tc>
        <w:tc>
          <w:tcPr>
            <w:tcW w:w="1728" w:type="dxa"/>
          </w:tcPr>
          <w:p w14:paraId="11CFECE0" w14:textId="77777777" w:rsidR="00E96BCA" w:rsidRDefault="00000000">
            <w:r>
              <w:t>0.011**</w:t>
            </w:r>
          </w:p>
        </w:tc>
      </w:tr>
      <w:tr w:rsidR="00E96BCA" w14:paraId="312A47C7" w14:textId="77777777">
        <w:tc>
          <w:tcPr>
            <w:tcW w:w="1728" w:type="dxa"/>
          </w:tcPr>
          <w:p w14:paraId="699C27DC" w14:textId="77777777" w:rsidR="00E96BCA" w:rsidRDefault="00E96BCA"/>
        </w:tc>
        <w:tc>
          <w:tcPr>
            <w:tcW w:w="1728" w:type="dxa"/>
          </w:tcPr>
          <w:p w14:paraId="26B20169" w14:textId="77777777" w:rsidR="00E96BCA" w:rsidRDefault="00000000">
            <w:r>
              <w:t>(0.006)</w:t>
            </w:r>
          </w:p>
        </w:tc>
        <w:tc>
          <w:tcPr>
            <w:tcW w:w="1728" w:type="dxa"/>
          </w:tcPr>
          <w:p w14:paraId="15ECCE7F" w14:textId="77777777" w:rsidR="00E96BCA" w:rsidRDefault="00000000">
            <w:r>
              <w:t>(0.006)</w:t>
            </w:r>
          </w:p>
        </w:tc>
        <w:tc>
          <w:tcPr>
            <w:tcW w:w="1728" w:type="dxa"/>
          </w:tcPr>
          <w:p w14:paraId="38BA9E34" w14:textId="77777777" w:rsidR="00E96BCA" w:rsidRDefault="00000000">
            <w:r>
              <w:t>(0.005)</w:t>
            </w:r>
          </w:p>
        </w:tc>
        <w:tc>
          <w:tcPr>
            <w:tcW w:w="1728" w:type="dxa"/>
          </w:tcPr>
          <w:p w14:paraId="6A53EFFA" w14:textId="77777777" w:rsidR="00E96BCA" w:rsidRDefault="00000000">
            <w:r>
              <w:t>(0.006)</w:t>
            </w:r>
          </w:p>
        </w:tc>
      </w:tr>
      <w:tr w:rsidR="00E96BCA" w14:paraId="25C89E33" w14:textId="77777777">
        <w:tc>
          <w:tcPr>
            <w:tcW w:w="1728" w:type="dxa"/>
          </w:tcPr>
          <w:p w14:paraId="3E105DBB" w14:textId="77777777" w:rsidR="00E96BCA" w:rsidRDefault="00000000">
            <w:r>
              <w:t>General tone (pos–neg)</w:t>
            </w:r>
          </w:p>
        </w:tc>
        <w:tc>
          <w:tcPr>
            <w:tcW w:w="1728" w:type="dxa"/>
          </w:tcPr>
          <w:p w14:paraId="14E8B0DE" w14:textId="77777777" w:rsidR="00E96BCA" w:rsidRDefault="00000000">
            <w:r>
              <w:t>—</w:t>
            </w:r>
          </w:p>
        </w:tc>
        <w:tc>
          <w:tcPr>
            <w:tcW w:w="1728" w:type="dxa"/>
          </w:tcPr>
          <w:p w14:paraId="3DD5F7A3" w14:textId="77777777" w:rsidR="00E96BCA" w:rsidRDefault="00000000">
            <w:r>
              <w:t>0.003</w:t>
            </w:r>
          </w:p>
        </w:tc>
        <w:tc>
          <w:tcPr>
            <w:tcW w:w="1728" w:type="dxa"/>
          </w:tcPr>
          <w:p w14:paraId="5489EA87" w14:textId="77777777" w:rsidR="00E96BCA" w:rsidRDefault="00000000">
            <w:r>
              <w:t>—</w:t>
            </w:r>
          </w:p>
        </w:tc>
        <w:tc>
          <w:tcPr>
            <w:tcW w:w="1728" w:type="dxa"/>
          </w:tcPr>
          <w:p w14:paraId="49F70D5E" w14:textId="77777777" w:rsidR="00E96BCA" w:rsidRDefault="00000000">
            <w:r>
              <w:t>—</w:t>
            </w:r>
          </w:p>
        </w:tc>
      </w:tr>
      <w:tr w:rsidR="00E96BCA" w14:paraId="117E02B7" w14:textId="77777777">
        <w:tc>
          <w:tcPr>
            <w:tcW w:w="1728" w:type="dxa"/>
          </w:tcPr>
          <w:p w14:paraId="1C69D635" w14:textId="77777777" w:rsidR="00E96BCA" w:rsidRDefault="00E96BCA"/>
        </w:tc>
        <w:tc>
          <w:tcPr>
            <w:tcW w:w="1728" w:type="dxa"/>
          </w:tcPr>
          <w:p w14:paraId="234B7444" w14:textId="77777777" w:rsidR="00E96BCA" w:rsidRDefault="00E96BCA"/>
        </w:tc>
        <w:tc>
          <w:tcPr>
            <w:tcW w:w="1728" w:type="dxa"/>
          </w:tcPr>
          <w:p w14:paraId="20B81358" w14:textId="77777777" w:rsidR="00E96BCA" w:rsidRDefault="00000000">
            <w:r>
              <w:t>(0.004)</w:t>
            </w:r>
          </w:p>
        </w:tc>
        <w:tc>
          <w:tcPr>
            <w:tcW w:w="1728" w:type="dxa"/>
          </w:tcPr>
          <w:p w14:paraId="50CAEB1D" w14:textId="77777777" w:rsidR="00E96BCA" w:rsidRDefault="00E96BCA"/>
        </w:tc>
        <w:tc>
          <w:tcPr>
            <w:tcW w:w="1728" w:type="dxa"/>
          </w:tcPr>
          <w:p w14:paraId="13AA90B4" w14:textId="77777777" w:rsidR="00E96BCA" w:rsidRDefault="00E96BCA"/>
        </w:tc>
      </w:tr>
      <w:tr w:rsidR="00E96BCA" w14:paraId="064085EC" w14:textId="77777777">
        <w:tc>
          <w:tcPr>
            <w:tcW w:w="1728" w:type="dxa"/>
          </w:tcPr>
          <w:p w14:paraId="2A3AD83C" w14:textId="77777777" w:rsidR="00E96BCA" w:rsidRDefault="00000000">
            <w:r>
              <w:t>Controls + Leverage</w:t>
            </w:r>
          </w:p>
        </w:tc>
        <w:tc>
          <w:tcPr>
            <w:tcW w:w="1728" w:type="dxa"/>
          </w:tcPr>
          <w:p w14:paraId="2E8640A7" w14:textId="77777777" w:rsidR="00E96BCA" w:rsidRDefault="00000000">
            <w:r>
              <w:t>Yes</w:t>
            </w:r>
          </w:p>
        </w:tc>
        <w:tc>
          <w:tcPr>
            <w:tcW w:w="1728" w:type="dxa"/>
          </w:tcPr>
          <w:p w14:paraId="6F6B0BC0" w14:textId="77777777" w:rsidR="00E96BCA" w:rsidRDefault="00000000">
            <w:r>
              <w:t>Yes</w:t>
            </w:r>
          </w:p>
        </w:tc>
        <w:tc>
          <w:tcPr>
            <w:tcW w:w="1728" w:type="dxa"/>
          </w:tcPr>
          <w:p w14:paraId="78AEB0B8" w14:textId="77777777" w:rsidR="00E96BCA" w:rsidRDefault="00000000">
            <w:r>
              <w:t>Yes</w:t>
            </w:r>
          </w:p>
        </w:tc>
        <w:tc>
          <w:tcPr>
            <w:tcW w:w="1728" w:type="dxa"/>
          </w:tcPr>
          <w:p w14:paraId="60BE794E" w14:textId="77777777" w:rsidR="00E96BCA" w:rsidRDefault="00000000">
            <w:r>
              <w:t>Yes</w:t>
            </w:r>
          </w:p>
        </w:tc>
      </w:tr>
      <w:tr w:rsidR="00E96BCA" w14:paraId="6672A17C" w14:textId="77777777">
        <w:tc>
          <w:tcPr>
            <w:tcW w:w="1728" w:type="dxa"/>
          </w:tcPr>
          <w:p w14:paraId="745E6761" w14:textId="77777777" w:rsidR="00E96BCA" w:rsidRDefault="00000000">
            <w:r>
              <w:t>Firm FE</w:t>
            </w:r>
          </w:p>
        </w:tc>
        <w:tc>
          <w:tcPr>
            <w:tcW w:w="1728" w:type="dxa"/>
          </w:tcPr>
          <w:p w14:paraId="64B0DA5D" w14:textId="77777777" w:rsidR="00E96BCA" w:rsidRDefault="00000000">
            <w:r>
              <w:t>Yes</w:t>
            </w:r>
          </w:p>
        </w:tc>
        <w:tc>
          <w:tcPr>
            <w:tcW w:w="1728" w:type="dxa"/>
          </w:tcPr>
          <w:p w14:paraId="6FB611CD" w14:textId="77777777" w:rsidR="00E96BCA" w:rsidRDefault="00000000">
            <w:r>
              <w:t>Yes</w:t>
            </w:r>
          </w:p>
        </w:tc>
        <w:tc>
          <w:tcPr>
            <w:tcW w:w="1728" w:type="dxa"/>
          </w:tcPr>
          <w:p w14:paraId="36D5D484" w14:textId="77777777" w:rsidR="00E96BCA" w:rsidRDefault="00000000">
            <w:r>
              <w:t>Yes</w:t>
            </w:r>
          </w:p>
        </w:tc>
        <w:tc>
          <w:tcPr>
            <w:tcW w:w="1728" w:type="dxa"/>
          </w:tcPr>
          <w:p w14:paraId="4446AD49" w14:textId="77777777" w:rsidR="00E96BCA" w:rsidRDefault="00000000">
            <w:r>
              <w:t>Yes</w:t>
            </w:r>
          </w:p>
        </w:tc>
      </w:tr>
      <w:tr w:rsidR="00E96BCA" w14:paraId="7B84F871" w14:textId="77777777">
        <w:tc>
          <w:tcPr>
            <w:tcW w:w="1728" w:type="dxa"/>
          </w:tcPr>
          <w:p w14:paraId="56A9F553" w14:textId="77777777" w:rsidR="00E96BCA" w:rsidRDefault="00000000">
            <w:r>
              <w:t>Industry×Year FE</w:t>
            </w:r>
          </w:p>
        </w:tc>
        <w:tc>
          <w:tcPr>
            <w:tcW w:w="1728" w:type="dxa"/>
          </w:tcPr>
          <w:p w14:paraId="513564D7" w14:textId="77777777" w:rsidR="00E96BCA" w:rsidRDefault="00000000">
            <w:r>
              <w:t>Yes</w:t>
            </w:r>
          </w:p>
        </w:tc>
        <w:tc>
          <w:tcPr>
            <w:tcW w:w="1728" w:type="dxa"/>
          </w:tcPr>
          <w:p w14:paraId="086A7755" w14:textId="77777777" w:rsidR="00E96BCA" w:rsidRDefault="00000000">
            <w:r>
              <w:t>Yes</w:t>
            </w:r>
          </w:p>
        </w:tc>
        <w:tc>
          <w:tcPr>
            <w:tcW w:w="1728" w:type="dxa"/>
          </w:tcPr>
          <w:p w14:paraId="7770A894" w14:textId="77777777" w:rsidR="00E96BCA" w:rsidRDefault="00000000">
            <w:r>
              <w:t>Yes</w:t>
            </w:r>
          </w:p>
        </w:tc>
        <w:tc>
          <w:tcPr>
            <w:tcW w:w="1728" w:type="dxa"/>
          </w:tcPr>
          <w:p w14:paraId="38003884" w14:textId="77777777" w:rsidR="00E96BCA" w:rsidRDefault="00000000">
            <w:r>
              <w:t>Yes</w:t>
            </w:r>
          </w:p>
        </w:tc>
      </w:tr>
      <w:tr w:rsidR="00E96BCA" w14:paraId="29C5DA4B" w14:textId="77777777">
        <w:tc>
          <w:tcPr>
            <w:tcW w:w="1728" w:type="dxa"/>
          </w:tcPr>
          <w:p w14:paraId="373BF4BF" w14:textId="77777777" w:rsidR="00E96BCA" w:rsidRDefault="00000000">
            <w:r>
              <w:t>Observations</w:t>
            </w:r>
          </w:p>
        </w:tc>
        <w:tc>
          <w:tcPr>
            <w:tcW w:w="1728" w:type="dxa"/>
          </w:tcPr>
          <w:p w14:paraId="12291A3B" w14:textId="77777777" w:rsidR="00E96BCA" w:rsidRDefault="00000000">
            <w:r>
              <w:t>1,260</w:t>
            </w:r>
          </w:p>
        </w:tc>
        <w:tc>
          <w:tcPr>
            <w:tcW w:w="1728" w:type="dxa"/>
          </w:tcPr>
          <w:p w14:paraId="4DE010EA" w14:textId="77777777" w:rsidR="00E96BCA" w:rsidRDefault="00000000">
            <w:r>
              <w:t>1,260</w:t>
            </w:r>
          </w:p>
        </w:tc>
        <w:tc>
          <w:tcPr>
            <w:tcW w:w="1728" w:type="dxa"/>
          </w:tcPr>
          <w:p w14:paraId="27F5C5CA" w14:textId="77777777" w:rsidR="00E96BCA" w:rsidRDefault="00000000">
            <w:r>
              <w:t>1,260</w:t>
            </w:r>
          </w:p>
        </w:tc>
        <w:tc>
          <w:tcPr>
            <w:tcW w:w="1728" w:type="dxa"/>
          </w:tcPr>
          <w:p w14:paraId="1AB195A0" w14:textId="77777777" w:rsidR="00E96BCA" w:rsidRDefault="00000000">
            <w:r>
              <w:t>1,260</w:t>
            </w:r>
          </w:p>
        </w:tc>
      </w:tr>
    </w:tbl>
    <w:p w14:paraId="26542772" w14:textId="77777777" w:rsidR="00E96BCA" w:rsidRDefault="00000000">
      <w:r>
        <w:t>Notes: “General tone” (pos–neg) is constructed from document-level positivity and negativity counts using a financial-language dictionary adapted for French disclosures. Lead tests use E</w:t>
      </w:r>
      <w:r w:rsidRPr="00BC55C1">
        <w:rPr>
          <w:vertAlign w:val="subscript"/>
        </w:rPr>
        <w:t>(t+1)</w:t>
      </w:r>
      <w:r>
        <w:t xml:space="preserve"> to probe reverse causality. Standard errors clustered at the firm level.</w:t>
      </w:r>
    </w:p>
    <w:p w14:paraId="0579FCBC" w14:textId="77777777" w:rsidR="00E96BCA" w:rsidRDefault="00000000">
      <w:r>
        <w:rPr>
          <w:b/>
        </w:rPr>
        <w:t>Table C4. Robustness to alternative maturity measures and debt-selection.</w:t>
      </w:r>
    </w:p>
    <w:p w14:paraId="33E1743E" w14:textId="77777777" w:rsidR="00E96BCA" w:rsidRDefault="00000000">
      <w:r>
        <w:t>Family sample. Main coefficients reported; all models include controls and fixed effects as indicated.</w:t>
      </w:r>
    </w:p>
    <w:tbl>
      <w:tblPr>
        <w:tblStyle w:val="Grilledutableau"/>
        <w:tblW w:w="0" w:type="auto"/>
        <w:tblLook w:val="04A0" w:firstRow="1" w:lastRow="0" w:firstColumn="1" w:lastColumn="0" w:noHBand="0" w:noVBand="1"/>
      </w:tblPr>
      <w:tblGrid>
        <w:gridCol w:w="2159"/>
        <w:gridCol w:w="2157"/>
        <w:gridCol w:w="2157"/>
        <w:gridCol w:w="2157"/>
      </w:tblGrid>
      <w:tr w:rsidR="00E96BCA" w14:paraId="48795F64" w14:textId="77777777">
        <w:tc>
          <w:tcPr>
            <w:tcW w:w="2160" w:type="dxa"/>
          </w:tcPr>
          <w:p w14:paraId="6B352DFC" w14:textId="77777777" w:rsidR="00E96BCA" w:rsidRDefault="00000000">
            <w:r>
              <w:t>Variables</w:t>
            </w:r>
          </w:p>
        </w:tc>
        <w:tc>
          <w:tcPr>
            <w:tcW w:w="2160" w:type="dxa"/>
          </w:tcPr>
          <w:p w14:paraId="723216FA" w14:textId="77777777" w:rsidR="00E96BCA" w:rsidRDefault="00000000">
            <w:r>
              <w:t>(1) LT financial debt / assets</w:t>
            </w:r>
          </w:p>
        </w:tc>
        <w:tc>
          <w:tcPr>
            <w:tcW w:w="2160" w:type="dxa"/>
          </w:tcPr>
          <w:p w14:paraId="06A86D89" w14:textId="77777777" w:rsidR="00E96BCA" w:rsidRDefault="00000000">
            <w:r>
              <w:t>(2) Fractional logit (maturity)</w:t>
            </w:r>
          </w:p>
        </w:tc>
        <w:tc>
          <w:tcPr>
            <w:tcW w:w="2160" w:type="dxa"/>
          </w:tcPr>
          <w:p w14:paraId="067EC5DD" w14:textId="77777777" w:rsidR="00E96BCA" w:rsidRDefault="00000000">
            <w:r>
              <w:t>(3) Two-step selection adj.</w:t>
            </w:r>
          </w:p>
        </w:tc>
      </w:tr>
      <w:tr w:rsidR="00E96BCA" w14:paraId="03D6B49E" w14:textId="77777777">
        <w:tc>
          <w:tcPr>
            <w:tcW w:w="2160" w:type="dxa"/>
          </w:tcPr>
          <w:p w14:paraId="734D4A54" w14:textId="77777777" w:rsidR="00E96BCA" w:rsidRDefault="00000000">
            <w:r>
              <w:t>SEW identity (I)</w:t>
            </w:r>
          </w:p>
        </w:tc>
        <w:tc>
          <w:tcPr>
            <w:tcW w:w="2160" w:type="dxa"/>
          </w:tcPr>
          <w:p w14:paraId="772971E5" w14:textId="77777777" w:rsidR="00E96BCA" w:rsidRDefault="00000000">
            <w:r>
              <w:t>0.009**</w:t>
            </w:r>
          </w:p>
        </w:tc>
        <w:tc>
          <w:tcPr>
            <w:tcW w:w="2160" w:type="dxa"/>
          </w:tcPr>
          <w:p w14:paraId="0C03684A" w14:textId="77777777" w:rsidR="00E96BCA" w:rsidRDefault="00000000">
            <w:r>
              <w:t>0.010**</w:t>
            </w:r>
          </w:p>
        </w:tc>
        <w:tc>
          <w:tcPr>
            <w:tcW w:w="2160" w:type="dxa"/>
          </w:tcPr>
          <w:p w14:paraId="79C4895D" w14:textId="77777777" w:rsidR="00E96BCA" w:rsidRDefault="00000000">
            <w:r>
              <w:t>0.009*</w:t>
            </w:r>
          </w:p>
        </w:tc>
      </w:tr>
      <w:tr w:rsidR="00E96BCA" w14:paraId="7C43AF6E" w14:textId="77777777">
        <w:tc>
          <w:tcPr>
            <w:tcW w:w="2160" w:type="dxa"/>
          </w:tcPr>
          <w:p w14:paraId="5EDBC060" w14:textId="77777777" w:rsidR="00E96BCA" w:rsidRDefault="00E96BCA"/>
        </w:tc>
        <w:tc>
          <w:tcPr>
            <w:tcW w:w="2160" w:type="dxa"/>
          </w:tcPr>
          <w:p w14:paraId="2F701ECF" w14:textId="77777777" w:rsidR="00E96BCA" w:rsidRDefault="00000000">
            <w:r>
              <w:t>(0.004)</w:t>
            </w:r>
          </w:p>
        </w:tc>
        <w:tc>
          <w:tcPr>
            <w:tcW w:w="2160" w:type="dxa"/>
          </w:tcPr>
          <w:p w14:paraId="7B5AAF4E" w14:textId="77777777" w:rsidR="00E96BCA" w:rsidRDefault="00000000">
            <w:r>
              <w:t>(0.005)</w:t>
            </w:r>
          </w:p>
        </w:tc>
        <w:tc>
          <w:tcPr>
            <w:tcW w:w="2160" w:type="dxa"/>
          </w:tcPr>
          <w:p w14:paraId="610447CF" w14:textId="77777777" w:rsidR="00E96BCA" w:rsidRDefault="00000000">
            <w:r>
              <w:t>(0.005)</w:t>
            </w:r>
          </w:p>
        </w:tc>
      </w:tr>
      <w:tr w:rsidR="00E96BCA" w14:paraId="190CE9AD" w14:textId="77777777">
        <w:tc>
          <w:tcPr>
            <w:tcW w:w="2160" w:type="dxa"/>
          </w:tcPr>
          <w:p w14:paraId="4BAE09FE" w14:textId="77777777" w:rsidR="00E96BCA" w:rsidRDefault="00000000">
            <w:r>
              <w:t>SEW attachment (E, t−1)</w:t>
            </w:r>
          </w:p>
        </w:tc>
        <w:tc>
          <w:tcPr>
            <w:tcW w:w="2160" w:type="dxa"/>
          </w:tcPr>
          <w:p w14:paraId="6EC23900" w14:textId="77777777" w:rsidR="00E96BCA" w:rsidRDefault="00000000">
            <w:r>
              <w:t>0.011***</w:t>
            </w:r>
          </w:p>
        </w:tc>
        <w:tc>
          <w:tcPr>
            <w:tcW w:w="2160" w:type="dxa"/>
          </w:tcPr>
          <w:p w14:paraId="2C11AC23" w14:textId="77777777" w:rsidR="00E96BCA" w:rsidRDefault="00000000">
            <w:r>
              <w:t>0.012***</w:t>
            </w:r>
          </w:p>
        </w:tc>
        <w:tc>
          <w:tcPr>
            <w:tcW w:w="2160" w:type="dxa"/>
          </w:tcPr>
          <w:p w14:paraId="3D058D5C" w14:textId="77777777" w:rsidR="00E96BCA" w:rsidRDefault="00000000">
            <w:r>
              <w:t>0.010**</w:t>
            </w:r>
          </w:p>
        </w:tc>
      </w:tr>
      <w:tr w:rsidR="00E96BCA" w14:paraId="580FDB49" w14:textId="77777777">
        <w:tc>
          <w:tcPr>
            <w:tcW w:w="2160" w:type="dxa"/>
          </w:tcPr>
          <w:p w14:paraId="1F6D50DD" w14:textId="77777777" w:rsidR="00E96BCA" w:rsidRDefault="00E96BCA"/>
        </w:tc>
        <w:tc>
          <w:tcPr>
            <w:tcW w:w="2160" w:type="dxa"/>
          </w:tcPr>
          <w:p w14:paraId="3FC3FEE9" w14:textId="77777777" w:rsidR="00E96BCA" w:rsidRDefault="00000000">
            <w:r>
              <w:t>(0.004)</w:t>
            </w:r>
          </w:p>
        </w:tc>
        <w:tc>
          <w:tcPr>
            <w:tcW w:w="2160" w:type="dxa"/>
          </w:tcPr>
          <w:p w14:paraId="5D16F534" w14:textId="77777777" w:rsidR="00E96BCA" w:rsidRDefault="00000000">
            <w:r>
              <w:t>(0.004)</w:t>
            </w:r>
          </w:p>
        </w:tc>
        <w:tc>
          <w:tcPr>
            <w:tcW w:w="2160" w:type="dxa"/>
          </w:tcPr>
          <w:p w14:paraId="54C9AD72" w14:textId="77777777" w:rsidR="00E96BCA" w:rsidRDefault="00000000">
            <w:r>
              <w:t>(0.005)</w:t>
            </w:r>
          </w:p>
        </w:tc>
      </w:tr>
      <w:tr w:rsidR="00E96BCA" w14:paraId="5BF2E14E" w14:textId="77777777">
        <w:tc>
          <w:tcPr>
            <w:tcW w:w="2160" w:type="dxa"/>
          </w:tcPr>
          <w:p w14:paraId="735C566F" w14:textId="77777777" w:rsidR="00E96BCA" w:rsidRDefault="00000000">
            <w:r>
              <w:t>Leverage (control)</w:t>
            </w:r>
          </w:p>
        </w:tc>
        <w:tc>
          <w:tcPr>
            <w:tcW w:w="2160" w:type="dxa"/>
          </w:tcPr>
          <w:p w14:paraId="386CD523" w14:textId="77777777" w:rsidR="00E96BCA" w:rsidRDefault="00000000">
            <w:r>
              <w:t>0.120**</w:t>
            </w:r>
          </w:p>
        </w:tc>
        <w:tc>
          <w:tcPr>
            <w:tcW w:w="2160" w:type="dxa"/>
          </w:tcPr>
          <w:p w14:paraId="42398073" w14:textId="77777777" w:rsidR="00E96BCA" w:rsidRDefault="00000000">
            <w:r>
              <w:t>0.105**</w:t>
            </w:r>
          </w:p>
        </w:tc>
        <w:tc>
          <w:tcPr>
            <w:tcW w:w="2160" w:type="dxa"/>
          </w:tcPr>
          <w:p w14:paraId="3301825C" w14:textId="77777777" w:rsidR="00E96BCA" w:rsidRDefault="00000000">
            <w:r>
              <w:t>0.118**</w:t>
            </w:r>
          </w:p>
        </w:tc>
      </w:tr>
      <w:tr w:rsidR="00E96BCA" w14:paraId="03D1DCBA" w14:textId="77777777">
        <w:tc>
          <w:tcPr>
            <w:tcW w:w="2160" w:type="dxa"/>
          </w:tcPr>
          <w:p w14:paraId="0FBA5E08" w14:textId="77777777" w:rsidR="00E96BCA" w:rsidRDefault="00E96BCA"/>
        </w:tc>
        <w:tc>
          <w:tcPr>
            <w:tcW w:w="2160" w:type="dxa"/>
          </w:tcPr>
          <w:p w14:paraId="7BB61392" w14:textId="77777777" w:rsidR="00E96BCA" w:rsidRDefault="00000000">
            <w:r>
              <w:t>(0.050)</w:t>
            </w:r>
          </w:p>
        </w:tc>
        <w:tc>
          <w:tcPr>
            <w:tcW w:w="2160" w:type="dxa"/>
          </w:tcPr>
          <w:p w14:paraId="1319D0DC" w14:textId="77777777" w:rsidR="00E96BCA" w:rsidRDefault="00000000">
            <w:r>
              <w:t>(0.052)</w:t>
            </w:r>
          </w:p>
        </w:tc>
        <w:tc>
          <w:tcPr>
            <w:tcW w:w="2160" w:type="dxa"/>
          </w:tcPr>
          <w:p w14:paraId="606E5579" w14:textId="77777777" w:rsidR="00E96BCA" w:rsidRDefault="00000000">
            <w:r>
              <w:t>(0.053)</w:t>
            </w:r>
          </w:p>
        </w:tc>
      </w:tr>
      <w:tr w:rsidR="00E96BCA" w14:paraId="1B0CEAF6" w14:textId="77777777">
        <w:tc>
          <w:tcPr>
            <w:tcW w:w="2160" w:type="dxa"/>
          </w:tcPr>
          <w:p w14:paraId="250D6FEA" w14:textId="77777777" w:rsidR="00E96BCA" w:rsidRDefault="00000000">
            <w:r>
              <w:t>Firm FE</w:t>
            </w:r>
          </w:p>
        </w:tc>
        <w:tc>
          <w:tcPr>
            <w:tcW w:w="2160" w:type="dxa"/>
          </w:tcPr>
          <w:p w14:paraId="0F8B1B29" w14:textId="77777777" w:rsidR="00E96BCA" w:rsidRDefault="00000000">
            <w:r>
              <w:t>Yes</w:t>
            </w:r>
          </w:p>
        </w:tc>
        <w:tc>
          <w:tcPr>
            <w:tcW w:w="2160" w:type="dxa"/>
          </w:tcPr>
          <w:p w14:paraId="669D9B61" w14:textId="77777777" w:rsidR="00E96BCA" w:rsidRDefault="00000000">
            <w:r>
              <w:t>Yes</w:t>
            </w:r>
          </w:p>
        </w:tc>
        <w:tc>
          <w:tcPr>
            <w:tcW w:w="2160" w:type="dxa"/>
          </w:tcPr>
          <w:p w14:paraId="475ECDE0" w14:textId="77777777" w:rsidR="00E96BCA" w:rsidRDefault="00000000">
            <w:r>
              <w:t>Yes</w:t>
            </w:r>
          </w:p>
        </w:tc>
      </w:tr>
      <w:tr w:rsidR="00E96BCA" w14:paraId="68392580" w14:textId="77777777">
        <w:tc>
          <w:tcPr>
            <w:tcW w:w="2160" w:type="dxa"/>
          </w:tcPr>
          <w:p w14:paraId="599E9803" w14:textId="77777777" w:rsidR="00E96BCA" w:rsidRDefault="00000000">
            <w:r>
              <w:t>Industry×Year FE</w:t>
            </w:r>
          </w:p>
        </w:tc>
        <w:tc>
          <w:tcPr>
            <w:tcW w:w="2160" w:type="dxa"/>
          </w:tcPr>
          <w:p w14:paraId="343A9138" w14:textId="77777777" w:rsidR="00E96BCA" w:rsidRDefault="00000000">
            <w:r>
              <w:t>Yes</w:t>
            </w:r>
          </w:p>
        </w:tc>
        <w:tc>
          <w:tcPr>
            <w:tcW w:w="2160" w:type="dxa"/>
          </w:tcPr>
          <w:p w14:paraId="45E1DAEC" w14:textId="77777777" w:rsidR="00E96BCA" w:rsidRDefault="00000000">
            <w:r>
              <w:t>Yes</w:t>
            </w:r>
          </w:p>
        </w:tc>
        <w:tc>
          <w:tcPr>
            <w:tcW w:w="2160" w:type="dxa"/>
          </w:tcPr>
          <w:p w14:paraId="049877D0" w14:textId="77777777" w:rsidR="00E96BCA" w:rsidRDefault="00000000">
            <w:r>
              <w:t>Yes</w:t>
            </w:r>
          </w:p>
        </w:tc>
      </w:tr>
      <w:tr w:rsidR="00E96BCA" w14:paraId="27CF38BB" w14:textId="77777777">
        <w:tc>
          <w:tcPr>
            <w:tcW w:w="2160" w:type="dxa"/>
          </w:tcPr>
          <w:p w14:paraId="73608F84" w14:textId="77777777" w:rsidR="00E96BCA" w:rsidRDefault="00000000">
            <w:r>
              <w:t>Observations</w:t>
            </w:r>
          </w:p>
        </w:tc>
        <w:tc>
          <w:tcPr>
            <w:tcW w:w="2160" w:type="dxa"/>
          </w:tcPr>
          <w:p w14:paraId="5A6EA9FF" w14:textId="77777777" w:rsidR="00E96BCA" w:rsidRDefault="00000000">
            <w:r>
              <w:t>1,350</w:t>
            </w:r>
          </w:p>
        </w:tc>
        <w:tc>
          <w:tcPr>
            <w:tcW w:w="2160" w:type="dxa"/>
          </w:tcPr>
          <w:p w14:paraId="627C7CF7" w14:textId="77777777" w:rsidR="00E96BCA" w:rsidRDefault="00000000">
            <w:r>
              <w:t>1,260</w:t>
            </w:r>
          </w:p>
        </w:tc>
        <w:tc>
          <w:tcPr>
            <w:tcW w:w="2160" w:type="dxa"/>
          </w:tcPr>
          <w:p w14:paraId="5CD30E0F" w14:textId="77777777" w:rsidR="00E96BCA" w:rsidRDefault="00000000">
            <w:r>
              <w:t>1,260</w:t>
            </w:r>
          </w:p>
        </w:tc>
      </w:tr>
    </w:tbl>
    <w:p w14:paraId="53C02B42" w14:textId="77777777" w:rsidR="00E96BCA" w:rsidRDefault="00000000">
      <w:r>
        <w:t>Notes: Column (1) uses long-term financial debt scaled by assets (LT/assets) to avoid conditioning on total financial debt &gt; 0. Column (2) estimates a fractional logit model for maturity. Column (3) reports a two-step selection adjustment. Standard errors clustered at the firm level.</w:t>
      </w:r>
    </w:p>
    <w:p w14:paraId="0E486E34" w14:textId="77777777" w:rsidR="00E96BCA" w:rsidRDefault="00000000">
      <w:r>
        <w:rPr>
          <w:b/>
        </w:rPr>
        <w:t>Table C5. Innovation robustness: lagged R&amp;D, high-innovation dummy, and patent-based measures.</w:t>
      </w:r>
    </w:p>
    <w:p w14:paraId="0BB87199" w14:textId="77777777" w:rsidR="00E96BCA" w:rsidRDefault="00000000">
      <w:r>
        <w:t>Dependent variable: debt maturity. Family sample. Firm FE and industry×year FE.</w:t>
      </w:r>
    </w:p>
    <w:tbl>
      <w:tblPr>
        <w:tblStyle w:val="Grilledutableau"/>
        <w:tblW w:w="0" w:type="auto"/>
        <w:tblLook w:val="04A0" w:firstRow="1" w:lastRow="0" w:firstColumn="1" w:lastColumn="0" w:noHBand="0" w:noVBand="1"/>
      </w:tblPr>
      <w:tblGrid>
        <w:gridCol w:w="1728"/>
        <w:gridCol w:w="1726"/>
        <w:gridCol w:w="1725"/>
        <w:gridCol w:w="1725"/>
        <w:gridCol w:w="1726"/>
      </w:tblGrid>
      <w:tr w:rsidR="00E96BCA" w14:paraId="307F80AE" w14:textId="77777777">
        <w:tc>
          <w:tcPr>
            <w:tcW w:w="1728" w:type="dxa"/>
          </w:tcPr>
          <w:p w14:paraId="3DEAB09B" w14:textId="77777777" w:rsidR="00E96BCA" w:rsidRDefault="00000000">
            <w:r>
              <w:t>Variables</w:t>
            </w:r>
          </w:p>
        </w:tc>
        <w:tc>
          <w:tcPr>
            <w:tcW w:w="1728" w:type="dxa"/>
          </w:tcPr>
          <w:p w14:paraId="6F8602B9" w14:textId="77777777" w:rsidR="00E96BCA" w:rsidRDefault="00000000">
            <w:r>
              <w:t>(1) Innov lagged</w:t>
            </w:r>
          </w:p>
        </w:tc>
        <w:tc>
          <w:tcPr>
            <w:tcW w:w="1728" w:type="dxa"/>
          </w:tcPr>
          <w:p w14:paraId="032359F0" w14:textId="77777777" w:rsidR="00E96BCA" w:rsidRDefault="00000000">
            <w:r>
              <w:t>(2) High innov dummy</w:t>
            </w:r>
          </w:p>
        </w:tc>
        <w:tc>
          <w:tcPr>
            <w:tcW w:w="1728" w:type="dxa"/>
          </w:tcPr>
          <w:p w14:paraId="7E3E00DC" w14:textId="77777777" w:rsidR="00E96BCA" w:rsidRDefault="00000000">
            <w:r>
              <w:t>(3) Patent intensity</w:t>
            </w:r>
          </w:p>
        </w:tc>
        <w:tc>
          <w:tcPr>
            <w:tcW w:w="1728" w:type="dxa"/>
          </w:tcPr>
          <w:p w14:paraId="2BB3EC5D" w14:textId="77777777" w:rsidR="00E96BCA" w:rsidRDefault="00000000">
            <w:r>
              <w:t>(4) R&amp;D observed subsample</w:t>
            </w:r>
          </w:p>
        </w:tc>
      </w:tr>
      <w:tr w:rsidR="00E96BCA" w14:paraId="122C5E76" w14:textId="77777777">
        <w:tc>
          <w:tcPr>
            <w:tcW w:w="1728" w:type="dxa"/>
          </w:tcPr>
          <w:p w14:paraId="26786556" w14:textId="77777777" w:rsidR="00E96BCA" w:rsidRDefault="00000000">
            <w:r>
              <w:t>Attachment × Innovation</w:t>
            </w:r>
          </w:p>
        </w:tc>
        <w:tc>
          <w:tcPr>
            <w:tcW w:w="1728" w:type="dxa"/>
          </w:tcPr>
          <w:p w14:paraId="73D44AB6" w14:textId="77777777" w:rsidR="00E96BCA" w:rsidRDefault="00000000">
            <w:r>
              <w:t>0.060***</w:t>
            </w:r>
          </w:p>
        </w:tc>
        <w:tc>
          <w:tcPr>
            <w:tcW w:w="1728" w:type="dxa"/>
          </w:tcPr>
          <w:p w14:paraId="32432A58" w14:textId="77777777" w:rsidR="00E96BCA" w:rsidRDefault="00000000">
            <w:r>
              <w:t>0.028**</w:t>
            </w:r>
          </w:p>
        </w:tc>
        <w:tc>
          <w:tcPr>
            <w:tcW w:w="1728" w:type="dxa"/>
          </w:tcPr>
          <w:p w14:paraId="55BC401E" w14:textId="77777777" w:rsidR="00E96BCA" w:rsidRDefault="00000000">
            <w:r>
              <w:t>0.015**</w:t>
            </w:r>
          </w:p>
        </w:tc>
        <w:tc>
          <w:tcPr>
            <w:tcW w:w="1728" w:type="dxa"/>
          </w:tcPr>
          <w:p w14:paraId="31F4AA0C" w14:textId="77777777" w:rsidR="00E96BCA" w:rsidRDefault="00000000">
            <w:r>
              <w:t>0.063***</w:t>
            </w:r>
          </w:p>
        </w:tc>
      </w:tr>
      <w:tr w:rsidR="00E96BCA" w14:paraId="4CCAF104" w14:textId="77777777">
        <w:tc>
          <w:tcPr>
            <w:tcW w:w="1728" w:type="dxa"/>
          </w:tcPr>
          <w:p w14:paraId="4B308F03" w14:textId="77777777" w:rsidR="00E96BCA" w:rsidRDefault="00E96BCA"/>
        </w:tc>
        <w:tc>
          <w:tcPr>
            <w:tcW w:w="1728" w:type="dxa"/>
          </w:tcPr>
          <w:p w14:paraId="20EB3E22" w14:textId="77777777" w:rsidR="00E96BCA" w:rsidRDefault="00000000">
            <w:r>
              <w:t>(0.020)</w:t>
            </w:r>
          </w:p>
        </w:tc>
        <w:tc>
          <w:tcPr>
            <w:tcW w:w="1728" w:type="dxa"/>
          </w:tcPr>
          <w:p w14:paraId="7BBB623C" w14:textId="77777777" w:rsidR="00E96BCA" w:rsidRDefault="00000000">
            <w:r>
              <w:t>(0.013)</w:t>
            </w:r>
          </w:p>
        </w:tc>
        <w:tc>
          <w:tcPr>
            <w:tcW w:w="1728" w:type="dxa"/>
          </w:tcPr>
          <w:p w14:paraId="5EB4875D" w14:textId="77777777" w:rsidR="00E96BCA" w:rsidRDefault="00000000">
            <w:r>
              <w:t>(0.007)</w:t>
            </w:r>
          </w:p>
        </w:tc>
        <w:tc>
          <w:tcPr>
            <w:tcW w:w="1728" w:type="dxa"/>
          </w:tcPr>
          <w:p w14:paraId="4EB9E675" w14:textId="77777777" w:rsidR="00E96BCA" w:rsidRDefault="00000000">
            <w:r>
              <w:t>(0.021)</w:t>
            </w:r>
          </w:p>
        </w:tc>
      </w:tr>
      <w:tr w:rsidR="00E96BCA" w14:paraId="605EC23A" w14:textId="77777777">
        <w:tc>
          <w:tcPr>
            <w:tcW w:w="1728" w:type="dxa"/>
          </w:tcPr>
          <w:p w14:paraId="208D107B" w14:textId="77777777" w:rsidR="00E96BCA" w:rsidRDefault="00000000">
            <w:r>
              <w:t>Identity × Innovation</w:t>
            </w:r>
          </w:p>
        </w:tc>
        <w:tc>
          <w:tcPr>
            <w:tcW w:w="1728" w:type="dxa"/>
          </w:tcPr>
          <w:p w14:paraId="5EBDF2FB" w14:textId="77777777" w:rsidR="00E96BCA" w:rsidRDefault="00000000">
            <w:r>
              <w:t>0.042**</w:t>
            </w:r>
          </w:p>
        </w:tc>
        <w:tc>
          <w:tcPr>
            <w:tcW w:w="1728" w:type="dxa"/>
          </w:tcPr>
          <w:p w14:paraId="381F7F25" w14:textId="77777777" w:rsidR="00E96BCA" w:rsidRDefault="00000000">
            <w:r>
              <w:t>0.019*</w:t>
            </w:r>
          </w:p>
        </w:tc>
        <w:tc>
          <w:tcPr>
            <w:tcW w:w="1728" w:type="dxa"/>
          </w:tcPr>
          <w:p w14:paraId="2B5D80DD" w14:textId="77777777" w:rsidR="00E96BCA" w:rsidRDefault="00000000">
            <w:r>
              <w:t>0.010*</w:t>
            </w:r>
          </w:p>
        </w:tc>
        <w:tc>
          <w:tcPr>
            <w:tcW w:w="1728" w:type="dxa"/>
          </w:tcPr>
          <w:p w14:paraId="3D2570A2" w14:textId="77777777" w:rsidR="00E96BCA" w:rsidRDefault="00000000">
            <w:r>
              <w:t>0.045**</w:t>
            </w:r>
          </w:p>
        </w:tc>
      </w:tr>
      <w:tr w:rsidR="00E96BCA" w14:paraId="4BF55BCC" w14:textId="77777777">
        <w:tc>
          <w:tcPr>
            <w:tcW w:w="1728" w:type="dxa"/>
          </w:tcPr>
          <w:p w14:paraId="2E4E20EF" w14:textId="77777777" w:rsidR="00E96BCA" w:rsidRDefault="00E96BCA"/>
        </w:tc>
        <w:tc>
          <w:tcPr>
            <w:tcW w:w="1728" w:type="dxa"/>
          </w:tcPr>
          <w:p w14:paraId="06523FF4" w14:textId="77777777" w:rsidR="00E96BCA" w:rsidRDefault="00000000">
            <w:r>
              <w:t>(0.019)</w:t>
            </w:r>
          </w:p>
        </w:tc>
        <w:tc>
          <w:tcPr>
            <w:tcW w:w="1728" w:type="dxa"/>
          </w:tcPr>
          <w:p w14:paraId="1C6C1FED" w14:textId="77777777" w:rsidR="00E96BCA" w:rsidRDefault="00000000">
            <w:r>
              <w:t>(0.011)</w:t>
            </w:r>
          </w:p>
        </w:tc>
        <w:tc>
          <w:tcPr>
            <w:tcW w:w="1728" w:type="dxa"/>
          </w:tcPr>
          <w:p w14:paraId="7B1187FB" w14:textId="77777777" w:rsidR="00E96BCA" w:rsidRDefault="00000000">
            <w:r>
              <w:t>(0.006)</w:t>
            </w:r>
          </w:p>
        </w:tc>
        <w:tc>
          <w:tcPr>
            <w:tcW w:w="1728" w:type="dxa"/>
          </w:tcPr>
          <w:p w14:paraId="6A9AB3EC" w14:textId="77777777" w:rsidR="00E96BCA" w:rsidRDefault="00000000">
            <w:r>
              <w:t>(0.020)</w:t>
            </w:r>
          </w:p>
        </w:tc>
      </w:tr>
      <w:tr w:rsidR="00E96BCA" w14:paraId="019950D8" w14:textId="77777777">
        <w:tc>
          <w:tcPr>
            <w:tcW w:w="1728" w:type="dxa"/>
          </w:tcPr>
          <w:p w14:paraId="1ECF6CA4" w14:textId="77777777" w:rsidR="00E96BCA" w:rsidRDefault="00000000">
            <w:r>
              <w:t>Main effects included</w:t>
            </w:r>
          </w:p>
        </w:tc>
        <w:tc>
          <w:tcPr>
            <w:tcW w:w="1728" w:type="dxa"/>
          </w:tcPr>
          <w:p w14:paraId="168786A7" w14:textId="77777777" w:rsidR="00E96BCA" w:rsidRDefault="00000000">
            <w:r>
              <w:t>Yes</w:t>
            </w:r>
          </w:p>
        </w:tc>
        <w:tc>
          <w:tcPr>
            <w:tcW w:w="1728" w:type="dxa"/>
          </w:tcPr>
          <w:p w14:paraId="68457B8C" w14:textId="77777777" w:rsidR="00E96BCA" w:rsidRDefault="00000000">
            <w:r>
              <w:t>Yes</w:t>
            </w:r>
          </w:p>
        </w:tc>
        <w:tc>
          <w:tcPr>
            <w:tcW w:w="1728" w:type="dxa"/>
          </w:tcPr>
          <w:p w14:paraId="4CA1A39E" w14:textId="77777777" w:rsidR="00E96BCA" w:rsidRDefault="00000000">
            <w:r>
              <w:t>Yes</w:t>
            </w:r>
          </w:p>
        </w:tc>
        <w:tc>
          <w:tcPr>
            <w:tcW w:w="1728" w:type="dxa"/>
          </w:tcPr>
          <w:p w14:paraId="700EC49B" w14:textId="77777777" w:rsidR="00E96BCA" w:rsidRDefault="00000000">
            <w:r>
              <w:t>Yes</w:t>
            </w:r>
          </w:p>
        </w:tc>
      </w:tr>
      <w:tr w:rsidR="00E96BCA" w14:paraId="2BDD8802" w14:textId="77777777">
        <w:tc>
          <w:tcPr>
            <w:tcW w:w="1728" w:type="dxa"/>
          </w:tcPr>
          <w:p w14:paraId="71BF1C8C" w14:textId="695604B9" w:rsidR="00E96BCA" w:rsidRDefault="00000000">
            <w:r>
              <w:t xml:space="preserve">Controls </w:t>
            </w:r>
          </w:p>
        </w:tc>
        <w:tc>
          <w:tcPr>
            <w:tcW w:w="1728" w:type="dxa"/>
          </w:tcPr>
          <w:p w14:paraId="4BB71BE6" w14:textId="77777777" w:rsidR="00E96BCA" w:rsidRDefault="00000000">
            <w:r>
              <w:t>Yes</w:t>
            </w:r>
          </w:p>
        </w:tc>
        <w:tc>
          <w:tcPr>
            <w:tcW w:w="1728" w:type="dxa"/>
          </w:tcPr>
          <w:p w14:paraId="4AB6214B" w14:textId="77777777" w:rsidR="00E96BCA" w:rsidRDefault="00000000">
            <w:r>
              <w:t>Yes</w:t>
            </w:r>
          </w:p>
        </w:tc>
        <w:tc>
          <w:tcPr>
            <w:tcW w:w="1728" w:type="dxa"/>
          </w:tcPr>
          <w:p w14:paraId="482812D0" w14:textId="77777777" w:rsidR="00E96BCA" w:rsidRDefault="00000000">
            <w:r>
              <w:t>Yes</w:t>
            </w:r>
          </w:p>
        </w:tc>
        <w:tc>
          <w:tcPr>
            <w:tcW w:w="1728" w:type="dxa"/>
          </w:tcPr>
          <w:p w14:paraId="446683DD" w14:textId="77777777" w:rsidR="00E96BCA" w:rsidRDefault="00000000">
            <w:r>
              <w:t>Yes</w:t>
            </w:r>
          </w:p>
        </w:tc>
      </w:tr>
      <w:tr w:rsidR="00E96BCA" w14:paraId="2E45541B" w14:textId="77777777">
        <w:tc>
          <w:tcPr>
            <w:tcW w:w="1728" w:type="dxa"/>
          </w:tcPr>
          <w:p w14:paraId="6CB77C95" w14:textId="77777777" w:rsidR="00E96BCA" w:rsidRDefault="00000000">
            <w:r>
              <w:t>Firm FE</w:t>
            </w:r>
          </w:p>
        </w:tc>
        <w:tc>
          <w:tcPr>
            <w:tcW w:w="1728" w:type="dxa"/>
          </w:tcPr>
          <w:p w14:paraId="56334163" w14:textId="77777777" w:rsidR="00E96BCA" w:rsidRDefault="00000000">
            <w:r>
              <w:t>Yes</w:t>
            </w:r>
          </w:p>
        </w:tc>
        <w:tc>
          <w:tcPr>
            <w:tcW w:w="1728" w:type="dxa"/>
          </w:tcPr>
          <w:p w14:paraId="0760441E" w14:textId="77777777" w:rsidR="00E96BCA" w:rsidRDefault="00000000">
            <w:r>
              <w:t>Yes</w:t>
            </w:r>
          </w:p>
        </w:tc>
        <w:tc>
          <w:tcPr>
            <w:tcW w:w="1728" w:type="dxa"/>
          </w:tcPr>
          <w:p w14:paraId="1321DB83" w14:textId="77777777" w:rsidR="00E96BCA" w:rsidRDefault="00000000">
            <w:r>
              <w:t>Yes</w:t>
            </w:r>
          </w:p>
        </w:tc>
        <w:tc>
          <w:tcPr>
            <w:tcW w:w="1728" w:type="dxa"/>
          </w:tcPr>
          <w:p w14:paraId="14EEF54D" w14:textId="77777777" w:rsidR="00E96BCA" w:rsidRDefault="00000000">
            <w:r>
              <w:t>Yes</w:t>
            </w:r>
          </w:p>
        </w:tc>
      </w:tr>
      <w:tr w:rsidR="00E96BCA" w14:paraId="7B7F7E1C" w14:textId="77777777">
        <w:tc>
          <w:tcPr>
            <w:tcW w:w="1728" w:type="dxa"/>
          </w:tcPr>
          <w:p w14:paraId="34B84E13" w14:textId="77777777" w:rsidR="00E96BCA" w:rsidRDefault="00000000">
            <w:r>
              <w:t>Industry×Year FE</w:t>
            </w:r>
          </w:p>
        </w:tc>
        <w:tc>
          <w:tcPr>
            <w:tcW w:w="1728" w:type="dxa"/>
          </w:tcPr>
          <w:p w14:paraId="1D980692" w14:textId="77777777" w:rsidR="00E96BCA" w:rsidRDefault="00000000">
            <w:r>
              <w:t>Yes</w:t>
            </w:r>
          </w:p>
        </w:tc>
        <w:tc>
          <w:tcPr>
            <w:tcW w:w="1728" w:type="dxa"/>
          </w:tcPr>
          <w:p w14:paraId="6C40D671" w14:textId="77777777" w:rsidR="00E96BCA" w:rsidRDefault="00000000">
            <w:r>
              <w:t>Yes</w:t>
            </w:r>
          </w:p>
        </w:tc>
        <w:tc>
          <w:tcPr>
            <w:tcW w:w="1728" w:type="dxa"/>
          </w:tcPr>
          <w:p w14:paraId="0E6FB13A" w14:textId="77777777" w:rsidR="00E96BCA" w:rsidRDefault="00000000">
            <w:r>
              <w:t>Yes</w:t>
            </w:r>
          </w:p>
        </w:tc>
        <w:tc>
          <w:tcPr>
            <w:tcW w:w="1728" w:type="dxa"/>
          </w:tcPr>
          <w:p w14:paraId="6DEEC16E" w14:textId="77777777" w:rsidR="00E96BCA" w:rsidRDefault="00000000">
            <w:r>
              <w:t>Yes</w:t>
            </w:r>
          </w:p>
        </w:tc>
      </w:tr>
      <w:tr w:rsidR="00E96BCA" w14:paraId="79B782C4" w14:textId="77777777">
        <w:tc>
          <w:tcPr>
            <w:tcW w:w="1728" w:type="dxa"/>
          </w:tcPr>
          <w:p w14:paraId="651600C4" w14:textId="77777777" w:rsidR="00E96BCA" w:rsidRDefault="00000000">
            <w:r>
              <w:t>Observations</w:t>
            </w:r>
          </w:p>
        </w:tc>
        <w:tc>
          <w:tcPr>
            <w:tcW w:w="1728" w:type="dxa"/>
          </w:tcPr>
          <w:p w14:paraId="18283E24" w14:textId="77777777" w:rsidR="00E96BCA" w:rsidRDefault="00000000">
            <w:r>
              <w:t>1,260</w:t>
            </w:r>
          </w:p>
        </w:tc>
        <w:tc>
          <w:tcPr>
            <w:tcW w:w="1728" w:type="dxa"/>
          </w:tcPr>
          <w:p w14:paraId="5AE4A3DF" w14:textId="77777777" w:rsidR="00E96BCA" w:rsidRDefault="00000000">
            <w:r>
              <w:t>1,260</w:t>
            </w:r>
          </w:p>
        </w:tc>
        <w:tc>
          <w:tcPr>
            <w:tcW w:w="1728" w:type="dxa"/>
          </w:tcPr>
          <w:p w14:paraId="106F9614" w14:textId="77777777" w:rsidR="00E96BCA" w:rsidRDefault="00000000">
            <w:r>
              <w:t>1,260</w:t>
            </w:r>
          </w:p>
        </w:tc>
        <w:tc>
          <w:tcPr>
            <w:tcW w:w="1728" w:type="dxa"/>
          </w:tcPr>
          <w:p w14:paraId="23DD3E9B" w14:textId="77777777" w:rsidR="00E96BCA" w:rsidRDefault="00000000">
            <w:r>
              <w:t>980</w:t>
            </w:r>
          </w:p>
        </w:tc>
      </w:tr>
    </w:tbl>
    <w:p w14:paraId="10209DD4" w14:textId="77777777" w:rsidR="00E96BCA" w:rsidRDefault="00000000">
      <w:r>
        <w:t>Notes: Innovation intensity is measured as R&amp;D/assets; when R&amp;D is missing, patent-based measures (log(1+patents)) provide an alternative. High-innovation is a within-year median split. Innovation is lagged by one year to mitigate simultaneity. Standard errors clustered at the firm level.</w:t>
      </w:r>
    </w:p>
    <w:p w14:paraId="4E5394F9" w14:textId="77777777" w:rsidR="00E96BCA" w:rsidRDefault="00000000">
      <w:r>
        <w:rPr>
          <w:b/>
        </w:rPr>
        <w:t>Table C6. Mechanism evidence: banking concentration, borrowing costs, and rollover risk.</w:t>
      </w:r>
    </w:p>
    <w:p w14:paraId="7786EED1" w14:textId="77777777" w:rsidR="00E96BCA" w:rsidRDefault="00000000">
      <w:r>
        <w:t>Family sample. All models include firm FE and year or industry×year FE as appropriate.</w:t>
      </w:r>
    </w:p>
    <w:tbl>
      <w:tblPr>
        <w:tblStyle w:val="Grilledutableau"/>
        <w:tblW w:w="0" w:type="auto"/>
        <w:tblLook w:val="04A0" w:firstRow="1" w:lastRow="0" w:firstColumn="1" w:lastColumn="0" w:noHBand="0" w:noVBand="1"/>
      </w:tblPr>
      <w:tblGrid>
        <w:gridCol w:w="2158"/>
        <w:gridCol w:w="2158"/>
        <w:gridCol w:w="2157"/>
        <w:gridCol w:w="2157"/>
      </w:tblGrid>
      <w:tr w:rsidR="00E96BCA" w14:paraId="5E0685E9" w14:textId="77777777">
        <w:tc>
          <w:tcPr>
            <w:tcW w:w="2160" w:type="dxa"/>
          </w:tcPr>
          <w:p w14:paraId="0E84CA61" w14:textId="77777777" w:rsidR="00E96BCA" w:rsidRDefault="00000000">
            <w:r>
              <w:t>Variables</w:t>
            </w:r>
          </w:p>
        </w:tc>
        <w:tc>
          <w:tcPr>
            <w:tcW w:w="2160" w:type="dxa"/>
          </w:tcPr>
          <w:p w14:paraId="1754A7DC" w14:textId="77777777" w:rsidR="00E96BCA" w:rsidRDefault="00000000">
            <w:r>
              <w:t>(1) Bank concentration (HHI)</w:t>
            </w:r>
          </w:p>
        </w:tc>
        <w:tc>
          <w:tcPr>
            <w:tcW w:w="2160" w:type="dxa"/>
          </w:tcPr>
          <w:p w14:paraId="25B85460" w14:textId="77777777" w:rsidR="00E96BCA" w:rsidRDefault="00000000">
            <w:r>
              <w:t>(2) Cost of debt</w:t>
            </w:r>
          </w:p>
        </w:tc>
        <w:tc>
          <w:tcPr>
            <w:tcW w:w="2160" w:type="dxa"/>
          </w:tcPr>
          <w:p w14:paraId="2B89BC38" w14:textId="77777777" w:rsidR="00E96BCA" w:rsidRDefault="00000000">
            <w:r>
              <w:t>(3) Rollover risk (ST share)</w:t>
            </w:r>
          </w:p>
        </w:tc>
      </w:tr>
      <w:tr w:rsidR="00E96BCA" w14:paraId="731460B8" w14:textId="77777777">
        <w:tc>
          <w:tcPr>
            <w:tcW w:w="2160" w:type="dxa"/>
          </w:tcPr>
          <w:p w14:paraId="3B4C261E" w14:textId="77777777" w:rsidR="00E96BCA" w:rsidRDefault="00000000">
            <w:r>
              <w:t>SEW attachment (E, t−1)</w:t>
            </w:r>
          </w:p>
        </w:tc>
        <w:tc>
          <w:tcPr>
            <w:tcW w:w="2160" w:type="dxa"/>
          </w:tcPr>
          <w:p w14:paraId="735F2B01" w14:textId="77777777" w:rsidR="00E96BCA" w:rsidRDefault="00000000">
            <w:r>
              <w:t>0.031***</w:t>
            </w:r>
          </w:p>
        </w:tc>
        <w:tc>
          <w:tcPr>
            <w:tcW w:w="2160" w:type="dxa"/>
          </w:tcPr>
          <w:p w14:paraId="2501CAF6" w14:textId="77777777" w:rsidR="00E96BCA" w:rsidRDefault="00000000">
            <w:r>
              <w:t>−0.004**</w:t>
            </w:r>
          </w:p>
        </w:tc>
        <w:tc>
          <w:tcPr>
            <w:tcW w:w="2160" w:type="dxa"/>
          </w:tcPr>
          <w:p w14:paraId="50D4141C" w14:textId="77777777" w:rsidR="00E96BCA" w:rsidRDefault="00000000">
            <w:r>
              <w:t>−0.018**</w:t>
            </w:r>
          </w:p>
        </w:tc>
      </w:tr>
      <w:tr w:rsidR="00E96BCA" w14:paraId="799D4979" w14:textId="77777777">
        <w:tc>
          <w:tcPr>
            <w:tcW w:w="2160" w:type="dxa"/>
          </w:tcPr>
          <w:p w14:paraId="6FCF57EB" w14:textId="77777777" w:rsidR="00E96BCA" w:rsidRDefault="00E96BCA"/>
        </w:tc>
        <w:tc>
          <w:tcPr>
            <w:tcW w:w="2160" w:type="dxa"/>
          </w:tcPr>
          <w:p w14:paraId="006CD3ED" w14:textId="77777777" w:rsidR="00E96BCA" w:rsidRDefault="00000000">
            <w:r>
              <w:t>(0.010)</w:t>
            </w:r>
          </w:p>
        </w:tc>
        <w:tc>
          <w:tcPr>
            <w:tcW w:w="2160" w:type="dxa"/>
          </w:tcPr>
          <w:p w14:paraId="6A0AE0D2" w14:textId="77777777" w:rsidR="00E96BCA" w:rsidRDefault="00000000">
            <w:r>
              <w:t>(0.002)</w:t>
            </w:r>
          </w:p>
        </w:tc>
        <w:tc>
          <w:tcPr>
            <w:tcW w:w="2160" w:type="dxa"/>
          </w:tcPr>
          <w:p w14:paraId="3E5FBB32" w14:textId="77777777" w:rsidR="00E96BCA" w:rsidRDefault="00000000">
            <w:r>
              <w:t>(0.008)</w:t>
            </w:r>
          </w:p>
        </w:tc>
      </w:tr>
      <w:tr w:rsidR="00E96BCA" w14:paraId="50445D0C" w14:textId="77777777">
        <w:tc>
          <w:tcPr>
            <w:tcW w:w="2160" w:type="dxa"/>
          </w:tcPr>
          <w:p w14:paraId="22189EC5" w14:textId="77777777" w:rsidR="00E96BCA" w:rsidRDefault="00000000">
            <w:r>
              <w:t>SEW identity (I)</w:t>
            </w:r>
          </w:p>
        </w:tc>
        <w:tc>
          <w:tcPr>
            <w:tcW w:w="2160" w:type="dxa"/>
          </w:tcPr>
          <w:p w14:paraId="258FB021" w14:textId="77777777" w:rsidR="00E96BCA" w:rsidRDefault="00000000">
            <w:r>
              <w:t>0.012*</w:t>
            </w:r>
          </w:p>
        </w:tc>
        <w:tc>
          <w:tcPr>
            <w:tcW w:w="2160" w:type="dxa"/>
          </w:tcPr>
          <w:p w14:paraId="14649D2F" w14:textId="77777777" w:rsidR="00E96BCA" w:rsidRDefault="00000000">
            <w:r>
              <w:t>−0.002</w:t>
            </w:r>
          </w:p>
        </w:tc>
        <w:tc>
          <w:tcPr>
            <w:tcW w:w="2160" w:type="dxa"/>
          </w:tcPr>
          <w:p w14:paraId="72EEDA94" w14:textId="77777777" w:rsidR="00E96BCA" w:rsidRDefault="00000000">
            <w:r>
              <w:t>−0.009</w:t>
            </w:r>
          </w:p>
        </w:tc>
      </w:tr>
      <w:tr w:rsidR="00E96BCA" w14:paraId="0E219C1F" w14:textId="77777777">
        <w:tc>
          <w:tcPr>
            <w:tcW w:w="2160" w:type="dxa"/>
          </w:tcPr>
          <w:p w14:paraId="69B263CF" w14:textId="77777777" w:rsidR="00E96BCA" w:rsidRDefault="00E96BCA"/>
        </w:tc>
        <w:tc>
          <w:tcPr>
            <w:tcW w:w="2160" w:type="dxa"/>
          </w:tcPr>
          <w:p w14:paraId="7BABDCDA" w14:textId="77777777" w:rsidR="00E96BCA" w:rsidRDefault="00000000">
            <w:r>
              <w:t>(0.007)</w:t>
            </w:r>
          </w:p>
        </w:tc>
        <w:tc>
          <w:tcPr>
            <w:tcW w:w="2160" w:type="dxa"/>
          </w:tcPr>
          <w:p w14:paraId="0B44A38A" w14:textId="77777777" w:rsidR="00E96BCA" w:rsidRDefault="00000000">
            <w:r>
              <w:t>(0.002)</w:t>
            </w:r>
          </w:p>
        </w:tc>
        <w:tc>
          <w:tcPr>
            <w:tcW w:w="2160" w:type="dxa"/>
          </w:tcPr>
          <w:p w14:paraId="6342A0D9" w14:textId="77777777" w:rsidR="00E96BCA" w:rsidRDefault="00000000">
            <w:r>
              <w:t>(0.007)</w:t>
            </w:r>
          </w:p>
        </w:tc>
      </w:tr>
      <w:tr w:rsidR="00E96BCA" w14:paraId="75494078" w14:textId="77777777">
        <w:tc>
          <w:tcPr>
            <w:tcW w:w="2160" w:type="dxa"/>
          </w:tcPr>
          <w:p w14:paraId="3A6F0B55" w14:textId="77777777" w:rsidR="00E96BCA" w:rsidRDefault="00000000">
            <w:r>
              <w:t>Attachment × COVID</w:t>
            </w:r>
          </w:p>
        </w:tc>
        <w:tc>
          <w:tcPr>
            <w:tcW w:w="2160" w:type="dxa"/>
          </w:tcPr>
          <w:p w14:paraId="51128CF3" w14:textId="77777777" w:rsidR="00E96BCA" w:rsidRDefault="00000000">
            <w:r>
              <w:t>0.014*</w:t>
            </w:r>
          </w:p>
        </w:tc>
        <w:tc>
          <w:tcPr>
            <w:tcW w:w="2160" w:type="dxa"/>
          </w:tcPr>
          <w:p w14:paraId="4FB634A5" w14:textId="77777777" w:rsidR="00E96BCA" w:rsidRDefault="00000000">
            <w:r>
              <w:t>−0.003*</w:t>
            </w:r>
          </w:p>
        </w:tc>
        <w:tc>
          <w:tcPr>
            <w:tcW w:w="2160" w:type="dxa"/>
          </w:tcPr>
          <w:p w14:paraId="1C0E8D23" w14:textId="77777777" w:rsidR="00E96BCA" w:rsidRDefault="00000000">
            <w:r>
              <w:t>−0.012*</w:t>
            </w:r>
          </w:p>
        </w:tc>
      </w:tr>
      <w:tr w:rsidR="00E96BCA" w14:paraId="522F86F1" w14:textId="77777777">
        <w:tc>
          <w:tcPr>
            <w:tcW w:w="2160" w:type="dxa"/>
          </w:tcPr>
          <w:p w14:paraId="163B23BF" w14:textId="77777777" w:rsidR="00E96BCA" w:rsidRDefault="00E96BCA"/>
        </w:tc>
        <w:tc>
          <w:tcPr>
            <w:tcW w:w="2160" w:type="dxa"/>
          </w:tcPr>
          <w:p w14:paraId="75D71C71" w14:textId="77777777" w:rsidR="00E96BCA" w:rsidRDefault="00000000">
            <w:r>
              <w:t>(0.008)</w:t>
            </w:r>
          </w:p>
        </w:tc>
        <w:tc>
          <w:tcPr>
            <w:tcW w:w="2160" w:type="dxa"/>
          </w:tcPr>
          <w:p w14:paraId="586B14E2" w14:textId="77777777" w:rsidR="00E96BCA" w:rsidRDefault="00000000">
            <w:r>
              <w:t>(0.002)</w:t>
            </w:r>
          </w:p>
        </w:tc>
        <w:tc>
          <w:tcPr>
            <w:tcW w:w="2160" w:type="dxa"/>
          </w:tcPr>
          <w:p w14:paraId="1F0D096E" w14:textId="77777777" w:rsidR="00E96BCA" w:rsidRDefault="00000000">
            <w:r>
              <w:t>(0.007)</w:t>
            </w:r>
          </w:p>
        </w:tc>
      </w:tr>
      <w:tr w:rsidR="00E96BCA" w14:paraId="3B978EBC" w14:textId="77777777">
        <w:tc>
          <w:tcPr>
            <w:tcW w:w="2160" w:type="dxa"/>
          </w:tcPr>
          <w:p w14:paraId="0458BE6B" w14:textId="77777777" w:rsidR="00E96BCA" w:rsidRDefault="00000000">
            <w:r>
              <w:t>Attachment × RateHike</w:t>
            </w:r>
          </w:p>
        </w:tc>
        <w:tc>
          <w:tcPr>
            <w:tcW w:w="2160" w:type="dxa"/>
          </w:tcPr>
          <w:p w14:paraId="5B8DD3CE" w14:textId="77777777" w:rsidR="00E96BCA" w:rsidRDefault="00000000">
            <w:r>
              <w:t>0.016**</w:t>
            </w:r>
          </w:p>
        </w:tc>
        <w:tc>
          <w:tcPr>
            <w:tcW w:w="2160" w:type="dxa"/>
          </w:tcPr>
          <w:p w14:paraId="6B0363DE" w14:textId="77777777" w:rsidR="00E96BCA" w:rsidRDefault="00000000">
            <w:r>
              <w:t>−0.003*</w:t>
            </w:r>
          </w:p>
        </w:tc>
        <w:tc>
          <w:tcPr>
            <w:tcW w:w="2160" w:type="dxa"/>
          </w:tcPr>
          <w:p w14:paraId="7C1B3A46" w14:textId="77777777" w:rsidR="00E96BCA" w:rsidRDefault="00000000">
            <w:r>
              <w:t>−0.013*</w:t>
            </w:r>
          </w:p>
        </w:tc>
      </w:tr>
      <w:tr w:rsidR="00E96BCA" w14:paraId="3A189A79" w14:textId="77777777">
        <w:tc>
          <w:tcPr>
            <w:tcW w:w="2160" w:type="dxa"/>
          </w:tcPr>
          <w:p w14:paraId="404B8D27" w14:textId="77777777" w:rsidR="00E96BCA" w:rsidRDefault="00E96BCA"/>
        </w:tc>
        <w:tc>
          <w:tcPr>
            <w:tcW w:w="2160" w:type="dxa"/>
          </w:tcPr>
          <w:p w14:paraId="2D72D641" w14:textId="77777777" w:rsidR="00E96BCA" w:rsidRDefault="00000000">
            <w:r>
              <w:t>(0.007)</w:t>
            </w:r>
          </w:p>
        </w:tc>
        <w:tc>
          <w:tcPr>
            <w:tcW w:w="2160" w:type="dxa"/>
          </w:tcPr>
          <w:p w14:paraId="29924139" w14:textId="77777777" w:rsidR="00E96BCA" w:rsidRDefault="00000000">
            <w:r>
              <w:t>(0.002)</w:t>
            </w:r>
          </w:p>
        </w:tc>
        <w:tc>
          <w:tcPr>
            <w:tcW w:w="2160" w:type="dxa"/>
          </w:tcPr>
          <w:p w14:paraId="6ADCF7BA" w14:textId="77777777" w:rsidR="00E96BCA" w:rsidRDefault="00000000">
            <w:r>
              <w:t>(0.007)</w:t>
            </w:r>
          </w:p>
        </w:tc>
      </w:tr>
      <w:tr w:rsidR="00E96BCA" w14:paraId="1568720E" w14:textId="77777777">
        <w:tc>
          <w:tcPr>
            <w:tcW w:w="2160" w:type="dxa"/>
          </w:tcPr>
          <w:p w14:paraId="5CEAF031" w14:textId="77777777" w:rsidR="00E96BCA" w:rsidRDefault="00000000">
            <w:r>
              <w:t>Controls</w:t>
            </w:r>
          </w:p>
        </w:tc>
        <w:tc>
          <w:tcPr>
            <w:tcW w:w="2160" w:type="dxa"/>
          </w:tcPr>
          <w:p w14:paraId="3C0D78A5" w14:textId="77777777" w:rsidR="00E96BCA" w:rsidRDefault="00000000">
            <w:r>
              <w:t>Yes</w:t>
            </w:r>
          </w:p>
        </w:tc>
        <w:tc>
          <w:tcPr>
            <w:tcW w:w="2160" w:type="dxa"/>
          </w:tcPr>
          <w:p w14:paraId="6BDA1A8B" w14:textId="77777777" w:rsidR="00E96BCA" w:rsidRDefault="00000000">
            <w:r>
              <w:t>Yes</w:t>
            </w:r>
          </w:p>
        </w:tc>
        <w:tc>
          <w:tcPr>
            <w:tcW w:w="2160" w:type="dxa"/>
          </w:tcPr>
          <w:p w14:paraId="29394713" w14:textId="77777777" w:rsidR="00E96BCA" w:rsidRDefault="00000000">
            <w:r>
              <w:t>Yes</w:t>
            </w:r>
          </w:p>
        </w:tc>
      </w:tr>
      <w:tr w:rsidR="00E96BCA" w14:paraId="02432094" w14:textId="77777777">
        <w:tc>
          <w:tcPr>
            <w:tcW w:w="2160" w:type="dxa"/>
          </w:tcPr>
          <w:p w14:paraId="62EC47DE" w14:textId="77777777" w:rsidR="00E96BCA" w:rsidRDefault="00000000">
            <w:r>
              <w:t>Firm FE</w:t>
            </w:r>
          </w:p>
        </w:tc>
        <w:tc>
          <w:tcPr>
            <w:tcW w:w="2160" w:type="dxa"/>
          </w:tcPr>
          <w:p w14:paraId="1D8E061D" w14:textId="77777777" w:rsidR="00E96BCA" w:rsidRDefault="00000000">
            <w:r>
              <w:t>Yes</w:t>
            </w:r>
          </w:p>
        </w:tc>
        <w:tc>
          <w:tcPr>
            <w:tcW w:w="2160" w:type="dxa"/>
          </w:tcPr>
          <w:p w14:paraId="6C8D40AD" w14:textId="77777777" w:rsidR="00E96BCA" w:rsidRDefault="00000000">
            <w:r>
              <w:t>Yes</w:t>
            </w:r>
          </w:p>
        </w:tc>
        <w:tc>
          <w:tcPr>
            <w:tcW w:w="2160" w:type="dxa"/>
          </w:tcPr>
          <w:p w14:paraId="01F72B41" w14:textId="77777777" w:rsidR="00E96BCA" w:rsidRDefault="00000000">
            <w:r>
              <w:t>Yes</w:t>
            </w:r>
          </w:p>
        </w:tc>
      </w:tr>
      <w:tr w:rsidR="00E96BCA" w14:paraId="2B687319" w14:textId="77777777">
        <w:tc>
          <w:tcPr>
            <w:tcW w:w="2160" w:type="dxa"/>
          </w:tcPr>
          <w:p w14:paraId="64457793" w14:textId="77777777" w:rsidR="00E96BCA" w:rsidRDefault="00000000">
            <w:r>
              <w:t>Time FE</w:t>
            </w:r>
          </w:p>
        </w:tc>
        <w:tc>
          <w:tcPr>
            <w:tcW w:w="2160" w:type="dxa"/>
          </w:tcPr>
          <w:p w14:paraId="580940E0" w14:textId="77777777" w:rsidR="00E96BCA" w:rsidRDefault="00000000">
            <w:r>
              <w:t>Yes</w:t>
            </w:r>
          </w:p>
        </w:tc>
        <w:tc>
          <w:tcPr>
            <w:tcW w:w="2160" w:type="dxa"/>
          </w:tcPr>
          <w:p w14:paraId="760ABAF2" w14:textId="77777777" w:rsidR="00E96BCA" w:rsidRDefault="00000000">
            <w:r>
              <w:t>Yes</w:t>
            </w:r>
          </w:p>
        </w:tc>
        <w:tc>
          <w:tcPr>
            <w:tcW w:w="2160" w:type="dxa"/>
          </w:tcPr>
          <w:p w14:paraId="14B2D37F" w14:textId="77777777" w:rsidR="00E96BCA" w:rsidRDefault="00000000">
            <w:r>
              <w:t>Yes</w:t>
            </w:r>
          </w:p>
        </w:tc>
      </w:tr>
      <w:tr w:rsidR="00E96BCA" w14:paraId="51020BC5" w14:textId="77777777">
        <w:tc>
          <w:tcPr>
            <w:tcW w:w="2160" w:type="dxa"/>
          </w:tcPr>
          <w:p w14:paraId="61145641" w14:textId="77777777" w:rsidR="00E96BCA" w:rsidRDefault="00000000">
            <w:r>
              <w:t>Observations</w:t>
            </w:r>
          </w:p>
        </w:tc>
        <w:tc>
          <w:tcPr>
            <w:tcW w:w="2160" w:type="dxa"/>
          </w:tcPr>
          <w:p w14:paraId="643DE316" w14:textId="77777777" w:rsidR="00E96BCA" w:rsidRDefault="00000000">
            <w:r>
              <w:t>1,260</w:t>
            </w:r>
          </w:p>
        </w:tc>
        <w:tc>
          <w:tcPr>
            <w:tcW w:w="2160" w:type="dxa"/>
          </w:tcPr>
          <w:p w14:paraId="353DBD47" w14:textId="77777777" w:rsidR="00E96BCA" w:rsidRDefault="00000000">
            <w:r>
              <w:t>1,260</w:t>
            </w:r>
          </w:p>
        </w:tc>
        <w:tc>
          <w:tcPr>
            <w:tcW w:w="2160" w:type="dxa"/>
          </w:tcPr>
          <w:p w14:paraId="1C93110E" w14:textId="77777777" w:rsidR="00E96BCA" w:rsidRDefault="00000000">
            <w:r>
              <w:t>1,260</w:t>
            </w:r>
          </w:p>
        </w:tc>
      </w:tr>
    </w:tbl>
    <w:p w14:paraId="568A5B8F" w14:textId="77777777" w:rsidR="00E96BCA" w:rsidRDefault="00000000">
      <w:r>
        <w:t>Notes: Bank concentration is measured as the Herfindahl–Hirschman Index of bank debt shares; cost of debt is interest expense divided by total debt; rollover risk is the share of short-term debt in total debt. Interaction terms allow the mechanism to intensify during stress periods. Standard errors clustered at the firm level.</w:t>
      </w:r>
    </w:p>
    <w:p w14:paraId="14E7525F" w14:textId="77777777" w:rsidR="00E96BCA" w:rsidRDefault="00000000">
      <w:r>
        <w:t>Table C7. Robustness: Excluding 2020–2021 (PGE/COVID).</w:t>
      </w:r>
    </w:p>
    <w:p w14:paraId="094FBCB0" w14:textId="77777777" w:rsidR="00E96BCA" w:rsidRDefault="00000000">
      <w:r>
        <w:t>Dependent variable: debt maturity (Long-term financial debt / total financial debt). Family sample. Firm FE and industry×year FE.</w:t>
      </w:r>
    </w:p>
    <w:tbl>
      <w:tblPr>
        <w:tblStyle w:val="Grilledutableau"/>
        <w:tblW w:w="0" w:type="auto"/>
        <w:tblLook w:val="04A0" w:firstRow="1" w:lastRow="0" w:firstColumn="1" w:lastColumn="0" w:noHBand="0" w:noVBand="1"/>
      </w:tblPr>
      <w:tblGrid>
        <w:gridCol w:w="2877"/>
        <w:gridCol w:w="2876"/>
        <w:gridCol w:w="2877"/>
      </w:tblGrid>
      <w:tr w:rsidR="00E96BCA" w14:paraId="32FE3A89" w14:textId="77777777" w:rsidTr="006C3096">
        <w:tc>
          <w:tcPr>
            <w:tcW w:w="2880" w:type="dxa"/>
          </w:tcPr>
          <w:p w14:paraId="53066BED" w14:textId="77777777" w:rsidR="00E96BCA" w:rsidRDefault="00000000">
            <w:r>
              <w:t>Variables</w:t>
            </w:r>
          </w:p>
        </w:tc>
        <w:tc>
          <w:tcPr>
            <w:tcW w:w="2880" w:type="dxa"/>
          </w:tcPr>
          <w:p w14:paraId="38674195" w14:textId="77777777" w:rsidR="00E96BCA" w:rsidRDefault="00000000">
            <w:r>
              <w:t>(1) Baseline (2010–2024)</w:t>
            </w:r>
          </w:p>
        </w:tc>
        <w:tc>
          <w:tcPr>
            <w:tcW w:w="2880" w:type="dxa"/>
          </w:tcPr>
          <w:p w14:paraId="6C4BCCD7" w14:textId="77777777" w:rsidR="00E96BCA" w:rsidRDefault="00000000">
            <w:r>
              <w:t>(2) Excluding 2020–2021</w:t>
            </w:r>
          </w:p>
        </w:tc>
      </w:tr>
      <w:tr w:rsidR="00E96BCA" w14:paraId="4A6DD576" w14:textId="77777777" w:rsidTr="006C3096">
        <w:tc>
          <w:tcPr>
            <w:tcW w:w="2880" w:type="dxa"/>
          </w:tcPr>
          <w:p w14:paraId="5E1858EF" w14:textId="77777777" w:rsidR="00E96BCA" w:rsidRDefault="00000000">
            <w:r>
              <w:t>Identity (I)</w:t>
            </w:r>
          </w:p>
        </w:tc>
        <w:tc>
          <w:tcPr>
            <w:tcW w:w="2880" w:type="dxa"/>
          </w:tcPr>
          <w:p w14:paraId="6718A762" w14:textId="77777777" w:rsidR="00E96BCA" w:rsidRDefault="00000000">
            <w:r>
              <w:t>0.028***</w:t>
            </w:r>
            <w:r>
              <w:br/>
              <w:t>(0.009)</w:t>
            </w:r>
          </w:p>
        </w:tc>
        <w:tc>
          <w:tcPr>
            <w:tcW w:w="2880" w:type="dxa"/>
          </w:tcPr>
          <w:p w14:paraId="37DA3D48" w14:textId="04F9007F" w:rsidR="00E96BCA" w:rsidRDefault="006C3096" w:rsidP="006C3096">
            <w:r w:rsidRPr="00AA2531">
              <w:t>0.024**</w:t>
            </w:r>
            <w:r w:rsidR="00000000" w:rsidRPr="00AA2531">
              <w:br/>
            </w:r>
            <w:r w:rsidRPr="00AA2531">
              <w:t>(0.010)</w:t>
            </w:r>
          </w:p>
        </w:tc>
      </w:tr>
      <w:tr w:rsidR="00E96BCA" w14:paraId="05D81466" w14:textId="77777777" w:rsidTr="006C3096">
        <w:tc>
          <w:tcPr>
            <w:tcW w:w="2880" w:type="dxa"/>
          </w:tcPr>
          <w:p w14:paraId="72A2F5B1" w14:textId="77777777" w:rsidR="00E96BCA" w:rsidRDefault="00000000">
            <w:r>
              <w:t>Attachment (E)</w:t>
            </w:r>
          </w:p>
        </w:tc>
        <w:tc>
          <w:tcPr>
            <w:tcW w:w="2880" w:type="dxa"/>
          </w:tcPr>
          <w:p w14:paraId="70B881BB" w14:textId="77777777" w:rsidR="00E96BCA" w:rsidRDefault="00000000">
            <w:r>
              <w:t>0.022**</w:t>
            </w:r>
            <w:r>
              <w:br/>
              <w:t>(0.009)</w:t>
            </w:r>
          </w:p>
        </w:tc>
        <w:tc>
          <w:tcPr>
            <w:tcW w:w="2880" w:type="dxa"/>
          </w:tcPr>
          <w:p w14:paraId="7155DBA4" w14:textId="264CD9DE" w:rsidR="00E96BCA" w:rsidRDefault="006C3096" w:rsidP="00631F08">
            <w:r w:rsidRPr="00AA2531">
              <w:t>0.019**</w:t>
            </w:r>
            <w:r w:rsidR="00000000" w:rsidRPr="00AA2531">
              <w:br/>
            </w:r>
            <w:r w:rsidR="00631F08" w:rsidRPr="00AA2531">
              <w:t>(0.009)</w:t>
            </w:r>
          </w:p>
        </w:tc>
      </w:tr>
      <w:tr w:rsidR="00E96BCA" w14:paraId="6371F555" w14:textId="77777777" w:rsidTr="006C3096">
        <w:tc>
          <w:tcPr>
            <w:tcW w:w="2880" w:type="dxa"/>
          </w:tcPr>
          <w:p w14:paraId="4D933D3C" w14:textId="77777777" w:rsidR="00E96BCA" w:rsidRDefault="00000000">
            <w:r>
              <w:t>Obs.</w:t>
            </w:r>
          </w:p>
        </w:tc>
        <w:tc>
          <w:tcPr>
            <w:tcW w:w="2880" w:type="dxa"/>
          </w:tcPr>
          <w:p w14:paraId="24A0F8C5" w14:textId="77777777" w:rsidR="00E96BCA" w:rsidRDefault="00000000">
            <w:r>
              <w:t>1260</w:t>
            </w:r>
          </w:p>
        </w:tc>
        <w:tc>
          <w:tcPr>
            <w:tcW w:w="2880" w:type="dxa"/>
          </w:tcPr>
          <w:p w14:paraId="4E746C77" w14:textId="77777777" w:rsidR="00E96BCA" w:rsidRDefault="00000000">
            <w:r>
              <w:t>1080</w:t>
            </w:r>
          </w:p>
        </w:tc>
      </w:tr>
    </w:tbl>
    <w:p w14:paraId="25DDB17F" w14:textId="77777777" w:rsidR="00E96BCA" w:rsidRDefault="00000000">
      <w:r>
        <w:t>Notes: Column (2) replicates the baseline maturity specification while excluding fiscal years 2020–2021 (PGE/COVID) from the estimation sample. Family sample. Firm fixed effects and industry×year fixed effects are included. Standard errors are clustered at the firm level.</w:t>
      </w:r>
    </w:p>
    <w:p w14:paraId="44EF1307" w14:textId="77777777" w:rsidR="00E96BCA" w:rsidRDefault="00E96BCA"/>
    <w:p w14:paraId="22B9CEBC" w14:textId="77777777" w:rsidR="00E96BCA" w:rsidRDefault="00000000">
      <w:r>
        <w:t>Table C8. System-GMM sensitivity: restricting the instrument count.</w:t>
      </w:r>
    </w:p>
    <w:p w14:paraId="4D3CB7F2" w14:textId="77777777" w:rsidR="00E96BCA" w:rsidRDefault="00000000">
      <w:r>
        <w:t>Dependent variable: Leverage (interest-bearing debt / assets). Family sample.</w:t>
      </w:r>
    </w:p>
    <w:tbl>
      <w:tblPr>
        <w:tblStyle w:val="Grilledutableau"/>
        <w:tblW w:w="0" w:type="auto"/>
        <w:tblLook w:val="04A0" w:firstRow="1" w:lastRow="0" w:firstColumn="1" w:lastColumn="0" w:noHBand="0" w:noVBand="1"/>
      </w:tblPr>
      <w:tblGrid>
        <w:gridCol w:w="2877"/>
        <w:gridCol w:w="2876"/>
        <w:gridCol w:w="2877"/>
      </w:tblGrid>
      <w:tr w:rsidR="00E96BCA" w14:paraId="07FFC50D" w14:textId="77777777">
        <w:tc>
          <w:tcPr>
            <w:tcW w:w="2880" w:type="dxa"/>
          </w:tcPr>
          <w:p w14:paraId="2D699ADA" w14:textId="77777777" w:rsidR="00E96BCA" w:rsidRDefault="00000000">
            <w:r>
              <w:t>Variables / diagnostics</w:t>
            </w:r>
          </w:p>
        </w:tc>
        <w:tc>
          <w:tcPr>
            <w:tcW w:w="2880" w:type="dxa"/>
          </w:tcPr>
          <w:p w14:paraId="4766722A" w14:textId="77777777" w:rsidR="00E96BCA" w:rsidRDefault="00000000">
            <w:r>
              <w:t>(1) Baseline System-GMM</w:t>
            </w:r>
          </w:p>
        </w:tc>
        <w:tc>
          <w:tcPr>
            <w:tcW w:w="2880" w:type="dxa"/>
          </w:tcPr>
          <w:p w14:paraId="40368E59" w14:textId="77777777" w:rsidR="00E96BCA" w:rsidRDefault="00000000">
            <w:r>
              <w:t>(2) Restricted instruments</w:t>
            </w:r>
          </w:p>
        </w:tc>
      </w:tr>
      <w:tr w:rsidR="006C3096" w14:paraId="28F9EDD4" w14:textId="77777777" w:rsidTr="003E4FB3">
        <w:tc>
          <w:tcPr>
            <w:tcW w:w="2880" w:type="dxa"/>
          </w:tcPr>
          <w:p w14:paraId="7A373998" w14:textId="77777777" w:rsidR="006C3096" w:rsidRDefault="006C3096" w:rsidP="006C3096">
            <w:r>
              <w:t>L1 leverage</w:t>
            </w:r>
          </w:p>
        </w:tc>
        <w:tc>
          <w:tcPr>
            <w:tcW w:w="2880" w:type="dxa"/>
          </w:tcPr>
          <w:p w14:paraId="33A96D10" w14:textId="77777777" w:rsidR="006C3096" w:rsidRDefault="006C3096" w:rsidP="006C3096">
            <w:r>
              <w:t>0.650***</w:t>
            </w:r>
          </w:p>
        </w:tc>
        <w:tc>
          <w:tcPr>
            <w:tcW w:w="2880" w:type="dxa"/>
            <w:vAlign w:val="center"/>
          </w:tcPr>
          <w:p w14:paraId="05C9C792" w14:textId="6563E66F" w:rsidR="006C3096" w:rsidRDefault="006C3096" w:rsidP="006C3096">
            <w:r w:rsidRPr="006C3096">
              <w:rPr>
                <w:lang w:val="fr-FR"/>
              </w:rPr>
              <w:t>0.612***</w:t>
            </w:r>
          </w:p>
        </w:tc>
      </w:tr>
      <w:tr w:rsidR="006C3096" w14:paraId="21C294F2" w14:textId="77777777" w:rsidTr="003E4FB3">
        <w:tc>
          <w:tcPr>
            <w:tcW w:w="2880" w:type="dxa"/>
          </w:tcPr>
          <w:p w14:paraId="1725A3ED" w14:textId="77777777" w:rsidR="006C3096" w:rsidRDefault="006C3096" w:rsidP="006C3096">
            <w:r>
              <w:t>SEW control (F)</w:t>
            </w:r>
          </w:p>
        </w:tc>
        <w:tc>
          <w:tcPr>
            <w:tcW w:w="2880" w:type="dxa"/>
          </w:tcPr>
          <w:p w14:paraId="1A0E80A2" w14:textId="77777777" w:rsidR="006C3096" w:rsidRDefault="006C3096" w:rsidP="006C3096">
            <w:r>
              <w:t>0.020***</w:t>
            </w:r>
          </w:p>
        </w:tc>
        <w:tc>
          <w:tcPr>
            <w:tcW w:w="2880" w:type="dxa"/>
            <w:vAlign w:val="center"/>
          </w:tcPr>
          <w:p w14:paraId="39698FE8" w14:textId="5E102B0D" w:rsidR="006C3096" w:rsidRDefault="006C3096" w:rsidP="006C3096">
            <w:r w:rsidRPr="006C3096">
              <w:rPr>
                <w:lang w:val="fr-FR"/>
              </w:rPr>
              <w:t>0.017**</w:t>
            </w:r>
          </w:p>
        </w:tc>
      </w:tr>
      <w:tr w:rsidR="006C3096" w14:paraId="65FB29D3" w14:textId="77777777" w:rsidTr="003E4FB3">
        <w:tc>
          <w:tcPr>
            <w:tcW w:w="2880" w:type="dxa"/>
          </w:tcPr>
          <w:p w14:paraId="40D8BD57" w14:textId="77777777" w:rsidR="006C3096" w:rsidRDefault="006C3096" w:rsidP="006C3096">
            <w:r>
              <w:t>Instruments</w:t>
            </w:r>
          </w:p>
        </w:tc>
        <w:tc>
          <w:tcPr>
            <w:tcW w:w="2880" w:type="dxa"/>
          </w:tcPr>
          <w:p w14:paraId="55E479A3" w14:textId="77777777" w:rsidR="006C3096" w:rsidRDefault="006C3096" w:rsidP="006C3096">
            <w:r>
              <w:t>78</w:t>
            </w:r>
          </w:p>
        </w:tc>
        <w:tc>
          <w:tcPr>
            <w:tcW w:w="2880" w:type="dxa"/>
            <w:vAlign w:val="center"/>
          </w:tcPr>
          <w:p w14:paraId="391B438C" w14:textId="0EA1BBF2" w:rsidR="006C3096" w:rsidRDefault="006C3096" w:rsidP="006C3096">
            <w:r>
              <w:t>42</w:t>
            </w:r>
          </w:p>
        </w:tc>
      </w:tr>
      <w:tr w:rsidR="006C3096" w14:paraId="6322F89C" w14:textId="77777777" w:rsidTr="003E4FB3">
        <w:tc>
          <w:tcPr>
            <w:tcW w:w="2880" w:type="dxa"/>
          </w:tcPr>
          <w:p w14:paraId="6F8066EE" w14:textId="77777777" w:rsidR="006C3096" w:rsidRDefault="006C3096" w:rsidP="006C3096">
            <w:r>
              <w:t>AR(2) p-value</w:t>
            </w:r>
          </w:p>
        </w:tc>
        <w:tc>
          <w:tcPr>
            <w:tcW w:w="2880" w:type="dxa"/>
          </w:tcPr>
          <w:p w14:paraId="2BF9AC27" w14:textId="77777777" w:rsidR="006C3096" w:rsidRDefault="006C3096" w:rsidP="006C3096">
            <w:r>
              <w:t>0.310</w:t>
            </w:r>
          </w:p>
        </w:tc>
        <w:tc>
          <w:tcPr>
            <w:tcW w:w="2880" w:type="dxa"/>
            <w:vAlign w:val="center"/>
          </w:tcPr>
          <w:p w14:paraId="244E1907" w14:textId="2CE4961C" w:rsidR="006C3096" w:rsidRDefault="006C3096" w:rsidP="006C3096">
            <w:r w:rsidRPr="006C3096">
              <w:rPr>
                <w:lang w:val="fr-FR"/>
              </w:rPr>
              <w:t>0.284</w:t>
            </w:r>
          </w:p>
        </w:tc>
      </w:tr>
      <w:tr w:rsidR="006C3096" w14:paraId="7B08D70D" w14:textId="77777777" w:rsidTr="003E4FB3">
        <w:tc>
          <w:tcPr>
            <w:tcW w:w="2880" w:type="dxa"/>
          </w:tcPr>
          <w:p w14:paraId="4FA8550F" w14:textId="77777777" w:rsidR="006C3096" w:rsidRDefault="006C3096" w:rsidP="006C3096">
            <w:r>
              <w:t>Hansen p-value</w:t>
            </w:r>
          </w:p>
        </w:tc>
        <w:tc>
          <w:tcPr>
            <w:tcW w:w="2880" w:type="dxa"/>
          </w:tcPr>
          <w:p w14:paraId="07D3F8DE" w14:textId="77777777" w:rsidR="006C3096" w:rsidRDefault="006C3096" w:rsidP="006C3096">
            <w:r>
              <w:t>0.190</w:t>
            </w:r>
          </w:p>
        </w:tc>
        <w:tc>
          <w:tcPr>
            <w:tcW w:w="2880" w:type="dxa"/>
            <w:vAlign w:val="center"/>
          </w:tcPr>
          <w:p w14:paraId="69FF1D02" w14:textId="40BF4DAB" w:rsidR="006C3096" w:rsidRDefault="006C3096" w:rsidP="006C3096">
            <w:r w:rsidRPr="006C3096">
              <w:rPr>
                <w:lang w:val="fr-FR"/>
              </w:rPr>
              <w:t>0.227</w:t>
            </w:r>
          </w:p>
        </w:tc>
      </w:tr>
      <w:tr w:rsidR="006C3096" w14:paraId="7710C06D" w14:textId="77777777" w:rsidTr="00667932">
        <w:tc>
          <w:tcPr>
            <w:tcW w:w="2880" w:type="dxa"/>
          </w:tcPr>
          <w:p w14:paraId="1D2EFB32" w14:textId="77777777" w:rsidR="006C3096" w:rsidRDefault="006C3096" w:rsidP="006C3096">
            <w:r>
              <w:t>Firms</w:t>
            </w:r>
          </w:p>
        </w:tc>
        <w:tc>
          <w:tcPr>
            <w:tcW w:w="2880" w:type="dxa"/>
          </w:tcPr>
          <w:p w14:paraId="2E676F2D" w14:textId="77777777" w:rsidR="006C3096" w:rsidRDefault="006C3096" w:rsidP="006C3096">
            <w:r>
              <w:t>90</w:t>
            </w:r>
          </w:p>
        </w:tc>
        <w:tc>
          <w:tcPr>
            <w:tcW w:w="2880" w:type="dxa"/>
            <w:vAlign w:val="center"/>
          </w:tcPr>
          <w:p w14:paraId="5120EC29" w14:textId="16119EAE" w:rsidR="006C3096" w:rsidRDefault="006C3096" w:rsidP="006C3096">
            <w:r>
              <w:rPr>
                <w:lang w:val="fr-FR"/>
              </w:rPr>
              <w:t>90</w:t>
            </w:r>
          </w:p>
        </w:tc>
      </w:tr>
      <w:tr w:rsidR="006C3096" w14:paraId="39EB2A02" w14:textId="77777777" w:rsidTr="00667932">
        <w:tc>
          <w:tcPr>
            <w:tcW w:w="2880" w:type="dxa"/>
          </w:tcPr>
          <w:p w14:paraId="58B30624" w14:textId="77777777" w:rsidR="006C3096" w:rsidRDefault="006C3096" w:rsidP="006C3096">
            <w:r>
              <w:t>Obs.</w:t>
            </w:r>
          </w:p>
        </w:tc>
        <w:tc>
          <w:tcPr>
            <w:tcW w:w="2880" w:type="dxa"/>
          </w:tcPr>
          <w:p w14:paraId="66FF6652" w14:textId="77777777" w:rsidR="006C3096" w:rsidRDefault="006C3096" w:rsidP="006C3096">
            <w:r>
              <w:t>1350</w:t>
            </w:r>
          </w:p>
        </w:tc>
        <w:tc>
          <w:tcPr>
            <w:tcW w:w="2880" w:type="dxa"/>
            <w:vAlign w:val="center"/>
          </w:tcPr>
          <w:p w14:paraId="6F05506C" w14:textId="3AEAF1AC" w:rsidR="006C3096" w:rsidRDefault="006C3096" w:rsidP="006C3096">
            <w:r>
              <w:rPr>
                <w:lang w:val="fr-FR"/>
              </w:rPr>
              <w:t>1350</w:t>
            </w:r>
          </w:p>
        </w:tc>
      </w:tr>
    </w:tbl>
    <w:p w14:paraId="0DB7626D" w14:textId="77777777" w:rsidR="00E96BCA" w:rsidRDefault="00000000">
      <w:r>
        <w:t>Notes: Column (2) re-estimates the family-sample System-GMM while further limiting the instrument count by restricting lag depth (e.g., lags 2–3) and collapsing instruments. The key purpose is to verify that the SEW-control coefficient remains qualitatively similar under a stricter instrument set.</w:t>
      </w:r>
    </w:p>
    <w:p w14:paraId="4D989604" w14:textId="77777777" w:rsidR="006C3096" w:rsidRDefault="006C3096"/>
    <w:sectPr w:rsidR="006C309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414744073">
    <w:abstractNumId w:val="8"/>
  </w:num>
  <w:num w:numId="2" w16cid:durableId="1862157124">
    <w:abstractNumId w:val="6"/>
  </w:num>
  <w:num w:numId="3" w16cid:durableId="1003360040">
    <w:abstractNumId w:val="5"/>
  </w:num>
  <w:num w:numId="4" w16cid:durableId="1157842177">
    <w:abstractNumId w:val="4"/>
  </w:num>
  <w:num w:numId="5" w16cid:durableId="677654185">
    <w:abstractNumId w:val="7"/>
  </w:num>
  <w:num w:numId="6" w16cid:durableId="306085710">
    <w:abstractNumId w:val="3"/>
  </w:num>
  <w:num w:numId="7" w16cid:durableId="655188377">
    <w:abstractNumId w:val="2"/>
  </w:num>
  <w:num w:numId="8" w16cid:durableId="1855537054">
    <w:abstractNumId w:val="1"/>
  </w:num>
  <w:num w:numId="9" w16cid:durableId="60287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31F08"/>
    <w:rsid w:val="006C3096"/>
    <w:rsid w:val="0085704F"/>
    <w:rsid w:val="00AA1D8D"/>
    <w:rsid w:val="00AA2531"/>
    <w:rsid w:val="00B47730"/>
    <w:rsid w:val="00BC55C1"/>
    <w:rsid w:val="00BD0F11"/>
    <w:rsid w:val="00CB0664"/>
    <w:rsid w:val="00E5625E"/>
    <w:rsid w:val="00E96BCA"/>
    <w:rsid w:val="00F567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E07D1"/>
  <w14:defaultImageDpi w14:val="300"/>
  <w15:docId w15:val="{1686A269-D051-45D6-85C8-AF13181A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pPr>
    <w:rPr>
      <w:rFonts w:ascii="Times New Roman" w:eastAsia="Times New Roman" w:hAnsi="Times New Roman"/>
      <w:sz w:val="24"/>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ind w:left="360"/>
      <w:contextualSpacing/>
    </w:pPr>
  </w:style>
  <w:style w:type="paragraph" w:styleId="Listecontinue2">
    <w:name w:val="List Continue 2"/>
    <w:basedOn w:val="Normal"/>
    <w:uiPriority w:val="99"/>
    <w:unhideWhenUsed/>
    <w:rsid w:val="0029639D"/>
    <w:pPr>
      <w:ind w:left="720"/>
      <w:contextualSpacing/>
    </w:pPr>
  </w:style>
  <w:style w:type="paragraph" w:styleId="Listecontinue3">
    <w:name w:val="List Continue 3"/>
    <w:basedOn w:val="Normal"/>
    <w:uiPriority w:val="99"/>
    <w:unhideWhenUsed/>
    <w:rsid w:val="0029639D"/>
    <w:pPr>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3049</Words>
  <Characters>16775</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Faten CHIBANI</dc:creator>
  <cp:keywords/>
  <dc:description/>
  <cp:lastModifiedBy>Faten CHIBANI</cp:lastModifiedBy>
  <cp:revision>2</cp:revision>
  <dcterms:created xsi:type="dcterms:W3CDTF">2026-01-14T22:28:00Z</dcterms:created>
  <dcterms:modified xsi:type="dcterms:W3CDTF">2026-01-14T22:28:00Z</dcterms:modified>
  <cp:category/>
</cp:coreProperties>
</file>