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B432" w14:textId="58BBBD91" w:rsidR="00142F54" w:rsidRPr="00142F54" w:rsidRDefault="00142F54" w:rsidP="00142F5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nl-BE"/>
        </w:rPr>
      </w:pPr>
      <w:r w:rsidRPr="00142F54">
        <w:rPr>
          <w:rFonts w:ascii="Times New Roman" w:hAnsi="Times New Roman" w:cs="Times New Roman"/>
          <w:b/>
          <w:bCs/>
          <w:sz w:val="28"/>
          <w:szCs w:val="28"/>
          <w:u w:val="single"/>
          <w:lang w:eastAsia="nl-BE"/>
        </w:rPr>
        <w:t>Supplementary material</w:t>
      </w:r>
    </w:p>
    <w:p w14:paraId="247282DE" w14:textId="77777777" w:rsidR="00142F54" w:rsidRPr="00C83CAB" w:rsidRDefault="00142F54" w:rsidP="00142F54">
      <w:pPr>
        <w:rPr>
          <w:rFonts w:ascii="Times New Roman" w:hAnsi="Times New Roman" w:cs="Times New Roman"/>
          <w:b/>
          <w:bCs/>
          <w:lang w:eastAsia="nl-BE"/>
        </w:rPr>
      </w:pPr>
    </w:p>
    <w:p w14:paraId="61920AA4" w14:textId="77777777" w:rsidR="00C83CAB" w:rsidRPr="00C83CAB" w:rsidRDefault="00C83CAB" w:rsidP="00C83CAB">
      <w:pPr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kern w:val="2"/>
          <w:lang w:eastAsia="nl-BE"/>
          <w14:ligatures w14:val="standardContextual"/>
        </w:rPr>
      </w:pPr>
      <w:bookmarkStart w:id="0" w:name="_Toc215486875"/>
      <w:r w:rsidRPr="00C83CAB">
        <w:rPr>
          <w:rFonts w:ascii="Times New Roman" w:eastAsia="Cambria" w:hAnsi="Times New Roman" w:cs="Times New Roman"/>
          <w:b/>
          <w:bCs/>
          <w:kern w:val="2"/>
          <w:lang w:eastAsia="nl-BE"/>
          <w14:ligatures w14:val="standardContextual"/>
        </w:rPr>
        <w:t>Faba Beans for Northwestern Europe: A Multi-Criteria Evaluation for Cold Tolerance and Quality</w:t>
      </w:r>
      <w:bookmarkEnd w:id="0"/>
    </w:p>
    <w:p w14:paraId="3AAF0E4B" w14:textId="77777777" w:rsidR="00C83CAB" w:rsidRPr="00C83CAB" w:rsidRDefault="00C83CAB" w:rsidP="00C83CAB">
      <w:pPr>
        <w:spacing w:after="0" w:line="259" w:lineRule="auto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8C42F7B" w14:textId="77777777" w:rsidR="00C83CAB" w:rsidRPr="00C83CAB" w:rsidRDefault="00C83CAB" w:rsidP="00C83CAB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sz w:val="18"/>
          <w:szCs w:val="18"/>
          <w:lang w:eastAsia="en-BE"/>
        </w:rPr>
      </w:pP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Reena Dubey</w:t>
      </w: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1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 Anne Zaar</w:t>
      </w: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2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 Riccardo Zustovi</w:t>
      </w: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1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 Kevin Dewitte</w:t>
      </w: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1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 Jasper Vlerick</w:t>
      </w:r>
      <w:proofErr w:type="gramStart"/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1 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</w:t>
      </w:r>
      <w:proofErr w:type="gramEnd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 Sofie Landschoot</w:t>
      </w: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1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 Greet Verlinden</w:t>
      </w: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1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 Elke De Kegel</w:t>
      </w: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3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 Catherine Howarth</w:t>
      </w: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4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 Geert Haesaert</w:t>
      </w: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1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 Steven Maenhout</w:t>
      </w: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1*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 </w:t>
      </w:r>
    </w:p>
    <w:p w14:paraId="495E7286" w14:textId="77777777" w:rsidR="00C83CAB" w:rsidRPr="00C83CAB" w:rsidRDefault="00C83CAB" w:rsidP="00C83C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BE"/>
        </w:rPr>
      </w:pPr>
    </w:p>
    <w:p w14:paraId="475C6DA6" w14:textId="77777777" w:rsidR="00C83CAB" w:rsidRPr="00C83CAB" w:rsidRDefault="00C83CAB" w:rsidP="00C83C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BE"/>
        </w:rPr>
      </w:pP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1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Department of Plants and Crops, Faculty of Bioscience Engineering, Ghent University, Ghent, Belgium </w:t>
      </w:r>
    </w:p>
    <w:p w14:paraId="3FE75385" w14:textId="77777777" w:rsidR="00C83CAB" w:rsidRPr="00C83CAB" w:rsidRDefault="00C83CAB" w:rsidP="00C83C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BE"/>
        </w:rPr>
      </w:pP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2</w:t>
      </w:r>
      <w:r w:rsidRPr="00C83CAB">
        <w:rPr>
          <w:rFonts w:ascii="Times New Roman" w:eastAsiaTheme="majorEastAsia" w:hAnsi="Times New Roman" w:cs="Times New Roman"/>
          <w:color w:val="131314"/>
          <w:sz w:val="18"/>
          <w:szCs w:val="18"/>
          <w:shd w:val="clear" w:color="auto" w:fill="FFFFFF"/>
          <w:lang w:eastAsia="en-BE"/>
        </w:rPr>
        <w:t> 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Institute for Breeding Research on Agricultural Crops, Julius Kühn-Institute, </w:t>
      </w:r>
      <w:proofErr w:type="spellStart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Sanitz</w:t>
      </w:r>
      <w:proofErr w:type="spellEnd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 Germany </w:t>
      </w:r>
    </w:p>
    <w:p w14:paraId="287BE378" w14:textId="77777777" w:rsidR="00C83CAB" w:rsidRPr="00C83CAB" w:rsidRDefault="00C83CAB" w:rsidP="00C83C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BE"/>
        </w:rPr>
      </w:pPr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3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 </w:t>
      </w:r>
      <w:proofErr w:type="spellStart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Paniflower</w:t>
      </w:r>
      <w:proofErr w:type="spellEnd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, </w:t>
      </w:r>
      <w:proofErr w:type="spellStart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Technologiepark</w:t>
      </w:r>
      <w:proofErr w:type="spellEnd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 xml:space="preserve"> </w:t>
      </w:r>
      <w:proofErr w:type="spellStart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Zwijnaarde</w:t>
      </w:r>
      <w:proofErr w:type="spellEnd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 xml:space="preserve"> 104A, 9052 </w:t>
      </w:r>
      <w:proofErr w:type="spellStart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Zwijnaarde</w:t>
      </w:r>
      <w:proofErr w:type="spellEnd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 xml:space="preserve"> 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noBreakHyphen/>
        <w:t xml:space="preserve"> Belgium </w:t>
      </w:r>
    </w:p>
    <w:p w14:paraId="33D23761" w14:textId="77777777" w:rsidR="00C83CAB" w:rsidRPr="00C83CAB" w:rsidRDefault="00C83CAB" w:rsidP="00C83C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BE"/>
        </w:rPr>
      </w:pPr>
      <w:proofErr w:type="gramStart"/>
      <w:r w:rsidRPr="00C83CAB">
        <w:rPr>
          <w:rFonts w:ascii="Times New Roman" w:eastAsiaTheme="majorEastAsia" w:hAnsi="Times New Roman" w:cs="Times New Roman"/>
          <w:sz w:val="18"/>
          <w:szCs w:val="18"/>
          <w:vertAlign w:val="superscript"/>
          <w:lang w:eastAsia="en-BE"/>
        </w:rPr>
        <w:t>4  </w:t>
      </w: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Institute</w:t>
      </w:r>
      <w:proofErr w:type="gramEnd"/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 xml:space="preserve"> of Biological, Environmental and Rural Sciences, Aberystwyth University, Aberystwyth, UK </w:t>
      </w:r>
    </w:p>
    <w:p w14:paraId="22A35457" w14:textId="77777777" w:rsidR="00C83CAB" w:rsidRPr="00C83CAB" w:rsidRDefault="00C83CAB" w:rsidP="00C83C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BE"/>
        </w:rPr>
      </w:pP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 </w:t>
      </w:r>
    </w:p>
    <w:p w14:paraId="6EE747BF" w14:textId="77777777" w:rsidR="00C83CAB" w:rsidRPr="00C83CAB" w:rsidRDefault="00C83CAB" w:rsidP="00C83C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BE"/>
        </w:rPr>
      </w:pPr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* Correspondence: ` </w:t>
      </w:r>
    </w:p>
    <w:p w14:paraId="39B868CB" w14:textId="77777777" w:rsidR="00C83CAB" w:rsidRPr="00C83CAB" w:rsidRDefault="00C83CAB" w:rsidP="00C83C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BE"/>
        </w:rPr>
      </w:pPr>
      <w:hyperlink r:id="rId4" w:tgtFrame="_blank" w:history="1">
        <w:r w:rsidRPr="00C83CAB">
          <w:rPr>
            <w:rFonts w:ascii="Times New Roman" w:eastAsiaTheme="majorEastAsia" w:hAnsi="Times New Roman" w:cs="Times New Roman"/>
            <w:color w:val="467886"/>
            <w:sz w:val="18"/>
            <w:szCs w:val="18"/>
            <w:u w:val="single"/>
            <w:lang w:eastAsia="en-BE"/>
          </w:rPr>
          <w:t>steven.maenhout@ugent.be</w:t>
        </w:r>
      </w:hyperlink>
      <w:r w:rsidRPr="00C83CAB">
        <w:rPr>
          <w:rFonts w:ascii="Times New Roman" w:eastAsiaTheme="majorEastAsia" w:hAnsi="Times New Roman" w:cs="Times New Roman"/>
          <w:sz w:val="18"/>
          <w:szCs w:val="18"/>
          <w:lang w:eastAsia="en-BE"/>
        </w:rPr>
        <w:t> </w:t>
      </w:r>
    </w:p>
    <w:p w14:paraId="652239E3" w14:textId="77777777" w:rsidR="00142F54" w:rsidRPr="00142F54" w:rsidRDefault="00142F54" w:rsidP="00142F54">
      <w:pPr>
        <w:rPr>
          <w:rFonts w:ascii="Times New Roman" w:hAnsi="Times New Roman" w:cs="Times New Roman"/>
          <w:b/>
          <w:bCs/>
          <w:lang w:eastAsia="nl-BE"/>
        </w:rPr>
      </w:pPr>
    </w:p>
    <w:p w14:paraId="0E16459B" w14:textId="25F896C4" w:rsidR="00142F54" w:rsidRPr="00142F54" w:rsidRDefault="00142F54" w:rsidP="00142F54">
      <w:pPr>
        <w:rPr>
          <w:rFonts w:ascii="Times New Roman" w:hAnsi="Times New Roman" w:cs="Times New Roman"/>
          <w:lang w:eastAsia="nl-BE"/>
        </w:rPr>
      </w:pPr>
      <w:r w:rsidRPr="00142F54">
        <w:rPr>
          <w:rFonts w:ascii="Times New Roman" w:hAnsi="Times New Roman" w:cs="Times New Roman"/>
          <w:b/>
          <w:bCs/>
          <w:lang w:eastAsia="nl-BE"/>
        </w:rPr>
        <w:t>Supplementary table 1: List of faba bean genotypes evaluated across four seasons</w:t>
      </w:r>
    </w:p>
    <w:tbl>
      <w:tblPr>
        <w:tblStyle w:val="TableGrid8"/>
        <w:tblW w:w="7620" w:type="dxa"/>
        <w:jc w:val="center"/>
        <w:tblLook w:val="04A0" w:firstRow="1" w:lastRow="0" w:firstColumn="1" w:lastColumn="0" w:noHBand="0" w:noVBand="1"/>
      </w:tblPr>
      <w:tblGrid>
        <w:gridCol w:w="1640"/>
        <w:gridCol w:w="5980"/>
      </w:tblGrid>
      <w:tr w:rsidR="00142F54" w:rsidRPr="00142F54" w14:paraId="43DA86FA" w14:textId="77777777" w:rsidTr="004243CF">
        <w:trPr>
          <w:trHeight w:val="1200"/>
          <w:jc w:val="center"/>
        </w:trPr>
        <w:tc>
          <w:tcPr>
            <w:tcW w:w="1640" w:type="dxa"/>
            <w:shd w:val="clear" w:color="auto" w:fill="F2F2F2" w:themeFill="background1" w:themeFillShade="F2"/>
            <w:hideMark/>
          </w:tcPr>
          <w:p w14:paraId="07790622" w14:textId="77777777" w:rsidR="00142F54" w:rsidRPr="00142F54" w:rsidRDefault="00142F54" w:rsidP="004243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BE" w:eastAsia="en-BE"/>
              </w:rPr>
            </w:pPr>
            <w:r w:rsidRPr="00142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BE" w:eastAsia="en-BE"/>
              </w:rPr>
              <w:t>Year1 Winter</w:t>
            </w:r>
          </w:p>
        </w:tc>
        <w:tc>
          <w:tcPr>
            <w:tcW w:w="5980" w:type="dxa"/>
            <w:hideMark/>
          </w:tcPr>
          <w:p w14:paraId="48ECEA04" w14:textId="77777777" w:rsidR="00142F54" w:rsidRPr="00142F54" w:rsidRDefault="00142F54" w:rsidP="004243CF">
            <w:pPr>
              <w:rPr>
                <w:rFonts w:ascii="Times New Roman" w:eastAsia="Times New Roman" w:hAnsi="Times New Roman" w:cs="Times New Roman"/>
                <w:color w:val="000000"/>
                <w:lang w:val="en-BE" w:eastAsia="en-BE"/>
              </w:rPr>
            </w:pPr>
            <w:r w:rsidRPr="00142F54">
              <w:rPr>
                <w:rFonts w:ascii="Times New Roman" w:eastAsia="Times New Roman" w:hAnsi="Times New Roman" w:cs="Times New Roman"/>
                <w:color w:val="000000"/>
                <w:lang w:val="en-BE" w:eastAsia="en-BE"/>
              </w:rPr>
              <w:t>Bumble, Wizard, Honey, Vespa, Norton, Vincent, Trumpet, Allison, Tiffany, GL Magnolia, Jasmin, GL Sunrise, Nakka, Victus, Bolivia, Augusta, Curlew, Pantani, Côte D'or/1, Fernando, GL Arabella, Tundra, Nebraska, GL Alice</w:t>
            </w:r>
          </w:p>
        </w:tc>
      </w:tr>
      <w:tr w:rsidR="00142F54" w:rsidRPr="00142F54" w14:paraId="103F0DEC" w14:textId="77777777" w:rsidTr="004243CF">
        <w:trPr>
          <w:trHeight w:val="1500"/>
          <w:jc w:val="center"/>
        </w:trPr>
        <w:tc>
          <w:tcPr>
            <w:tcW w:w="1640" w:type="dxa"/>
            <w:shd w:val="clear" w:color="auto" w:fill="F2F2F2" w:themeFill="background1" w:themeFillShade="F2"/>
            <w:hideMark/>
          </w:tcPr>
          <w:p w14:paraId="3178F166" w14:textId="77777777" w:rsidR="00142F54" w:rsidRPr="00142F54" w:rsidRDefault="00142F54" w:rsidP="004243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BE" w:eastAsia="en-BE"/>
              </w:rPr>
            </w:pPr>
            <w:r w:rsidRPr="00142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BE" w:eastAsia="en-BE"/>
              </w:rPr>
              <w:t>Year2 Winter</w:t>
            </w:r>
          </w:p>
        </w:tc>
        <w:tc>
          <w:tcPr>
            <w:tcW w:w="5980" w:type="dxa"/>
            <w:hideMark/>
          </w:tcPr>
          <w:p w14:paraId="07D1A1F6" w14:textId="77777777" w:rsidR="00142F54" w:rsidRPr="00142F54" w:rsidRDefault="00142F54" w:rsidP="004243CF">
            <w:pPr>
              <w:rPr>
                <w:rFonts w:ascii="Times New Roman" w:eastAsia="Times New Roman" w:hAnsi="Times New Roman" w:cs="Times New Roman"/>
                <w:color w:val="000000"/>
                <w:lang w:val="en-BE" w:eastAsia="en-BE"/>
              </w:rPr>
            </w:pPr>
            <w:r w:rsidRPr="00142F54">
              <w:rPr>
                <w:rFonts w:ascii="Times New Roman" w:eastAsia="Times New Roman" w:hAnsi="Times New Roman" w:cs="Times New Roman"/>
                <w:color w:val="000000"/>
                <w:lang w:val="en-BE" w:eastAsia="en-BE"/>
              </w:rPr>
              <w:t xml:space="preserve">Wizard, Jasmin, Vincent, Bolivia, Honey, Curlew, Fernando, Augusta, MB21.3, </w:t>
            </w:r>
            <w:proofErr w:type="spellStart"/>
            <w:r w:rsidRPr="00142F54">
              <w:rPr>
                <w:rFonts w:ascii="Times New Roman" w:eastAsia="Times New Roman" w:hAnsi="Times New Roman" w:cs="Times New Roman"/>
                <w:color w:val="000000"/>
                <w:lang w:val="en-BE" w:eastAsia="en-BE"/>
              </w:rPr>
              <w:t>Favino</w:t>
            </w:r>
            <w:proofErr w:type="spellEnd"/>
            <w:r w:rsidRPr="00142F54">
              <w:rPr>
                <w:rFonts w:ascii="Times New Roman" w:eastAsia="Times New Roman" w:hAnsi="Times New Roman" w:cs="Times New Roman"/>
                <w:color w:val="000000"/>
                <w:lang w:val="en-BE" w:eastAsia="en-BE"/>
              </w:rPr>
              <w:t>, GL Alice, GL Arabella, Tiffany, Axel, MS 5.2, Norton, Bumble, MS 14.3, Vespa, Magnolia, Cartouche, Côte D'or, MM 1.1, Tundra, Niagara, Nebraska, Allison, Diva, MM3.2, Irena</w:t>
            </w:r>
          </w:p>
        </w:tc>
      </w:tr>
      <w:tr w:rsidR="00142F54" w:rsidRPr="00142F54" w14:paraId="768D9105" w14:textId="77777777" w:rsidTr="004243CF">
        <w:trPr>
          <w:trHeight w:val="900"/>
          <w:jc w:val="center"/>
        </w:trPr>
        <w:tc>
          <w:tcPr>
            <w:tcW w:w="1640" w:type="dxa"/>
            <w:shd w:val="clear" w:color="auto" w:fill="F2F2F2" w:themeFill="background1" w:themeFillShade="F2"/>
            <w:hideMark/>
          </w:tcPr>
          <w:p w14:paraId="5E05C902" w14:textId="77777777" w:rsidR="00142F54" w:rsidRPr="00142F54" w:rsidRDefault="00142F54" w:rsidP="004243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BE" w:eastAsia="en-BE"/>
              </w:rPr>
            </w:pPr>
            <w:r w:rsidRPr="00142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BE" w:eastAsia="en-BE"/>
              </w:rPr>
              <w:t>Year1 Spring</w:t>
            </w:r>
          </w:p>
        </w:tc>
        <w:tc>
          <w:tcPr>
            <w:tcW w:w="5980" w:type="dxa"/>
            <w:hideMark/>
          </w:tcPr>
          <w:p w14:paraId="1EFD4D5C" w14:textId="77777777" w:rsidR="00142F54" w:rsidRPr="00142F54" w:rsidRDefault="00142F54" w:rsidP="004243CF">
            <w:pPr>
              <w:rPr>
                <w:rFonts w:ascii="Times New Roman" w:eastAsia="Times New Roman" w:hAnsi="Times New Roman" w:cs="Times New Roman"/>
                <w:color w:val="000000"/>
                <w:lang w:val="en-BE" w:eastAsia="en-BE"/>
              </w:rPr>
            </w:pPr>
            <w:r w:rsidRPr="00142F54">
              <w:rPr>
                <w:rFonts w:ascii="Times New Roman" w:eastAsia="Times New Roman" w:hAnsi="Times New Roman" w:cs="Times New Roman"/>
                <w:color w:val="000000"/>
                <w:lang w:val="en-BE" w:eastAsia="en-BE"/>
              </w:rPr>
              <w:t>Allison, Bolivia, Cartouche, Fernando, Fuego, GL Emilia, GL Jasmin, GL Magnolia, GL Sunrise, Nakka, Tiffany, Trumpet, Victus, Futura, Lynx, Genius, Yukon, Macho</w:t>
            </w:r>
          </w:p>
        </w:tc>
      </w:tr>
      <w:tr w:rsidR="00142F54" w:rsidRPr="00142F54" w14:paraId="4987A27E" w14:textId="77777777" w:rsidTr="004243CF">
        <w:trPr>
          <w:trHeight w:val="900"/>
          <w:jc w:val="center"/>
        </w:trPr>
        <w:tc>
          <w:tcPr>
            <w:tcW w:w="1640" w:type="dxa"/>
            <w:shd w:val="clear" w:color="auto" w:fill="F2F2F2" w:themeFill="background1" w:themeFillShade="F2"/>
            <w:hideMark/>
          </w:tcPr>
          <w:p w14:paraId="30015B69" w14:textId="77777777" w:rsidR="00142F54" w:rsidRPr="00142F54" w:rsidRDefault="00142F54" w:rsidP="004243C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BE" w:eastAsia="en-BE"/>
              </w:rPr>
            </w:pPr>
            <w:r w:rsidRPr="00142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BE" w:eastAsia="en-BE"/>
              </w:rPr>
              <w:t>Year2 Spring</w:t>
            </w:r>
          </w:p>
        </w:tc>
        <w:tc>
          <w:tcPr>
            <w:tcW w:w="5980" w:type="dxa"/>
            <w:hideMark/>
          </w:tcPr>
          <w:p w14:paraId="3F1CA8E1" w14:textId="77777777" w:rsidR="00142F54" w:rsidRPr="00142F54" w:rsidRDefault="00142F54" w:rsidP="004243CF">
            <w:pPr>
              <w:rPr>
                <w:rFonts w:ascii="Times New Roman" w:eastAsia="Times New Roman" w:hAnsi="Times New Roman" w:cs="Times New Roman"/>
                <w:color w:val="000000"/>
                <w:lang w:val="en-BE" w:eastAsia="en-BE"/>
              </w:rPr>
            </w:pPr>
            <w:r w:rsidRPr="00142F54">
              <w:rPr>
                <w:rFonts w:ascii="Times New Roman" w:eastAsia="Times New Roman" w:hAnsi="Times New Roman" w:cs="Times New Roman"/>
                <w:color w:val="000000"/>
                <w:lang w:val="en-BE" w:eastAsia="en-BE"/>
              </w:rPr>
              <w:t>Allison, Bolivia, Cartouche, Fernando, Fuego, GL Emilia, GL Jasmin, GL Magnolia, GL Sunrise, Nakka, Tiffany, Trumpet, Victus, Futura, Lynx, Genius, Yukon, Macho</w:t>
            </w:r>
          </w:p>
        </w:tc>
      </w:tr>
    </w:tbl>
    <w:p w14:paraId="7371A50B" w14:textId="77777777" w:rsidR="00142F54" w:rsidRPr="00142F54" w:rsidRDefault="00142F54" w:rsidP="00142F54">
      <w:pPr>
        <w:rPr>
          <w:rFonts w:ascii="Times New Roman" w:hAnsi="Times New Roman" w:cs="Times New Roman"/>
          <w:sz w:val="24"/>
          <w:szCs w:val="24"/>
          <w:lang w:val="en-BE" w:eastAsia="nl-BE"/>
        </w:rPr>
      </w:pPr>
    </w:p>
    <w:tbl>
      <w:tblPr>
        <w:tblpPr w:leftFromText="180" w:rightFromText="180" w:vertAnchor="text" w:horzAnchor="margin" w:tblpXSpec="center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5953"/>
      </w:tblGrid>
      <w:tr w:rsidR="00142F54" w:rsidRPr="00142F54" w14:paraId="28175970" w14:textId="77777777" w:rsidTr="004243CF">
        <w:trPr>
          <w:trHeight w:val="1801"/>
        </w:trPr>
        <w:tc>
          <w:tcPr>
            <w:tcW w:w="1928" w:type="dxa"/>
            <w:shd w:val="clear" w:color="auto" w:fill="F2F2F2" w:themeFill="background1" w:themeFillShade="F2"/>
            <w:noWrap/>
            <w:vAlign w:val="center"/>
            <w:hideMark/>
          </w:tcPr>
          <w:p w14:paraId="69D59F10" w14:textId="77777777" w:rsidR="00142F54" w:rsidRPr="00142F54" w:rsidRDefault="00142F54" w:rsidP="004243C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BE" w:eastAsia="en-BE"/>
              </w:rPr>
            </w:pPr>
            <w:r w:rsidRPr="00142F54">
              <w:rPr>
                <w:rFonts w:ascii="Times New Roman" w:eastAsia="Times New Roman" w:hAnsi="Times New Roman" w:cs="Times New Roman"/>
                <w:b/>
                <w:color w:val="000000"/>
                <w:lang w:val="en-BE" w:eastAsia="en-BE"/>
              </w:rPr>
              <w:t>Varieties Baking test</w:t>
            </w:r>
          </w:p>
        </w:tc>
        <w:tc>
          <w:tcPr>
            <w:tcW w:w="5953" w:type="dxa"/>
            <w:vAlign w:val="center"/>
            <w:hideMark/>
          </w:tcPr>
          <w:p w14:paraId="4344239F" w14:textId="77777777" w:rsidR="00142F54" w:rsidRPr="00142F54" w:rsidRDefault="00142F54" w:rsidP="00424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42F5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Tundra, Vincent, Norton, Bumble, Genius, </w:t>
            </w:r>
            <w:proofErr w:type="gramStart"/>
            <w:r w:rsidRPr="00142F5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Muris</w:t>
            </w:r>
            <w:proofErr w:type="gramEnd"/>
            <w:r w:rsidRPr="00142F5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bread, Vespa, GL Emilie, Honey, Fuego, Future, GL Alice, Wizard, GL Sunrise, </w:t>
            </w:r>
            <w:proofErr w:type="spellStart"/>
            <w:r w:rsidRPr="00142F5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Melenka</w:t>
            </w:r>
            <w:proofErr w:type="spellEnd"/>
            <w:r w:rsidRPr="00142F5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, GL Magnolia, Bolivia, Cartouche, Augusta, Fernando, Curlew, GL Jasmin, GL Arabella, Adlon, Mistral, Taifur, Merlin</w:t>
            </w:r>
          </w:p>
        </w:tc>
      </w:tr>
    </w:tbl>
    <w:p w14:paraId="22CEECE4" w14:textId="20E74C68" w:rsidR="00142F54" w:rsidRPr="00142F54" w:rsidRDefault="00142F54" w:rsidP="00142F54">
      <w:pPr>
        <w:rPr>
          <w:rFonts w:ascii="Times New Roman" w:hAnsi="Times New Roman" w:cs="Times New Roman"/>
          <w:lang w:eastAsia="nl-BE"/>
        </w:rPr>
      </w:pPr>
      <w:r w:rsidRPr="00142F54">
        <w:rPr>
          <w:rFonts w:ascii="Times New Roman" w:hAnsi="Times New Roman" w:cs="Times New Roman"/>
          <w:b/>
          <w:bCs/>
          <w:lang w:eastAsia="nl-BE"/>
        </w:rPr>
        <w:t>Supplementary table 2: List of faba bean genotypes used for baking test</w:t>
      </w:r>
    </w:p>
    <w:p w14:paraId="77629A13" w14:textId="77777777" w:rsidR="00142F54" w:rsidRPr="00142F54" w:rsidRDefault="00142F54" w:rsidP="00142F54">
      <w:pPr>
        <w:rPr>
          <w:rFonts w:ascii="Times New Roman" w:hAnsi="Times New Roman" w:cs="Times New Roman"/>
          <w:sz w:val="24"/>
          <w:szCs w:val="24"/>
          <w:lang w:eastAsia="nl-BE"/>
        </w:rPr>
      </w:pPr>
    </w:p>
    <w:p w14:paraId="1CBDD466" w14:textId="77777777" w:rsidR="00142F54" w:rsidRPr="00142F54" w:rsidRDefault="00142F54" w:rsidP="00142F54">
      <w:pPr>
        <w:rPr>
          <w:rFonts w:ascii="Times New Roman" w:hAnsi="Times New Roman" w:cs="Times New Roman"/>
          <w:sz w:val="24"/>
          <w:szCs w:val="24"/>
          <w:lang w:val="en-BE" w:eastAsia="nl-BE"/>
        </w:rPr>
      </w:pPr>
    </w:p>
    <w:p w14:paraId="398A0C85" w14:textId="77777777" w:rsidR="00142F54" w:rsidRPr="00142F54" w:rsidRDefault="00142F54" w:rsidP="00142F54">
      <w:pPr>
        <w:rPr>
          <w:rFonts w:ascii="Times New Roman" w:hAnsi="Times New Roman" w:cs="Times New Roman"/>
          <w:sz w:val="24"/>
          <w:szCs w:val="24"/>
          <w:lang w:eastAsia="nl-BE"/>
        </w:rPr>
      </w:pPr>
    </w:p>
    <w:p w14:paraId="000F1E64" w14:textId="77777777" w:rsidR="00142F54" w:rsidRPr="00142F54" w:rsidRDefault="00142F54" w:rsidP="00142F54">
      <w:pPr>
        <w:rPr>
          <w:rFonts w:ascii="Times New Roman" w:hAnsi="Times New Roman" w:cs="Times New Roman"/>
          <w:sz w:val="24"/>
          <w:szCs w:val="24"/>
          <w:lang w:eastAsia="nl-BE"/>
        </w:rPr>
      </w:pPr>
    </w:p>
    <w:p w14:paraId="5A8ADE53" w14:textId="77777777" w:rsidR="008A7479" w:rsidRPr="00142F54" w:rsidRDefault="008A7479" w:rsidP="001B0728">
      <w:pPr>
        <w:pStyle w:val="Heading1"/>
        <w:rPr>
          <w:rFonts w:ascii="Times New Roman" w:hAnsi="Times New Roman" w:cs="Times New Roman"/>
          <w:lang w:val="en-US"/>
        </w:rPr>
      </w:pPr>
    </w:p>
    <w:sectPr w:rsidR="008A7479" w:rsidRPr="00142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70"/>
    <w:rsid w:val="00142F54"/>
    <w:rsid w:val="00154878"/>
    <w:rsid w:val="001B0728"/>
    <w:rsid w:val="00313FA2"/>
    <w:rsid w:val="00420800"/>
    <w:rsid w:val="00626F6E"/>
    <w:rsid w:val="00653A55"/>
    <w:rsid w:val="00656D79"/>
    <w:rsid w:val="007179E2"/>
    <w:rsid w:val="007664D4"/>
    <w:rsid w:val="007844B2"/>
    <w:rsid w:val="007F7570"/>
    <w:rsid w:val="008A7479"/>
    <w:rsid w:val="008F6765"/>
    <w:rsid w:val="00900F63"/>
    <w:rsid w:val="009A78E8"/>
    <w:rsid w:val="00A800BC"/>
    <w:rsid w:val="00A848F6"/>
    <w:rsid w:val="00AE362B"/>
    <w:rsid w:val="00C216CD"/>
    <w:rsid w:val="00C83CAB"/>
    <w:rsid w:val="00CA269F"/>
    <w:rsid w:val="00D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76B6"/>
  <w15:chartTrackingRefBased/>
  <w15:docId w15:val="{86A6E72A-111A-414B-96B4-4E2EDCA1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2"/>
        <w:lang w:val="x-non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F54"/>
    <w:pPr>
      <w:spacing w:after="200" w:line="276" w:lineRule="auto"/>
    </w:pPr>
    <w:rPr>
      <w:rFonts w:ascii="Arial" w:eastAsiaTheme="minorHAnsi" w:hAnsi="Arial" w:cstheme="minorBidi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179E2"/>
    <w:pPr>
      <w:keepNext/>
      <w:spacing w:before="240" w:after="60" w:line="240" w:lineRule="auto"/>
      <w:jc w:val="both"/>
      <w:outlineLvl w:val="0"/>
    </w:pPr>
    <w:rPr>
      <w:rFonts w:ascii="Calibri" w:eastAsiaTheme="majorEastAsia" w:hAnsi="Calibri" w:cs="Arial"/>
      <w:b/>
      <w:color w:val="002E56" w:themeColor="accent1"/>
      <w:kern w:val="28"/>
      <w:sz w:val="32"/>
      <w:szCs w:val="20"/>
      <w:lang w:val="nl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79E2"/>
    <w:pPr>
      <w:keepNext/>
      <w:spacing w:before="240" w:after="60" w:line="240" w:lineRule="auto"/>
      <w:jc w:val="both"/>
      <w:outlineLvl w:val="1"/>
    </w:pPr>
    <w:rPr>
      <w:rFonts w:ascii="Calibri" w:eastAsiaTheme="majorEastAsia" w:hAnsi="Calibri" w:cs="Arial"/>
      <w:kern w:val="2"/>
      <w:sz w:val="28"/>
      <w:szCs w:val="20"/>
      <w:lang w:val="nl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79E2"/>
    <w:pPr>
      <w:keepNext/>
      <w:spacing w:before="240" w:after="60" w:line="240" w:lineRule="auto"/>
      <w:jc w:val="both"/>
      <w:outlineLvl w:val="2"/>
    </w:pPr>
    <w:rPr>
      <w:rFonts w:ascii="Calibri" w:eastAsiaTheme="majorEastAsia" w:hAnsi="Calibri" w:cs="Arial"/>
      <w:b/>
      <w:bCs/>
      <w:kern w:val="2"/>
      <w:sz w:val="24"/>
      <w:szCs w:val="20"/>
      <w:lang w:val="nl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79E2"/>
    <w:pPr>
      <w:keepNext/>
      <w:spacing w:before="240" w:after="60" w:line="240" w:lineRule="auto"/>
      <w:jc w:val="both"/>
      <w:outlineLvl w:val="3"/>
    </w:pPr>
    <w:rPr>
      <w:rFonts w:ascii="Calibri" w:eastAsiaTheme="majorEastAsia" w:hAnsi="Calibri" w:cstheme="majorBidi"/>
      <w:b/>
      <w:bCs/>
      <w:kern w:val="2"/>
      <w:szCs w:val="28"/>
      <w:lang w:val="nl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1"/>
    <w:qFormat/>
    <w:rsid w:val="007179E2"/>
    <w:pPr>
      <w:spacing w:before="240" w:after="60" w:line="240" w:lineRule="auto"/>
      <w:jc w:val="both"/>
      <w:outlineLvl w:val="4"/>
    </w:pPr>
    <w:rPr>
      <w:rFonts w:asciiTheme="majorHAnsi" w:eastAsiaTheme="majorEastAsia" w:hAnsiTheme="majorHAnsi" w:cstheme="majorBidi"/>
      <w:b/>
      <w:bCs/>
      <w:i/>
      <w:iCs/>
      <w:kern w:val="2"/>
      <w:szCs w:val="26"/>
      <w:lang w:val="nl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F4A2A"/>
    <w:pPr>
      <w:keepNext/>
      <w:keepLines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  <w:kern w:val="2"/>
      <w:szCs w:val="20"/>
      <w:lang w:val="x-non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4A2A"/>
    <w:pPr>
      <w:keepNext/>
      <w:keepLine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  <w:kern w:val="2"/>
      <w:szCs w:val="20"/>
      <w:lang w:val="x-non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4A2A"/>
    <w:pPr>
      <w:keepNext/>
      <w:keepLines/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  <w:kern w:val="2"/>
      <w:szCs w:val="20"/>
      <w:lang w:val="x-non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F4A2A"/>
    <w:pPr>
      <w:keepNext/>
      <w:keepLines/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  <w:kern w:val="2"/>
      <w:szCs w:val="20"/>
      <w:lang w:val="x-non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Caption">
    <w:name w:val="caption"/>
    <w:basedOn w:val="Normal"/>
    <w:next w:val="Normal"/>
    <w:uiPriority w:val="2"/>
    <w:qFormat/>
    <w:rsid w:val="007179E2"/>
    <w:pPr>
      <w:spacing w:before="120" w:after="120" w:line="240" w:lineRule="auto"/>
      <w:jc w:val="both"/>
    </w:pPr>
    <w:rPr>
      <w:rFonts w:ascii="Calibri" w:eastAsia="Times New Roman" w:hAnsi="Calibri" w:cs="Calibri"/>
      <w:bCs/>
      <w:i/>
      <w:kern w:val="2"/>
      <w:szCs w:val="20"/>
      <w:lang w:val="x-none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rsid w:val="00DF4A2A"/>
    <w:pPr>
      <w:spacing w:after="0" w:line="204" w:lineRule="auto"/>
      <w:contextualSpacing/>
      <w:jc w:val="both"/>
    </w:pPr>
    <w:rPr>
      <w:rFonts w:asciiTheme="majorHAnsi" w:eastAsiaTheme="majorEastAsia" w:hAnsiTheme="majorHAnsi" w:cstheme="majorBidi"/>
      <w:caps/>
      <w:color w:val="788EFE" w:themeColor="text2"/>
      <w:spacing w:val="-15"/>
      <w:kern w:val="2"/>
      <w:sz w:val="72"/>
      <w:szCs w:val="72"/>
      <w:lang w:val="x-non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E2"/>
    <w:pPr>
      <w:numPr>
        <w:ilvl w:val="1"/>
      </w:numPr>
      <w:spacing w:after="0" w:line="240" w:lineRule="auto"/>
      <w:jc w:val="both"/>
    </w:pPr>
    <w:rPr>
      <w:rFonts w:ascii="Calibri" w:eastAsiaTheme="majorEastAsia" w:hAnsi="Calibri" w:cstheme="majorBidi"/>
      <w:i/>
      <w:iCs/>
      <w:spacing w:val="15"/>
      <w:kern w:val="2"/>
      <w:sz w:val="24"/>
      <w:szCs w:val="24"/>
      <w:lang w:val="nl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179E2"/>
    <w:rPr>
      <w:b/>
      <w:bCs/>
    </w:rPr>
  </w:style>
  <w:style w:type="character" w:styleId="Emphasis">
    <w:name w:val="Emphasis"/>
    <w:basedOn w:val="DefaultParagraphFont"/>
    <w:uiPriority w:val="20"/>
    <w:qFormat/>
    <w:rsid w:val="007179E2"/>
    <w:rPr>
      <w:i/>
      <w:iCs/>
    </w:rPr>
  </w:style>
  <w:style w:type="paragraph" w:styleId="NoSpacing">
    <w:name w:val="No Spacing"/>
    <w:uiPriority w:val="1"/>
    <w:rsid w:val="00DF4A2A"/>
  </w:style>
  <w:style w:type="paragraph" w:styleId="Quote">
    <w:name w:val="Quote"/>
    <w:basedOn w:val="Normal"/>
    <w:next w:val="Normal"/>
    <w:link w:val="QuoteChar"/>
    <w:uiPriority w:val="29"/>
    <w:qFormat/>
    <w:rsid w:val="007179E2"/>
    <w:pPr>
      <w:spacing w:before="200" w:after="160" w:line="240" w:lineRule="auto"/>
      <w:ind w:left="864" w:right="864"/>
      <w:jc w:val="center"/>
    </w:pPr>
    <w:rPr>
      <w:rFonts w:asciiTheme="minorHAnsi" w:eastAsia="Times New Roman" w:hAnsiTheme="minorHAnsi" w:cs="Calibri"/>
      <w:i/>
      <w:iCs/>
      <w:color w:val="404040" w:themeColor="text1" w:themeTint="BF"/>
      <w:kern w:val="2"/>
      <w:szCs w:val="20"/>
      <w:lang w:val="nl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E2"/>
    <w:pPr>
      <w:pBdr>
        <w:bottom w:val="single" w:sz="4" w:space="4" w:color="auto"/>
      </w:pBdr>
      <w:spacing w:before="200" w:after="280" w:line="240" w:lineRule="auto"/>
      <w:ind w:left="936" w:right="936"/>
      <w:jc w:val="both"/>
    </w:pPr>
    <w:rPr>
      <w:rFonts w:asciiTheme="minorHAnsi" w:eastAsiaTheme="majorEastAsia" w:hAnsiTheme="minorHAnsi" w:cstheme="majorBidi"/>
      <w:b/>
      <w:bCs/>
      <w:i/>
      <w:iCs/>
      <w:kern w:val="2"/>
      <w:szCs w:val="20"/>
      <w:lang w:val="nl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leEmphasis">
    <w:name w:val="Subtle Emphasis"/>
    <w:basedOn w:val="DefaultParagraphFont"/>
    <w:uiPriority w:val="19"/>
    <w:qFormat/>
    <w:rsid w:val="007179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79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9E2"/>
    <w:rPr>
      <w:smallCaps/>
      <w:color w:val="002E56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79E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Normal"/>
    <w:uiPriority w:val="1"/>
    <w:qFormat/>
    <w:rsid w:val="007179E2"/>
    <w:pPr>
      <w:spacing w:after="960" w:line="240" w:lineRule="auto"/>
    </w:pPr>
    <w:rPr>
      <w:rFonts w:ascii="Calibri" w:eastAsia="Times New Roman" w:hAnsi="Calibri" w:cs="Calibri"/>
      <w:b/>
      <w:kern w:val="2"/>
      <w:sz w:val="48"/>
      <w:szCs w:val="20"/>
      <w:lang w:val="x-none"/>
      <w14:ligatures w14:val="standardContextual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179E2"/>
    <w:pPr>
      <w:tabs>
        <w:tab w:val="left" w:pos="900"/>
      </w:tabs>
      <w:spacing w:after="0" w:line="240" w:lineRule="auto"/>
    </w:pPr>
    <w:rPr>
      <w:rFonts w:asciiTheme="minorHAnsi" w:eastAsia="Times New Roman" w:hAnsiTheme="minorHAnsi" w:cs="Calibri"/>
      <w:kern w:val="2"/>
      <w:sz w:val="18"/>
      <w:szCs w:val="20"/>
      <w:lang w:val="nl-BE"/>
      <w14:ligatures w14:val="standardContextual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PlaceholderText">
    <w:name w:val="Placeholder Text"/>
    <w:basedOn w:val="DefaultParagraphFont"/>
    <w:uiPriority w:val="99"/>
    <w:semiHidden/>
    <w:qFormat/>
    <w:rsid w:val="007179E2"/>
    <w:rPr>
      <w:vanish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7F7570"/>
    <w:pPr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kern w:val="2"/>
      <w:szCs w:val="20"/>
      <w:lang w:val="x-none"/>
      <w14:ligatures w14:val="standardContextual"/>
    </w:rPr>
  </w:style>
  <w:style w:type="table" w:customStyle="1" w:styleId="TableGrid8">
    <w:name w:val="Table Grid8"/>
    <w:basedOn w:val="TableNormal"/>
    <w:next w:val="TableGrid"/>
    <w:uiPriority w:val="39"/>
    <w:rsid w:val="00142F54"/>
    <w:rPr>
      <w:rFonts w:asciiTheme="minorHAnsi" w:eastAsiaTheme="minorHAnsi" w:hAnsiTheme="minorHAnsi" w:cstheme="minorBidi"/>
      <w:szCs w:val="22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2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ven.maenhout@ugent.be" TargetMode="External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 Dubey</dc:creator>
  <cp:keywords/>
  <dc:description/>
  <cp:lastModifiedBy>Reena Dubey</cp:lastModifiedBy>
  <cp:revision>4</cp:revision>
  <dcterms:created xsi:type="dcterms:W3CDTF">2026-01-19T13:17:00Z</dcterms:created>
  <dcterms:modified xsi:type="dcterms:W3CDTF">2026-01-19T13:19:00Z</dcterms:modified>
</cp:coreProperties>
</file>