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454A83" w14:textId="7B3FAB73" w:rsidR="001F41C2" w:rsidRPr="00C675D7" w:rsidRDefault="003E7435" w:rsidP="003E7435">
      <w:pPr>
        <w:jc w:val="center"/>
        <w:rPr>
          <w:rFonts w:ascii="Palatino Linotype" w:hAnsi="Palatino Linotype"/>
          <w:sz w:val="32"/>
          <w:szCs w:val="32"/>
          <w:lang w:val="en-US"/>
        </w:rPr>
      </w:pPr>
      <w:r w:rsidRPr="00C675D7">
        <w:rPr>
          <w:rFonts w:ascii="Palatino Linotype" w:hAnsi="Palatino Linotype"/>
          <w:sz w:val="32"/>
          <w:szCs w:val="32"/>
          <w:lang w:val="en-US"/>
        </w:rPr>
        <w:t>Supporting Information</w:t>
      </w:r>
    </w:p>
    <w:p w14:paraId="54A157E8" w14:textId="4CB6464F" w:rsidR="003E7435" w:rsidRPr="00C675D7" w:rsidRDefault="003E7435" w:rsidP="003E7435">
      <w:pPr>
        <w:jc w:val="center"/>
        <w:rPr>
          <w:rFonts w:ascii="Palatino Linotype" w:hAnsi="Palatino Linotype"/>
          <w:sz w:val="32"/>
          <w:szCs w:val="32"/>
          <w:lang w:val="en-US"/>
        </w:rPr>
      </w:pPr>
    </w:p>
    <w:p w14:paraId="44EF3CE2" w14:textId="4285845D" w:rsidR="003E7435" w:rsidRPr="008B502D" w:rsidRDefault="003E7435" w:rsidP="003E7435">
      <w:pPr>
        <w:pStyle w:val="MDPI12title"/>
      </w:pPr>
      <w:r w:rsidRPr="008B502D">
        <w:t xml:space="preserve">CRP detection using gold </w:t>
      </w:r>
      <w:proofErr w:type="spellStart"/>
      <w:r w:rsidRPr="008B502D">
        <w:t>nanosensors</w:t>
      </w:r>
      <w:proofErr w:type="spellEnd"/>
      <w:r w:rsidRPr="008B502D">
        <w:t xml:space="preserve"> </w:t>
      </w:r>
      <w:r>
        <w:t>–</w:t>
      </w:r>
      <w:r w:rsidRPr="008B502D">
        <w:t xml:space="preserve"> </w:t>
      </w:r>
      <w:r>
        <w:t xml:space="preserve">effect of </w:t>
      </w:r>
      <w:r w:rsidR="00C675D7">
        <w:t>layer thickness and immobiliz</w:t>
      </w:r>
      <w:r w:rsidRPr="008B502D">
        <w:t>ation chemistry</w:t>
      </w:r>
    </w:p>
    <w:p w14:paraId="78BD9DB0" w14:textId="1D575F2D" w:rsidR="003E7435" w:rsidRPr="003E7435" w:rsidRDefault="003E7435" w:rsidP="003E7435">
      <w:pPr>
        <w:pStyle w:val="MDPI13authornames"/>
        <w:rPr>
          <w:lang w:val="en-GB"/>
        </w:rPr>
      </w:pPr>
      <w:r w:rsidRPr="008B502D">
        <w:rPr>
          <w:lang w:val="en-GB"/>
        </w:rPr>
        <w:t xml:space="preserve">Stephan Kastner, </w:t>
      </w:r>
      <w:r w:rsidRPr="00685B37">
        <w:rPr>
          <w:color w:val="000000" w:themeColor="text1"/>
          <w:lang w:val="en-GB"/>
        </w:rPr>
        <w:t>Pia Pritzke</w:t>
      </w:r>
      <w:r w:rsidRPr="008B502D">
        <w:rPr>
          <w:lang w:val="en-GB"/>
        </w:rPr>
        <w:t xml:space="preserve">, Andrea </w:t>
      </w:r>
      <w:proofErr w:type="spellStart"/>
      <w:r w:rsidRPr="008B502D">
        <w:rPr>
          <w:lang w:val="en-GB"/>
        </w:rPr>
        <w:t>Csáki</w:t>
      </w:r>
      <w:proofErr w:type="spellEnd"/>
      <w:r w:rsidRPr="008B502D">
        <w:rPr>
          <w:lang w:val="en-GB"/>
        </w:rPr>
        <w:t xml:space="preserve"> and Wolfgang Fritzsche*</w:t>
      </w:r>
    </w:p>
    <w:p w14:paraId="4962D2C5" w14:textId="77777777" w:rsidR="003E7435" w:rsidRPr="003E7435" w:rsidRDefault="003E7435" w:rsidP="003E7435">
      <w:pPr>
        <w:pStyle w:val="MDPI16affiliation"/>
        <w:ind w:left="0" w:firstLine="0"/>
        <w:jc w:val="center"/>
        <w:rPr>
          <w:rFonts w:eastAsia="SimSun" w:cs="AdvOT5fcf1b24"/>
          <w:sz w:val="20"/>
          <w:szCs w:val="20"/>
        </w:rPr>
      </w:pPr>
      <w:r w:rsidRPr="003E7435">
        <w:rPr>
          <w:rFonts w:eastAsia="SimSun" w:cs="AdvOT5fcf1b24"/>
          <w:sz w:val="20"/>
          <w:szCs w:val="20"/>
        </w:rPr>
        <w:t xml:space="preserve">Department </w:t>
      </w:r>
      <w:proofErr w:type="spellStart"/>
      <w:r w:rsidRPr="003E7435">
        <w:rPr>
          <w:rFonts w:eastAsia="SimSun" w:cs="AdvOT5fcf1b24"/>
          <w:sz w:val="20"/>
          <w:szCs w:val="20"/>
        </w:rPr>
        <w:t>Nanobiophotonics</w:t>
      </w:r>
      <w:proofErr w:type="spellEnd"/>
      <w:r w:rsidRPr="003E7435">
        <w:rPr>
          <w:rFonts w:eastAsia="SimSun" w:cs="AdvOT5fcf1b24"/>
          <w:sz w:val="20"/>
          <w:szCs w:val="20"/>
        </w:rPr>
        <w:t>, Leibniz Institute of Photonic Technology (IPHT), Jena, Germany</w:t>
      </w:r>
    </w:p>
    <w:p w14:paraId="6F3C9A0B" w14:textId="7BFBCABC" w:rsidR="003E7435" w:rsidRPr="003E7435" w:rsidRDefault="003E7435" w:rsidP="003E7435">
      <w:pPr>
        <w:pStyle w:val="MDPI16affiliation"/>
        <w:ind w:left="0" w:firstLine="0"/>
        <w:jc w:val="center"/>
        <w:rPr>
          <w:sz w:val="20"/>
          <w:szCs w:val="20"/>
          <w:lang w:val="en-GB"/>
        </w:rPr>
      </w:pPr>
      <w:r w:rsidRPr="003E7435">
        <w:rPr>
          <w:sz w:val="20"/>
          <w:szCs w:val="20"/>
          <w:lang w:val="en-GB"/>
        </w:rPr>
        <w:t>* wolfgang.fritzsche@leibniz-ipht.de</w:t>
      </w:r>
    </w:p>
    <w:p w14:paraId="07B4152D" w14:textId="0BFD8820" w:rsidR="003E7435" w:rsidRDefault="003E7435" w:rsidP="003E7435">
      <w:pPr>
        <w:rPr>
          <w:rFonts w:ascii="Palatino Linotype" w:hAnsi="Palatino Linotype"/>
          <w:sz w:val="28"/>
          <w:szCs w:val="28"/>
          <w:lang w:val="en-US"/>
        </w:rPr>
      </w:pPr>
    </w:p>
    <w:p w14:paraId="185BE36F" w14:textId="5B18462B" w:rsidR="003E7435" w:rsidRDefault="00A45747" w:rsidP="00A45747">
      <w:pPr>
        <w:rPr>
          <w:rFonts w:ascii="Palatino Linotype" w:hAnsi="Palatino Linotype"/>
          <w:sz w:val="24"/>
          <w:szCs w:val="24"/>
          <w:lang w:val="en-US"/>
        </w:rPr>
      </w:pPr>
      <w:r w:rsidRPr="00A45747">
        <w:rPr>
          <w:rFonts w:ascii="Palatino Linotype" w:hAnsi="Palatino Linotype"/>
          <w:b/>
          <w:bCs/>
          <w:sz w:val="24"/>
          <w:szCs w:val="24"/>
          <w:lang w:val="en-US"/>
        </w:rPr>
        <w:t>T</w:t>
      </w:r>
      <w:r w:rsidR="003E7435" w:rsidRPr="00A45747">
        <w:rPr>
          <w:rFonts w:ascii="Palatino Linotype" w:hAnsi="Palatino Linotype"/>
          <w:b/>
          <w:bCs/>
          <w:sz w:val="24"/>
          <w:szCs w:val="24"/>
          <w:lang w:val="en-US"/>
        </w:rPr>
        <w:t xml:space="preserve">able </w:t>
      </w:r>
      <w:r w:rsidRPr="00A45747">
        <w:rPr>
          <w:rFonts w:ascii="Palatino Linotype" w:hAnsi="Palatino Linotype"/>
          <w:b/>
          <w:bCs/>
          <w:sz w:val="24"/>
          <w:szCs w:val="24"/>
          <w:lang w:val="en-US"/>
        </w:rPr>
        <w:t>S</w:t>
      </w:r>
      <w:r w:rsidR="003E7435" w:rsidRPr="00A45747">
        <w:rPr>
          <w:rFonts w:ascii="Palatino Linotype" w:hAnsi="Palatino Linotype"/>
          <w:b/>
          <w:bCs/>
          <w:sz w:val="24"/>
          <w:szCs w:val="24"/>
          <w:lang w:val="en-US"/>
        </w:rPr>
        <w:t>1</w:t>
      </w:r>
      <w:r>
        <w:rPr>
          <w:rFonts w:ascii="Palatino Linotype" w:hAnsi="Palatino Linotype"/>
          <w:b/>
          <w:bCs/>
          <w:sz w:val="24"/>
          <w:szCs w:val="24"/>
          <w:lang w:val="en-US"/>
        </w:rPr>
        <w:t xml:space="preserve">: </w:t>
      </w:r>
      <w:r w:rsidRPr="00A45747">
        <w:rPr>
          <w:rFonts w:ascii="Palatino Linotype" w:hAnsi="Palatino Linotype"/>
          <w:sz w:val="24"/>
          <w:szCs w:val="24"/>
          <w:lang w:val="en-US"/>
        </w:rPr>
        <w:t>Example CRP-Assay pump plan</w:t>
      </w:r>
    </w:p>
    <w:tbl>
      <w:tblPr>
        <w:tblStyle w:val="Tabellenraster"/>
        <w:tblW w:w="8926" w:type="dxa"/>
        <w:tblLook w:val="04A0" w:firstRow="1" w:lastRow="0" w:firstColumn="1" w:lastColumn="0" w:noHBand="0" w:noVBand="1"/>
      </w:tblPr>
      <w:tblGrid>
        <w:gridCol w:w="1690"/>
        <w:gridCol w:w="1842"/>
        <w:gridCol w:w="1805"/>
        <w:gridCol w:w="2178"/>
        <w:gridCol w:w="1411"/>
      </w:tblGrid>
      <w:tr w:rsidR="00A45747" w14:paraId="4EB6D244" w14:textId="77777777" w:rsidTr="00A45747">
        <w:tc>
          <w:tcPr>
            <w:tcW w:w="1690" w:type="dxa"/>
          </w:tcPr>
          <w:p w14:paraId="147DFC71" w14:textId="7E7A608D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Step number</w:t>
            </w:r>
          </w:p>
        </w:tc>
        <w:tc>
          <w:tcPr>
            <w:tcW w:w="1842" w:type="dxa"/>
          </w:tcPr>
          <w:p w14:paraId="404A448E" w14:textId="7755E88D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Comment</w:t>
            </w:r>
          </w:p>
        </w:tc>
        <w:tc>
          <w:tcPr>
            <w:tcW w:w="1805" w:type="dxa"/>
          </w:tcPr>
          <w:p w14:paraId="7C34DCB1" w14:textId="3B40634D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Reagent</w:t>
            </w:r>
          </w:p>
        </w:tc>
        <w:tc>
          <w:tcPr>
            <w:tcW w:w="2178" w:type="dxa"/>
          </w:tcPr>
          <w:p w14:paraId="13035BBA" w14:textId="40E4CA47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Flowrate  [µl/min]</w:t>
            </w:r>
          </w:p>
        </w:tc>
        <w:tc>
          <w:tcPr>
            <w:tcW w:w="1411" w:type="dxa"/>
          </w:tcPr>
          <w:p w14:paraId="02E2B7EE" w14:textId="5754421C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time [s]</w:t>
            </w:r>
          </w:p>
        </w:tc>
      </w:tr>
      <w:tr w:rsidR="00A45747" w14:paraId="094CB039" w14:textId="77777777" w:rsidTr="00A45747">
        <w:tc>
          <w:tcPr>
            <w:tcW w:w="1690" w:type="dxa"/>
            <w:vAlign w:val="center"/>
          </w:tcPr>
          <w:p w14:paraId="56AD6C5F" w14:textId="302E678D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</w:t>
            </w:r>
          </w:p>
        </w:tc>
        <w:tc>
          <w:tcPr>
            <w:tcW w:w="1842" w:type="dxa"/>
            <w:vAlign w:val="center"/>
          </w:tcPr>
          <w:p w14:paraId="5623580B" w14:textId="3AE4F6C3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immobilization buffer</w:t>
            </w:r>
          </w:p>
        </w:tc>
        <w:tc>
          <w:tcPr>
            <w:tcW w:w="1805" w:type="dxa"/>
            <w:vAlign w:val="center"/>
          </w:tcPr>
          <w:p w14:paraId="24F58E8A" w14:textId="60B694B3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10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mM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NaAc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pH 5</w:t>
            </w:r>
          </w:p>
        </w:tc>
        <w:tc>
          <w:tcPr>
            <w:tcW w:w="2178" w:type="dxa"/>
            <w:vAlign w:val="center"/>
          </w:tcPr>
          <w:p w14:paraId="7B6A173A" w14:textId="0CE4C6A5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1" w:type="dxa"/>
            <w:vAlign w:val="center"/>
          </w:tcPr>
          <w:p w14:paraId="3009F6C5" w14:textId="562B1EF7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200</w:t>
            </w:r>
          </w:p>
        </w:tc>
      </w:tr>
      <w:tr w:rsidR="00A45747" w14:paraId="16F9EC38" w14:textId="77777777" w:rsidTr="00A45747">
        <w:tc>
          <w:tcPr>
            <w:tcW w:w="1690" w:type="dxa"/>
            <w:vAlign w:val="center"/>
          </w:tcPr>
          <w:p w14:paraId="5E112737" w14:textId="7F47593F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2</w:t>
            </w:r>
          </w:p>
        </w:tc>
        <w:tc>
          <w:tcPr>
            <w:tcW w:w="1842" w:type="dxa"/>
            <w:vAlign w:val="center"/>
          </w:tcPr>
          <w:p w14:paraId="531A3EC6" w14:textId="5192B35A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capture solution</w:t>
            </w:r>
          </w:p>
        </w:tc>
        <w:tc>
          <w:tcPr>
            <w:tcW w:w="1805" w:type="dxa"/>
            <w:vAlign w:val="center"/>
          </w:tcPr>
          <w:p w14:paraId="30E70AF2" w14:textId="4E3A5692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0.25 mg/ml </w:t>
            </w:r>
            <w:r w:rsidRPr="00A45747">
              <w:rPr>
                <w:rFonts w:ascii="Palatino Linotype" w:hAnsi="Palatino Linotype"/>
                <w:sz w:val="24"/>
                <w:szCs w:val="24"/>
                <w:lang w:val="en-US"/>
              </w:rPr>
              <w:t>α-</w:t>
            </w:r>
            <w:proofErr w:type="spellStart"/>
            <w:r w:rsidRPr="00A45747">
              <w:rPr>
                <w:rFonts w:ascii="Palatino Linotype" w:hAnsi="Palatino Linotype"/>
                <w:sz w:val="24"/>
                <w:szCs w:val="24"/>
                <w:lang w:val="en-US"/>
              </w:rPr>
              <w:t>hCRPc</w:t>
            </w:r>
            <w:proofErr w:type="spellEnd"/>
          </w:p>
        </w:tc>
        <w:tc>
          <w:tcPr>
            <w:tcW w:w="2178" w:type="dxa"/>
            <w:vAlign w:val="center"/>
          </w:tcPr>
          <w:p w14:paraId="2A9BB7AA" w14:textId="3FA56755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5</w:t>
            </w:r>
          </w:p>
        </w:tc>
        <w:tc>
          <w:tcPr>
            <w:tcW w:w="1411" w:type="dxa"/>
            <w:vAlign w:val="center"/>
          </w:tcPr>
          <w:p w14:paraId="32E1AEC1" w14:textId="2ABC10AC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400</w:t>
            </w:r>
          </w:p>
        </w:tc>
      </w:tr>
      <w:tr w:rsidR="00A45747" w14:paraId="6D38012E" w14:textId="77777777" w:rsidTr="00A45747">
        <w:tc>
          <w:tcPr>
            <w:tcW w:w="1690" w:type="dxa"/>
            <w:vAlign w:val="center"/>
          </w:tcPr>
          <w:p w14:paraId="387100DB" w14:textId="6F37BB99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3</w:t>
            </w:r>
          </w:p>
        </w:tc>
        <w:tc>
          <w:tcPr>
            <w:tcW w:w="1842" w:type="dxa"/>
            <w:vAlign w:val="center"/>
          </w:tcPr>
          <w:p w14:paraId="623A9DD5" w14:textId="44253E6F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immobilization buffer</w:t>
            </w:r>
          </w:p>
        </w:tc>
        <w:tc>
          <w:tcPr>
            <w:tcW w:w="1805" w:type="dxa"/>
            <w:vAlign w:val="center"/>
          </w:tcPr>
          <w:p w14:paraId="7DC5F122" w14:textId="44F19CC0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10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mM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NaAc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pH 5</w:t>
            </w:r>
          </w:p>
        </w:tc>
        <w:tc>
          <w:tcPr>
            <w:tcW w:w="2178" w:type="dxa"/>
            <w:vAlign w:val="center"/>
          </w:tcPr>
          <w:p w14:paraId="2DC08FC0" w14:textId="2CB81781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1" w:type="dxa"/>
            <w:vAlign w:val="center"/>
          </w:tcPr>
          <w:p w14:paraId="4F578FE4" w14:textId="042434C7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200</w:t>
            </w:r>
          </w:p>
        </w:tc>
      </w:tr>
      <w:tr w:rsidR="00A45747" w14:paraId="554B32CD" w14:textId="77777777" w:rsidTr="00A45747">
        <w:tc>
          <w:tcPr>
            <w:tcW w:w="1690" w:type="dxa"/>
            <w:vAlign w:val="center"/>
          </w:tcPr>
          <w:p w14:paraId="18923C5F" w14:textId="4824C435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4</w:t>
            </w:r>
          </w:p>
        </w:tc>
        <w:tc>
          <w:tcPr>
            <w:tcW w:w="1842" w:type="dxa"/>
            <w:vAlign w:val="center"/>
          </w:tcPr>
          <w:p w14:paraId="3D22C953" w14:textId="264E8776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blocking solution</w:t>
            </w:r>
          </w:p>
        </w:tc>
        <w:tc>
          <w:tcPr>
            <w:tcW w:w="1805" w:type="dxa"/>
            <w:vAlign w:val="center"/>
          </w:tcPr>
          <w:p w14:paraId="7A92538F" w14:textId="69A9DC18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10 mg/ml BSA</w:t>
            </w:r>
          </w:p>
        </w:tc>
        <w:tc>
          <w:tcPr>
            <w:tcW w:w="2178" w:type="dxa"/>
            <w:vAlign w:val="center"/>
          </w:tcPr>
          <w:p w14:paraId="5A9C900E" w14:textId="591144A5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1" w:type="dxa"/>
            <w:vAlign w:val="center"/>
          </w:tcPr>
          <w:p w14:paraId="434F53B6" w14:textId="0715A353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300</w:t>
            </w:r>
          </w:p>
        </w:tc>
      </w:tr>
      <w:tr w:rsidR="00A45747" w14:paraId="6E4F1C9F" w14:textId="77777777" w:rsidTr="00A45747">
        <w:tc>
          <w:tcPr>
            <w:tcW w:w="1690" w:type="dxa"/>
            <w:vAlign w:val="center"/>
          </w:tcPr>
          <w:p w14:paraId="40E8B977" w14:textId="4588072F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5</w:t>
            </w:r>
          </w:p>
        </w:tc>
        <w:tc>
          <w:tcPr>
            <w:tcW w:w="1842" w:type="dxa"/>
            <w:vAlign w:val="center"/>
          </w:tcPr>
          <w:p w14:paraId="3B1FDFA6" w14:textId="2DAF8C5D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immobilization buffer</w:t>
            </w:r>
          </w:p>
        </w:tc>
        <w:tc>
          <w:tcPr>
            <w:tcW w:w="1805" w:type="dxa"/>
            <w:vAlign w:val="center"/>
          </w:tcPr>
          <w:p w14:paraId="50D3BFD7" w14:textId="041754A9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10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mM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NaAc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 pH 5</w:t>
            </w:r>
          </w:p>
        </w:tc>
        <w:tc>
          <w:tcPr>
            <w:tcW w:w="2178" w:type="dxa"/>
            <w:vAlign w:val="center"/>
          </w:tcPr>
          <w:p w14:paraId="66738175" w14:textId="78EF0C96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1" w:type="dxa"/>
            <w:vAlign w:val="center"/>
          </w:tcPr>
          <w:p w14:paraId="783A43FC" w14:textId="28172D06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200</w:t>
            </w:r>
          </w:p>
        </w:tc>
      </w:tr>
      <w:tr w:rsidR="00A45747" w14:paraId="2BFC906E" w14:textId="77777777" w:rsidTr="00A45747">
        <w:tc>
          <w:tcPr>
            <w:tcW w:w="1690" w:type="dxa"/>
            <w:vAlign w:val="center"/>
          </w:tcPr>
          <w:p w14:paraId="6C09E630" w14:textId="0E887F6D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6</w:t>
            </w:r>
          </w:p>
        </w:tc>
        <w:tc>
          <w:tcPr>
            <w:tcW w:w="1842" w:type="dxa"/>
            <w:vAlign w:val="center"/>
          </w:tcPr>
          <w:p w14:paraId="52D0A4F7" w14:textId="4142E9B3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running buffer</w:t>
            </w:r>
          </w:p>
        </w:tc>
        <w:tc>
          <w:tcPr>
            <w:tcW w:w="1805" w:type="dxa"/>
            <w:vAlign w:val="center"/>
          </w:tcPr>
          <w:p w14:paraId="2955765E" w14:textId="7FF25145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PBS</w:t>
            </w:r>
          </w:p>
        </w:tc>
        <w:tc>
          <w:tcPr>
            <w:tcW w:w="2178" w:type="dxa"/>
            <w:vAlign w:val="center"/>
          </w:tcPr>
          <w:p w14:paraId="4EAAB76F" w14:textId="1F909261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1" w:type="dxa"/>
            <w:vAlign w:val="center"/>
          </w:tcPr>
          <w:p w14:paraId="064BFB83" w14:textId="17EC036C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300</w:t>
            </w:r>
          </w:p>
        </w:tc>
      </w:tr>
      <w:tr w:rsidR="00A45747" w14:paraId="1FFE9765" w14:textId="77777777" w:rsidTr="00A45747">
        <w:tc>
          <w:tcPr>
            <w:tcW w:w="1690" w:type="dxa"/>
            <w:vAlign w:val="center"/>
          </w:tcPr>
          <w:p w14:paraId="133D9C83" w14:textId="258D3AE9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7</w:t>
            </w:r>
          </w:p>
        </w:tc>
        <w:tc>
          <w:tcPr>
            <w:tcW w:w="1842" w:type="dxa"/>
            <w:vAlign w:val="center"/>
          </w:tcPr>
          <w:p w14:paraId="3DAA0B2E" w14:textId="51A41A5A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target solution</w:t>
            </w:r>
          </w:p>
        </w:tc>
        <w:tc>
          <w:tcPr>
            <w:tcW w:w="1805" w:type="dxa"/>
            <w:vAlign w:val="center"/>
          </w:tcPr>
          <w:p w14:paraId="3F7BC964" w14:textId="73081C00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31.2 µg/ml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hCRP</w:t>
            </w:r>
            <w:proofErr w:type="spellEnd"/>
          </w:p>
        </w:tc>
        <w:tc>
          <w:tcPr>
            <w:tcW w:w="2178" w:type="dxa"/>
            <w:vAlign w:val="center"/>
          </w:tcPr>
          <w:p w14:paraId="0AE9C777" w14:textId="1F93CB89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5</w:t>
            </w:r>
          </w:p>
        </w:tc>
        <w:tc>
          <w:tcPr>
            <w:tcW w:w="1411" w:type="dxa"/>
            <w:vAlign w:val="center"/>
          </w:tcPr>
          <w:p w14:paraId="4595D44E" w14:textId="6D9C10DA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150</w:t>
            </w:r>
          </w:p>
        </w:tc>
      </w:tr>
      <w:tr w:rsidR="00A45747" w14:paraId="65B42282" w14:textId="77777777" w:rsidTr="00A45747">
        <w:tc>
          <w:tcPr>
            <w:tcW w:w="1690" w:type="dxa"/>
            <w:vAlign w:val="center"/>
          </w:tcPr>
          <w:p w14:paraId="0CE7EC79" w14:textId="3619CCF8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8</w:t>
            </w:r>
          </w:p>
        </w:tc>
        <w:tc>
          <w:tcPr>
            <w:tcW w:w="1842" w:type="dxa"/>
            <w:vAlign w:val="center"/>
          </w:tcPr>
          <w:p w14:paraId="3867A66A" w14:textId="63E3FA20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running buffer</w:t>
            </w:r>
          </w:p>
        </w:tc>
        <w:tc>
          <w:tcPr>
            <w:tcW w:w="1805" w:type="dxa"/>
            <w:vAlign w:val="center"/>
          </w:tcPr>
          <w:p w14:paraId="7B67FCC8" w14:textId="03AFC26C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PBS</w:t>
            </w:r>
          </w:p>
        </w:tc>
        <w:tc>
          <w:tcPr>
            <w:tcW w:w="2178" w:type="dxa"/>
            <w:vAlign w:val="center"/>
          </w:tcPr>
          <w:p w14:paraId="5F598169" w14:textId="4221B111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1" w:type="dxa"/>
            <w:vAlign w:val="center"/>
          </w:tcPr>
          <w:p w14:paraId="07C6839F" w14:textId="79C4BF98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300</w:t>
            </w:r>
          </w:p>
        </w:tc>
      </w:tr>
      <w:tr w:rsidR="00A45747" w14:paraId="1A91BEE6" w14:textId="77777777" w:rsidTr="00A45747">
        <w:tc>
          <w:tcPr>
            <w:tcW w:w="1690" w:type="dxa"/>
            <w:vAlign w:val="center"/>
          </w:tcPr>
          <w:p w14:paraId="4A9CB476" w14:textId="16D91525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9</w:t>
            </w:r>
          </w:p>
        </w:tc>
        <w:tc>
          <w:tcPr>
            <w:tcW w:w="1842" w:type="dxa"/>
            <w:vAlign w:val="center"/>
          </w:tcPr>
          <w:p w14:paraId="78C3E788" w14:textId="4B6BB8E5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secondary antibody</w:t>
            </w:r>
          </w:p>
        </w:tc>
        <w:tc>
          <w:tcPr>
            <w:tcW w:w="1805" w:type="dxa"/>
            <w:vAlign w:val="center"/>
          </w:tcPr>
          <w:p w14:paraId="0E96565A" w14:textId="74FEFEA6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 xml:space="preserve">0.25 mg/ml </w:t>
            </w:r>
            <w:r w:rsidRPr="00A45747">
              <w:rPr>
                <w:rFonts w:ascii="Palatino Linotype" w:hAnsi="Palatino Linotype"/>
                <w:sz w:val="24"/>
                <w:szCs w:val="24"/>
                <w:lang w:val="en-US"/>
              </w:rPr>
              <w:t>α-</w:t>
            </w:r>
            <w:proofErr w:type="spellStart"/>
            <w:r w:rsidRPr="00A45747">
              <w:rPr>
                <w:rFonts w:ascii="Palatino Linotype" w:hAnsi="Palatino Linotype"/>
                <w:sz w:val="24"/>
                <w:szCs w:val="24"/>
                <w:lang w:val="en-US"/>
              </w:rPr>
              <w:t>hCRP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d</w:t>
            </w:r>
            <w:proofErr w:type="spellEnd"/>
          </w:p>
        </w:tc>
        <w:tc>
          <w:tcPr>
            <w:tcW w:w="2178" w:type="dxa"/>
            <w:vAlign w:val="center"/>
          </w:tcPr>
          <w:p w14:paraId="387B7D9B" w14:textId="2192B664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5</w:t>
            </w:r>
          </w:p>
        </w:tc>
        <w:tc>
          <w:tcPr>
            <w:tcW w:w="1411" w:type="dxa"/>
            <w:vAlign w:val="center"/>
          </w:tcPr>
          <w:p w14:paraId="748E8503" w14:textId="15CA31C9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150</w:t>
            </w:r>
          </w:p>
        </w:tc>
      </w:tr>
      <w:tr w:rsidR="00A45747" w14:paraId="1D135B5C" w14:textId="77777777" w:rsidTr="00A45747">
        <w:tc>
          <w:tcPr>
            <w:tcW w:w="1690" w:type="dxa"/>
            <w:vAlign w:val="center"/>
          </w:tcPr>
          <w:p w14:paraId="64554C4D" w14:textId="09978246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10</w:t>
            </w:r>
          </w:p>
        </w:tc>
        <w:tc>
          <w:tcPr>
            <w:tcW w:w="1842" w:type="dxa"/>
            <w:vAlign w:val="center"/>
          </w:tcPr>
          <w:p w14:paraId="375D2281" w14:textId="7EA116CF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running buffer</w:t>
            </w:r>
          </w:p>
        </w:tc>
        <w:tc>
          <w:tcPr>
            <w:tcW w:w="1805" w:type="dxa"/>
            <w:vAlign w:val="center"/>
          </w:tcPr>
          <w:p w14:paraId="0B01845C" w14:textId="08C24F60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PBS</w:t>
            </w:r>
          </w:p>
        </w:tc>
        <w:tc>
          <w:tcPr>
            <w:tcW w:w="2178" w:type="dxa"/>
            <w:vAlign w:val="center"/>
          </w:tcPr>
          <w:p w14:paraId="543F7A90" w14:textId="0689AC19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1" w:type="dxa"/>
            <w:vAlign w:val="center"/>
          </w:tcPr>
          <w:p w14:paraId="224DC88C" w14:textId="5C7FA8D0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300</w:t>
            </w:r>
          </w:p>
        </w:tc>
      </w:tr>
      <w:tr w:rsidR="00A45747" w14:paraId="51F8A0FE" w14:textId="77777777" w:rsidTr="00A45747">
        <w:tc>
          <w:tcPr>
            <w:tcW w:w="1690" w:type="dxa"/>
            <w:vAlign w:val="center"/>
          </w:tcPr>
          <w:p w14:paraId="0AA48A41" w14:textId="465764AF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11</w:t>
            </w:r>
          </w:p>
        </w:tc>
        <w:tc>
          <w:tcPr>
            <w:tcW w:w="1842" w:type="dxa"/>
            <w:vAlign w:val="center"/>
          </w:tcPr>
          <w:p w14:paraId="65588B12" w14:textId="4CF9F4DF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regeneration solution</w:t>
            </w:r>
          </w:p>
        </w:tc>
        <w:tc>
          <w:tcPr>
            <w:tcW w:w="1805" w:type="dxa"/>
            <w:vAlign w:val="center"/>
          </w:tcPr>
          <w:p w14:paraId="10DC18DE" w14:textId="7CC58FBA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10 mM glycine-HCl pH 2.5</w:t>
            </w:r>
          </w:p>
        </w:tc>
        <w:tc>
          <w:tcPr>
            <w:tcW w:w="2178" w:type="dxa"/>
            <w:vAlign w:val="center"/>
          </w:tcPr>
          <w:p w14:paraId="66B2C2A1" w14:textId="7BE4EC91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1" w:type="dxa"/>
            <w:vAlign w:val="center"/>
          </w:tcPr>
          <w:p w14:paraId="72E18D5A" w14:textId="47CBCFCA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150</w:t>
            </w:r>
          </w:p>
        </w:tc>
      </w:tr>
      <w:tr w:rsidR="00A45747" w14:paraId="65C8409C" w14:textId="77777777" w:rsidTr="00A45747">
        <w:tc>
          <w:tcPr>
            <w:tcW w:w="1690" w:type="dxa"/>
            <w:vAlign w:val="center"/>
          </w:tcPr>
          <w:p w14:paraId="4A450E4F" w14:textId="20784059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12</w:t>
            </w:r>
          </w:p>
        </w:tc>
        <w:tc>
          <w:tcPr>
            <w:tcW w:w="1842" w:type="dxa"/>
            <w:vAlign w:val="center"/>
          </w:tcPr>
          <w:p w14:paraId="5642C4F7" w14:textId="2C33ED7F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running buffer</w:t>
            </w:r>
          </w:p>
        </w:tc>
        <w:tc>
          <w:tcPr>
            <w:tcW w:w="1805" w:type="dxa"/>
            <w:vAlign w:val="center"/>
          </w:tcPr>
          <w:p w14:paraId="5A8B1085" w14:textId="216BDAD0" w:rsidR="00A45747" w:rsidRDefault="00A45747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PBS</w:t>
            </w:r>
          </w:p>
        </w:tc>
        <w:tc>
          <w:tcPr>
            <w:tcW w:w="2178" w:type="dxa"/>
            <w:vAlign w:val="center"/>
          </w:tcPr>
          <w:p w14:paraId="2405A186" w14:textId="78538AA9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10</w:t>
            </w:r>
          </w:p>
        </w:tc>
        <w:tc>
          <w:tcPr>
            <w:tcW w:w="1411" w:type="dxa"/>
            <w:vAlign w:val="center"/>
          </w:tcPr>
          <w:p w14:paraId="0712580B" w14:textId="3E4655F9" w:rsidR="00A45747" w:rsidRDefault="00D071B9" w:rsidP="00A45747">
            <w:pPr>
              <w:jc w:val="center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300</w:t>
            </w:r>
          </w:p>
        </w:tc>
      </w:tr>
    </w:tbl>
    <w:p w14:paraId="3EC9B457" w14:textId="545ACBCB" w:rsidR="00A45747" w:rsidRDefault="00A45747" w:rsidP="00A45747">
      <w:pPr>
        <w:rPr>
          <w:rFonts w:ascii="Palatino Linotype" w:hAnsi="Palatino Linotype"/>
          <w:sz w:val="24"/>
          <w:szCs w:val="24"/>
          <w:lang w:val="en-US"/>
        </w:rPr>
      </w:pPr>
    </w:p>
    <w:p w14:paraId="3A49179E" w14:textId="5EE112A1" w:rsidR="005761A5" w:rsidRDefault="005761A5" w:rsidP="00A45747">
      <w:pPr>
        <w:rPr>
          <w:rFonts w:ascii="Palatino Linotype" w:hAnsi="Palatino Linotype"/>
          <w:sz w:val="24"/>
          <w:szCs w:val="24"/>
          <w:lang w:val="en-US"/>
        </w:rPr>
      </w:pPr>
      <w:r w:rsidRPr="006D6452">
        <w:rPr>
          <w:noProof/>
          <w:lang w:eastAsia="de-DE"/>
        </w:rPr>
        <w:lastRenderedPageBreak/>
        <w:drawing>
          <wp:inline distT="0" distB="0" distL="0" distR="0" wp14:anchorId="4552F4E0" wp14:editId="1A891609">
            <wp:extent cx="5744210" cy="2555422"/>
            <wp:effectExtent l="0" t="0" r="8890" b="0"/>
            <wp:docPr id="3" name="Grafik 4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797534B-2E02-412A-9398-8A2D6C025E1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4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9797534B-2E02-412A-9398-8A2D6C025E1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99" r="628" b="46811"/>
                    <a:stretch/>
                  </pic:blipFill>
                  <pic:spPr>
                    <a:xfrm>
                      <a:off x="0" y="0"/>
                      <a:ext cx="5758204" cy="2561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267E6" w14:textId="37B908DD" w:rsidR="005761A5" w:rsidRPr="005761A5" w:rsidRDefault="005761A5" w:rsidP="005761A5">
      <w:pPr>
        <w:rPr>
          <w:rFonts w:ascii="Palatino Linotype" w:hAnsi="Palatino Linotype"/>
          <w:sz w:val="24"/>
          <w:szCs w:val="24"/>
          <w:lang w:val="en-US"/>
        </w:rPr>
      </w:pPr>
      <w:r w:rsidRPr="005761A5">
        <w:rPr>
          <w:rFonts w:ascii="Palatino Linotype" w:hAnsi="Palatino Linotype"/>
          <w:sz w:val="24"/>
          <w:szCs w:val="24"/>
          <w:lang w:val="en-US"/>
        </w:rPr>
        <w:t xml:space="preserve">Figure </w:t>
      </w:r>
      <w:r>
        <w:rPr>
          <w:rFonts w:ascii="Palatino Linotype" w:hAnsi="Palatino Linotype"/>
          <w:sz w:val="24"/>
          <w:szCs w:val="24"/>
          <w:lang w:val="en-US"/>
        </w:rPr>
        <w:t>S1</w:t>
      </w:r>
      <w:r w:rsidRPr="005761A5">
        <w:rPr>
          <w:rFonts w:ascii="Palatino Linotype" w:hAnsi="Palatino Linotype"/>
          <w:sz w:val="24"/>
          <w:szCs w:val="24"/>
          <w:lang w:val="en-US"/>
        </w:rPr>
        <w:t xml:space="preserve"> </w:t>
      </w:r>
    </w:p>
    <w:p w14:paraId="7B948316" w14:textId="49D6DE4A" w:rsidR="005761A5" w:rsidRDefault="00C675D7" w:rsidP="005761A5">
      <w:pPr>
        <w:rPr>
          <w:rFonts w:ascii="Palatino Linotype" w:hAnsi="Palatino Linotype"/>
          <w:sz w:val="24"/>
          <w:szCs w:val="24"/>
          <w:lang w:val="en-US"/>
        </w:rPr>
      </w:pPr>
      <w:r w:rsidRPr="005761A5">
        <w:rPr>
          <w:rFonts w:ascii="Palatino Linotype" w:hAnsi="Palatino Linotype"/>
          <w:sz w:val="24"/>
          <w:szCs w:val="24"/>
          <w:lang w:val="en-US"/>
        </w:rPr>
        <w:t>Immobilization</w:t>
      </w:r>
      <w:r w:rsidR="005761A5" w:rsidRPr="005761A5">
        <w:rPr>
          <w:rFonts w:ascii="Palatino Linotype" w:hAnsi="Palatino Linotype"/>
          <w:sz w:val="24"/>
          <w:szCs w:val="24"/>
          <w:lang w:val="en-US"/>
        </w:rPr>
        <w:t xml:space="preserve"> scouting (testing various conditions for optimal binding) for EDC/NHS based anti-CRP antibody </w:t>
      </w:r>
      <w:r w:rsidRPr="005761A5">
        <w:rPr>
          <w:rFonts w:ascii="Palatino Linotype" w:hAnsi="Palatino Linotype"/>
          <w:sz w:val="24"/>
          <w:szCs w:val="24"/>
          <w:lang w:val="en-US"/>
        </w:rPr>
        <w:t>immobilization</w:t>
      </w:r>
      <w:r w:rsidR="005761A5" w:rsidRPr="005761A5">
        <w:rPr>
          <w:rFonts w:ascii="Palatino Linotype" w:hAnsi="Palatino Linotype"/>
          <w:sz w:val="24"/>
          <w:szCs w:val="24"/>
          <w:lang w:val="en-US"/>
        </w:rPr>
        <w:t xml:space="preserve"> on MUA/MUD mixed SAM. Anti-human CRP antibody (α-</w:t>
      </w:r>
      <w:proofErr w:type="spellStart"/>
      <w:r w:rsidR="005761A5" w:rsidRPr="005761A5">
        <w:rPr>
          <w:rFonts w:ascii="Palatino Linotype" w:hAnsi="Palatino Linotype"/>
          <w:sz w:val="24"/>
          <w:szCs w:val="24"/>
          <w:lang w:val="en-US"/>
        </w:rPr>
        <w:t>hCRPc</w:t>
      </w:r>
      <w:proofErr w:type="spellEnd"/>
      <w:r w:rsidR="005761A5" w:rsidRPr="005761A5">
        <w:rPr>
          <w:rFonts w:ascii="Palatino Linotype" w:hAnsi="Palatino Linotype"/>
          <w:sz w:val="24"/>
          <w:szCs w:val="24"/>
          <w:lang w:val="en-US"/>
        </w:rPr>
        <w:t>) in 1</w:t>
      </w:r>
      <w:r>
        <w:rPr>
          <w:rFonts w:ascii="Palatino Linotype" w:hAnsi="Palatino Linotype"/>
          <w:sz w:val="24"/>
          <w:szCs w:val="24"/>
          <w:lang w:val="en-US"/>
        </w:rPr>
        <w:t xml:space="preserve">0 </w:t>
      </w:r>
      <w:proofErr w:type="spellStart"/>
      <w:r>
        <w:rPr>
          <w:rFonts w:ascii="Palatino Linotype" w:hAnsi="Palatino Linotype"/>
          <w:sz w:val="24"/>
          <w:szCs w:val="24"/>
          <w:lang w:val="en-US"/>
        </w:rPr>
        <w:t>mM</w:t>
      </w:r>
      <w:proofErr w:type="spellEnd"/>
      <w:r>
        <w:rPr>
          <w:rFonts w:ascii="Palatino Linotype" w:hAnsi="Palatino Linotype"/>
          <w:sz w:val="24"/>
          <w:szCs w:val="24"/>
          <w:lang w:val="en-US"/>
        </w:rPr>
        <w:t xml:space="preserve"> </w:t>
      </w:r>
      <w:proofErr w:type="spellStart"/>
      <w:r>
        <w:rPr>
          <w:rFonts w:ascii="Palatino Linotype" w:hAnsi="Palatino Linotype"/>
          <w:sz w:val="24"/>
          <w:szCs w:val="24"/>
          <w:lang w:val="en-US"/>
        </w:rPr>
        <w:t>NaAc</w:t>
      </w:r>
      <w:proofErr w:type="spellEnd"/>
      <w:r>
        <w:rPr>
          <w:rFonts w:ascii="Palatino Linotype" w:hAnsi="Palatino Linotype"/>
          <w:sz w:val="24"/>
          <w:szCs w:val="24"/>
          <w:lang w:val="en-US"/>
        </w:rPr>
        <w:t xml:space="preserve"> buffer with varying pH</w:t>
      </w:r>
      <w:r w:rsidR="005761A5" w:rsidRPr="005761A5">
        <w:rPr>
          <w:rFonts w:ascii="Palatino Linotype" w:hAnsi="Palatino Linotype"/>
          <w:sz w:val="24"/>
          <w:szCs w:val="24"/>
          <w:lang w:val="en-US"/>
        </w:rPr>
        <w:t xml:space="preserve"> (pH 4; 4.5 &amp; 5) were compared to find best conditions. PBS </w:t>
      </w:r>
      <w:r w:rsidR="007E2EA6">
        <w:rPr>
          <w:rFonts w:ascii="Palatino Linotype" w:hAnsi="Palatino Linotype"/>
          <w:sz w:val="24"/>
          <w:szCs w:val="24"/>
          <w:lang w:val="en-US"/>
        </w:rPr>
        <w:t>= phosphate buffered saline; EA </w:t>
      </w:r>
      <w:r w:rsidR="005761A5" w:rsidRPr="005761A5">
        <w:rPr>
          <w:rFonts w:ascii="Palatino Linotype" w:hAnsi="Palatino Linotype"/>
          <w:sz w:val="24"/>
          <w:szCs w:val="24"/>
          <w:lang w:val="en-US"/>
        </w:rPr>
        <w:t>= 1 M ethanolamine hydrochloride pH 8.</w:t>
      </w:r>
    </w:p>
    <w:p w14:paraId="203EDB5A" w14:textId="2671D281" w:rsidR="001973C4" w:rsidRDefault="001973C4" w:rsidP="005761A5">
      <w:pPr>
        <w:rPr>
          <w:rFonts w:ascii="Palatino Linotype" w:hAnsi="Palatino Linotype"/>
          <w:sz w:val="24"/>
          <w:szCs w:val="24"/>
          <w:lang w:val="en-US"/>
        </w:rPr>
      </w:pPr>
    </w:p>
    <w:p w14:paraId="77A56B49" w14:textId="45E482B5" w:rsidR="001973C4" w:rsidRDefault="001973C4" w:rsidP="005761A5">
      <w:pPr>
        <w:rPr>
          <w:rFonts w:ascii="Palatino Linotype" w:hAnsi="Palatino Linotype"/>
          <w:sz w:val="24"/>
          <w:szCs w:val="24"/>
          <w:lang w:val="en-US"/>
        </w:rPr>
      </w:pPr>
      <w:r>
        <w:rPr>
          <w:rFonts w:ascii="Palatino Linotype" w:hAnsi="Palatino Linotype"/>
          <w:noProof/>
          <w:sz w:val="24"/>
          <w:szCs w:val="24"/>
          <w:lang w:eastAsia="de-DE"/>
        </w:rPr>
        <w:drawing>
          <wp:inline distT="0" distB="0" distL="0" distR="0" wp14:anchorId="5D9B7F15" wp14:editId="23B5C8BC">
            <wp:extent cx="5753100" cy="2565400"/>
            <wp:effectExtent l="0" t="0" r="0" b="635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56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DDC10" w14:textId="250E2405" w:rsidR="009321CA" w:rsidRPr="009321CA" w:rsidRDefault="009321CA" w:rsidP="009321CA">
      <w:pPr>
        <w:rPr>
          <w:rFonts w:ascii="Palatino Linotype" w:hAnsi="Palatino Linotype"/>
          <w:sz w:val="24"/>
          <w:szCs w:val="24"/>
          <w:lang w:val="en-GB"/>
        </w:rPr>
      </w:pPr>
      <w:r w:rsidRPr="009321CA">
        <w:rPr>
          <w:rFonts w:ascii="Palatino Linotype" w:hAnsi="Palatino Linotype"/>
          <w:sz w:val="24"/>
          <w:szCs w:val="24"/>
          <w:lang w:val="en-GB"/>
        </w:rPr>
        <w:t xml:space="preserve">Figure </w:t>
      </w:r>
      <w:r>
        <w:rPr>
          <w:rFonts w:ascii="Palatino Linotype" w:hAnsi="Palatino Linotype"/>
          <w:sz w:val="24"/>
          <w:szCs w:val="24"/>
          <w:lang w:val="en-GB"/>
        </w:rPr>
        <w:t>S2</w:t>
      </w:r>
      <w:r w:rsidRPr="009321CA">
        <w:rPr>
          <w:rFonts w:ascii="Palatino Linotype" w:hAnsi="Palatino Linotype"/>
          <w:sz w:val="24"/>
          <w:szCs w:val="24"/>
          <w:lang w:val="en-GB"/>
        </w:rPr>
        <w:t xml:space="preserve"> </w:t>
      </w:r>
    </w:p>
    <w:p w14:paraId="6A77426D" w14:textId="7648D9C3" w:rsidR="009321CA" w:rsidRPr="009321CA" w:rsidRDefault="00C675D7" w:rsidP="009321CA">
      <w:pPr>
        <w:rPr>
          <w:rFonts w:ascii="Palatino Linotype" w:hAnsi="Palatino Linotype"/>
          <w:sz w:val="24"/>
          <w:szCs w:val="24"/>
          <w:lang w:val="en-GB"/>
        </w:rPr>
      </w:pPr>
      <w:proofErr w:type="spellStart"/>
      <w:r>
        <w:rPr>
          <w:rFonts w:ascii="Palatino Linotype" w:hAnsi="Palatino Linotype"/>
          <w:sz w:val="24"/>
          <w:szCs w:val="24"/>
          <w:lang w:val="en-GB"/>
        </w:rPr>
        <w:t>Senso</w:t>
      </w:r>
      <w:r w:rsidR="009321CA" w:rsidRPr="009321CA">
        <w:rPr>
          <w:rFonts w:ascii="Palatino Linotype" w:hAnsi="Palatino Linotype"/>
          <w:sz w:val="24"/>
          <w:szCs w:val="24"/>
          <w:lang w:val="en-GB"/>
        </w:rPr>
        <w:t>gram</w:t>
      </w:r>
      <w:proofErr w:type="spellEnd"/>
      <w:r w:rsidR="009321CA" w:rsidRPr="009321CA">
        <w:rPr>
          <w:rFonts w:ascii="Palatino Linotype" w:hAnsi="Palatino Linotype"/>
          <w:sz w:val="24"/>
          <w:szCs w:val="24"/>
          <w:lang w:val="en-GB"/>
        </w:rPr>
        <w:t xml:space="preserve"> of the deposition of 3/4 bilayers PAH/PS</w:t>
      </w:r>
      <w:r w:rsidR="007E2EA6">
        <w:rPr>
          <w:rFonts w:ascii="Palatino Linotype" w:hAnsi="Palatino Linotype"/>
          <w:sz w:val="24"/>
          <w:szCs w:val="24"/>
          <w:lang w:val="en-GB"/>
        </w:rPr>
        <w:t xml:space="preserve">S prior to 31 µg/ml CRP. </w:t>
      </w:r>
      <w:proofErr w:type="spellStart"/>
      <w:r w:rsidR="007E2EA6">
        <w:rPr>
          <w:rFonts w:ascii="Palatino Linotype" w:hAnsi="Palatino Linotype"/>
          <w:sz w:val="24"/>
          <w:szCs w:val="24"/>
          <w:lang w:val="en-GB"/>
        </w:rPr>
        <w:t>NaCl</w:t>
      </w:r>
      <w:proofErr w:type="spellEnd"/>
      <w:r w:rsidR="007E2EA6">
        <w:rPr>
          <w:rFonts w:ascii="Palatino Linotype" w:hAnsi="Palatino Linotype"/>
          <w:sz w:val="24"/>
          <w:szCs w:val="24"/>
          <w:lang w:val="en-GB"/>
        </w:rPr>
        <w:t> </w:t>
      </w:r>
      <w:bookmarkStart w:id="0" w:name="_GoBack"/>
      <w:bookmarkEnd w:id="0"/>
      <w:r w:rsidR="007E2EA6">
        <w:rPr>
          <w:rFonts w:ascii="Palatino Linotype" w:hAnsi="Palatino Linotype"/>
          <w:sz w:val="24"/>
          <w:szCs w:val="24"/>
          <w:lang w:val="en-GB"/>
        </w:rPr>
        <w:t>= </w:t>
      </w:r>
      <w:r w:rsidR="009321CA" w:rsidRPr="009321CA">
        <w:rPr>
          <w:rFonts w:ascii="Palatino Linotype" w:hAnsi="Palatino Linotype"/>
          <w:sz w:val="24"/>
          <w:szCs w:val="24"/>
          <w:lang w:val="en-GB"/>
        </w:rPr>
        <w:t>0.5 M sodium chloride; PAH = 2 mg/ml polyallylamine hydrochloride; PSS = 2 mg/ml polystyrene sulfonate; CRP = 31 µg/ml C-reactive protein; all in 0.5 M NaCl</w:t>
      </w:r>
      <w:r w:rsidR="009321CA">
        <w:rPr>
          <w:rFonts w:ascii="Palatino Linotype" w:hAnsi="Palatino Linotype"/>
          <w:sz w:val="24"/>
          <w:szCs w:val="24"/>
          <w:lang w:val="en-GB"/>
        </w:rPr>
        <w:t>.</w:t>
      </w:r>
    </w:p>
    <w:sectPr w:rsidR="009321CA" w:rsidRPr="009321C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dvOT5fcf1b24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435"/>
    <w:rsid w:val="000B4E17"/>
    <w:rsid w:val="001973C4"/>
    <w:rsid w:val="001F41C2"/>
    <w:rsid w:val="003E7435"/>
    <w:rsid w:val="005761A5"/>
    <w:rsid w:val="006E5903"/>
    <w:rsid w:val="007E2EA6"/>
    <w:rsid w:val="009321CA"/>
    <w:rsid w:val="00A45747"/>
    <w:rsid w:val="00C675D7"/>
    <w:rsid w:val="00D07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A19A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DPI12title">
    <w:name w:val="MDPI_1.2_title"/>
    <w:next w:val="Standard"/>
    <w:qFormat/>
    <w:rsid w:val="003E7435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4"/>
      <w:lang w:val="en-US" w:eastAsia="de-DE" w:bidi="en-US"/>
    </w:rPr>
  </w:style>
  <w:style w:type="paragraph" w:customStyle="1" w:styleId="MDPI13authornames">
    <w:name w:val="MDPI_1.3_authornames"/>
    <w:next w:val="Standard"/>
    <w:qFormat/>
    <w:rsid w:val="003E7435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4"/>
      <w:lang w:val="en-US" w:eastAsia="de-DE" w:bidi="en-US"/>
    </w:rPr>
  </w:style>
  <w:style w:type="paragraph" w:customStyle="1" w:styleId="MDPI16affiliation">
    <w:name w:val="MDPI_1.6_affiliation"/>
    <w:qFormat/>
    <w:rsid w:val="003E7435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  <w:style w:type="table" w:styleId="Tabellenraster">
    <w:name w:val="Table Grid"/>
    <w:basedOn w:val="NormaleTabelle"/>
    <w:uiPriority w:val="39"/>
    <w:rsid w:val="00A45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67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675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DPI12title">
    <w:name w:val="MDPI_1.2_title"/>
    <w:next w:val="Standard"/>
    <w:qFormat/>
    <w:rsid w:val="003E7435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4"/>
      <w:lang w:val="en-US" w:eastAsia="de-DE" w:bidi="en-US"/>
    </w:rPr>
  </w:style>
  <w:style w:type="paragraph" w:customStyle="1" w:styleId="MDPI13authornames">
    <w:name w:val="MDPI_1.3_authornames"/>
    <w:next w:val="Standard"/>
    <w:qFormat/>
    <w:rsid w:val="003E7435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4"/>
      <w:lang w:val="en-US" w:eastAsia="de-DE" w:bidi="en-US"/>
    </w:rPr>
  </w:style>
  <w:style w:type="paragraph" w:customStyle="1" w:styleId="MDPI16affiliation">
    <w:name w:val="MDPI_1.6_affiliation"/>
    <w:qFormat/>
    <w:rsid w:val="003E7435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  <w:style w:type="table" w:styleId="Tabellenraster">
    <w:name w:val="Table Grid"/>
    <w:basedOn w:val="NormaleTabelle"/>
    <w:uiPriority w:val="39"/>
    <w:rsid w:val="00A45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67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675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208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kastner</dc:creator>
  <cp:keywords/>
  <dc:description/>
  <cp:lastModifiedBy>Kastner,Stephan //Leibniz-IPHT</cp:lastModifiedBy>
  <cp:revision>5</cp:revision>
  <dcterms:created xsi:type="dcterms:W3CDTF">2021-08-04T09:15:00Z</dcterms:created>
  <dcterms:modified xsi:type="dcterms:W3CDTF">2021-08-30T13:53:00Z</dcterms:modified>
</cp:coreProperties>
</file>