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DDFE1" w14:textId="123E1BDB" w:rsidR="00CC1C52" w:rsidRDefault="00CC1C52" w:rsidP="00CC1C52">
      <w:pPr>
        <w:pStyle w:val="Heading2"/>
      </w:pPr>
      <w:r>
        <w:t>Supplementary Material</w:t>
      </w:r>
    </w:p>
    <w:p w14:paraId="1F63D0D4" w14:textId="77777777" w:rsidR="00E534C1" w:rsidRPr="001417AB" w:rsidRDefault="00E534C1" w:rsidP="00E534C1">
      <w:r>
        <w:t>Readiness for Pointe Shoes</w:t>
      </w:r>
      <w:r w:rsidRPr="001417AB">
        <w:t xml:space="preserve"> in Ballet: A Delphi Consensus Study</w:t>
      </w:r>
    </w:p>
    <w:p w14:paraId="5BDF44EB" w14:textId="77777777" w:rsidR="00E534C1" w:rsidRDefault="00E534C1" w:rsidP="005E0E51">
      <w:pPr>
        <w:rPr>
          <w:rFonts w:cs="Arial"/>
          <w:color w:val="000000" w:themeColor="text1"/>
        </w:rPr>
      </w:pPr>
    </w:p>
    <w:p w14:paraId="7B67D2BD" w14:textId="0BA53497" w:rsidR="005E0E51" w:rsidRPr="000455AB" w:rsidRDefault="005E0E51" w:rsidP="005E0E51">
      <w:r w:rsidRPr="000455AB">
        <w:rPr>
          <w:rFonts w:cs="Arial"/>
          <w:color w:val="000000" w:themeColor="text1"/>
        </w:rPr>
        <w:t xml:space="preserve">Table </w:t>
      </w:r>
      <w:r>
        <w:rPr>
          <w:rFonts w:cs="Arial"/>
          <w:color w:val="000000" w:themeColor="text1"/>
        </w:rPr>
        <w:t>S</w:t>
      </w:r>
      <w:r w:rsidR="00836C67">
        <w:rPr>
          <w:rFonts w:cs="Arial"/>
          <w:color w:val="000000" w:themeColor="text1"/>
        </w:rPr>
        <w:t>3</w:t>
      </w:r>
      <w:r w:rsidRPr="000455AB">
        <w:rPr>
          <w:rFonts w:cs="Arial"/>
          <w:color w:val="000000" w:themeColor="text1"/>
        </w:rPr>
        <w:t xml:space="preserve">: </w:t>
      </w:r>
      <w:r w:rsidRPr="000455AB">
        <w:t>Consensus rate for reasons to conduct a pointe readiness assessment</w:t>
      </w:r>
      <w:r>
        <w:t>.</w:t>
      </w:r>
      <w:r w:rsidRPr="000455AB">
        <w:t xml:space="preserve"> </w:t>
      </w:r>
    </w:p>
    <w:tbl>
      <w:tblPr>
        <w:tblW w:w="50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7"/>
        <w:gridCol w:w="1557"/>
        <w:gridCol w:w="1387"/>
        <w:gridCol w:w="1311"/>
        <w:gridCol w:w="6"/>
        <w:gridCol w:w="1065"/>
      </w:tblGrid>
      <w:tr w:rsidR="005E0E51" w:rsidRPr="00F616F9" w14:paraId="3AFB8900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</w:tcPr>
          <w:p w14:paraId="590CA52E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</w:p>
        </w:tc>
        <w:tc>
          <w:tcPr>
            <w:tcW w:w="2937" w:type="pct"/>
            <w:gridSpan w:val="5"/>
            <w:shd w:val="clear" w:color="auto" w:fill="FFFFFF" w:themeFill="background1"/>
            <w:noWrap/>
            <w:vAlign w:val="bottom"/>
          </w:tcPr>
          <w:p w14:paraId="5529ADC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Disagree : Agree (%)</w:t>
            </w:r>
          </w:p>
        </w:tc>
      </w:tr>
      <w:tr w:rsidR="005E0E51" w:rsidRPr="00F616F9" w14:paraId="3646CAAC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</w:tcPr>
          <w:p w14:paraId="5EC38E34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</w:p>
        </w:tc>
        <w:tc>
          <w:tcPr>
            <w:tcW w:w="867" w:type="pct"/>
            <w:shd w:val="clear" w:color="auto" w:fill="FFFFFF" w:themeFill="background1"/>
            <w:noWrap/>
            <w:vAlign w:val="bottom"/>
          </w:tcPr>
          <w:p w14:paraId="0F334C7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Ballet Teachers</w:t>
            </w:r>
          </w:p>
          <w:p w14:paraId="3E0A2AF5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n = 6</w:t>
            </w:r>
          </w:p>
        </w:tc>
        <w:tc>
          <w:tcPr>
            <w:tcW w:w="774" w:type="pct"/>
            <w:shd w:val="clear" w:color="auto" w:fill="FFFFFF" w:themeFill="background1"/>
            <w:vAlign w:val="bottom"/>
          </w:tcPr>
          <w:p w14:paraId="271EC0C9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Health Professionals n = 10</w:t>
            </w: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  <w:tc>
          <w:tcPr>
            <w:tcW w:w="711" w:type="pct"/>
            <w:shd w:val="clear" w:color="auto" w:fill="FFFFFF" w:themeFill="background1"/>
            <w:vAlign w:val="bottom"/>
          </w:tcPr>
          <w:p w14:paraId="61D6B94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Researchers</w:t>
            </w: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≠</w:t>
            </w:r>
          </w:p>
          <w:p w14:paraId="058FE0D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n = 4</w:t>
            </w:r>
          </w:p>
        </w:tc>
        <w:tc>
          <w:tcPr>
            <w:tcW w:w="581" w:type="pct"/>
            <w:gridSpan w:val="2"/>
            <w:shd w:val="clear" w:color="auto" w:fill="FFFFFF" w:themeFill="background1"/>
            <w:vAlign w:val="bottom"/>
          </w:tcPr>
          <w:p w14:paraId="7BB098F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Combined</w:t>
            </w:r>
          </w:p>
          <w:p w14:paraId="40E8991D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 xml:space="preserve">n = 21 </w:t>
            </w:r>
          </w:p>
        </w:tc>
      </w:tr>
      <w:tr w:rsidR="005E0E51" w:rsidRPr="00F616F9" w14:paraId="29F9B84F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</w:tcPr>
          <w:p w14:paraId="54D9F9DB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</w:p>
        </w:tc>
        <w:tc>
          <w:tcPr>
            <w:tcW w:w="2355" w:type="pct"/>
            <w:gridSpan w:val="4"/>
            <w:shd w:val="clear" w:color="auto" w:fill="FFFFFF" w:themeFill="background1"/>
            <w:noWrap/>
            <w:vAlign w:val="bottom"/>
          </w:tcPr>
          <w:p w14:paraId="49532A7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(round 2)</w:t>
            </w:r>
          </w:p>
        </w:tc>
        <w:tc>
          <w:tcPr>
            <w:tcW w:w="581" w:type="pct"/>
            <w:shd w:val="clear" w:color="auto" w:fill="FFFFFF" w:themeFill="background1"/>
            <w:vAlign w:val="bottom"/>
          </w:tcPr>
          <w:p w14:paraId="168FE966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(round 3)</w:t>
            </w:r>
          </w:p>
        </w:tc>
      </w:tr>
      <w:tr w:rsidR="005E0E51" w:rsidRPr="00F616F9" w14:paraId="100ACDB0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6C2088C3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Assess ballet technique</w:t>
            </w:r>
          </w:p>
        </w:tc>
        <w:tc>
          <w:tcPr>
            <w:tcW w:w="867" w:type="pct"/>
            <w:noWrap/>
            <w:vAlign w:val="bottom"/>
          </w:tcPr>
          <w:p w14:paraId="372B876B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 67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1BF6E0FA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20 : 80</w:t>
            </w:r>
          </w:p>
        </w:tc>
        <w:tc>
          <w:tcPr>
            <w:tcW w:w="711" w:type="pct"/>
            <w:shd w:val="clear" w:color="auto" w:fill="E3B7CF"/>
            <w:vAlign w:val="bottom"/>
          </w:tcPr>
          <w:p w14:paraId="692186C6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 25</w:t>
            </w:r>
          </w:p>
        </w:tc>
        <w:tc>
          <w:tcPr>
            <w:tcW w:w="581" w:type="pct"/>
            <w:gridSpan w:val="2"/>
            <w:vAlign w:val="bottom"/>
          </w:tcPr>
          <w:p w14:paraId="463C3D5C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24 : 76</w:t>
            </w:r>
          </w:p>
        </w:tc>
      </w:tr>
      <w:tr w:rsidR="005E0E51" w:rsidRPr="00F616F9" w14:paraId="2830ADBA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0981958F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Assess aptitude for ballet</w:t>
            </w:r>
          </w:p>
        </w:tc>
        <w:tc>
          <w:tcPr>
            <w:tcW w:w="867" w:type="pct"/>
            <w:noWrap/>
            <w:vAlign w:val="bottom"/>
          </w:tcPr>
          <w:p w14:paraId="4B534067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 67</w:t>
            </w:r>
          </w:p>
        </w:tc>
        <w:tc>
          <w:tcPr>
            <w:tcW w:w="774" w:type="pct"/>
            <w:vAlign w:val="bottom"/>
          </w:tcPr>
          <w:p w14:paraId="53DA84C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70 : 30</w:t>
            </w:r>
          </w:p>
        </w:tc>
        <w:tc>
          <w:tcPr>
            <w:tcW w:w="711" w:type="pct"/>
            <w:shd w:val="clear" w:color="auto" w:fill="E3B7CF"/>
            <w:vAlign w:val="bottom"/>
          </w:tcPr>
          <w:p w14:paraId="0124026A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 25</w:t>
            </w:r>
          </w:p>
        </w:tc>
        <w:tc>
          <w:tcPr>
            <w:tcW w:w="581" w:type="pct"/>
            <w:gridSpan w:val="2"/>
            <w:vAlign w:val="bottom"/>
          </w:tcPr>
          <w:p w14:paraId="5D7D3A4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48 : 52</w:t>
            </w:r>
          </w:p>
        </w:tc>
      </w:tr>
      <w:tr w:rsidR="005E0E51" w:rsidRPr="00F616F9" w14:paraId="4B8EEA44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6E857CE7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Knowledge of ballet technique</w:t>
            </w:r>
          </w:p>
        </w:tc>
        <w:tc>
          <w:tcPr>
            <w:tcW w:w="867" w:type="pct"/>
            <w:noWrap/>
            <w:vAlign w:val="bottom"/>
          </w:tcPr>
          <w:p w14:paraId="12159CF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 67</w:t>
            </w:r>
          </w:p>
        </w:tc>
        <w:tc>
          <w:tcPr>
            <w:tcW w:w="774" w:type="pct"/>
            <w:vAlign w:val="bottom"/>
          </w:tcPr>
          <w:p w14:paraId="62324FC5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 40</w:t>
            </w:r>
          </w:p>
        </w:tc>
        <w:tc>
          <w:tcPr>
            <w:tcW w:w="711" w:type="pct"/>
            <w:shd w:val="clear" w:color="auto" w:fill="E3B7CF"/>
            <w:vAlign w:val="bottom"/>
          </w:tcPr>
          <w:p w14:paraId="3F2B1554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 0</w:t>
            </w:r>
          </w:p>
        </w:tc>
        <w:tc>
          <w:tcPr>
            <w:tcW w:w="581" w:type="pct"/>
            <w:gridSpan w:val="2"/>
            <w:vAlign w:val="bottom"/>
          </w:tcPr>
          <w:p w14:paraId="72DE0C68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52 : 48</w:t>
            </w:r>
          </w:p>
        </w:tc>
      </w:tr>
      <w:tr w:rsidR="005E0E51" w:rsidRPr="00F616F9" w14:paraId="33F819F2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44BE0F8A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Pick up current problems*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4A66FCFF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6C0490A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062D9A6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1E8A1FF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10 : 90</w:t>
            </w:r>
          </w:p>
        </w:tc>
      </w:tr>
      <w:tr w:rsidR="005E0E51" w:rsidRPr="00F616F9" w14:paraId="465CF922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500837FF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Pick up potential problems*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66591EBB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03FCD7C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 90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15EDEF9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640C4918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15 : 85</w:t>
            </w:r>
          </w:p>
        </w:tc>
      </w:tr>
      <w:tr w:rsidR="005E0E51" w:rsidRPr="00F616F9" w14:paraId="44A2C8DC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77CE57E7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Create a baseline*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420F2EDB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5B855DCD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266C5DF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581" w:type="pct"/>
            <w:gridSpan w:val="2"/>
            <w:shd w:val="clear" w:color="auto" w:fill="29A1E3"/>
            <w:vAlign w:val="bottom"/>
          </w:tcPr>
          <w:p w14:paraId="265C7936" w14:textId="77777777" w:rsidR="005E0E51" w:rsidRPr="002C125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</w:pPr>
            <w:r w:rsidRPr="002C1259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  <w:t>5 : 95</w:t>
            </w:r>
          </w:p>
        </w:tc>
      </w:tr>
      <w:tr w:rsidR="005E0E51" w:rsidRPr="00F616F9" w14:paraId="48BF1CBC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34007B43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Provide informed choice*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11857CE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491663CB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7AFF3876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581" w:type="pct"/>
            <w:gridSpan w:val="2"/>
            <w:shd w:val="clear" w:color="auto" w:fill="29A1E3"/>
            <w:vAlign w:val="bottom"/>
          </w:tcPr>
          <w:p w14:paraId="2C25FF47" w14:textId="77777777" w:rsidR="005E0E51" w:rsidRPr="002C125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</w:pPr>
            <w:r w:rsidRPr="002C1259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  <w:t>5 : 95</w:t>
            </w:r>
          </w:p>
        </w:tc>
      </w:tr>
      <w:tr w:rsidR="005E0E51" w:rsidRPr="00F616F9" w14:paraId="1CF3D009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66BE3F3F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Education before injury*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2B8D43C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656D2438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271361C5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2D9A8BD9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10 : 90</w:t>
            </w:r>
          </w:p>
        </w:tc>
      </w:tr>
      <w:tr w:rsidR="005E0E51" w:rsidRPr="00F616F9" w14:paraId="39E7A5B7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5080B8B1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Provide another point of view*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753A4CD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58A1EB0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56C35F1C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2024AC0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10 : 90</w:t>
            </w:r>
          </w:p>
        </w:tc>
      </w:tr>
      <w:tr w:rsidR="005E0E51" w:rsidRPr="00F616F9" w14:paraId="3A443EE5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06CD20EB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Assess capacity to be safe*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06749D2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42BCD8F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20 : 80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61DBB39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4484EB5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20 : 80</w:t>
            </w:r>
          </w:p>
        </w:tc>
      </w:tr>
      <w:tr w:rsidR="005E0E51" w:rsidRPr="00F616F9" w14:paraId="0F050E58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672DA112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Assess capacity to be successful†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5C890D2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vAlign w:val="bottom"/>
          </w:tcPr>
          <w:p w14:paraId="10C9597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30 : 70</w:t>
            </w:r>
          </w:p>
        </w:tc>
        <w:tc>
          <w:tcPr>
            <w:tcW w:w="711" w:type="pct"/>
            <w:vAlign w:val="bottom"/>
          </w:tcPr>
          <w:p w14:paraId="1779359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 50</w:t>
            </w:r>
          </w:p>
        </w:tc>
        <w:tc>
          <w:tcPr>
            <w:tcW w:w="581" w:type="pct"/>
            <w:gridSpan w:val="2"/>
            <w:shd w:val="clear" w:color="auto" w:fill="29A1E3"/>
            <w:vAlign w:val="bottom"/>
          </w:tcPr>
          <w:p w14:paraId="2008DCA3" w14:textId="77777777" w:rsidR="005E0E51" w:rsidRPr="002C125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</w:pPr>
            <w:r w:rsidRPr="002C1259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  <w:t>5 : 95</w:t>
            </w:r>
          </w:p>
        </w:tc>
      </w:tr>
      <w:tr w:rsidR="005E0E51" w:rsidRPr="00F616F9" w14:paraId="755E98ED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5003F120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Prescribe exercises*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42464A7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1DA2A785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0401645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581" w:type="pct"/>
            <w:gridSpan w:val="2"/>
            <w:shd w:val="clear" w:color="auto" w:fill="29A1E3"/>
            <w:vAlign w:val="bottom"/>
          </w:tcPr>
          <w:p w14:paraId="447270CF" w14:textId="77777777" w:rsidR="005E0E51" w:rsidRPr="002C125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</w:pPr>
            <w:r w:rsidRPr="002C1259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  <w:t>5 : 95</w:t>
            </w:r>
          </w:p>
        </w:tc>
      </w:tr>
      <w:tr w:rsidR="005E0E51" w:rsidRPr="00F616F9" w14:paraId="426DE359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491DB33C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Provide technique corrections†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1371D77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vAlign w:val="bottom"/>
          </w:tcPr>
          <w:p w14:paraId="1162F14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 50</w:t>
            </w:r>
          </w:p>
        </w:tc>
        <w:tc>
          <w:tcPr>
            <w:tcW w:w="711" w:type="pct"/>
            <w:shd w:val="clear" w:color="auto" w:fill="E3B7CF"/>
            <w:vAlign w:val="bottom"/>
          </w:tcPr>
          <w:p w14:paraId="1BCFFC5A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 25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1510D95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19 : 81</w:t>
            </w:r>
          </w:p>
        </w:tc>
      </w:tr>
      <w:tr w:rsidR="005E0E51" w:rsidRPr="00F616F9" w14:paraId="6F32F41A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0CB7AEE4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Complete full musculoskeletal assessment†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7DBD2755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vAlign w:val="bottom"/>
          </w:tcPr>
          <w:p w14:paraId="5C9AE528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 50</w:t>
            </w:r>
          </w:p>
        </w:tc>
        <w:tc>
          <w:tcPr>
            <w:tcW w:w="711" w:type="pct"/>
            <w:vAlign w:val="bottom"/>
          </w:tcPr>
          <w:p w14:paraId="3D562458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 50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2CBD24A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19 : 81</w:t>
            </w:r>
          </w:p>
        </w:tc>
      </w:tr>
      <w:tr w:rsidR="005E0E51" w:rsidRPr="00F616F9" w14:paraId="1EB8F864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10CB6B74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Determine dancer safety*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66E60B18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22447C46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 90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38605A2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636E6F84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10 : 90</w:t>
            </w:r>
          </w:p>
        </w:tc>
      </w:tr>
      <w:tr w:rsidR="005E0E51" w:rsidRPr="00F616F9" w14:paraId="7822E77B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391DDB36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Prevent injury*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496F7A0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54A8A54C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64DA372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2282347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10 : 90</w:t>
            </w:r>
          </w:p>
        </w:tc>
      </w:tr>
      <w:tr w:rsidR="005E0E51" w:rsidRPr="00F616F9" w14:paraId="12D27381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6E17535D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Provide info to teacher*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0FE61664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08F5BAB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5607F343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581" w:type="pct"/>
            <w:gridSpan w:val="2"/>
            <w:shd w:val="clear" w:color="auto" w:fill="29A1E3"/>
            <w:vAlign w:val="bottom"/>
          </w:tcPr>
          <w:p w14:paraId="0A0C3ED0" w14:textId="77777777" w:rsidR="005E0E51" w:rsidRPr="002C125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</w:pPr>
            <w:r w:rsidRPr="002C1259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  <w:t>5 : 95</w:t>
            </w:r>
          </w:p>
        </w:tc>
      </w:tr>
      <w:tr w:rsidR="005E0E51" w:rsidRPr="00F616F9" w14:paraId="354DE409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2EA5C959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Provide info to health professional*</w:t>
            </w:r>
          </w:p>
        </w:tc>
        <w:tc>
          <w:tcPr>
            <w:tcW w:w="867" w:type="pct"/>
            <w:shd w:val="clear" w:color="auto" w:fill="A3D6F3"/>
            <w:noWrap/>
            <w:vAlign w:val="bottom"/>
          </w:tcPr>
          <w:p w14:paraId="292A18A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A3D6F3"/>
            <w:vAlign w:val="bottom"/>
          </w:tcPr>
          <w:p w14:paraId="4EFF7BE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 90</w:t>
            </w:r>
          </w:p>
        </w:tc>
        <w:tc>
          <w:tcPr>
            <w:tcW w:w="711" w:type="pct"/>
            <w:shd w:val="clear" w:color="auto" w:fill="A3D6F3"/>
            <w:vAlign w:val="bottom"/>
          </w:tcPr>
          <w:p w14:paraId="3A423014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A3D6F3"/>
            <w:vAlign w:val="bottom"/>
          </w:tcPr>
          <w:p w14:paraId="183B4835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15 : 85</w:t>
            </w:r>
          </w:p>
        </w:tc>
      </w:tr>
      <w:tr w:rsidR="005E0E51" w:rsidRPr="00F616F9" w14:paraId="6C66D095" w14:textId="77777777" w:rsidTr="005E0E51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0831EB64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Establish needs before starting*</w:t>
            </w:r>
          </w:p>
        </w:tc>
        <w:tc>
          <w:tcPr>
            <w:tcW w:w="867" w:type="pct"/>
            <w:shd w:val="clear" w:color="auto" w:fill="56B4E9"/>
            <w:noWrap/>
            <w:vAlign w:val="bottom"/>
          </w:tcPr>
          <w:p w14:paraId="7E1FFEB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56B4E9"/>
            <w:vAlign w:val="bottom"/>
          </w:tcPr>
          <w:p w14:paraId="2C7AC25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711" w:type="pct"/>
            <w:shd w:val="clear" w:color="auto" w:fill="56B4E9"/>
            <w:vAlign w:val="bottom"/>
          </w:tcPr>
          <w:p w14:paraId="7C7D5432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0 : 100</w:t>
            </w:r>
          </w:p>
        </w:tc>
        <w:tc>
          <w:tcPr>
            <w:tcW w:w="581" w:type="pct"/>
            <w:gridSpan w:val="2"/>
            <w:shd w:val="clear" w:color="auto" w:fill="29A1E3"/>
            <w:vAlign w:val="bottom"/>
          </w:tcPr>
          <w:p w14:paraId="6F13F9E6" w14:textId="77777777" w:rsidR="005E0E51" w:rsidRPr="005E0E51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</w:pPr>
            <w:r w:rsidRPr="005E0E51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n-AU"/>
                <w14:ligatures w14:val="none"/>
              </w:rPr>
              <w:t>5 : 95</w:t>
            </w:r>
          </w:p>
        </w:tc>
      </w:tr>
      <w:tr w:rsidR="005E0E51" w:rsidRPr="00F616F9" w14:paraId="0394A765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3F5CD0DA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Determine dancer commitment</w:t>
            </w:r>
          </w:p>
        </w:tc>
        <w:tc>
          <w:tcPr>
            <w:tcW w:w="867" w:type="pct"/>
            <w:noWrap/>
            <w:vAlign w:val="bottom"/>
          </w:tcPr>
          <w:p w14:paraId="66C50440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 67</w:t>
            </w:r>
          </w:p>
        </w:tc>
        <w:tc>
          <w:tcPr>
            <w:tcW w:w="774" w:type="pct"/>
            <w:vAlign w:val="bottom"/>
          </w:tcPr>
          <w:p w14:paraId="2F40E8E9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70 : 30</w:t>
            </w:r>
          </w:p>
        </w:tc>
        <w:tc>
          <w:tcPr>
            <w:tcW w:w="711" w:type="pct"/>
            <w:shd w:val="clear" w:color="auto" w:fill="CC79A7"/>
            <w:vAlign w:val="bottom"/>
          </w:tcPr>
          <w:p w14:paraId="68340E6E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 0</w:t>
            </w:r>
          </w:p>
        </w:tc>
        <w:tc>
          <w:tcPr>
            <w:tcW w:w="581" w:type="pct"/>
            <w:gridSpan w:val="2"/>
            <w:vAlign w:val="bottom"/>
          </w:tcPr>
          <w:p w14:paraId="301A7F5C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52 : 48</w:t>
            </w:r>
          </w:p>
        </w:tc>
      </w:tr>
      <w:tr w:rsidR="005E0E51" w:rsidRPr="00F616F9" w14:paraId="3926E56E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78E67F4A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Develop relationship with health professional†</w:t>
            </w:r>
          </w:p>
        </w:tc>
        <w:tc>
          <w:tcPr>
            <w:tcW w:w="867" w:type="pct"/>
            <w:shd w:val="clear" w:color="auto" w:fill="56B4E9"/>
            <w:noWrap/>
            <w:vAlign w:val="bottom"/>
          </w:tcPr>
          <w:p w14:paraId="3DAE4387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vAlign w:val="bottom"/>
          </w:tcPr>
          <w:p w14:paraId="61615F7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 50</w:t>
            </w:r>
          </w:p>
        </w:tc>
        <w:tc>
          <w:tcPr>
            <w:tcW w:w="711" w:type="pct"/>
            <w:shd w:val="clear" w:color="auto" w:fill="56B4E9"/>
            <w:vAlign w:val="bottom"/>
          </w:tcPr>
          <w:p w14:paraId="6F97643D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56B4E9"/>
            <w:vAlign w:val="bottom"/>
          </w:tcPr>
          <w:p w14:paraId="1DED7179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14 : 86</w:t>
            </w:r>
          </w:p>
        </w:tc>
      </w:tr>
      <w:tr w:rsidR="005E0E51" w:rsidRPr="00F616F9" w14:paraId="2B825B44" w14:textId="77777777" w:rsidTr="00205ACA">
        <w:trPr>
          <w:trHeight w:val="227"/>
        </w:trPr>
        <w:tc>
          <w:tcPr>
            <w:tcW w:w="2063" w:type="pct"/>
            <w:shd w:val="clear" w:color="auto" w:fill="FFFFFF" w:themeFill="background1"/>
            <w:noWrap/>
            <w:vAlign w:val="bottom"/>
            <w:hideMark/>
          </w:tcPr>
          <w:p w14:paraId="243C88D3" w14:textId="77777777" w:rsidR="005E0E51" w:rsidRPr="00F616F9" w:rsidRDefault="005E0E51" w:rsidP="00205ACA">
            <w:pPr>
              <w:spacing w:after="0" w:line="240" w:lineRule="auto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 xml:space="preserve">Decide whether to allow </w:t>
            </w:r>
            <w:proofErr w:type="spellStart"/>
            <w:r w:rsidRPr="00F616F9">
              <w:rPr>
                <w:rFonts w:eastAsia="Times New Roman" w:cs="Times New Roman"/>
                <w:i/>
                <w:i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en</w:t>
            </w:r>
            <w:proofErr w:type="spellEnd"/>
            <w:r w:rsidRPr="00F616F9">
              <w:rPr>
                <w:rFonts w:eastAsia="Times New Roman" w:cs="Times New Roman"/>
                <w:i/>
                <w:i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 xml:space="preserve"> pointe</w:t>
            </w: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*</w:t>
            </w:r>
          </w:p>
        </w:tc>
        <w:tc>
          <w:tcPr>
            <w:tcW w:w="867" w:type="pct"/>
            <w:shd w:val="clear" w:color="auto" w:fill="56B4E9"/>
            <w:noWrap/>
            <w:vAlign w:val="bottom"/>
          </w:tcPr>
          <w:p w14:paraId="4159D4A7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 83</w:t>
            </w:r>
          </w:p>
        </w:tc>
        <w:tc>
          <w:tcPr>
            <w:tcW w:w="774" w:type="pct"/>
            <w:shd w:val="clear" w:color="auto" w:fill="56B4E9"/>
            <w:vAlign w:val="bottom"/>
          </w:tcPr>
          <w:p w14:paraId="2E3FE7E1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 90</w:t>
            </w:r>
          </w:p>
        </w:tc>
        <w:tc>
          <w:tcPr>
            <w:tcW w:w="711" w:type="pct"/>
            <w:shd w:val="clear" w:color="auto" w:fill="56B4E9"/>
            <w:vAlign w:val="bottom"/>
          </w:tcPr>
          <w:p w14:paraId="64AF7B14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 75</w:t>
            </w:r>
          </w:p>
        </w:tc>
        <w:tc>
          <w:tcPr>
            <w:tcW w:w="581" w:type="pct"/>
            <w:gridSpan w:val="2"/>
            <w:shd w:val="clear" w:color="auto" w:fill="56B4E9"/>
            <w:vAlign w:val="bottom"/>
          </w:tcPr>
          <w:p w14:paraId="3B118E06" w14:textId="77777777" w:rsidR="005E0E51" w:rsidRPr="00F616F9" w:rsidRDefault="005E0E51" w:rsidP="00205ACA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616F9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15 : 85</w:t>
            </w:r>
          </w:p>
        </w:tc>
      </w:tr>
    </w:tbl>
    <w:p w14:paraId="75B2E3B3" w14:textId="78B145D9" w:rsidR="00A94FDB" w:rsidRPr="005E0E51" w:rsidRDefault="00A06584" w:rsidP="005E0E51">
      <w:r>
        <w:t>N=21, purple</w:t>
      </w:r>
      <w:r w:rsidRPr="000455AB">
        <w:t xml:space="preserve">: disagreement consensus reached ≥80%, </w:t>
      </w:r>
      <w:r>
        <w:t>light blue</w:t>
      </w:r>
      <w:r w:rsidRPr="000455AB">
        <w:t xml:space="preserve">: agreement consensus reached ≥80%, dark </w:t>
      </w:r>
      <w:r>
        <w:t>blue</w:t>
      </w:r>
      <w:r w:rsidRPr="000455AB">
        <w:t>: agreement consensus reached ≥95%, * Indicates consensus reached after round two, † Indicates consensus reached after round three, ≠ Indicates consensus reached at 75% for researchers due to n=4, ∞ One health professional did not complete this section in round 2.</w:t>
      </w:r>
    </w:p>
    <w:sectPr w:rsidR="00A94FDB" w:rsidRPr="005E0E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990"/>
    <w:rsid w:val="00121C9B"/>
    <w:rsid w:val="0019006B"/>
    <w:rsid w:val="00421574"/>
    <w:rsid w:val="005E0E51"/>
    <w:rsid w:val="00836C67"/>
    <w:rsid w:val="00A06584"/>
    <w:rsid w:val="00A85DDF"/>
    <w:rsid w:val="00A94FDB"/>
    <w:rsid w:val="00B46A07"/>
    <w:rsid w:val="00C81BE6"/>
    <w:rsid w:val="00CC1C52"/>
    <w:rsid w:val="00E534C1"/>
    <w:rsid w:val="00EF186A"/>
    <w:rsid w:val="00F0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76CDC"/>
  <w15:chartTrackingRefBased/>
  <w15:docId w15:val="{E671AC84-9E9A-4DE9-894B-F97F31785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E51"/>
  </w:style>
  <w:style w:type="paragraph" w:styleId="Heading1">
    <w:name w:val="heading 1"/>
    <w:basedOn w:val="Normal"/>
    <w:next w:val="Normal"/>
    <w:link w:val="Heading1Char"/>
    <w:uiPriority w:val="9"/>
    <w:qFormat/>
    <w:rsid w:val="00F069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69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069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9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9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9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9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9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9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9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069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069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9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9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9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9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9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9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69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69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9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69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9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69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9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69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9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9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990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E0E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0E51"/>
    <w:pPr>
      <w:spacing w:line="240" w:lineRule="auto"/>
    </w:pPr>
    <w:rPr>
      <w:kern w:val="0"/>
      <w:sz w:val="20"/>
      <w:szCs w:val="20"/>
      <w:lang w:val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0E51"/>
    <w:rPr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CDCC2B05362943B6BE899F368B9D5F" ma:contentTypeVersion="10" ma:contentTypeDescription="Create a new document." ma:contentTypeScope="" ma:versionID="beaf6d3aa2e508ae7b407bf1302432a6">
  <xsd:schema xmlns:xsd="http://www.w3.org/2001/XMLSchema" xmlns:xs="http://www.w3.org/2001/XMLSchema" xmlns:p="http://schemas.microsoft.com/office/2006/metadata/properties" xmlns:ns2="ff06f991-cf98-4385-9c5a-4c1721f1c0f5" targetNamespace="http://schemas.microsoft.com/office/2006/metadata/properties" ma:root="true" ma:fieldsID="21da99b581752628796c161d476a8a4b" ns2:_="">
    <xsd:import namespace="ff06f991-cf98-4385-9c5a-4c1721f1c0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6f991-cf98-4385-9c5a-4c1721f1c0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6B8734-AA72-4BF0-8ADB-E0C146DCC1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2152405-C2C8-49D9-8A9D-EFB6AB4A8C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38521C-CC02-4C58-AB25-8E189AA847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06f991-cf98-4385-9c5a-4c1721f1c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551</Words>
  <Characters>1478</Characters>
  <Application>Microsoft Office Word</Application>
  <DocSecurity>0</DocSecurity>
  <Lines>184</Lines>
  <Paragraphs>225</Paragraphs>
  <ScaleCrop>false</ScaleCrop>
  <Company>Deakin University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HAYDEE FERGUSON</dc:creator>
  <cp:keywords/>
  <dc:description/>
  <cp:lastModifiedBy>HAYDEE FERGUSON</cp:lastModifiedBy>
  <cp:revision>8</cp:revision>
  <dcterms:created xsi:type="dcterms:W3CDTF">2025-08-12T05:52:00Z</dcterms:created>
  <dcterms:modified xsi:type="dcterms:W3CDTF">2025-12-15T23:18:00Z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0x0101005ACDCC2B05362943B6BE899F368B9D5F</vt:lpwstr>
  </property>
</Properties>
</file>