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486" w:tblpY="1066"/>
        <w:tblOverlap w:val="never"/>
        <w:tblW w:w="451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6"/>
        <w:gridCol w:w="786"/>
        <w:gridCol w:w="1180"/>
        <w:gridCol w:w="571"/>
        <w:gridCol w:w="808"/>
        <w:gridCol w:w="1205"/>
        <w:gridCol w:w="576"/>
        <w:gridCol w:w="808"/>
        <w:gridCol w:w="1205"/>
        <w:gridCol w:w="576"/>
        <w:gridCol w:w="808"/>
        <w:gridCol w:w="1205"/>
        <w:gridCol w:w="576"/>
        <w:gridCol w:w="807"/>
      </w:tblGrid>
      <w:tr w14:paraId="7E8C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8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bookmarkStart w:id="0" w:name="_GoBack"/>
            <w:bookmarkEnd w:id="0"/>
          </w:p>
          <w:p w14:paraId="7E3143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Association between TyG and its combined indicators with KSs</w:t>
            </w:r>
          </w:p>
        </w:tc>
      </w:tr>
      <w:tr w14:paraId="13BFF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73" w:type="pct"/>
            <w:vMerge w:val="restart"/>
            <w:tcBorders>
              <w:top w:val="single" w:color="666666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AF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Subgroup</w:t>
            </w:r>
          </w:p>
        </w:tc>
        <w:tc>
          <w:tcPr>
            <w:tcW w:w="440" w:type="pct"/>
            <w:gridSpan w:val="2"/>
            <w:vMerge w:val="restart"/>
            <w:tcBorders>
              <w:top w:val="single" w:color="666666" w:sz="12" w:space="0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9B8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Case/N</w:t>
            </w:r>
          </w:p>
        </w:tc>
        <w:tc>
          <w:tcPr>
            <w:gridSpan w:val="3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9B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Crude model</w:t>
            </w:r>
          </w:p>
        </w:tc>
        <w:tc>
          <w:tcPr>
            <w:gridSpan w:val="3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BC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141605</wp:posOffset>
                      </wp:positionV>
                      <wp:extent cx="1583690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45pt;margin-top:11.15pt;height:0pt;width:124.7pt;z-index:251660288;mso-width-relative:page;mso-height-relative:page;" filled="f" stroked="t" coordsize="21600,21600" o:gfxdata="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eCE61QAAAAcBAAAPAAAAAAAA&#10;AAEAIAAAACIAAABkcnMvZG93bnJldi54bWxQSwECFAAUAAAACACHTuJAUKDH09wBAACpAwAADgAA&#10;AAAAAAABACAAAAAkAQAAZHJzL2Uyb0RvYy54bWxQSwUGAAAAAAYABgBZAQAAcg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Model 1</w:t>
            </w:r>
          </w:p>
        </w:tc>
        <w:tc>
          <w:tcPr>
            <w:gridSpan w:val="3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176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140335</wp:posOffset>
                      </wp:positionV>
                      <wp:extent cx="1583690" cy="0"/>
                      <wp:effectExtent l="0" t="6350" r="0" b="63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8pt;margin-top:11.05pt;height:0pt;width:124.7pt;z-index:251661312;mso-width-relative:page;mso-height-relative:page;" filled="f" stroked="t" coordsize="21600,21600" o:gfxdata="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jpbG3WAAAABwEAAA8AAAAA&#10;AAAAAQAgAAAAIgAAAGRycy9kb3ducmV2LnhtbFBLAQIUABQAAAAIAIdO4kByN/2d3QEAAKkDAAAO&#10;AAAAAAAAAAEAIAAAACUBAABkcnMvZTJvRG9jLnhtbFBLBQYAAAAABgAGAFkBAAB0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Model 2</w:t>
            </w:r>
          </w:p>
        </w:tc>
        <w:tc>
          <w:tcPr>
            <w:tcW w:w="1023" w:type="pct"/>
            <w:gridSpan w:val="3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B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Model 3</w:t>
            </w:r>
          </w:p>
        </w:tc>
      </w:tr>
      <w:tr w14:paraId="26FFD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473" w:type="pct"/>
            <w:vMerge w:val="continue"/>
            <w:tcBorders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B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0" w:type="pct"/>
            <w:gridSpan w:val="2"/>
            <w:vMerge w:val="continue"/>
            <w:tcBorders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3DE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1C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1270</wp:posOffset>
                      </wp:positionV>
                      <wp:extent cx="1583690" cy="0"/>
                      <wp:effectExtent l="0" t="6350" r="0" b="63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796415" y="981075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55pt;margin-top:0.1pt;height:0pt;width:124.7pt;z-index:251659264;mso-width-relative:page;mso-height-relative:page;" filled="f" stroked="t" coordsize="21600,21600" o:gfxdata="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33jug0QAAAAMB&#10;AAAPAAAAAAAAAAEAIAAAACIAAABkcnMvZG93bnJldi54bWxQSwECFAAUAAAACACHTuJAaXNabOkB&#10;AAC0AwAADgAAAAAAAAABACAAAAAgAQAAZHJzL2Uyb0RvYy54bWxQSwUGAAAAAAYABgBZAQAAewUA&#10;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EE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B5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trend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25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40F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3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trend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4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C9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2C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trend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F24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3810</wp:posOffset>
                      </wp:positionV>
                      <wp:extent cx="1583690" cy="0"/>
                      <wp:effectExtent l="33655" t="20320" r="33655" b="5969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69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0.3pt;height:0pt;width:124.7pt;z-index:251662336;mso-width-relative:page;mso-height-relative:page;" filled="f" stroked="t" coordsize="21600,21600" o:gfxdata="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BPpHQ1AAAAAMBAAAPAAAAAAAA&#10;AAEAIAAAACIAAABkcnMvZG93bnJldi54bWxQSwECFAAUAAAACACHTuJA3dQprN0BAACpAwAADgAA&#10;AAAAAAABACAAAAAjAQAAZHJzL2Uyb0RvYy54bWxQSwUGAAAAAAYABgBZAQAAcgUAAAAA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OR (95% CI)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737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value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063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P for trend</w:t>
            </w:r>
          </w:p>
        </w:tc>
      </w:tr>
      <w:tr w14:paraId="4AC9F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AC3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 index</w:t>
            </w:r>
          </w:p>
        </w:tc>
        <w:tc>
          <w:tcPr>
            <w:tcW w:w="129" w:type="pc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1D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641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D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" w:type="pc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772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D3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E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5E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BC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36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DF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63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A1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73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60E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3A165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90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60B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438/21854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1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86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1E6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D7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83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06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67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82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1E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C9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F3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DE2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CC1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396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right="20" w:firstLine="150" w:firstLineChars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B1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586/21849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83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1.35 (1.19-1.53)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B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6D1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CB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1.15 (1.01-1.31)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A3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18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43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(1.01-1.3)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BF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0.037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4C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5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(1.01-1.3)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A7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40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26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10F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0A8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B8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693/21847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A9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 (1.42-1.81)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F9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E1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1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1.25 (1.1-1.42)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59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5C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3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(1.08-1.39)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1A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F6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73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1.22 (1.07-1.38)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14F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41B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D1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2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F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858/21849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C1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 (1.78-2.25)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B0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3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E3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1.44 (1.28-1.63)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B86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2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42B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1.38 (1.22-1.57)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34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9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B1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1.36 (1.2-1.55)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CC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1FE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73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7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WC index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9C8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CD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C97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09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D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B0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00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0F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70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CAA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C4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876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C4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DD5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4999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D5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6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377/2185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21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05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1DF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3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C4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31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479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1A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2D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B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E6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34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E8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05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532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543/21850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5B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1.45 (1.27-1.66)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E1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F2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66C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1.15 (1-1.32)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DF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0.047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D7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9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1.15 (1-1.32)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5C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D7D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00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(1-1.32)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AB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0.059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6E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585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544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BD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704/21849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50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1.9 (1.67-2.15)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6B9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F23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9E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1.29 (1.12-1.49)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5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3E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87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1.26 (1.09-1.45)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D6A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27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A53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1.25 (1.08-1.44)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31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E0F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0C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781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B6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951/21850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5B9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2.59 (2.3-2.93)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6B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CA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99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1.63 (1.41-1.87)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D4A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DDB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943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1.53 (1.33-1.77)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A5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FA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E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1.52 (1.31-1.76)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C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33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6B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19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WHR index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7B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D2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B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054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21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694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37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53E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B39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AC8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44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42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B2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424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07A05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F9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91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376/2185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87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45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0E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AF7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33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0B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EF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6B7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60D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C5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4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E6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3EA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58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B1A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526/21850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4D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1.41 (1.23-1.61)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26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04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91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1.13 (0.98-1.3)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85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0.090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37C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63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1.12 (0.98-1.29)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BD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0.103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DB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D0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1.12 (0.98-1.29)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AD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0.107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36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FFB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50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A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705/21849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A50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1.9 (1.68-2.16)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64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DA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A0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1.31 (1.14-1.51)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44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21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C2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(1.11-1.48)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7D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5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97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1.28 (1.11-1.48)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F6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92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AF1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5A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06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968/21850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94A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2.65 (2.35-2.99)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4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E5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2B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1.69 (1.47-1.94)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5A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305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57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1.59 (1.38-1.84)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A96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99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D4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1.59 (1.37-1.84)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253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4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44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5D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BMI index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04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14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A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29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DE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43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74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3D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AD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11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EE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127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AA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EE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6E09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00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AB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435/21850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6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85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BF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D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BA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74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8F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E9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17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9F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5F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1D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E85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2F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0E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541/21850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D1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1.25 (1.1-1.42)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6C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65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A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1.03 (0.91-1.18)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212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861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C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1.03 (0.9-1.17)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1E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0.669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DE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79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(0.9-1.17)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F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0.714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B52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7D8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55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D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687/21849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A3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 (1.42-1.81)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01F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5A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85B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1.17 (1.03-1.33)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F4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0.0163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C8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2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1.14 (1-1.3)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6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0.045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42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D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1.13 (0.99-1.29)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2A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0.062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F5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D60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D9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34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912/21850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F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2.14 (1.91-2.41)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5E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A0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22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1.48 (1.31-1.68)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62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E9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0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 (1.23-1.59)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33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3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544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1.38 (1.21-1.58)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EF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05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6DD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D4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NC index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EA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01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DA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17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6F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09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A5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D98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98C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E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E6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6D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D0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F4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5324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3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49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389/21850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80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6D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D9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6BD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5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8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27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2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13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69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881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18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7B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762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C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509/21850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9AD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1.32 (1.15-1.5)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57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97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25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(0.89-1.18)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04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0.735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E0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3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1.02 (0.88-1.17)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C1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0.824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D2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78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1.01 (0.88-1.17)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5B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0.871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FD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EAD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6D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5C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703/21849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90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1.83 (1.62-2.08)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9A4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96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FB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1.16 (0.99-1.35)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66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0.066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0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278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1.12 (0.96-1.31)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FC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0.16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01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10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1.11 (0.94-1.3)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CB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0.213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FD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65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DD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F9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974/21850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C9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2.57 (2.29-2.9)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8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7F9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84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1.51 (1.28-1.77)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1A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96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D8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 (1.19-1.64)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10A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69F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A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1.37 (1.16-1.62)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7A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B4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C1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7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TyG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WHtR index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46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46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AD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1B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8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A4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A58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34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E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92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46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10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both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5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05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</w:tr>
      <w:tr w14:paraId="7C612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741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Q1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C0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384/21850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D60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C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3E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5B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E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9A1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77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180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1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AF9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Reference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25B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52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88B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D6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Q2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04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554/21850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49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1.45 (1.28-1.66)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E4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C5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0A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 (1.05-1.38)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30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66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34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 (1.05-1.37)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0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35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73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1.2 (1.05-1.37)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BDF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0.009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9B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256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E6A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Q3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AF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733/21849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15D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1.94 (1.71-2.2)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38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06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66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1.43 (1.25-1.64)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96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B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7F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1.4 (1.22-1.6)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52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B7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0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1.39 (1.22-1.59)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61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6E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4AF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7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65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150" w:firstLineChars="100"/>
              <w:jc w:val="left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Q4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58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904/21850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E2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2.41 (2.14-2.73)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90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F0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2B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1.69 (1.49-1.93)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03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4E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A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 (1.41-1.83)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A7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DE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9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1.6 (1.39-1.84)</w:t>
            </w:r>
          </w:p>
        </w:tc>
        <w:tc>
          <w:tcPr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B11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&lt;0.001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0B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20" w:after="20" w:line="240" w:lineRule="auto"/>
              <w:ind w:left="20" w:right="2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3C4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15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D7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ind w:left="102" w:right="102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TyG, triglyceride glucose; WC, waist circumference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; WHR,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waist to h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ip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ratio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BMI, body mass index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; NC, neck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circumference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WHtR, waist to height ratio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OR, odds ratio; CI, confidence interval</w:t>
            </w:r>
          </w:p>
          <w:p w14:paraId="329F30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240" w:lineRule="auto"/>
              <w:ind w:left="102" w:right="102" w:firstLine="0" w:firstLineChars="0"/>
              <w:jc w:val="left"/>
              <w:textAlignment w:val="auto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Model 1: Adjusted for age and sex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Model 2: Adjusted for age, sex, smoking, drinking, hypertension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br w:type="textWrapping"/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5"/>
                <w:szCs w:val="15"/>
                <w:u w:val="none"/>
              </w:rPr>
              <w:t>Model 3: Adjusted for age, sex, smoking, drinking, hypertension, Ca, HbA1c, eGFR, UA</w:t>
            </w:r>
          </w:p>
        </w:tc>
      </w:tr>
    </w:tbl>
    <w:p w14:paraId="6718BAA2">
      <w:pPr>
        <w:sectPr>
          <w:type w:val="oddPage"/>
          <w:pgSz w:w="16838" w:h="11906" w:orient="landscape"/>
          <w:pgMar w:top="1417" w:right="1417" w:bottom="1417" w:left="1417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D2968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 w:line="240" w:lineRule="auto"/>
        <w:ind w:left="100" w:right="100" w:firstLine="0" w:firstLineChars="0"/>
        <w:jc w:val="left"/>
        <w:rPr>
          <w:rFonts w:hint="default" w:ascii="Times New Roman" w:hAnsi="Times New Roman" w:eastAsia="Arial" w:cs="Times New Roman"/>
          <w:b w:val="0"/>
          <w:i w:val="0"/>
          <w:color w:val="000000"/>
          <w:sz w:val="15"/>
          <w:szCs w:val="15"/>
          <w:u w:val="none"/>
        </w:rPr>
      </w:pPr>
    </w:p>
    <w:p w14:paraId="6D2DF54D"/>
    <w:sectPr>
      <w:type w:val="continuous"/>
      <w:pgSz w:w="11900" w:h="16840"/>
      <w:pgMar w:top="1417" w:right="1417" w:bottom="1417" w:left="1417" w:header="708" w:footer="70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925FD"/>
    <w:multiLevelType w:val="multilevel"/>
    <w:tmpl w:val="07E925FD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4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08"/>
  <w:hyphenationZone w:val="425"/>
  <w:displayHorizontalDrawingGridEvery w:val="0"/>
  <w:displayVerticalDrawingGridEvery w:val="2"/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</w:compat>
  <w:rsids>
    <w:rsidRoot w:val="00000000"/>
    <w:rsid w:val="044D4D1E"/>
    <w:rsid w:val="0B016603"/>
    <w:rsid w:val="0C1916E6"/>
    <w:rsid w:val="2C65448F"/>
    <w:rsid w:val="31767AFD"/>
    <w:rsid w:val="32771C8B"/>
    <w:rsid w:val="393C6EDB"/>
    <w:rsid w:val="4A5356C9"/>
    <w:rsid w:val="51182153"/>
    <w:rsid w:val="57963666"/>
    <w:rsid w:val="5AFD4A88"/>
    <w:rsid w:val="610619ED"/>
    <w:rsid w:val="660E0C4E"/>
    <w:rsid w:val="6C2C1148"/>
    <w:rsid w:val="786A1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numPr>
        <w:ilvl w:val="0"/>
        <w:numId w:val="1"/>
      </w:numPr>
      <w:pBdr>
        <w:bottom w:val="single" w:color="auto" w:sz="4" w:space="1"/>
      </w:pBdr>
      <w:spacing w:before="48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qFormat/>
    <w:uiPriority w:val="99"/>
    <w:rPr>
      <w:rFonts w:ascii="Lucida Grande" w:hAnsi="Lucida Grande"/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7">
    <w:name w:val="toc 2"/>
    <w:basedOn w:val="1"/>
    <w:next w:val="1"/>
    <w:autoRedefine/>
    <w:unhideWhenUsed/>
    <w:qFormat/>
    <w:uiPriority w:val="39"/>
    <w:pPr>
      <w:spacing w:after="100"/>
      <w:ind w:left="240"/>
    </w:pPr>
  </w:style>
  <w:style w:type="table" w:styleId="9">
    <w:name w:val="Table Professional"/>
    <w:basedOn w:val="8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10">
    <w:name w:val="Light List Accent 2"/>
    <w:basedOn w:val="8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character" w:customStyle="1" w:styleId="12">
    <w:name w:val="strong"/>
    <w:basedOn w:val="11"/>
    <w:qFormat/>
    <w:uiPriority w:val="1"/>
    <w:rPr>
      <w:b/>
    </w:rPr>
  </w:style>
  <w:style w:type="paragraph" w:customStyle="1" w:styleId="13">
    <w:name w:val="centered"/>
    <w:basedOn w:val="1"/>
    <w:qFormat/>
    <w:uiPriority w:val="0"/>
    <w:pPr>
      <w:jc w:val="center"/>
    </w:pPr>
  </w:style>
  <w:style w:type="table" w:customStyle="1" w:styleId="14">
    <w:name w:val="table_template"/>
    <w:basedOn w:val="8"/>
    <w:qFormat/>
    <w:uiPriority w:val="59"/>
    <w:pPr>
      <w:jc w:val="right"/>
    </w:pPr>
    <w:tblPr>
      <w:jc w:val="center"/>
      <w:tblBorders>
        <w:top w:val="single" w:color="auto" w:sz="8" w:space="0"/>
        <w:bottom w:val="single" w:color="auto" w:sz="8" w:space="0"/>
        <w:insideH w:val="single" w:color="auto" w:sz="8" w:space="0"/>
      </w:tblBorders>
    </w:tblPr>
    <w:trPr>
      <w:jc w:val="center"/>
    </w:trPr>
    <w:tblStylePr w:type="firstRow">
      <w:rPr>
        <w:b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">
    <w:name w:val="Titre 1 Car"/>
    <w:basedOn w:val="11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Titre 2 C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17">
    <w:name w:val="Titre 3 C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paragraph" w:customStyle="1" w:styleId="18">
    <w:name w:val="Image Caption"/>
    <w:basedOn w:val="1"/>
    <w:qFormat/>
    <w:uiPriority w:val="0"/>
    <w:pPr>
      <w:jc w:val="center"/>
    </w:pPr>
    <w:rPr>
      <w:b/>
      <w:i/>
    </w:rPr>
  </w:style>
  <w:style w:type="paragraph" w:customStyle="1" w:styleId="19">
    <w:name w:val="Table Caption"/>
    <w:basedOn w:val="18"/>
    <w:qFormat/>
    <w:uiPriority w:val="0"/>
  </w:style>
  <w:style w:type="character" w:customStyle="1" w:styleId="20">
    <w:name w:val="Texte de bulles Car"/>
    <w:basedOn w:val="11"/>
    <w:link w:val="5"/>
    <w:semiHidden/>
    <w:qFormat/>
    <w:uiPriority w:val="99"/>
    <w:rPr>
      <w:rFonts w:ascii="Lucida Grande" w:hAnsi="Lucida Grande"/>
      <w:sz w:val="18"/>
      <w:szCs w:val="18"/>
    </w:rPr>
  </w:style>
  <w:style w:type="character" w:customStyle="1" w:styleId="21">
    <w:name w:val="reference_id"/>
    <w:basedOn w:val="11"/>
    <w:qFormat/>
    <w:uiPriority w:val="1"/>
    <w:rPr>
      <w:vertAlign w:val="superscript"/>
    </w:rPr>
  </w:style>
  <w:style w:type="paragraph" w:customStyle="1" w:styleId="22">
    <w:name w:val="graphic title"/>
    <w:basedOn w:val="18"/>
    <w:next w:val="1"/>
    <w:qFormat/>
    <w:uiPriority w:val="0"/>
  </w:style>
  <w:style w:type="paragraph" w:customStyle="1" w:styleId="23">
    <w:name w:val="table title"/>
    <w:basedOn w:val="19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2594</Characters>
  <Lines>0</Lines>
  <Paragraphs>0</Paragraphs>
  <TotalTime>6</TotalTime>
  <ScaleCrop>false</ScaleCrop>
  <LinksUpToDate>false</LinksUpToDate>
  <CharactersWithSpaces>2751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2017-02-28T11:18:00Z</dcterms:created>
  <dc:creator>刘影</dc:creator>
  <cp:lastModifiedBy>刘影</cp:lastModifiedBy>
  <dcterms:modified xsi:type="dcterms:W3CDTF">2025-04-25T11:37:10Z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eyJoZGlkIjoiZTYyZTY5NTE1MGFjMTMzNzA3ODgxYzJkMDRmNTA3OGIiLCJ1c2VySWQiOiI2NzA1OTc0MDQifQ==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77F9DD42483B4AE283F11119544A386E_12</vt:lpwstr>
  </property>
</Properties>
</file>