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4EB26" w14:textId="77777777" w:rsidR="00E94B73" w:rsidRPr="007519EC" w:rsidRDefault="00E94B73" w:rsidP="00E94B73">
      <w:pPr>
        <w:pStyle w:val="3"/>
      </w:pPr>
      <w:bookmarkStart w:id="0" w:name="OLE_LINK161"/>
      <w:bookmarkStart w:id="1" w:name="OLE_LINK162"/>
      <w:bookmarkStart w:id="2" w:name="OLE_LINK169"/>
      <w:bookmarkStart w:id="3" w:name="OLE_LINK170"/>
      <w:r>
        <w:rPr>
          <w:rFonts w:hint="eastAsia"/>
        </w:rPr>
        <w:t>Signal</w:t>
      </w:r>
      <w:r>
        <w:t xml:space="preserve"> </w:t>
      </w:r>
      <w:r>
        <w:rPr>
          <w:rFonts w:hint="eastAsia"/>
        </w:rPr>
        <w:t>intensity</w:t>
      </w:r>
      <w:r>
        <w:t xml:space="preserve"> </w:t>
      </w:r>
      <w:r>
        <w:rPr>
          <w:rFonts w:hint="eastAsia"/>
        </w:rPr>
        <w:t>h</w:t>
      </w:r>
      <w:r w:rsidRPr="007519EC">
        <w:t>istogram</w:t>
      </w:r>
      <w:bookmarkEnd w:id="0"/>
      <w:bookmarkEnd w:id="1"/>
      <w:r w:rsidRPr="007519EC">
        <w:t xml:space="preserve"> features </w:t>
      </w:r>
      <w:r w:rsidRPr="007519EC">
        <w:rPr>
          <w:rFonts w:hint="eastAsia"/>
        </w:rPr>
        <w:t>extraction</w:t>
      </w:r>
      <w:r w:rsidRPr="007519EC">
        <w:t xml:space="preserve"> </w:t>
      </w:r>
    </w:p>
    <w:bookmarkEnd w:id="2"/>
    <w:bookmarkEnd w:id="3"/>
    <w:p w14:paraId="276DE7B9" w14:textId="17953776" w:rsidR="00E94B73" w:rsidRPr="0041267D" w:rsidRDefault="00E94B73" w:rsidP="00E94B73">
      <w:r>
        <w:t>T</w:t>
      </w:r>
      <w:r w:rsidRPr="00534EE5">
        <w:t>o reduce the influence of</w:t>
      </w:r>
      <w:r>
        <w:t xml:space="preserve"> </w:t>
      </w:r>
      <w:r>
        <w:rPr>
          <w:rFonts w:hint="eastAsia"/>
        </w:rPr>
        <w:t>individual</w:t>
      </w:r>
      <w:r>
        <w:t xml:space="preserve">s, a modified method was used in calculating the difference between the two peaks in IVD signal intensity histogram </w:t>
      </w:r>
      <w:r w:rsidRPr="00E903E4">
        <w:rPr>
          <w:b/>
          <w:bCs/>
        </w:rPr>
        <w:t>(Fig. 3</w:t>
      </w:r>
      <w:r w:rsidR="00536F49" w:rsidRPr="00E903E4">
        <w:rPr>
          <w:b/>
          <w:bCs/>
        </w:rPr>
        <w:t>f</w:t>
      </w:r>
      <w:r w:rsidRPr="00E903E4">
        <w:rPr>
          <w:b/>
          <w:bCs/>
        </w:rPr>
        <w:t xml:space="preserve">) </w:t>
      </w:r>
      <w:r>
        <w:t xml:space="preserve">after being normalized according to the </w:t>
      </w:r>
      <w:r>
        <w:rPr>
          <w:rFonts w:hint="eastAsia"/>
        </w:rPr>
        <w:t>peak</w:t>
      </w:r>
      <w:r>
        <w:t xml:space="preserve"> signal intensity of cerebrospinal fluid in the spinal canal</w:t>
      </w:r>
      <w:r w:rsidRPr="00E903E4">
        <w:rPr>
          <w:b/>
          <w:bCs/>
        </w:rPr>
        <w:t xml:space="preserve"> (Fig. 3</w:t>
      </w:r>
      <w:r w:rsidR="00536F49" w:rsidRPr="00E903E4">
        <w:rPr>
          <w:b/>
          <w:bCs/>
        </w:rPr>
        <w:t>d</w:t>
      </w:r>
      <w:r w:rsidRPr="00E903E4">
        <w:rPr>
          <w:b/>
          <w:bCs/>
        </w:rPr>
        <w:t xml:space="preserve">, </w:t>
      </w:r>
      <w:r w:rsidR="00536F49" w:rsidRPr="00E903E4">
        <w:rPr>
          <w:b/>
          <w:bCs/>
        </w:rPr>
        <w:t>e</w:t>
      </w:r>
      <w:r w:rsidRPr="00E903E4">
        <w:rPr>
          <w:b/>
          <w:bCs/>
        </w:rPr>
        <w:t>)</w:t>
      </w:r>
      <w:r>
        <w:t xml:space="preserve">. </w:t>
      </w:r>
      <w:r w:rsidRPr="00534EE5">
        <w:t>The formula for calculating the signal intensity difference (</w:t>
      </w:r>
      <m:oMath>
        <m:r>
          <m:rPr>
            <m:sty m:val="p"/>
          </m:rPr>
          <w:rPr>
            <w:rFonts w:ascii="Cambria Math" w:eastAsia="宋体" w:hAnsi="Cambria Math"/>
            <w:spacing w:val="15"/>
            <w:szCs w:val="21"/>
          </w:rPr>
          <m:t>∆SI</m:t>
        </m:r>
      </m:oMath>
      <w:r w:rsidRPr="00534EE5">
        <w:rPr>
          <w:spacing w:val="15"/>
          <w:szCs w:val="21"/>
        </w:rPr>
        <w:t>)</w:t>
      </w:r>
      <w:r w:rsidRPr="00534EE5">
        <w:t xml:space="preserve"> between two peaks</w:t>
      </w:r>
      <w:r>
        <w:t xml:space="preserve"> as following</w:t>
      </w:r>
      <w:r w:rsidRPr="00534EE5">
        <w:t>:</w:t>
      </w:r>
    </w:p>
    <w:p w14:paraId="3E5F72A8" w14:textId="334FCA83" w:rsidR="00E94B73" w:rsidRPr="00534EE5" w:rsidRDefault="00CA3A05" w:rsidP="00E94B73">
      <w:pPr>
        <w:jc w:val="center"/>
      </w:pPr>
      <m:oMath>
        <m:sSup>
          <m:sSupPr>
            <m:ctrlPr>
              <w:rPr>
                <w:rFonts w:ascii="Cambria Math" w:eastAsia="宋体" w:hAnsi="Cambria Math"/>
                <w:spacing w:val="15"/>
                <w:szCs w:val="21"/>
              </w:rPr>
            </m:ctrlPr>
          </m:sSupPr>
          <m:e>
            <m:r>
              <m:rPr>
                <m:sty m:val="p"/>
              </m:rPr>
              <w:rPr>
                <w:rFonts w:ascii="Cambria Math" w:eastAsia="宋体" w:hAnsi="Cambria Math"/>
                <w:spacing w:val="15"/>
                <w:szCs w:val="21"/>
              </w:rPr>
              <m:t>∆SI</m:t>
            </m:r>
          </m:e>
          <m:sup>
            <m:r>
              <w:rPr>
                <w:rFonts w:ascii="Cambria Math" w:eastAsia="宋体" w:hAnsi="Cambria Math"/>
                <w:spacing w:val="15"/>
                <w:szCs w:val="21"/>
              </w:rPr>
              <m:t>i</m:t>
            </m:r>
          </m:sup>
        </m:sSup>
        <m:r>
          <m:rPr>
            <m:sty m:val="p"/>
          </m:rPr>
          <w:rPr>
            <w:rFonts w:ascii="Cambria Math" w:eastAsia="宋体" w:hAnsi="Cambria Math"/>
            <w:spacing w:val="15"/>
            <w:szCs w:val="21"/>
          </w:rPr>
          <m:t>=</m:t>
        </m:r>
        <m:f>
          <m:fPr>
            <m:ctrlPr>
              <w:rPr>
                <w:rFonts w:ascii="Cambria Math" w:eastAsia="宋体" w:hAnsi="Cambria Math"/>
                <w:spacing w:val="15"/>
                <w:szCs w:val="21"/>
              </w:rPr>
            </m:ctrlPr>
          </m:fPr>
          <m:num>
            <m:sSubSup>
              <m:sSubSupPr>
                <m:ctrlPr>
                  <w:rPr>
                    <w:rFonts w:ascii="Cambria Math" w:eastAsia="宋体" w:hAnsi="Cambria Math"/>
                    <w:i/>
                    <w:spacing w:val="15"/>
                    <w:szCs w:val="21"/>
                  </w:rPr>
                </m:ctrlPr>
              </m:sSubSupPr>
              <m:e>
                <m:r>
                  <w:rPr>
                    <w:rFonts w:ascii="Cambria Math" w:eastAsia="宋体" w:hAnsi="Cambria Math"/>
                    <w:spacing w:val="15"/>
                    <w:szCs w:val="21"/>
                  </w:rPr>
                  <m:t>SI</m:t>
                </m:r>
              </m:e>
              <m:sub>
                <m:r>
                  <w:rPr>
                    <w:rFonts w:ascii="Cambria Math" w:eastAsia="宋体" w:hAnsi="Cambria Math"/>
                    <w:spacing w:val="15"/>
                    <w:szCs w:val="21"/>
                  </w:rPr>
                  <m:t>2</m:t>
                </m:r>
              </m:sub>
              <m:sup>
                <m:r>
                  <w:rPr>
                    <w:rFonts w:ascii="Cambria Math" w:eastAsia="宋体" w:hAnsi="Cambria Math"/>
                    <w:spacing w:val="15"/>
                    <w:szCs w:val="21"/>
                  </w:rPr>
                  <m:t>i</m:t>
                </m:r>
              </m:sup>
            </m:sSubSup>
            <m:r>
              <w:rPr>
                <w:rFonts w:ascii="Cambria Math" w:eastAsia="宋体" w:hAnsi="Cambria Math"/>
                <w:spacing w:val="15"/>
                <w:szCs w:val="21"/>
              </w:rPr>
              <m:t>-</m:t>
            </m:r>
            <m:sSubSup>
              <m:sSubSupPr>
                <m:ctrlPr>
                  <w:rPr>
                    <w:rFonts w:ascii="Cambria Math" w:eastAsia="宋体" w:hAnsi="Cambria Math"/>
                    <w:i/>
                    <w:spacing w:val="15"/>
                    <w:szCs w:val="21"/>
                  </w:rPr>
                </m:ctrlPr>
              </m:sSubSupPr>
              <m:e>
                <m:r>
                  <w:rPr>
                    <w:rFonts w:ascii="Cambria Math" w:eastAsia="宋体" w:hAnsi="Cambria Math"/>
                    <w:spacing w:val="15"/>
                    <w:szCs w:val="21"/>
                  </w:rPr>
                  <m:t>SI</m:t>
                </m:r>
              </m:e>
              <m:sub>
                <m:r>
                  <w:rPr>
                    <w:rFonts w:ascii="Cambria Math" w:eastAsia="宋体" w:hAnsi="Cambria Math"/>
                    <w:spacing w:val="15"/>
                    <w:szCs w:val="21"/>
                  </w:rPr>
                  <m:t>1</m:t>
                </m:r>
              </m:sub>
              <m:sup>
                <m:r>
                  <w:rPr>
                    <w:rFonts w:ascii="Cambria Math" w:eastAsia="宋体" w:hAnsi="Cambria Math"/>
                    <w:spacing w:val="15"/>
                    <w:szCs w:val="21"/>
                  </w:rPr>
                  <m:t>i</m:t>
                </m:r>
              </m:sup>
            </m:sSubSup>
          </m:num>
          <m:den>
            <m:sSub>
              <m:sSubPr>
                <m:ctrlPr>
                  <w:rPr>
                    <w:rFonts w:ascii="Cambria Math" w:eastAsia="宋体" w:hAnsi="Cambria Math"/>
                    <w:i/>
                    <w:spacing w:val="15"/>
                    <w:szCs w:val="21"/>
                  </w:rPr>
                </m:ctrlPr>
              </m:sSubPr>
              <m:e>
                <m:r>
                  <w:rPr>
                    <w:rFonts w:ascii="Cambria Math" w:eastAsia="宋体" w:hAnsi="Cambria Math"/>
                    <w:spacing w:val="15"/>
                    <w:szCs w:val="21"/>
                  </w:rPr>
                  <m:t>SI</m:t>
                </m:r>
              </m:e>
              <m:sub>
                <m:r>
                  <w:rPr>
                    <w:rFonts w:ascii="Cambria Math" w:eastAsia="宋体" w:hAnsi="Cambria Math"/>
                    <w:spacing w:val="15"/>
                    <w:szCs w:val="21"/>
                  </w:rPr>
                  <m:t>CSF</m:t>
                </m:r>
              </m:sub>
            </m:sSub>
          </m:den>
        </m:f>
        <m:r>
          <w:rPr>
            <w:rFonts w:ascii="Cambria Math" w:eastAsia="宋体" w:hAnsi="Cambria Math"/>
            <w:spacing w:val="15"/>
            <w:szCs w:val="21"/>
          </w:rPr>
          <m:t>×255</m:t>
        </m:r>
      </m:oMath>
      <w:r w:rsidR="00E94B73" w:rsidRPr="00534EE5">
        <w:rPr>
          <w:rFonts w:eastAsia="宋体"/>
          <w:spacing w:val="15"/>
          <w:szCs w:val="21"/>
        </w:rPr>
        <w:t xml:space="preserve">                   (</w:t>
      </w:r>
      <w:r w:rsidR="00C84E2C">
        <w:rPr>
          <w:rFonts w:eastAsia="宋体"/>
          <w:spacing w:val="15"/>
          <w:szCs w:val="21"/>
        </w:rPr>
        <w:t>1</w:t>
      </w:r>
      <w:r w:rsidR="00E94B73" w:rsidRPr="00534EE5">
        <w:rPr>
          <w:rFonts w:eastAsia="宋体"/>
          <w:spacing w:val="15"/>
          <w:szCs w:val="21"/>
        </w:rPr>
        <w:t>)</w:t>
      </w:r>
    </w:p>
    <w:p w14:paraId="27187317" w14:textId="38613E3E" w:rsidR="00E94B73" w:rsidRPr="00534EE5" w:rsidRDefault="00E94B73" w:rsidP="00E94B73">
      <w:r w:rsidRPr="00534EE5">
        <w:t xml:space="preserve">Among them, </w:t>
      </w:r>
      <m:oMath>
        <m:sSubSup>
          <m:sSubSupPr>
            <m:ctrlPr>
              <w:rPr>
                <w:rFonts w:ascii="Cambria Math" w:hAnsi="Cambria Math"/>
              </w:rPr>
            </m:ctrlPr>
          </m:sSubSupPr>
          <m:e>
            <m:r>
              <w:rPr>
                <w:rFonts w:ascii="Cambria Math" w:hAnsi="Cambria Math"/>
              </w:rPr>
              <m:t>SI</m:t>
            </m:r>
          </m:e>
          <m:sub>
            <m:r>
              <m:rPr>
                <m:sty m:val="p"/>
              </m:rPr>
              <w:rPr>
                <w:rFonts w:ascii="Cambria Math" w:hAnsi="Cambria Math"/>
              </w:rPr>
              <m:t>1</m:t>
            </m:r>
          </m:sub>
          <m:sup>
            <m:r>
              <w:rPr>
                <w:rFonts w:ascii="Cambria Math" w:hAnsi="Cambria Math"/>
              </w:rPr>
              <m:t>i</m:t>
            </m:r>
          </m:sup>
        </m:sSubSup>
      </m:oMath>
      <w:r w:rsidRPr="00534EE5">
        <w:t xml:space="preserve"> and </w:t>
      </w:r>
      <m:oMath>
        <m:sSubSup>
          <m:sSubSupPr>
            <m:ctrlPr>
              <w:rPr>
                <w:rFonts w:ascii="Cambria Math" w:hAnsi="Cambria Math"/>
              </w:rPr>
            </m:ctrlPr>
          </m:sSubSupPr>
          <m:e>
            <m:r>
              <w:rPr>
                <w:rFonts w:ascii="Cambria Math" w:hAnsi="Cambria Math"/>
              </w:rPr>
              <m:t>SI</m:t>
            </m:r>
          </m:e>
          <m:sub>
            <m:r>
              <m:rPr>
                <m:sty m:val="p"/>
              </m:rPr>
              <w:rPr>
                <w:rFonts w:ascii="Cambria Math" w:hAnsi="Cambria Math"/>
              </w:rPr>
              <m:t>2</m:t>
            </m:r>
          </m:sub>
          <m:sup>
            <m:r>
              <w:rPr>
                <w:rFonts w:ascii="Cambria Math" w:hAnsi="Cambria Math"/>
              </w:rPr>
              <m:t>i</m:t>
            </m:r>
          </m:sup>
        </m:sSubSup>
      </m:oMath>
      <w:r w:rsidRPr="00534EE5">
        <w:t xml:space="preserve"> respectively represent the signal intensity values corresponding to the first and second peaks of the histogram of the intervertebral disc, </w:t>
      </w:r>
      <m:oMath>
        <m:r>
          <w:rPr>
            <w:rFonts w:ascii="Cambria Math" w:hAnsi="Cambria Math"/>
          </w:rPr>
          <m:t>i</m:t>
        </m:r>
      </m:oMath>
      <w:r w:rsidRPr="00534EE5">
        <w:t xml:space="preserve"> represents the position of the </w:t>
      </w:r>
      <m:oMath>
        <m:r>
          <w:rPr>
            <w:rFonts w:ascii="Cambria Math" w:hAnsi="Cambria Math"/>
          </w:rPr>
          <m:t>i</m:t>
        </m:r>
      </m:oMath>
      <w:r w:rsidRPr="00534EE5">
        <w:t xml:space="preserve">th intervertebral disc. </w:t>
      </w:r>
      <m:oMath>
        <m:sSub>
          <m:sSubPr>
            <m:ctrlPr>
              <w:rPr>
                <w:rFonts w:ascii="Cambria Math" w:eastAsia="宋体" w:hAnsi="Cambria Math"/>
                <w:i/>
                <w:spacing w:val="15"/>
                <w:szCs w:val="21"/>
              </w:rPr>
            </m:ctrlPr>
          </m:sSubPr>
          <m:e>
            <m:r>
              <w:rPr>
                <w:rFonts w:ascii="Cambria Math" w:eastAsia="宋体" w:hAnsi="Cambria Math"/>
                <w:spacing w:val="15"/>
                <w:szCs w:val="21"/>
              </w:rPr>
              <m:t>SI</m:t>
            </m:r>
          </m:e>
          <m:sub>
            <m:r>
              <w:rPr>
                <w:rFonts w:ascii="Cambria Math" w:eastAsia="宋体" w:hAnsi="Cambria Math"/>
                <w:spacing w:val="15"/>
                <w:szCs w:val="21"/>
              </w:rPr>
              <m:t>CSF</m:t>
            </m:r>
          </m:sub>
        </m:sSub>
      </m:oMath>
      <w:r w:rsidRPr="00534EE5">
        <w:t xml:space="preserve"> represents the signal intensity corresponding to the peak of the histogram of the cerebrospinal fluid area, and 255 is an amplification factor.</w:t>
      </w:r>
    </w:p>
    <w:p w14:paraId="70040A47" w14:textId="77777777" w:rsidR="00E94B73" w:rsidRPr="00534EE5" w:rsidRDefault="00E94B73" w:rsidP="00E94B73">
      <w:pPr>
        <w:pStyle w:val="3"/>
      </w:pPr>
      <w:bookmarkStart w:id="4" w:name="OLE_LINK57"/>
      <w:bookmarkStart w:id="5" w:name="OLE_LINK58"/>
      <w:r w:rsidRPr="00534EE5">
        <w:t>Vertebral Body Height</w:t>
      </w:r>
    </w:p>
    <w:bookmarkEnd w:id="4"/>
    <w:bookmarkEnd w:id="5"/>
    <w:p w14:paraId="660B2639" w14:textId="5063575B" w:rsidR="00E94B73" w:rsidRPr="00534EE5" w:rsidRDefault="00E94B73" w:rsidP="00E94B73">
      <w:r w:rsidRPr="00534EE5">
        <w:t xml:space="preserve">According to the channels of the segmented vertebral body, the Shi-Tomasi corner detection method </w:t>
      </w:r>
      <w:r>
        <w:t>was</w:t>
      </w:r>
      <w:r w:rsidRPr="00534EE5">
        <w:t xml:space="preserve"> used to </w:t>
      </w:r>
      <w:r>
        <w:t>accurately point</w:t>
      </w:r>
      <w:r w:rsidRPr="00534EE5">
        <w:t xml:space="preserve"> </w:t>
      </w:r>
      <w:r>
        <w:t>the</w:t>
      </w:r>
      <w:r w:rsidRPr="00534EE5">
        <w:t xml:space="preserve"> four corner vertices (superior-anterior</w:t>
      </w:r>
      <w:r>
        <w:t xml:space="preserve"> (</w:t>
      </w:r>
      <m:oMath>
        <m:sSubSup>
          <m:sSubSupPr>
            <m:ctrlPr>
              <w:rPr>
                <w:rFonts w:ascii="Cambria Math" w:eastAsia="宋体" w:hAnsi="Cambria Math"/>
                <w:spacing w:val="15"/>
                <w:szCs w:val="21"/>
              </w:rPr>
            </m:ctrlPr>
          </m:sSubSupPr>
          <m:e>
            <m:r>
              <w:rPr>
                <w:rFonts w:ascii="Cambria Math" w:eastAsia="宋体" w:hAnsi="Cambria Math"/>
                <w:spacing w:val="15"/>
                <w:szCs w:val="21"/>
              </w:rPr>
              <m:t>L</m:t>
            </m:r>
          </m:e>
          <m:sub>
            <m:r>
              <w:rPr>
                <w:rFonts w:ascii="Cambria Math" w:eastAsia="宋体" w:hAnsi="Cambria Math"/>
                <w:spacing w:val="15"/>
                <w:szCs w:val="21"/>
              </w:rPr>
              <m:t>sa</m:t>
            </m:r>
          </m:sub>
          <m:sup>
            <m:r>
              <w:rPr>
                <w:rFonts w:ascii="Cambria Math" w:eastAsia="宋体" w:hAnsi="Cambria Math"/>
                <w:spacing w:val="15"/>
                <w:szCs w:val="21"/>
              </w:rPr>
              <m:t>i</m:t>
            </m:r>
          </m:sup>
        </m:sSubSup>
      </m:oMath>
      <w:r>
        <w:t>)</w:t>
      </w:r>
      <w:r w:rsidRPr="00534EE5">
        <w:t>, superior-posterior</w:t>
      </w:r>
      <w:r>
        <w:t xml:space="preserve"> (</w:t>
      </w:r>
      <m:oMath>
        <m:sSubSup>
          <m:sSubSupPr>
            <m:ctrlPr>
              <w:rPr>
                <w:rFonts w:ascii="Cambria Math" w:eastAsia="宋体" w:hAnsi="Cambria Math"/>
                <w:spacing w:val="15"/>
                <w:szCs w:val="21"/>
              </w:rPr>
            </m:ctrlPr>
          </m:sSubSupPr>
          <m:e>
            <m:r>
              <w:rPr>
                <w:rFonts w:ascii="Cambria Math" w:eastAsia="宋体" w:hAnsi="Cambria Math"/>
                <w:spacing w:val="15"/>
                <w:szCs w:val="21"/>
              </w:rPr>
              <m:t>L</m:t>
            </m:r>
          </m:e>
          <m:sub>
            <m:r>
              <w:rPr>
                <w:rFonts w:ascii="Cambria Math" w:eastAsia="宋体" w:hAnsi="Cambria Math"/>
                <w:spacing w:val="15"/>
                <w:szCs w:val="21"/>
              </w:rPr>
              <m:t>sp</m:t>
            </m:r>
          </m:sub>
          <m:sup>
            <m:r>
              <w:rPr>
                <w:rFonts w:ascii="Cambria Math" w:eastAsia="宋体" w:hAnsi="Cambria Math"/>
                <w:spacing w:val="15"/>
                <w:szCs w:val="21"/>
              </w:rPr>
              <m:t>i</m:t>
            </m:r>
          </m:sup>
        </m:sSubSup>
      </m:oMath>
      <w:r>
        <w:t>)</w:t>
      </w:r>
      <w:r w:rsidRPr="00534EE5">
        <w:t>, inferior-anterior</w:t>
      </w:r>
      <w:r>
        <w:t xml:space="preserve"> (</w:t>
      </w:r>
      <m:oMath>
        <m:sSubSup>
          <m:sSubSupPr>
            <m:ctrlPr>
              <w:rPr>
                <w:rFonts w:ascii="Cambria Math" w:eastAsia="宋体" w:hAnsi="Cambria Math"/>
                <w:spacing w:val="15"/>
                <w:szCs w:val="21"/>
              </w:rPr>
            </m:ctrlPr>
          </m:sSubSupPr>
          <m:e>
            <m:r>
              <w:rPr>
                <w:rFonts w:ascii="Cambria Math" w:eastAsia="宋体" w:hAnsi="Cambria Math"/>
                <w:spacing w:val="15"/>
                <w:szCs w:val="21"/>
              </w:rPr>
              <m:t>L</m:t>
            </m:r>
          </m:e>
          <m:sub>
            <m:r>
              <w:rPr>
                <w:rFonts w:ascii="Cambria Math" w:eastAsia="宋体" w:hAnsi="Cambria Math"/>
                <w:spacing w:val="15"/>
                <w:szCs w:val="21"/>
              </w:rPr>
              <m:t>ia</m:t>
            </m:r>
          </m:sub>
          <m:sup>
            <m:r>
              <w:rPr>
                <w:rFonts w:ascii="Cambria Math" w:eastAsia="宋体" w:hAnsi="Cambria Math"/>
                <w:spacing w:val="15"/>
                <w:szCs w:val="21"/>
              </w:rPr>
              <m:t>i</m:t>
            </m:r>
          </m:sup>
        </m:sSubSup>
      </m:oMath>
      <w:r>
        <w:t>)</w:t>
      </w:r>
      <w:r w:rsidRPr="00534EE5">
        <w:t>, and inferior-posterior</w:t>
      </w:r>
      <w:r>
        <w:t xml:space="preserve"> (</w:t>
      </w:r>
      <m:oMath>
        <m:sSubSup>
          <m:sSubSupPr>
            <m:ctrlPr>
              <w:rPr>
                <w:rFonts w:ascii="Cambria Math" w:eastAsia="宋体" w:hAnsi="Cambria Math"/>
                <w:spacing w:val="15"/>
                <w:szCs w:val="21"/>
              </w:rPr>
            </m:ctrlPr>
          </m:sSubSupPr>
          <m:e>
            <m:r>
              <w:rPr>
                <w:rFonts w:ascii="Cambria Math" w:eastAsia="宋体" w:hAnsi="Cambria Math"/>
                <w:spacing w:val="15"/>
                <w:szCs w:val="21"/>
              </w:rPr>
              <m:t>L</m:t>
            </m:r>
          </m:e>
          <m:sub>
            <m:r>
              <w:rPr>
                <w:rFonts w:ascii="Cambria Math" w:eastAsia="宋体" w:hAnsi="Cambria Math"/>
                <w:spacing w:val="15"/>
                <w:szCs w:val="21"/>
              </w:rPr>
              <m:t>ip</m:t>
            </m:r>
          </m:sub>
          <m:sup>
            <m:r>
              <w:rPr>
                <w:rFonts w:ascii="Cambria Math" w:eastAsia="宋体" w:hAnsi="Cambria Math"/>
                <w:spacing w:val="15"/>
                <w:szCs w:val="21"/>
              </w:rPr>
              <m:t>i</m:t>
            </m:r>
          </m:sup>
        </m:sSubSup>
      </m:oMath>
      <w:r>
        <w:t>)</w:t>
      </w:r>
      <w:r w:rsidRPr="00534EE5">
        <w:t>) of the vertebral body</w:t>
      </w:r>
      <w:r>
        <w:t xml:space="preserve"> </w:t>
      </w:r>
      <w:r w:rsidRPr="00E903E4">
        <w:rPr>
          <w:b/>
          <w:bCs/>
        </w:rPr>
        <w:t>(Fig. 3</w:t>
      </w:r>
      <w:r w:rsidR="00536F49" w:rsidRPr="00E903E4">
        <w:rPr>
          <w:b/>
          <w:bCs/>
        </w:rPr>
        <w:t>h</w:t>
      </w:r>
      <w:r w:rsidRPr="00E903E4">
        <w:rPr>
          <w:b/>
          <w:bCs/>
        </w:rPr>
        <w:t>)</w:t>
      </w:r>
      <w:r>
        <w:t xml:space="preserve">. </w:t>
      </w:r>
      <w:bookmarkStart w:id="6" w:name="OLE_LINK185"/>
      <w:bookmarkStart w:id="7" w:name="OLE_LINK186"/>
      <w:r>
        <w:t>T</w:t>
      </w:r>
      <w:r w:rsidRPr="00534EE5">
        <w:t>he</w:t>
      </w:r>
      <w:bookmarkStart w:id="8" w:name="OLE_LINK181"/>
      <w:bookmarkStart w:id="9" w:name="OLE_LINK182"/>
      <w:r w:rsidRPr="00534EE5">
        <w:t xml:space="preserve"> Euclidean distance</w:t>
      </w:r>
      <w:bookmarkEnd w:id="8"/>
      <w:bookmarkEnd w:id="9"/>
      <w:r w:rsidRPr="00534EE5">
        <w:t xml:space="preserve"> </w:t>
      </w:r>
      <w:r>
        <w:t xml:space="preserve">between two </w:t>
      </w:r>
      <w:r w:rsidRPr="00534EE5">
        <w:t>midpoint</w:t>
      </w:r>
      <w:r>
        <w:t>s (</w:t>
      </w:r>
      <w:r w:rsidRPr="00534EE5">
        <w:t xml:space="preserve"> </w:t>
      </w:r>
      <m:oMath>
        <m:sSubSup>
          <m:sSubSupPr>
            <m:ctrlPr>
              <w:rPr>
                <w:rFonts w:ascii="Cambria Math" w:eastAsia="宋体" w:hAnsi="Cambria Math"/>
                <w:spacing w:val="15"/>
                <w:szCs w:val="21"/>
              </w:rPr>
            </m:ctrlPr>
          </m:sSubSupPr>
          <m:e>
            <m:r>
              <w:rPr>
                <w:rFonts w:ascii="Cambria Math" w:eastAsia="宋体" w:hAnsi="Cambria Math"/>
                <w:spacing w:val="15"/>
                <w:szCs w:val="21"/>
              </w:rPr>
              <m:t>L</m:t>
            </m:r>
          </m:e>
          <m:sub>
            <m:r>
              <w:rPr>
                <w:rFonts w:ascii="Cambria Math" w:eastAsia="宋体" w:hAnsi="Cambria Math"/>
                <w:spacing w:val="15"/>
                <w:szCs w:val="21"/>
              </w:rPr>
              <m:t>ma</m:t>
            </m:r>
          </m:sub>
          <m:sup>
            <m:r>
              <w:rPr>
                <w:rFonts w:ascii="Cambria Math" w:eastAsia="宋体" w:hAnsi="Cambria Math"/>
                <w:spacing w:val="15"/>
                <w:szCs w:val="21"/>
              </w:rPr>
              <m:t>i</m:t>
            </m:r>
          </m:sup>
        </m:sSubSup>
      </m:oMath>
      <w:r w:rsidRPr="00534EE5">
        <w:t xml:space="preserve"> </w:t>
      </w:r>
      <w:r>
        <w:t>of</w:t>
      </w:r>
      <w:r w:rsidRPr="00534EE5">
        <w:t xml:space="preserve"> </w:t>
      </w:r>
      <w:bookmarkStart w:id="10" w:name="OLE_LINK173"/>
      <w:bookmarkStart w:id="11" w:name="OLE_LINK174"/>
      <w:bookmarkStart w:id="12" w:name="OLE_LINK171"/>
      <w:bookmarkStart w:id="13" w:name="OLE_LINK172"/>
      <m:oMath>
        <m:sSubSup>
          <m:sSubSupPr>
            <m:ctrlPr>
              <w:rPr>
                <w:rFonts w:ascii="Cambria Math" w:eastAsia="宋体" w:hAnsi="Cambria Math"/>
                <w:spacing w:val="15"/>
                <w:szCs w:val="21"/>
              </w:rPr>
            </m:ctrlPr>
          </m:sSubSupPr>
          <m:e>
            <m:r>
              <w:rPr>
                <w:rFonts w:ascii="Cambria Math" w:eastAsia="宋体" w:hAnsi="Cambria Math"/>
                <w:spacing w:val="15"/>
                <w:szCs w:val="21"/>
              </w:rPr>
              <m:t>L</m:t>
            </m:r>
          </m:e>
          <m:sub>
            <m:r>
              <w:rPr>
                <w:rFonts w:ascii="Cambria Math" w:eastAsia="宋体" w:hAnsi="Cambria Math"/>
                <w:spacing w:val="15"/>
                <w:szCs w:val="21"/>
              </w:rPr>
              <m:t>sa</m:t>
            </m:r>
          </m:sub>
          <m:sup>
            <m:r>
              <w:rPr>
                <w:rFonts w:ascii="Cambria Math" w:eastAsia="宋体" w:hAnsi="Cambria Math"/>
                <w:spacing w:val="15"/>
                <w:szCs w:val="21"/>
              </w:rPr>
              <m:t>i</m:t>
            </m:r>
          </m:sup>
        </m:sSubSup>
      </m:oMath>
      <w:bookmarkEnd w:id="10"/>
      <w:bookmarkEnd w:id="11"/>
      <w:r w:rsidRPr="00534EE5">
        <w:t xml:space="preserve"> </w:t>
      </w:r>
      <w:bookmarkEnd w:id="12"/>
      <w:bookmarkEnd w:id="13"/>
      <w:r w:rsidRPr="00534EE5">
        <w:t xml:space="preserve">and </w:t>
      </w:r>
      <w:bookmarkStart w:id="14" w:name="OLE_LINK175"/>
      <w:bookmarkStart w:id="15" w:name="OLE_LINK176"/>
      <m:oMath>
        <m:sSubSup>
          <m:sSubSupPr>
            <m:ctrlPr>
              <w:rPr>
                <w:rFonts w:ascii="Cambria Math" w:eastAsia="宋体" w:hAnsi="Cambria Math"/>
                <w:spacing w:val="15"/>
                <w:szCs w:val="21"/>
              </w:rPr>
            </m:ctrlPr>
          </m:sSubSupPr>
          <m:e>
            <m:r>
              <w:rPr>
                <w:rFonts w:ascii="Cambria Math" w:eastAsia="宋体" w:hAnsi="Cambria Math"/>
                <w:spacing w:val="15"/>
                <w:szCs w:val="21"/>
              </w:rPr>
              <m:t>L</m:t>
            </m:r>
          </m:e>
          <m:sub>
            <m:r>
              <w:rPr>
                <w:rFonts w:ascii="Cambria Math" w:eastAsia="宋体" w:hAnsi="Cambria Math"/>
                <w:spacing w:val="15"/>
                <w:szCs w:val="21"/>
              </w:rPr>
              <m:t>ia</m:t>
            </m:r>
          </m:sub>
          <m:sup>
            <m:r>
              <w:rPr>
                <w:rFonts w:ascii="Cambria Math" w:eastAsia="宋体" w:hAnsi="Cambria Math"/>
                <w:spacing w:val="15"/>
                <w:szCs w:val="21"/>
              </w:rPr>
              <m:t>i</m:t>
            </m:r>
          </m:sup>
        </m:sSubSup>
      </m:oMath>
      <w:bookmarkEnd w:id="14"/>
      <w:bookmarkEnd w:id="15"/>
      <w:r>
        <w:t xml:space="preserve">, </w:t>
      </w:r>
      <m:oMath>
        <m:sSubSup>
          <m:sSubSupPr>
            <m:ctrlPr>
              <w:rPr>
                <w:rFonts w:ascii="Cambria Math" w:eastAsia="宋体" w:hAnsi="Cambria Math"/>
                <w:spacing w:val="15"/>
                <w:szCs w:val="21"/>
              </w:rPr>
            </m:ctrlPr>
          </m:sSubSupPr>
          <m:e>
            <m:r>
              <w:rPr>
                <w:rFonts w:ascii="Cambria Math" w:eastAsia="宋体" w:hAnsi="Cambria Math"/>
                <w:spacing w:val="15"/>
                <w:szCs w:val="21"/>
              </w:rPr>
              <m:t>L</m:t>
            </m:r>
          </m:e>
          <m:sub>
            <m:r>
              <w:rPr>
                <w:rFonts w:ascii="Cambria Math" w:eastAsia="宋体" w:hAnsi="Cambria Math"/>
                <w:spacing w:val="15"/>
                <w:szCs w:val="21"/>
              </w:rPr>
              <m:t>mp</m:t>
            </m:r>
          </m:sub>
          <m:sup>
            <m:r>
              <w:rPr>
                <w:rFonts w:ascii="Cambria Math" w:eastAsia="宋体" w:hAnsi="Cambria Math"/>
                <w:spacing w:val="15"/>
                <w:szCs w:val="21"/>
              </w:rPr>
              <m:t>i</m:t>
            </m:r>
          </m:sup>
        </m:sSubSup>
      </m:oMath>
      <w:r w:rsidRPr="00534EE5">
        <w:t xml:space="preserve"> </w:t>
      </w:r>
      <w:r>
        <w:t>of</w:t>
      </w:r>
      <w:r w:rsidRPr="00534EE5">
        <w:t xml:space="preserve">  </w:t>
      </w:r>
      <w:bookmarkStart w:id="16" w:name="OLE_LINK177"/>
      <w:bookmarkStart w:id="17" w:name="OLE_LINK178"/>
      <m:oMath>
        <m:sSubSup>
          <m:sSubSupPr>
            <m:ctrlPr>
              <w:rPr>
                <w:rFonts w:ascii="Cambria Math" w:eastAsia="宋体" w:hAnsi="Cambria Math"/>
                <w:spacing w:val="15"/>
                <w:szCs w:val="21"/>
              </w:rPr>
            </m:ctrlPr>
          </m:sSubSupPr>
          <m:e>
            <m:r>
              <w:rPr>
                <w:rFonts w:ascii="Cambria Math" w:eastAsia="宋体" w:hAnsi="Cambria Math"/>
                <w:spacing w:val="15"/>
                <w:szCs w:val="21"/>
              </w:rPr>
              <m:t>L</m:t>
            </m:r>
          </m:e>
          <m:sub>
            <m:r>
              <w:rPr>
                <w:rFonts w:ascii="Cambria Math" w:eastAsia="宋体" w:hAnsi="Cambria Math"/>
                <w:spacing w:val="15"/>
                <w:szCs w:val="21"/>
              </w:rPr>
              <m:t>sp</m:t>
            </m:r>
          </m:sub>
          <m:sup>
            <m:r>
              <w:rPr>
                <w:rFonts w:ascii="Cambria Math" w:eastAsia="宋体" w:hAnsi="Cambria Math"/>
                <w:spacing w:val="15"/>
                <w:szCs w:val="21"/>
              </w:rPr>
              <m:t>i</m:t>
            </m:r>
          </m:sup>
        </m:sSubSup>
      </m:oMath>
      <w:r w:rsidRPr="00534EE5">
        <w:t xml:space="preserve"> </w:t>
      </w:r>
      <w:bookmarkEnd w:id="16"/>
      <w:bookmarkEnd w:id="17"/>
      <w:r w:rsidRPr="00534EE5">
        <w:t xml:space="preserve">and </w:t>
      </w:r>
      <w:bookmarkStart w:id="18" w:name="OLE_LINK179"/>
      <w:bookmarkStart w:id="19" w:name="OLE_LINK180"/>
      <m:oMath>
        <m:sSubSup>
          <m:sSubSupPr>
            <m:ctrlPr>
              <w:rPr>
                <w:rFonts w:ascii="Cambria Math" w:eastAsia="宋体" w:hAnsi="Cambria Math"/>
                <w:spacing w:val="15"/>
                <w:szCs w:val="21"/>
              </w:rPr>
            </m:ctrlPr>
          </m:sSubSupPr>
          <m:e>
            <m:r>
              <w:rPr>
                <w:rFonts w:ascii="Cambria Math" w:eastAsia="宋体" w:hAnsi="Cambria Math"/>
                <w:spacing w:val="15"/>
                <w:szCs w:val="21"/>
              </w:rPr>
              <m:t>L</m:t>
            </m:r>
          </m:e>
          <m:sub>
            <m:r>
              <w:rPr>
                <w:rFonts w:ascii="Cambria Math" w:eastAsia="宋体" w:hAnsi="Cambria Math"/>
                <w:spacing w:val="15"/>
                <w:szCs w:val="21"/>
              </w:rPr>
              <m:t>ip</m:t>
            </m:r>
          </m:sub>
          <m:sup>
            <m:r>
              <w:rPr>
                <w:rFonts w:ascii="Cambria Math" w:eastAsia="宋体" w:hAnsi="Cambria Math"/>
                <w:spacing w:val="15"/>
                <w:szCs w:val="21"/>
              </w:rPr>
              <m:t>i</m:t>
            </m:r>
          </m:sup>
        </m:sSubSup>
      </m:oMath>
      <w:bookmarkEnd w:id="18"/>
      <w:bookmarkEnd w:id="19"/>
      <w:r>
        <w:t xml:space="preserve">) </w:t>
      </w:r>
      <w:r w:rsidRPr="00534EE5">
        <w:t xml:space="preserve">is defined as </w:t>
      </w:r>
      <w:r>
        <w:t xml:space="preserve">the </w:t>
      </w:r>
      <w:r w:rsidRPr="00534EE5">
        <w:t xml:space="preserve">vertebral body </w:t>
      </w:r>
      <w:r>
        <w:t>diameter</w:t>
      </w:r>
      <w:r w:rsidRPr="00E903E4">
        <w:rPr>
          <w:b/>
          <w:bCs/>
        </w:rPr>
        <w:t xml:space="preserve"> (Fig. 3</w:t>
      </w:r>
      <w:r w:rsidR="00536F49" w:rsidRPr="00E903E4">
        <w:rPr>
          <w:b/>
          <w:bCs/>
        </w:rPr>
        <w:t>g</w:t>
      </w:r>
      <w:r w:rsidRPr="00E903E4">
        <w:rPr>
          <w:b/>
          <w:bCs/>
        </w:rPr>
        <w:t>).</w:t>
      </w:r>
      <w:r w:rsidRPr="00534EE5">
        <w:t xml:space="preserve"> The vertebral </w:t>
      </w:r>
      <w:r>
        <w:t xml:space="preserve">body </w:t>
      </w:r>
      <w:r w:rsidRPr="00534EE5">
        <w:t>diameter calculation</w:t>
      </w:r>
      <w:r>
        <w:t xml:space="preserve"> as following</w:t>
      </w:r>
      <w:r w:rsidRPr="00534EE5">
        <w:t>:</w:t>
      </w:r>
    </w:p>
    <w:bookmarkEnd w:id="6"/>
    <w:bookmarkEnd w:id="7"/>
    <w:p w14:paraId="54C65037" w14:textId="2BBAC743" w:rsidR="00E94B73" w:rsidRPr="00534EE5" w:rsidRDefault="00CA3A05" w:rsidP="00E94B73">
      <w:pPr>
        <w:jc w:val="center"/>
        <w:rPr>
          <w:rFonts w:eastAsia="宋体"/>
          <w:spacing w:val="15"/>
          <w:szCs w:val="21"/>
        </w:rPr>
      </w:pPr>
      <m:oMath>
        <m:sSup>
          <m:sSupPr>
            <m:ctrlPr>
              <w:rPr>
                <w:rFonts w:ascii="Cambria Math" w:eastAsia="宋体" w:hAnsi="Cambria Math"/>
                <w:spacing w:val="15"/>
                <w:szCs w:val="21"/>
              </w:rPr>
            </m:ctrlPr>
          </m:sSupPr>
          <m:e>
            <m:r>
              <w:rPr>
                <w:rFonts w:ascii="Cambria Math" w:eastAsia="宋体" w:hAnsi="Cambria Math"/>
                <w:spacing w:val="15"/>
                <w:szCs w:val="21"/>
              </w:rPr>
              <m:t>VD</m:t>
            </m:r>
          </m:e>
          <m:sup>
            <m:r>
              <w:rPr>
                <w:rFonts w:ascii="Cambria Math" w:eastAsia="宋体" w:hAnsi="Cambria Math"/>
                <w:spacing w:val="15"/>
                <w:szCs w:val="21"/>
              </w:rPr>
              <m:t>i</m:t>
            </m:r>
          </m:sup>
        </m:sSup>
        <m:r>
          <m:rPr>
            <m:sty m:val="p"/>
          </m:rPr>
          <w:rPr>
            <w:rFonts w:ascii="Cambria Math" w:eastAsia="宋体" w:hAnsi="Cambria Math"/>
            <w:spacing w:val="15"/>
            <w:szCs w:val="21"/>
          </w:rPr>
          <m:t>=</m:t>
        </m:r>
        <m:rad>
          <m:radPr>
            <m:degHide m:val="1"/>
            <m:ctrlPr>
              <w:rPr>
                <w:rFonts w:ascii="Cambria Math" w:eastAsia="宋体" w:hAnsi="Cambria Math"/>
                <w:spacing w:val="15"/>
                <w:szCs w:val="21"/>
              </w:rPr>
            </m:ctrlPr>
          </m:radPr>
          <m:deg/>
          <m:e>
            <m:nary>
              <m:naryPr>
                <m:chr m:val="∑"/>
                <m:limLoc m:val="undOvr"/>
                <m:ctrlPr>
                  <w:rPr>
                    <w:rFonts w:ascii="Cambria Math" w:eastAsia="宋体" w:hAnsi="Cambria Math"/>
                    <w:spacing w:val="15"/>
                    <w:szCs w:val="21"/>
                  </w:rPr>
                </m:ctrlPr>
              </m:naryPr>
              <m:sub>
                <m:r>
                  <w:rPr>
                    <w:rFonts w:ascii="Cambria Math" w:eastAsia="宋体" w:hAnsi="Cambria Math"/>
                    <w:spacing w:val="15"/>
                    <w:szCs w:val="21"/>
                  </w:rPr>
                  <m:t>j</m:t>
                </m:r>
                <m:r>
                  <m:rPr>
                    <m:sty m:val="p"/>
                  </m:rPr>
                  <w:rPr>
                    <w:rFonts w:ascii="Cambria Math" w:eastAsia="宋体" w:hAnsi="Cambria Math"/>
                    <w:spacing w:val="15"/>
                    <w:szCs w:val="21"/>
                  </w:rPr>
                  <m:t>=1</m:t>
                </m:r>
              </m:sub>
              <m:sup>
                <m:r>
                  <m:rPr>
                    <m:sty m:val="p"/>
                  </m:rPr>
                  <w:rPr>
                    <w:rFonts w:ascii="Cambria Math" w:eastAsia="宋体" w:hAnsi="Cambria Math"/>
                    <w:spacing w:val="15"/>
                    <w:szCs w:val="21"/>
                  </w:rPr>
                  <m:t>2</m:t>
                </m:r>
              </m:sup>
              <m:e>
                <m:sSup>
                  <m:sSupPr>
                    <m:ctrlPr>
                      <w:rPr>
                        <w:rFonts w:ascii="Cambria Math" w:eastAsia="宋体" w:hAnsi="Cambria Math"/>
                        <w:spacing w:val="15"/>
                        <w:szCs w:val="21"/>
                      </w:rPr>
                    </m:ctrlPr>
                  </m:sSupPr>
                  <m:e>
                    <m:d>
                      <m:dPr>
                        <m:ctrlPr>
                          <w:rPr>
                            <w:rFonts w:ascii="Cambria Math" w:eastAsia="宋体" w:hAnsi="Cambria Math"/>
                            <w:spacing w:val="15"/>
                            <w:szCs w:val="21"/>
                          </w:rPr>
                        </m:ctrlPr>
                      </m:dPr>
                      <m:e>
                        <m:sSub>
                          <m:sSubPr>
                            <m:ctrlPr>
                              <w:rPr>
                                <w:rFonts w:ascii="Cambria Math" w:eastAsia="宋体" w:hAnsi="Cambria Math"/>
                                <w:spacing w:val="15"/>
                                <w:szCs w:val="21"/>
                              </w:rPr>
                            </m:ctrlPr>
                          </m:sSubPr>
                          <m:e>
                            <m:sSubSup>
                              <m:sSubSupPr>
                                <m:ctrlPr>
                                  <w:rPr>
                                    <w:rFonts w:ascii="Cambria Math" w:eastAsia="宋体" w:hAnsi="Cambria Math"/>
                                    <w:spacing w:val="15"/>
                                    <w:szCs w:val="21"/>
                                  </w:rPr>
                                </m:ctrlPr>
                              </m:sSubSupPr>
                              <m:e>
                                <m:r>
                                  <w:rPr>
                                    <w:rFonts w:ascii="Cambria Math" w:eastAsia="宋体" w:hAnsi="Cambria Math"/>
                                    <w:spacing w:val="15"/>
                                    <w:szCs w:val="21"/>
                                  </w:rPr>
                                  <m:t>L</m:t>
                                </m:r>
                              </m:e>
                              <m:sub>
                                <m:r>
                                  <w:rPr>
                                    <w:rFonts w:ascii="Cambria Math" w:eastAsia="宋体" w:hAnsi="Cambria Math"/>
                                    <w:spacing w:val="15"/>
                                    <w:szCs w:val="21"/>
                                  </w:rPr>
                                  <m:t>ma</m:t>
                                </m:r>
                              </m:sub>
                              <m:sup>
                                <m:r>
                                  <w:rPr>
                                    <w:rFonts w:ascii="Cambria Math" w:eastAsia="宋体" w:hAnsi="Cambria Math"/>
                                    <w:spacing w:val="15"/>
                                    <w:szCs w:val="21"/>
                                  </w:rPr>
                                  <m:t>i</m:t>
                                </m:r>
                              </m:sup>
                            </m:sSubSup>
                          </m:e>
                          <m:sub>
                            <m:r>
                              <w:rPr>
                                <w:rFonts w:ascii="Cambria Math" w:eastAsia="宋体" w:hAnsi="Cambria Math"/>
                                <w:spacing w:val="15"/>
                                <w:szCs w:val="21"/>
                              </w:rPr>
                              <m:t>j</m:t>
                            </m:r>
                          </m:sub>
                        </m:sSub>
                        <m:r>
                          <m:rPr>
                            <m:sty m:val="p"/>
                          </m:rPr>
                          <w:rPr>
                            <w:rFonts w:ascii="Cambria Math" w:eastAsia="宋体" w:hAnsi="Cambria Math"/>
                            <w:spacing w:val="15"/>
                            <w:szCs w:val="21"/>
                          </w:rPr>
                          <m:t>-</m:t>
                        </m:r>
                        <m:sSub>
                          <m:sSubPr>
                            <m:ctrlPr>
                              <w:rPr>
                                <w:rFonts w:ascii="Cambria Math" w:eastAsia="宋体" w:hAnsi="Cambria Math"/>
                                <w:spacing w:val="15"/>
                                <w:szCs w:val="21"/>
                              </w:rPr>
                            </m:ctrlPr>
                          </m:sSubPr>
                          <m:e>
                            <m:sSubSup>
                              <m:sSubSupPr>
                                <m:ctrlPr>
                                  <w:rPr>
                                    <w:rFonts w:ascii="Cambria Math" w:eastAsia="宋体" w:hAnsi="Cambria Math"/>
                                    <w:spacing w:val="15"/>
                                    <w:szCs w:val="21"/>
                                  </w:rPr>
                                </m:ctrlPr>
                              </m:sSubSupPr>
                              <m:e>
                                <m:r>
                                  <w:rPr>
                                    <w:rFonts w:ascii="Cambria Math" w:eastAsia="宋体" w:hAnsi="Cambria Math"/>
                                    <w:spacing w:val="15"/>
                                    <w:szCs w:val="21"/>
                                  </w:rPr>
                                  <m:t>L</m:t>
                                </m:r>
                              </m:e>
                              <m:sub>
                                <m:r>
                                  <w:rPr>
                                    <w:rFonts w:ascii="Cambria Math" w:eastAsia="宋体" w:hAnsi="Cambria Math"/>
                                    <w:spacing w:val="15"/>
                                    <w:szCs w:val="21"/>
                                  </w:rPr>
                                  <m:t>mp</m:t>
                                </m:r>
                              </m:sub>
                              <m:sup>
                                <m:r>
                                  <w:rPr>
                                    <w:rFonts w:ascii="Cambria Math" w:eastAsia="宋体" w:hAnsi="Cambria Math"/>
                                    <w:spacing w:val="15"/>
                                    <w:szCs w:val="21"/>
                                  </w:rPr>
                                  <m:t>i</m:t>
                                </m:r>
                              </m:sup>
                            </m:sSubSup>
                          </m:e>
                          <m:sub>
                            <m:r>
                              <w:rPr>
                                <w:rFonts w:ascii="Cambria Math" w:eastAsia="宋体" w:hAnsi="Cambria Math"/>
                                <w:spacing w:val="15"/>
                                <w:szCs w:val="21"/>
                              </w:rPr>
                              <m:t>j</m:t>
                            </m:r>
                          </m:sub>
                        </m:sSub>
                      </m:e>
                    </m:d>
                  </m:e>
                  <m:sup>
                    <m:r>
                      <m:rPr>
                        <m:sty m:val="p"/>
                      </m:rPr>
                      <w:rPr>
                        <w:rFonts w:ascii="Cambria Math" w:eastAsia="宋体" w:hAnsi="Cambria Math"/>
                        <w:spacing w:val="15"/>
                        <w:szCs w:val="21"/>
                      </w:rPr>
                      <m:t>2</m:t>
                    </m:r>
                  </m:sup>
                </m:sSup>
              </m:e>
            </m:nary>
          </m:e>
        </m:rad>
      </m:oMath>
      <w:r w:rsidR="00E94B73" w:rsidRPr="00534EE5">
        <w:rPr>
          <w:rFonts w:eastAsia="宋体"/>
          <w:spacing w:val="15"/>
          <w:szCs w:val="21"/>
        </w:rPr>
        <w:t xml:space="preserve">                   (</w:t>
      </w:r>
      <w:r w:rsidR="00C84E2C">
        <w:rPr>
          <w:rFonts w:eastAsia="宋体"/>
          <w:spacing w:val="15"/>
          <w:szCs w:val="21"/>
        </w:rPr>
        <w:t>2</w:t>
      </w:r>
      <w:r w:rsidR="00E94B73" w:rsidRPr="00534EE5">
        <w:rPr>
          <w:rFonts w:eastAsia="宋体"/>
          <w:spacing w:val="15"/>
          <w:szCs w:val="21"/>
        </w:rPr>
        <w:t>)</w:t>
      </w:r>
    </w:p>
    <w:p w14:paraId="57004351" w14:textId="77777777" w:rsidR="00E94B73" w:rsidRPr="00534EE5" w:rsidRDefault="00E94B73" w:rsidP="00E94B73">
      <w:r w:rsidRPr="00534EE5">
        <w:t xml:space="preserve">Where, </w:t>
      </w:r>
      <m:oMath>
        <m:r>
          <w:rPr>
            <w:rFonts w:ascii="Cambria Math" w:hAnsi="Cambria Math"/>
          </w:rPr>
          <m:t>i</m:t>
        </m:r>
      </m:oMath>
      <w:r w:rsidRPr="00534EE5">
        <w:t xml:space="preserve"> denotes the </w:t>
      </w:r>
      <m:oMath>
        <m:r>
          <w:rPr>
            <w:rFonts w:ascii="Cambria Math" w:hAnsi="Cambria Math"/>
          </w:rPr>
          <m:t>i</m:t>
        </m:r>
        <m:r>
          <m:rPr>
            <m:sty m:val="p"/>
          </m:rPr>
          <w:rPr>
            <w:rFonts w:ascii="Cambria Math" w:hAnsi="Cambria Math"/>
          </w:rPr>
          <m:t>th</m:t>
        </m:r>
      </m:oMath>
      <w:r w:rsidRPr="00534EE5">
        <w:t xml:space="preserve"> vertebrae, in the range from 1 to 5, </w:t>
      </w:r>
      <m:oMath>
        <m:r>
          <w:rPr>
            <w:rFonts w:ascii="Cambria Math" w:hAnsi="Cambria Math"/>
          </w:rPr>
          <m:t>j</m:t>
        </m:r>
      </m:oMath>
      <w:r w:rsidRPr="00534EE5">
        <w:t xml:space="preserve"> denotes the midpoint coordinate dimension, value of 1,2.</w:t>
      </w:r>
    </w:p>
    <w:p w14:paraId="40236580" w14:textId="77777777" w:rsidR="00E94B73" w:rsidRPr="00F416B5" w:rsidRDefault="00E94B73" w:rsidP="00E94B73">
      <w:r w:rsidRPr="00534EE5">
        <w:t xml:space="preserve">The area of the vertebral body </w:t>
      </w:r>
      <w:r>
        <w:t>was</w:t>
      </w:r>
      <w:r w:rsidRPr="00534EE5">
        <w:t xml:space="preserve"> calculat</w:t>
      </w:r>
      <w:r>
        <w:t>ed</w:t>
      </w:r>
      <w:r w:rsidRPr="00534EE5">
        <w:t xml:space="preserve"> </w:t>
      </w:r>
      <w:r>
        <w:t xml:space="preserve">with </w:t>
      </w:r>
      <w:r w:rsidRPr="00534EE5">
        <w:t xml:space="preserve">the sum of all the pixel values of the vertebral body mask channel, and </w:t>
      </w:r>
      <w:r>
        <w:t xml:space="preserve">then </w:t>
      </w:r>
      <w:r w:rsidRPr="00534EE5">
        <w:t xml:space="preserve">the vertebral body height </w:t>
      </w:r>
      <w:r>
        <w:t>was</w:t>
      </w:r>
      <w:r w:rsidRPr="00534EE5">
        <w:t xml:space="preserve"> obtained by dividing by the diameter of the vertebral body. The </w:t>
      </w:r>
      <w:r>
        <w:t xml:space="preserve">vertebral body </w:t>
      </w:r>
      <w:r w:rsidRPr="00534EE5">
        <w:t xml:space="preserve">height </w:t>
      </w:r>
      <w:r>
        <w:t xml:space="preserve">calculation formula </w:t>
      </w:r>
      <w:r w:rsidRPr="00534EE5">
        <w:t>as follow</w:t>
      </w:r>
      <w:r>
        <w:t>ing:</w:t>
      </w:r>
    </w:p>
    <w:p w14:paraId="28F9A8A2" w14:textId="083BB283" w:rsidR="00E94B73" w:rsidRPr="00534EE5" w:rsidRDefault="00CA3A05" w:rsidP="00E94B73">
      <w:pPr>
        <w:jc w:val="center"/>
        <w:rPr>
          <w:rFonts w:eastAsia="宋体"/>
          <w:spacing w:val="15"/>
          <w:szCs w:val="21"/>
        </w:rPr>
      </w:pPr>
      <m:oMath>
        <m:sSup>
          <m:sSupPr>
            <m:ctrlPr>
              <w:rPr>
                <w:rFonts w:ascii="Cambria Math" w:eastAsia="宋体" w:hAnsi="Cambria Math"/>
                <w:spacing w:val="15"/>
                <w:szCs w:val="21"/>
              </w:rPr>
            </m:ctrlPr>
          </m:sSupPr>
          <m:e>
            <m:r>
              <w:rPr>
                <w:rFonts w:ascii="Cambria Math" w:eastAsia="宋体" w:hAnsi="Cambria Math"/>
                <w:spacing w:val="15"/>
                <w:szCs w:val="21"/>
              </w:rPr>
              <m:t>VH</m:t>
            </m:r>
          </m:e>
          <m:sup>
            <m:r>
              <w:rPr>
                <w:rFonts w:ascii="Cambria Math" w:eastAsia="宋体" w:hAnsi="Cambria Math"/>
                <w:spacing w:val="15"/>
                <w:szCs w:val="21"/>
              </w:rPr>
              <m:t>i</m:t>
            </m:r>
          </m:sup>
        </m:sSup>
        <m:r>
          <m:rPr>
            <m:sty m:val="p"/>
          </m:rPr>
          <w:rPr>
            <w:rFonts w:ascii="Cambria Math" w:eastAsia="宋体" w:hAnsi="Cambria Math"/>
            <w:spacing w:val="15"/>
            <w:szCs w:val="21"/>
          </w:rPr>
          <m:t>=</m:t>
        </m:r>
        <m:f>
          <m:fPr>
            <m:ctrlPr>
              <w:rPr>
                <w:rFonts w:ascii="Cambria Math" w:eastAsia="宋体" w:hAnsi="Cambria Math"/>
                <w:spacing w:val="15"/>
                <w:szCs w:val="21"/>
              </w:rPr>
            </m:ctrlPr>
          </m:fPr>
          <m:num>
            <m:r>
              <m:rPr>
                <m:sty m:val="p"/>
              </m:rPr>
              <w:rPr>
                <w:rFonts w:ascii="Cambria Math" w:eastAsia="宋体" w:hAnsi="Cambria Math"/>
                <w:spacing w:val="15"/>
                <w:szCs w:val="21"/>
              </w:rPr>
              <m:t>1</m:t>
            </m:r>
          </m:num>
          <m:den>
            <m:sSup>
              <m:sSupPr>
                <m:ctrlPr>
                  <w:rPr>
                    <w:rFonts w:ascii="Cambria Math" w:eastAsia="宋体" w:hAnsi="Cambria Math"/>
                    <w:spacing w:val="15"/>
                    <w:szCs w:val="21"/>
                  </w:rPr>
                </m:ctrlPr>
              </m:sSupPr>
              <m:e>
                <m:r>
                  <w:rPr>
                    <w:rFonts w:ascii="Cambria Math" w:eastAsia="宋体" w:hAnsi="Cambria Math"/>
                    <w:spacing w:val="15"/>
                    <w:szCs w:val="21"/>
                  </w:rPr>
                  <m:t>VD</m:t>
                </m:r>
              </m:e>
              <m:sup>
                <m:r>
                  <w:rPr>
                    <w:rFonts w:ascii="Cambria Math" w:eastAsia="宋体" w:hAnsi="Cambria Math"/>
                    <w:spacing w:val="15"/>
                    <w:szCs w:val="21"/>
                  </w:rPr>
                  <m:t>i</m:t>
                </m:r>
              </m:sup>
            </m:sSup>
          </m:den>
        </m:f>
        <m:nary>
          <m:naryPr>
            <m:chr m:val="∑"/>
            <m:limLoc m:val="undOvr"/>
            <m:ctrlPr>
              <w:rPr>
                <w:rFonts w:ascii="Cambria Math" w:eastAsia="宋体" w:hAnsi="Cambria Math"/>
                <w:spacing w:val="15"/>
                <w:szCs w:val="21"/>
              </w:rPr>
            </m:ctrlPr>
          </m:naryPr>
          <m:sub>
            <m:r>
              <w:rPr>
                <w:rFonts w:ascii="Cambria Math" w:eastAsia="宋体" w:hAnsi="Cambria Math"/>
                <w:spacing w:val="15"/>
                <w:szCs w:val="21"/>
              </w:rPr>
              <m:t>x</m:t>
            </m:r>
            <m:r>
              <m:rPr>
                <m:sty m:val="p"/>
              </m:rPr>
              <w:rPr>
                <w:rFonts w:ascii="Cambria Math" w:eastAsia="宋体" w:hAnsi="Cambria Math"/>
                <w:spacing w:val="15"/>
                <w:szCs w:val="21"/>
              </w:rPr>
              <m:t>=1</m:t>
            </m:r>
          </m:sub>
          <m:sup>
            <m:r>
              <w:rPr>
                <w:rFonts w:ascii="Cambria Math" w:eastAsia="宋体" w:hAnsi="Cambria Math"/>
                <w:spacing w:val="15"/>
                <w:szCs w:val="21"/>
              </w:rPr>
              <m:t>h</m:t>
            </m:r>
          </m:sup>
          <m:e>
            <m:nary>
              <m:naryPr>
                <m:chr m:val="∑"/>
                <m:limLoc m:val="undOvr"/>
                <m:ctrlPr>
                  <w:rPr>
                    <w:rFonts w:ascii="Cambria Math" w:eastAsia="宋体" w:hAnsi="Cambria Math"/>
                    <w:spacing w:val="15"/>
                    <w:szCs w:val="21"/>
                  </w:rPr>
                </m:ctrlPr>
              </m:naryPr>
              <m:sub>
                <m:r>
                  <w:rPr>
                    <w:rFonts w:ascii="Cambria Math" w:eastAsia="宋体" w:hAnsi="Cambria Math"/>
                    <w:spacing w:val="15"/>
                    <w:szCs w:val="21"/>
                  </w:rPr>
                  <m:t>y</m:t>
                </m:r>
                <m:r>
                  <m:rPr>
                    <m:sty m:val="p"/>
                  </m:rPr>
                  <w:rPr>
                    <w:rFonts w:ascii="Cambria Math" w:eastAsia="宋体" w:hAnsi="Cambria Math"/>
                    <w:spacing w:val="15"/>
                    <w:szCs w:val="21"/>
                  </w:rPr>
                  <m:t>=1</m:t>
                </m:r>
              </m:sub>
              <m:sup>
                <m:r>
                  <w:rPr>
                    <w:rFonts w:ascii="Cambria Math" w:eastAsia="宋体" w:hAnsi="Cambria Math"/>
                    <w:spacing w:val="15"/>
                    <w:szCs w:val="21"/>
                  </w:rPr>
                  <m:t>w</m:t>
                </m:r>
              </m:sup>
              <m:e>
                <m:sSub>
                  <m:sSubPr>
                    <m:ctrlPr>
                      <w:rPr>
                        <w:rFonts w:ascii="Cambria Math" w:eastAsia="宋体" w:hAnsi="Cambria Math"/>
                        <w:spacing w:val="15"/>
                        <w:szCs w:val="21"/>
                      </w:rPr>
                    </m:ctrlPr>
                  </m:sSubPr>
                  <m:e>
                    <m:r>
                      <w:rPr>
                        <w:rFonts w:ascii="Cambria Math" w:eastAsia="宋体" w:hAnsi="Cambria Math"/>
                        <w:spacing w:val="15"/>
                        <w:szCs w:val="21"/>
                      </w:rPr>
                      <m:t>P</m:t>
                    </m:r>
                  </m:e>
                  <m:sub>
                    <m:r>
                      <w:rPr>
                        <w:rFonts w:ascii="Cambria Math" w:eastAsia="宋体" w:hAnsi="Cambria Math"/>
                        <w:spacing w:val="15"/>
                        <w:szCs w:val="21"/>
                      </w:rPr>
                      <m:t>xy</m:t>
                    </m:r>
                  </m:sub>
                </m:sSub>
              </m:e>
            </m:nary>
          </m:e>
        </m:nary>
      </m:oMath>
      <w:r w:rsidR="00E94B73" w:rsidRPr="00534EE5">
        <w:rPr>
          <w:rFonts w:eastAsia="宋体"/>
          <w:spacing w:val="15"/>
          <w:szCs w:val="21"/>
        </w:rPr>
        <w:t xml:space="preserve">                   (</w:t>
      </w:r>
      <w:r w:rsidR="00C84E2C">
        <w:rPr>
          <w:rFonts w:eastAsia="宋体"/>
          <w:spacing w:val="15"/>
          <w:szCs w:val="21"/>
        </w:rPr>
        <w:t>3</w:t>
      </w:r>
      <w:r w:rsidR="00E94B73" w:rsidRPr="00534EE5">
        <w:rPr>
          <w:rFonts w:eastAsia="宋体"/>
          <w:spacing w:val="15"/>
          <w:szCs w:val="21"/>
        </w:rPr>
        <w:t>)</w:t>
      </w:r>
    </w:p>
    <w:p w14:paraId="0CC70D1F" w14:textId="77777777" w:rsidR="00E94B73" w:rsidRPr="00534EE5" w:rsidRDefault="00E94B73" w:rsidP="00E94B73">
      <w:r w:rsidRPr="00534EE5">
        <w:lastRenderedPageBreak/>
        <w:t xml:space="preserve">Among them, </w:t>
      </w:r>
      <m:oMath>
        <m:r>
          <w:rPr>
            <w:rFonts w:ascii="Cambria Math" w:hAnsi="Cambria Math"/>
          </w:rPr>
          <m:t>h</m:t>
        </m:r>
      </m:oMath>
      <w:r w:rsidRPr="00534EE5">
        <w:t xml:space="preserve"> and </w:t>
      </w:r>
      <m:oMath>
        <m:r>
          <w:rPr>
            <w:rFonts w:ascii="Cambria Math" w:hAnsi="Cambria Math"/>
          </w:rPr>
          <m:t>w</m:t>
        </m:r>
      </m:oMath>
      <w:r w:rsidRPr="00534EE5">
        <w:t xml:space="preserve"> respectively represent the height and width of the picture, </w:t>
      </w:r>
      <m:oMath>
        <m:sSub>
          <m:sSubPr>
            <m:ctrlPr>
              <w:rPr>
                <w:rFonts w:ascii="Cambria Math" w:hAnsi="Cambria Math"/>
              </w:rPr>
            </m:ctrlPr>
          </m:sSubPr>
          <m:e>
            <m:r>
              <w:rPr>
                <w:rFonts w:ascii="Cambria Math" w:hAnsi="Cambria Math"/>
              </w:rPr>
              <m:t>P</m:t>
            </m:r>
          </m:e>
          <m:sub>
            <m:r>
              <w:rPr>
                <w:rFonts w:ascii="Cambria Math" w:hAnsi="Cambria Math"/>
              </w:rPr>
              <m:t>xy</m:t>
            </m:r>
          </m:sub>
        </m:sSub>
      </m:oMath>
      <w:r w:rsidRPr="00534EE5">
        <w:t xml:space="preserve"> represents the pixel value when the height coordinate is </w:t>
      </w:r>
      <m:oMath>
        <m:r>
          <w:rPr>
            <w:rFonts w:ascii="Cambria Math" w:hAnsi="Cambria Math"/>
          </w:rPr>
          <m:t>x</m:t>
        </m:r>
      </m:oMath>
      <w:r w:rsidRPr="00534EE5">
        <w:t xml:space="preserve"> and the width coordinate is </w:t>
      </w:r>
      <m:oMath>
        <m:r>
          <w:rPr>
            <w:rFonts w:ascii="Cambria Math" w:hAnsi="Cambria Math"/>
          </w:rPr>
          <m:t>y</m:t>
        </m:r>
      </m:oMath>
      <w:r w:rsidRPr="00534EE5">
        <w:t xml:space="preserve">, and the value of </w:t>
      </w:r>
      <m:oMath>
        <m:sSub>
          <m:sSubPr>
            <m:ctrlPr>
              <w:rPr>
                <w:rFonts w:ascii="Cambria Math" w:hAnsi="Cambria Math"/>
              </w:rPr>
            </m:ctrlPr>
          </m:sSubPr>
          <m:e>
            <m:r>
              <w:rPr>
                <w:rFonts w:ascii="Cambria Math" w:hAnsi="Cambria Math"/>
              </w:rPr>
              <m:t>P</m:t>
            </m:r>
          </m:e>
          <m:sub>
            <m:r>
              <w:rPr>
                <w:rFonts w:ascii="Cambria Math" w:hAnsi="Cambria Math"/>
              </w:rPr>
              <m:t>xy</m:t>
            </m:r>
          </m:sub>
        </m:sSub>
      </m:oMath>
      <w:r w:rsidRPr="00534EE5">
        <w:t xml:space="preserve"> is 0 or 1.</w:t>
      </w:r>
    </w:p>
    <w:p w14:paraId="4B4F0F90" w14:textId="77777777" w:rsidR="00E94B73" w:rsidRPr="00534EE5" w:rsidRDefault="00E94B73" w:rsidP="00E94B73">
      <w:pPr>
        <w:pStyle w:val="3"/>
      </w:pPr>
      <w:r>
        <w:t xml:space="preserve">Intervertebral </w:t>
      </w:r>
      <w:r w:rsidRPr="00534EE5">
        <w:t>Disc Height</w:t>
      </w:r>
    </w:p>
    <w:p w14:paraId="3314F515" w14:textId="24354231" w:rsidR="00E94B73" w:rsidRPr="00534EE5" w:rsidRDefault="00E94B73" w:rsidP="00E94B73">
      <w:r>
        <w:t>In the field of IVD height calculation, previous study showed that using</w:t>
      </w:r>
      <w:r w:rsidRPr="00534EE5">
        <w:t xml:space="preserve"> area-based quantitative measurement method </w:t>
      </w:r>
      <w:r>
        <w:t xml:space="preserve">was </w:t>
      </w:r>
      <w:r w:rsidRPr="00534EE5">
        <w:t xml:space="preserve">than </w:t>
      </w:r>
      <w:r>
        <w:t xml:space="preserve">using </w:t>
      </w:r>
      <w:r w:rsidRPr="00534EE5">
        <w:t>point-based method</w:t>
      </w:r>
      <w:r>
        <w:t>,</w:t>
      </w:r>
      <w:r w:rsidRPr="00534EE5">
        <w:t xml:space="preserve"> </w:t>
      </w:r>
      <w:r>
        <w:t>in which result</w:t>
      </w:r>
      <w:r w:rsidRPr="00635FC3">
        <w:t xml:space="preserve"> </w:t>
      </w:r>
      <w:r>
        <w:t>with</w:t>
      </w:r>
      <w:r w:rsidRPr="00534EE5">
        <w:t xml:space="preserve"> excellent reliability</w:t>
      </w:r>
      <w:r>
        <w:t xml:space="preserve"> showed that IVD height was equal to </w:t>
      </w:r>
      <w:r w:rsidRPr="00534EE5">
        <w:t>60% or 80%</w:t>
      </w:r>
      <w:r>
        <w:t xml:space="preserve"> of IVD</w:t>
      </w:r>
      <w:r w:rsidRPr="00534EE5">
        <w:t xml:space="preserve"> </w:t>
      </w:r>
      <w:r>
        <w:t xml:space="preserve">diameter in </w:t>
      </w:r>
      <w:proofErr w:type="spellStart"/>
      <w:r>
        <w:t>saggital</w:t>
      </w:r>
      <w:proofErr w:type="spellEnd"/>
      <w:r>
        <w:t xml:space="preserve"> view </w:t>
      </w:r>
      <w:r w:rsidR="00C84E2C">
        <w:fldChar w:fldCharType="begin" w:fldLock="1"/>
      </w:r>
      <w:r w:rsidR="00C84E2C">
        <w:instrText>ADDIN CSL_CITATION {"citationItems":[{"id":"ITEM-1","itemData":{"author":[{"dropping-particle":"","family":"Abdollah","given":"Vahid","non-dropping-particle":"","parse-names":false,"suffix":""},{"dropping-particle":"","family":"Parent","given":"Eric C","non-dropping-particle":"","parse-names":false,"suffix":""}],"id":"ITEM-1","issued":{"date-parts":[["2018"]]},"title":"Reliability and validity of lumbar disc height quantification methods using magnetic resonance images","type":"article-journal"},"uris":["http://www.mendeley.com/documents/?uuid=6d111334-2743-4a50-a1cd-6d33519af3f2"]}],"mendeley":{"formattedCitation":"[1]","plainTextFormattedCitation":"[1]","previouslyFormattedCitation":"[1]"},"properties":{"noteIndex":0},"schema":"https://github.com/citation-style-language/schema/raw/master/csl-citation.json"}</w:instrText>
      </w:r>
      <w:r w:rsidR="00C84E2C">
        <w:fldChar w:fldCharType="separate"/>
      </w:r>
      <w:r w:rsidR="00C84E2C" w:rsidRPr="00C84E2C">
        <w:rPr>
          <w:noProof/>
        </w:rPr>
        <w:t>[1]</w:t>
      </w:r>
      <w:r w:rsidR="00C84E2C">
        <w:fldChar w:fldCharType="end"/>
      </w:r>
      <w:r w:rsidRPr="00534EE5">
        <w:t xml:space="preserve">. </w:t>
      </w:r>
      <w:r>
        <w:t xml:space="preserve">Therefore, in this study, </w:t>
      </w:r>
      <w:r w:rsidRPr="00534EE5">
        <w:t xml:space="preserve">80% of the lumbar disc diameter </w:t>
      </w:r>
      <w:r>
        <w:t>was</w:t>
      </w:r>
      <w:r w:rsidRPr="00534EE5">
        <w:t xml:space="preserve"> </w:t>
      </w:r>
      <w:r>
        <w:t xml:space="preserve">used to </w:t>
      </w:r>
      <w:r w:rsidRPr="00534EE5">
        <w:t>calculate the lumbar disc height.</w:t>
      </w:r>
      <w:r>
        <w:t xml:space="preserve"> </w:t>
      </w:r>
    </w:p>
    <w:p w14:paraId="460B0470" w14:textId="36310840" w:rsidR="00E94B73" w:rsidRPr="00534EE5" w:rsidRDefault="00E94B73" w:rsidP="00E94B73">
      <w:bookmarkStart w:id="20" w:name="OLE_LINK73"/>
      <w:bookmarkStart w:id="21" w:name="OLE_LINK74"/>
      <w:r w:rsidRPr="00534EE5">
        <w:t xml:space="preserve">After the feature location points </w:t>
      </w:r>
      <w:r>
        <w:rPr>
          <w:rFonts w:hint="eastAsia"/>
        </w:rPr>
        <w:t>being</w:t>
      </w:r>
      <w:r>
        <w:t xml:space="preserve"> </w:t>
      </w:r>
      <w:r w:rsidRPr="00534EE5">
        <w:t xml:space="preserve">obtained, the area of the lumbar </w:t>
      </w:r>
      <w:r>
        <w:rPr>
          <w:rFonts w:hint="eastAsia"/>
        </w:rPr>
        <w:t>IVD</w:t>
      </w:r>
      <w:r>
        <w:t xml:space="preserve"> was </w:t>
      </w:r>
      <w:r w:rsidRPr="00534EE5">
        <w:rPr>
          <w:rFonts w:hint="eastAsia"/>
        </w:rPr>
        <w:t>c</w:t>
      </w:r>
      <w:r w:rsidRPr="00534EE5">
        <w:t>alculat</w:t>
      </w:r>
      <w:r>
        <w:t>ed</w:t>
      </w:r>
      <w:r w:rsidRPr="00534EE5">
        <w:t xml:space="preserve"> </w:t>
      </w:r>
      <w:r>
        <w:t xml:space="preserve">with </w:t>
      </w:r>
      <w:r w:rsidRPr="00534EE5">
        <w:t xml:space="preserve">the sum of all the pixel values between the </w:t>
      </w:r>
      <w:proofErr w:type="gramStart"/>
      <w:r w:rsidRPr="00534EE5">
        <w:t>two line</w:t>
      </w:r>
      <w:proofErr w:type="gramEnd"/>
      <w:r w:rsidRPr="00534EE5">
        <w:t xml:space="preserve"> segments </w:t>
      </w:r>
      <w:r w:rsidRPr="00E903E4">
        <w:rPr>
          <w:b/>
          <w:bCs/>
        </w:rPr>
        <w:t>(Fig. 3</w:t>
      </w:r>
      <w:r w:rsidR="00536F49" w:rsidRPr="00E903E4">
        <w:rPr>
          <w:b/>
          <w:bCs/>
        </w:rPr>
        <w:t>i</w:t>
      </w:r>
      <w:r w:rsidRPr="00E903E4">
        <w:rPr>
          <w:b/>
          <w:bCs/>
        </w:rPr>
        <w:t>)</w:t>
      </w:r>
      <w:r w:rsidRPr="00534EE5">
        <w:t xml:space="preserve">, </w:t>
      </w:r>
      <w:r>
        <w:t>while</w:t>
      </w:r>
      <w:r w:rsidRPr="00534EE5">
        <w:t xml:space="preserve"> the height of the lumbar intervertebral disc </w:t>
      </w:r>
      <w:r>
        <w:t>wa</w:t>
      </w:r>
      <w:r w:rsidRPr="00534EE5">
        <w:t xml:space="preserve">s obtained by dividing by the diameter of the lumbar intervertebral disc. The </w:t>
      </w:r>
      <w:r>
        <w:t xml:space="preserve">IVD </w:t>
      </w:r>
      <w:r w:rsidRPr="00534EE5">
        <w:t xml:space="preserve">height </w:t>
      </w:r>
      <w:bookmarkStart w:id="22" w:name="OLE_LINK187"/>
      <w:bookmarkStart w:id="23" w:name="OLE_LINK188"/>
      <w:r>
        <w:t>calculation formula</w:t>
      </w:r>
      <w:r w:rsidRPr="00534EE5">
        <w:t xml:space="preserve"> as follow</w:t>
      </w:r>
      <w:r>
        <w:t>ing</w:t>
      </w:r>
      <w:bookmarkEnd w:id="22"/>
      <w:bookmarkEnd w:id="23"/>
      <w:r w:rsidRPr="00534EE5">
        <w:t>:</w:t>
      </w:r>
    </w:p>
    <w:bookmarkEnd w:id="20"/>
    <w:bookmarkEnd w:id="21"/>
    <w:p w14:paraId="2FB6266A" w14:textId="1A8F7705" w:rsidR="00E94B73" w:rsidRPr="00534EE5" w:rsidRDefault="00CA3A05" w:rsidP="00E94B73">
      <w:pPr>
        <w:ind w:firstLine="420"/>
        <w:jc w:val="center"/>
        <w:rPr>
          <w:rFonts w:eastAsia="宋体"/>
          <w:spacing w:val="15"/>
          <w:szCs w:val="21"/>
        </w:rPr>
      </w:pPr>
      <m:oMath>
        <m:sSup>
          <m:sSupPr>
            <m:ctrlPr>
              <w:rPr>
                <w:rFonts w:ascii="Cambria Math" w:eastAsia="宋体" w:hAnsi="Cambria Math"/>
                <w:spacing w:val="15"/>
                <w:szCs w:val="21"/>
              </w:rPr>
            </m:ctrlPr>
          </m:sSupPr>
          <m:e>
            <m:r>
              <w:rPr>
                <w:rFonts w:ascii="Cambria Math" w:eastAsia="宋体" w:hAnsi="Cambria Math"/>
                <w:spacing w:val="15"/>
                <w:szCs w:val="21"/>
              </w:rPr>
              <m:t>DH</m:t>
            </m:r>
          </m:e>
          <m:sup>
            <m:r>
              <w:rPr>
                <w:rFonts w:ascii="Cambria Math" w:eastAsia="宋体" w:hAnsi="Cambria Math"/>
                <w:spacing w:val="15"/>
                <w:szCs w:val="21"/>
              </w:rPr>
              <m:t>i</m:t>
            </m:r>
          </m:sup>
        </m:sSup>
        <m:r>
          <m:rPr>
            <m:sty m:val="p"/>
          </m:rPr>
          <w:rPr>
            <w:rFonts w:ascii="Cambria Math" w:eastAsia="宋体" w:hAnsi="Cambria Math"/>
            <w:spacing w:val="15"/>
            <w:szCs w:val="21"/>
          </w:rPr>
          <m:t>=</m:t>
        </m:r>
        <m:f>
          <m:fPr>
            <m:ctrlPr>
              <w:rPr>
                <w:rFonts w:ascii="Cambria Math" w:eastAsia="宋体" w:hAnsi="Cambria Math"/>
                <w:spacing w:val="15"/>
                <w:szCs w:val="21"/>
              </w:rPr>
            </m:ctrlPr>
          </m:fPr>
          <m:num>
            <m:r>
              <m:rPr>
                <m:sty m:val="p"/>
              </m:rPr>
              <w:rPr>
                <w:rFonts w:ascii="Cambria Math" w:eastAsia="宋体" w:hAnsi="Cambria Math"/>
                <w:spacing w:val="15"/>
                <w:szCs w:val="21"/>
              </w:rPr>
              <m:t>1</m:t>
            </m:r>
          </m:num>
          <m:den>
            <m:r>
              <m:rPr>
                <m:nor/>
              </m:rPr>
              <w:rPr>
                <w:rFonts w:eastAsia="宋体"/>
                <w:spacing w:val="15"/>
                <w:szCs w:val="21"/>
              </w:rPr>
              <m:t>μ</m:t>
            </m:r>
            <m:sSup>
              <m:sSupPr>
                <m:ctrlPr>
                  <w:rPr>
                    <w:rFonts w:ascii="Cambria Math" w:eastAsia="宋体" w:hAnsi="Cambria Math"/>
                    <w:spacing w:val="15"/>
                    <w:szCs w:val="21"/>
                  </w:rPr>
                </m:ctrlPr>
              </m:sSupPr>
              <m:e>
                <m:r>
                  <w:rPr>
                    <w:rFonts w:ascii="Cambria Math" w:eastAsia="宋体" w:hAnsi="Cambria Math"/>
                    <w:spacing w:val="15"/>
                    <w:szCs w:val="21"/>
                  </w:rPr>
                  <m:t>DD</m:t>
                </m:r>
              </m:e>
              <m:sup>
                <m:r>
                  <w:rPr>
                    <w:rFonts w:ascii="Cambria Math" w:eastAsia="宋体" w:hAnsi="Cambria Math"/>
                    <w:spacing w:val="15"/>
                    <w:szCs w:val="21"/>
                  </w:rPr>
                  <m:t>i</m:t>
                </m:r>
              </m:sup>
            </m:sSup>
          </m:den>
        </m:f>
        <m:nary>
          <m:naryPr>
            <m:chr m:val="∑"/>
            <m:limLoc m:val="undOvr"/>
            <m:ctrlPr>
              <w:rPr>
                <w:rFonts w:ascii="Cambria Math" w:eastAsia="宋体" w:hAnsi="Cambria Math"/>
                <w:spacing w:val="15"/>
                <w:szCs w:val="21"/>
              </w:rPr>
            </m:ctrlPr>
          </m:naryPr>
          <m:sub>
            <m:r>
              <w:rPr>
                <w:rFonts w:ascii="Cambria Math" w:eastAsia="宋体" w:hAnsi="Cambria Math"/>
                <w:spacing w:val="15"/>
                <w:szCs w:val="21"/>
              </w:rPr>
              <m:t>x</m:t>
            </m:r>
            <m:r>
              <m:rPr>
                <m:sty m:val="p"/>
              </m:rPr>
              <w:rPr>
                <w:rFonts w:ascii="Cambria Math" w:eastAsia="宋体" w:hAnsi="Cambria Math"/>
                <w:spacing w:val="15"/>
                <w:szCs w:val="21"/>
              </w:rPr>
              <m:t>=min⁡</m:t>
            </m:r>
            <m:sSub>
              <m:sSubPr>
                <m:ctrlPr>
                  <w:rPr>
                    <w:rFonts w:ascii="Cambria Math" w:eastAsia="宋体" w:hAnsi="Cambria Math"/>
                    <w:spacing w:val="15"/>
                    <w:szCs w:val="21"/>
                  </w:rPr>
                </m:ctrlPr>
              </m:sSubPr>
              <m:e>
                <m:r>
                  <w:rPr>
                    <w:rFonts w:ascii="Cambria Math" w:eastAsia="宋体" w:hAnsi="Cambria Math"/>
                    <w:spacing w:val="15"/>
                    <w:szCs w:val="21"/>
                  </w:rPr>
                  <m:t>X</m:t>
                </m:r>
              </m:e>
              <m:sub>
                <m:r>
                  <w:rPr>
                    <w:rFonts w:ascii="Cambria Math" w:eastAsia="宋体" w:hAnsi="Cambria Math"/>
                    <w:spacing w:val="15"/>
                    <w:szCs w:val="21"/>
                  </w:rPr>
                  <m:t>D</m:t>
                </m:r>
              </m:sub>
            </m:sSub>
          </m:sub>
          <m:sup>
            <m:r>
              <m:rPr>
                <m:sty m:val="p"/>
              </m:rPr>
              <w:rPr>
                <w:rFonts w:ascii="Cambria Math" w:eastAsia="宋体" w:hAnsi="Cambria Math"/>
                <w:spacing w:val="15"/>
                <w:szCs w:val="21"/>
              </w:rPr>
              <m:t>max⁡</m:t>
            </m:r>
            <m:sSub>
              <m:sSubPr>
                <m:ctrlPr>
                  <w:rPr>
                    <w:rFonts w:ascii="Cambria Math" w:eastAsia="宋体" w:hAnsi="Cambria Math"/>
                    <w:spacing w:val="15"/>
                    <w:szCs w:val="21"/>
                  </w:rPr>
                </m:ctrlPr>
              </m:sSubPr>
              <m:e>
                <m:r>
                  <w:rPr>
                    <w:rFonts w:ascii="Cambria Math" w:eastAsia="宋体" w:hAnsi="Cambria Math"/>
                    <w:spacing w:val="15"/>
                    <w:szCs w:val="21"/>
                  </w:rPr>
                  <m:t>X</m:t>
                </m:r>
              </m:e>
              <m:sub>
                <m:r>
                  <w:rPr>
                    <w:rFonts w:ascii="Cambria Math" w:eastAsia="宋体" w:hAnsi="Cambria Math"/>
                    <w:spacing w:val="15"/>
                    <w:szCs w:val="21"/>
                  </w:rPr>
                  <m:t>D</m:t>
                </m:r>
              </m:sub>
            </m:sSub>
          </m:sup>
          <m:e>
            <m:nary>
              <m:naryPr>
                <m:chr m:val="∑"/>
                <m:limLoc m:val="undOvr"/>
                <m:ctrlPr>
                  <w:rPr>
                    <w:rFonts w:ascii="Cambria Math" w:eastAsia="宋体" w:hAnsi="Cambria Math"/>
                    <w:spacing w:val="15"/>
                    <w:szCs w:val="21"/>
                  </w:rPr>
                </m:ctrlPr>
              </m:naryPr>
              <m:sub>
                <m:r>
                  <w:rPr>
                    <w:rFonts w:ascii="Cambria Math" w:eastAsia="宋体" w:hAnsi="Cambria Math"/>
                    <w:spacing w:val="15"/>
                    <w:szCs w:val="21"/>
                  </w:rPr>
                  <m:t>y</m:t>
                </m:r>
                <m:r>
                  <m:rPr>
                    <m:sty m:val="p"/>
                  </m:rPr>
                  <w:rPr>
                    <w:rFonts w:ascii="Cambria Math" w:eastAsia="宋体" w:hAnsi="Cambria Math"/>
                    <w:spacing w:val="15"/>
                    <w:szCs w:val="21"/>
                  </w:rPr>
                  <m:t>=min⁡</m:t>
                </m:r>
                <m:sSub>
                  <m:sSubPr>
                    <m:ctrlPr>
                      <w:rPr>
                        <w:rFonts w:ascii="Cambria Math" w:eastAsia="宋体" w:hAnsi="Cambria Math"/>
                        <w:spacing w:val="15"/>
                        <w:szCs w:val="21"/>
                      </w:rPr>
                    </m:ctrlPr>
                  </m:sSubPr>
                  <m:e>
                    <m:r>
                      <w:rPr>
                        <w:rFonts w:ascii="Cambria Math" w:eastAsia="宋体" w:hAnsi="Cambria Math"/>
                        <w:spacing w:val="15"/>
                        <w:szCs w:val="21"/>
                      </w:rPr>
                      <m:t>Y</m:t>
                    </m:r>
                  </m:e>
                  <m:sub>
                    <m:r>
                      <w:rPr>
                        <w:rFonts w:ascii="Cambria Math" w:eastAsia="宋体" w:hAnsi="Cambria Math"/>
                        <w:spacing w:val="15"/>
                        <w:szCs w:val="21"/>
                      </w:rPr>
                      <m:t>D</m:t>
                    </m:r>
                  </m:sub>
                </m:sSub>
              </m:sub>
              <m:sup>
                <m:r>
                  <m:rPr>
                    <m:sty m:val="p"/>
                  </m:rPr>
                  <w:rPr>
                    <w:rFonts w:ascii="Cambria Math" w:eastAsia="宋体" w:hAnsi="Cambria Math"/>
                    <w:spacing w:val="15"/>
                    <w:szCs w:val="21"/>
                  </w:rPr>
                  <m:t>max⁡</m:t>
                </m:r>
                <m:sSub>
                  <m:sSubPr>
                    <m:ctrlPr>
                      <w:rPr>
                        <w:rFonts w:ascii="Cambria Math" w:eastAsia="宋体" w:hAnsi="Cambria Math"/>
                        <w:spacing w:val="15"/>
                        <w:szCs w:val="21"/>
                      </w:rPr>
                    </m:ctrlPr>
                  </m:sSubPr>
                  <m:e>
                    <m:r>
                      <w:rPr>
                        <w:rFonts w:ascii="Cambria Math" w:eastAsia="宋体" w:hAnsi="Cambria Math"/>
                        <w:spacing w:val="15"/>
                        <w:szCs w:val="21"/>
                      </w:rPr>
                      <m:t>Y</m:t>
                    </m:r>
                  </m:e>
                  <m:sub>
                    <m:r>
                      <w:rPr>
                        <w:rFonts w:ascii="Cambria Math" w:eastAsia="宋体" w:hAnsi="Cambria Math"/>
                        <w:spacing w:val="15"/>
                        <w:szCs w:val="21"/>
                      </w:rPr>
                      <m:t>D</m:t>
                    </m:r>
                  </m:sub>
                </m:sSub>
              </m:sup>
              <m:e>
                <m:sSub>
                  <m:sSubPr>
                    <m:ctrlPr>
                      <w:rPr>
                        <w:rFonts w:ascii="Cambria Math" w:eastAsia="宋体" w:hAnsi="Cambria Math"/>
                        <w:spacing w:val="15"/>
                        <w:szCs w:val="21"/>
                      </w:rPr>
                    </m:ctrlPr>
                  </m:sSubPr>
                  <m:e>
                    <m:r>
                      <w:rPr>
                        <w:rFonts w:ascii="Cambria Math" w:eastAsia="宋体" w:hAnsi="Cambria Math"/>
                        <w:spacing w:val="15"/>
                        <w:szCs w:val="21"/>
                      </w:rPr>
                      <m:t>P</m:t>
                    </m:r>
                  </m:e>
                  <m:sub>
                    <m:r>
                      <w:rPr>
                        <w:rFonts w:ascii="Cambria Math" w:eastAsia="宋体" w:hAnsi="Cambria Math"/>
                        <w:spacing w:val="15"/>
                        <w:szCs w:val="21"/>
                      </w:rPr>
                      <m:t>xy</m:t>
                    </m:r>
                  </m:sub>
                </m:sSub>
              </m:e>
            </m:nary>
          </m:e>
        </m:nary>
      </m:oMath>
      <w:r w:rsidR="00E94B73" w:rsidRPr="00534EE5">
        <w:rPr>
          <w:rFonts w:eastAsia="宋体"/>
          <w:spacing w:val="15"/>
          <w:szCs w:val="21"/>
        </w:rPr>
        <w:t xml:space="preserve">                   (</w:t>
      </w:r>
      <w:r w:rsidR="00C84E2C">
        <w:rPr>
          <w:rFonts w:eastAsia="宋体"/>
          <w:spacing w:val="15"/>
          <w:szCs w:val="21"/>
        </w:rPr>
        <w:t>4</w:t>
      </w:r>
      <w:r w:rsidR="00E94B73" w:rsidRPr="00534EE5">
        <w:rPr>
          <w:rFonts w:eastAsia="宋体"/>
          <w:spacing w:val="15"/>
          <w:szCs w:val="21"/>
        </w:rPr>
        <w:t>)</w:t>
      </w:r>
    </w:p>
    <w:p w14:paraId="79EC6F4B" w14:textId="77777777" w:rsidR="00E94B73" w:rsidRPr="00534EE5" w:rsidRDefault="00E94B73" w:rsidP="00E94B73">
      <w:r w:rsidRPr="00534EE5">
        <w:t xml:space="preserve">Among them, </w:t>
      </w:r>
      <m:oMath>
        <m:r>
          <m:rPr>
            <m:nor/>
          </m:rPr>
          <m:t>μ</m:t>
        </m:r>
      </m:oMath>
      <w:r w:rsidRPr="00534EE5">
        <w:t xml:space="preserve"> represents the percentage of the center area of the entire lumbar intervertebral disc, taken as 80%, </w:t>
      </w:r>
      <m:oMath>
        <m:sSup>
          <m:sSupPr>
            <m:ctrlPr>
              <w:rPr>
                <w:rFonts w:ascii="Cambria Math" w:hAnsi="Cambria Math"/>
              </w:rPr>
            </m:ctrlPr>
          </m:sSupPr>
          <m:e>
            <m:r>
              <w:rPr>
                <w:rFonts w:ascii="Cambria Math" w:hAnsi="Cambria Math"/>
              </w:rPr>
              <m:t>DD</m:t>
            </m:r>
          </m:e>
          <m:sup>
            <m:r>
              <w:rPr>
                <w:rFonts w:ascii="Cambria Math" w:hAnsi="Cambria Math"/>
              </w:rPr>
              <m:t>i</m:t>
            </m:r>
          </m:sup>
        </m:sSup>
      </m:oMath>
      <w:r w:rsidRPr="00534EE5">
        <w:t xml:space="preserve"> represents the diameter of the </w:t>
      </w:r>
      <m:oMath>
        <m:r>
          <w:rPr>
            <w:rFonts w:ascii="Cambria Math" w:hAnsi="Cambria Math"/>
          </w:rPr>
          <m:t>i</m:t>
        </m:r>
      </m:oMath>
      <w:r w:rsidRPr="00534EE5">
        <w:t xml:space="preserve">th lumbar intervertebral disc, and </w:t>
      </w:r>
      <m:oMath>
        <m:sSub>
          <m:sSubPr>
            <m:ctrlPr>
              <w:rPr>
                <w:rFonts w:ascii="Cambria Math" w:hAnsi="Cambria Math"/>
              </w:rPr>
            </m:ctrlPr>
          </m:sSubPr>
          <m:e>
            <m:r>
              <w:rPr>
                <w:rFonts w:ascii="Cambria Math" w:hAnsi="Cambria Math"/>
              </w:rPr>
              <m:t>X</m:t>
            </m:r>
          </m:e>
          <m:sub>
            <m:r>
              <w:rPr>
                <w:rFonts w:ascii="Cambria Math" w:hAnsi="Cambria Math"/>
              </w:rPr>
              <m:t>D</m:t>
            </m:r>
          </m:sub>
        </m:sSub>
      </m:oMath>
      <w:r w:rsidRPr="00534EE5">
        <w:t xml:space="preserve"> and </w:t>
      </w:r>
      <m:oMath>
        <m:sSub>
          <m:sSubPr>
            <m:ctrlPr>
              <w:rPr>
                <w:rFonts w:ascii="Cambria Math" w:hAnsi="Cambria Math"/>
              </w:rPr>
            </m:ctrlPr>
          </m:sSubPr>
          <m:e>
            <m:r>
              <w:rPr>
                <w:rFonts w:ascii="Cambria Math" w:hAnsi="Cambria Math"/>
              </w:rPr>
              <m:t>Y</m:t>
            </m:r>
          </m:e>
          <m:sub>
            <m:r>
              <w:rPr>
                <w:rFonts w:ascii="Cambria Math" w:hAnsi="Cambria Math"/>
              </w:rPr>
              <m:t>D</m:t>
            </m:r>
          </m:sub>
        </m:sSub>
      </m:oMath>
      <w:r w:rsidRPr="00534EE5">
        <w:t xml:space="preserve"> represent the width and height coordinate sets of the four characteristic location points respectively: </w:t>
      </w:r>
      <m:oMath>
        <m:r>
          <m:rPr>
            <m:sty m:val="p"/>
          </m:rPr>
          <w:rPr>
            <w:rFonts w:ascii="Cambria Math" w:hAnsi="Cambria Math"/>
          </w:rPr>
          <m:t>{</m:t>
        </m:r>
        <m:sSub>
          <m:sSubPr>
            <m:ctrlPr>
              <w:rPr>
                <w:rFonts w:ascii="Cambria Math" w:hAnsi="Cambria Math"/>
              </w:rPr>
            </m:ctrlPr>
          </m:sSubPr>
          <m:e>
            <m:r>
              <w:rPr>
                <w:rFonts w:ascii="Cambria Math" w:hAnsi="Cambria Math"/>
              </w:rPr>
              <m:t>x</m:t>
            </m:r>
          </m:e>
          <m:sub>
            <m:sSubSup>
              <m:sSubSupPr>
                <m:ctrlPr>
                  <w:rPr>
                    <w:rFonts w:ascii="Cambria Math" w:hAnsi="Cambria Math"/>
                  </w:rPr>
                </m:ctrlPr>
              </m:sSubSupPr>
              <m:e>
                <m:r>
                  <w:rPr>
                    <w:rFonts w:ascii="Cambria Math" w:hAnsi="Cambria Math"/>
                  </w:rPr>
                  <m:t>D</m:t>
                </m:r>
              </m:e>
              <m:sub>
                <m:r>
                  <m:rPr>
                    <m:sty m:val="p"/>
                  </m:rPr>
                  <w:rPr>
                    <w:rFonts w:ascii="Cambria Math" w:hAnsi="Cambria Math"/>
                  </w:rPr>
                  <m:t>1</m:t>
                </m:r>
                <m:r>
                  <w:rPr>
                    <w:rFonts w:ascii="Cambria Math" w:hAnsi="Cambria Math"/>
                  </w:rPr>
                  <m:t>a</m:t>
                </m:r>
              </m:sub>
              <m:sup>
                <m:r>
                  <w:rPr>
                    <w:rFonts w:ascii="Cambria Math" w:hAnsi="Cambria Math"/>
                  </w:rPr>
                  <m:t>i</m:t>
                </m:r>
              </m:sup>
            </m:sSubSup>
          </m:sub>
        </m:sSub>
        <m:r>
          <m:rPr>
            <m:sty m:val="p"/>
          </m:rPr>
          <w:rPr>
            <w:rFonts w:ascii="Cambria Math" w:hAnsi="Cambria Math"/>
          </w:rPr>
          <m:t>,</m:t>
        </m:r>
        <m:sSub>
          <m:sSubPr>
            <m:ctrlPr>
              <w:rPr>
                <w:rFonts w:ascii="Cambria Math" w:hAnsi="Cambria Math"/>
              </w:rPr>
            </m:ctrlPr>
          </m:sSubPr>
          <m:e>
            <m:r>
              <w:rPr>
                <w:rFonts w:ascii="Cambria Math" w:hAnsi="Cambria Math"/>
              </w:rPr>
              <m:t>x</m:t>
            </m:r>
          </m:e>
          <m:sub>
            <m:sSubSup>
              <m:sSubSupPr>
                <m:ctrlPr>
                  <w:rPr>
                    <w:rFonts w:ascii="Cambria Math" w:hAnsi="Cambria Math"/>
                  </w:rPr>
                </m:ctrlPr>
              </m:sSubSupPr>
              <m:e>
                <m:r>
                  <w:rPr>
                    <w:rFonts w:ascii="Cambria Math" w:hAnsi="Cambria Math"/>
                  </w:rPr>
                  <m:t>D</m:t>
                </m:r>
              </m:e>
              <m:sub>
                <m:r>
                  <m:rPr>
                    <m:sty m:val="p"/>
                  </m:rPr>
                  <w:rPr>
                    <w:rFonts w:ascii="Cambria Math" w:hAnsi="Cambria Math"/>
                  </w:rPr>
                  <m:t>2</m:t>
                </m:r>
                <m:r>
                  <w:rPr>
                    <w:rFonts w:ascii="Cambria Math" w:hAnsi="Cambria Math"/>
                  </w:rPr>
                  <m:t>a</m:t>
                </m:r>
              </m:sub>
              <m:sup>
                <m:r>
                  <w:rPr>
                    <w:rFonts w:ascii="Cambria Math" w:hAnsi="Cambria Math"/>
                  </w:rPr>
                  <m:t>i</m:t>
                </m:r>
              </m:sup>
            </m:sSubSup>
          </m:sub>
        </m:sSub>
        <m:r>
          <m:rPr>
            <m:sty m:val="p"/>
          </m:rPr>
          <w:rPr>
            <w:rFonts w:ascii="Cambria Math" w:hAnsi="Cambria Math"/>
          </w:rPr>
          <m:t>,</m:t>
        </m:r>
        <m:sSub>
          <m:sSubPr>
            <m:ctrlPr>
              <w:rPr>
                <w:rFonts w:ascii="Cambria Math" w:hAnsi="Cambria Math"/>
              </w:rPr>
            </m:ctrlPr>
          </m:sSubPr>
          <m:e>
            <m:r>
              <w:rPr>
                <w:rFonts w:ascii="Cambria Math" w:hAnsi="Cambria Math"/>
              </w:rPr>
              <m:t>x</m:t>
            </m:r>
          </m:e>
          <m:sub>
            <m:sSubSup>
              <m:sSubSupPr>
                <m:ctrlPr>
                  <w:rPr>
                    <w:rFonts w:ascii="Cambria Math" w:hAnsi="Cambria Math"/>
                  </w:rPr>
                </m:ctrlPr>
              </m:sSubSupPr>
              <m:e>
                <m:r>
                  <w:rPr>
                    <w:rFonts w:ascii="Cambria Math" w:hAnsi="Cambria Math"/>
                  </w:rPr>
                  <m:t>D</m:t>
                </m:r>
              </m:e>
              <m:sub>
                <m:r>
                  <m:rPr>
                    <m:sty m:val="p"/>
                  </m:rPr>
                  <w:rPr>
                    <w:rFonts w:ascii="Cambria Math" w:hAnsi="Cambria Math"/>
                  </w:rPr>
                  <m:t>1</m:t>
                </m:r>
                <m:r>
                  <w:rPr>
                    <w:rFonts w:ascii="Cambria Math" w:hAnsi="Cambria Math"/>
                  </w:rPr>
                  <m:t>p</m:t>
                </m:r>
              </m:sub>
              <m:sup>
                <m:r>
                  <w:rPr>
                    <w:rFonts w:ascii="Cambria Math" w:hAnsi="Cambria Math"/>
                  </w:rPr>
                  <m:t>i</m:t>
                </m:r>
              </m:sup>
            </m:sSubSup>
          </m:sub>
        </m:sSub>
        <m:r>
          <m:rPr>
            <m:sty m:val="p"/>
          </m:rPr>
          <w:rPr>
            <w:rFonts w:ascii="Cambria Math" w:hAnsi="Cambria Math"/>
          </w:rPr>
          <m:t>,</m:t>
        </m:r>
        <m:sSub>
          <m:sSubPr>
            <m:ctrlPr>
              <w:rPr>
                <w:rFonts w:ascii="Cambria Math" w:hAnsi="Cambria Math"/>
              </w:rPr>
            </m:ctrlPr>
          </m:sSubPr>
          <m:e>
            <m:r>
              <w:rPr>
                <w:rFonts w:ascii="Cambria Math" w:hAnsi="Cambria Math"/>
              </w:rPr>
              <m:t>x</m:t>
            </m:r>
          </m:e>
          <m:sub>
            <m:sSubSup>
              <m:sSubSupPr>
                <m:ctrlPr>
                  <w:rPr>
                    <w:rFonts w:ascii="Cambria Math" w:hAnsi="Cambria Math"/>
                  </w:rPr>
                </m:ctrlPr>
              </m:sSubSupPr>
              <m:e>
                <m:r>
                  <w:rPr>
                    <w:rFonts w:ascii="Cambria Math" w:hAnsi="Cambria Math"/>
                  </w:rPr>
                  <m:t>D</m:t>
                </m:r>
              </m:e>
              <m:sub>
                <m:r>
                  <m:rPr>
                    <m:sty m:val="p"/>
                  </m:rPr>
                  <w:rPr>
                    <w:rFonts w:ascii="Cambria Math" w:hAnsi="Cambria Math"/>
                  </w:rPr>
                  <m:t>2</m:t>
                </m:r>
                <m:r>
                  <w:rPr>
                    <w:rFonts w:ascii="Cambria Math" w:hAnsi="Cambria Math"/>
                  </w:rPr>
                  <m:t>p</m:t>
                </m:r>
              </m:sub>
              <m:sup>
                <m:r>
                  <w:rPr>
                    <w:rFonts w:ascii="Cambria Math" w:hAnsi="Cambria Math"/>
                  </w:rPr>
                  <m:t>i</m:t>
                </m:r>
              </m:sup>
            </m:sSubSup>
          </m:sub>
        </m:sSub>
        <m:r>
          <m:rPr>
            <m:sty m:val="p"/>
          </m:rPr>
          <w:rPr>
            <w:rFonts w:ascii="Cambria Math" w:hAnsi="Cambria Math"/>
          </w:rPr>
          <m:t>}</m:t>
        </m:r>
      </m:oMath>
      <w:r w:rsidRPr="00534EE5">
        <w:t>、</w:t>
      </w:r>
      <m:oMath>
        <m:r>
          <m:rPr>
            <m:sty m:val="p"/>
          </m:rPr>
          <w:rPr>
            <w:rFonts w:ascii="Cambria Math" w:hAnsi="Cambria Math"/>
          </w:rPr>
          <m:t>{</m:t>
        </m:r>
        <m:sSub>
          <m:sSubPr>
            <m:ctrlPr>
              <w:rPr>
                <w:rFonts w:ascii="Cambria Math" w:hAnsi="Cambria Math"/>
              </w:rPr>
            </m:ctrlPr>
          </m:sSubPr>
          <m:e>
            <m:r>
              <w:rPr>
                <w:rFonts w:ascii="Cambria Math" w:hAnsi="Cambria Math"/>
              </w:rPr>
              <m:t>y</m:t>
            </m:r>
          </m:e>
          <m:sub>
            <m:sSubSup>
              <m:sSubSupPr>
                <m:ctrlPr>
                  <w:rPr>
                    <w:rFonts w:ascii="Cambria Math" w:hAnsi="Cambria Math"/>
                  </w:rPr>
                </m:ctrlPr>
              </m:sSubSupPr>
              <m:e>
                <m:r>
                  <w:rPr>
                    <w:rFonts w:ascii="Cambria Math" w:hAnsi="Cambria Math"/>
                  </w:rPr>
                  <m:t>D</m:t>
                </m:r>
              </m:e>
              <m:sub>
                <m:r>
                  <m:rPr>
                    <m:sty m:val="p"/>
                  </m:rPr>
                  <w:rPr>
                    <w:rFonts w:ascii="Cambria Math" w:hAnsi="Cambria Math"/>
                  </w:rPr>
                  <m:t>1</m:t>
                </m:r>
                <m:r>
                  <w:rPr>
                    <w:rFonts w:ascii="Cambria Math" w:hAnsi="Cambria Math"/>
                  </w:rPr>
                  <m:t>a</m:t>
                </m:r>
              </m:sub>
              <m:sup>
                <m:r>
                  <w:rPr>
                    <w:rFonts w:ascii="Cambria Math" w:hAnsi="Cambria Math"/>
                  </w:rPr>
                  <m:t>i</m:t>
                </m:r>
              </m:sup>
            </m:sSubSup>
          </m:sub>
        </m:sSub>
        <m:r>
          <m:rPr>
            <m:sty m:val="p"/>
          </m:rPr>
          <w:rPr>
            <w:rFonts w:ascii="Cambria Math" w:hAnsi="Cambria Math"/>
          </w:rPr>
          <m:t>,</m:t>
        </m:r>
        <m:sSub>
          <m:sSubPr>
            <m:ctrlPr>
              <w:rPr>
                <w:rFonts w:ascii="Cambria Math" w:hAnsi="Cambria Math"/>
              </w:rPr>
            </m:ctrlPr>
          </m:sSubPr>
          <m:e>
            <m:r>
              <w:rPr>
                <w:rFonts w:ascii="Cambria Math" w:hAnsi="Cambria Math"/>
              </w:rPr>
              <m:t>y</m:t>
            </m:r>
          </m:e>
          <m:sub>
            <m:sSubSup>
              <m:sSubSupPr>
                <m:ctrlPr>
                  <w:rPr>
                    <w:rFonts w:ascii="Cambria Math" w:hAnsi="Cambria Math"/>
                  </w:rPr>
                </m:ctrlPr>
              </m:sSubSupPr>
              <m:e>
                <m:r>
                  <w:rPr>
                    <w:rFonts w:ascii="Cambria Math" w:hAnsi="Cambria Math"/>
                  </w:rPr>
                  <m:t>D</m:t>
                </m:r>
              </m:e>
              <m:sub>
                <m:r>
                  <m:rPr>
                    <m:sty m:val="p"/>
                  </m:rPr>
                  <w:rPr>
                    <w:rFonts w:ascii="Cambria Math" w:hAnsi="Cambria Math"/>
                  </w:rPr>
                  <m:t>2</m:t>
                </m:r>
                <m:r>
                  <w:rPr>
                    <w:rFonts w:ascii="Cambria Math" w:hAnsi="Cambria Math"/>
                  </w:rPr>
                  <m:t>a</m:t>
                </m:r>
              </m:sub>
              <m:sup>
                <m:r>
                  <w:rPr>
                    <w:rFonts w:ascii="Cambria Math" w:hAnsi="Cambria Math"/>
                  </w:rPr>
                  <m:t>i</m:t>
                </m:r>
              </m:sup>
            </m:sSubSup>
          </m:sub>
        </m:sSub>
        <m:r>
          <m:rPr>
            <m:sty m:val="p"/>
          </m:rPr>
          <w:rPr>
            <w:rFonts w:ascii="Cambria Math" w:hAnsi="Cambria Math"/>
          </w:rPr>
          <m:t>,</m:t>
        </m:r>
        <m:sSub>
          <m:sSubPr>
            <m:ctrlPr>
              <w:rPr>
                <w:rFonts w:ascii="Cambria Math" w:hAnsi="Cambria Math"/>
              </w:rPr>
            </m:ctrlPr>
          </m:sSubPr>
          <m:e>
            <m:r>
              <w:rPr>
                <w:rFonts w:ascii="Cambria Math" w:hAnsi="Cambria Math"/>
              </w:rPr>
              <m:t>y</m:t>
            </m:r>
          </m:e>
          <m:sub>
            <m:sSubSup>
              <m:sSubSupPr>
                <m:ctrlPr>
                  <w:rPr>
                    <w:rFonts w:ascii="Cambria Math" w:hAnsi="Cambria Math"/>
                  </w:rPr>
                </m:ctrlPr>
              </m:sSubSupPr>
              <m:e>
                <m:r>
                  <w:rPr>
                    <w:rFonts w:ascii="Cambria Math" w:hAnsi="Cambria Math"/>
                  </w:rPr>
                  <m:t>D</m:t>
                </m:r>
              </m:e>
              <m:sub>
                <m:r>
                  <m:rPr>
                    <m:sty m:val="p"/>
                  </m:rPr>
                  <w:rPr>
                    <w:rFonts w:ascii="Cambria Math" w:hAnsi="Cambria Math"/>
                  </w:rPr>
                  <m:t>1</m:t>
                </m:r>
                <m:r>
                  <w:rPr>
                    <w:rFonts w:ascii="Cambria Math" w:hAnsi="Cambria Math"/>
                  </w:rPr>
                  <m:t>p</m:t>
                </m:r>
              </m:sub>
              <m:sup>
                <m:r>
                  <w:rPr>
                    <w:rFonts w:ascii="Cambria Math" w:hAnsi="Cambria Math"/>
                  </w:rPr>
                  <m:t>i</m:t>
                </m:r>
              </m:sup>
            </m:sSubSup>
          </m:sub>
        </m:sSub>
        <m:r>
          <m:rPr>
            <m:sty m:val="p"/>
          </m:rPr>
          <w:rPr>
            <w:rFonts w:ascii="Cambria Math" w:hAnsi="Cambria Math"/>
          </w:rPr>
          <m:t>,</m:t>
        </m:r>
        <m:sSub>
          <m:sSubPr>
            <m:ctrlPr>
              <w:rPr>
                <w:rFonts w:ascii="Cambria Math" w:hAnsi="Cambria Math"/>
              </w:rPr>
            </m:ctrlPr>
          </m:sSubPr>
          <m:e>
            <m:r>
              <w:rPr>
                <w:rFonts w:ascii="Cambria Math" w:hAnsi="Cambria Math"/>
              </w:rPr>
              <m:t>y</m:t>
            </m:r>
          </m:e>
          <m:sub>
            <m:sSubSup>
              <m:sSubSupPr>
                <m:ctrlPr>
                  <w:rPr>
                    <w:rFonts w:ascii="Cambria Math" w:hAnsi="Cambria Math"/>
                  </w:rPr>
                </m:ctrlPr>
              </m:sSubSupPr>
              <m:e>
                <m:r>
                  <w:rPr>
                    <w:rFonts w:ascii="Cambria Math" w:hAnsi="Cambria Math"/>
                  </w:rPr>
                  <m:t>D</m:t>
                </m:r>
              </m:e>
              <m:sub>
                <m:r>
                  <m:rPr>
                    <m:sty m:val="p"/>
                  </m:rPr>
                  <w:rPr>
                    <w:rFonts w:ascii="Cambria Math" w:hAnsi="Cambria Math"/>
                  </w:rPr>
                  <m:t>2</m:t>
                </m:r>
                <m:r>
                  <w:rPr>
                    <w:rFonts w:ascii="Cambria Math" w:hAnsi="Cambria Math"/>
                  </w:rPr>
                  <m:t>p</m:t>
                </m:r>
              </m:sub>
              <m:sup>
                <m:r>
                  <w:rPr>
                    <w:rFonts w:ascii="Cambria Math" w:hAnsi="Cambria Math"/>
                  </w:rPr>
                  <m:t>i</m:t>
                </m:r>
              </m:sup>
            </m:sSubSup>
          </m:sub>
        </m:sSub>
        <m:r>
          <m:rPr>
            <m:sty m:val="p"/>
          </m:rPr>
          <w:rPr>
            <w:rFonts w:ascii="Cambria Math" w:hAnsi="Cambria Math"/>
          </w:rPr>
          <m:t>}</m:t>
        </m:r>
      </m:oMath>
      <w:r w:rsidRPr="00534EE5">
        <w:t>.</w:t>
      </w:r>
    </w:p>
    <w:p w14:paraId="7E7698B0" w14:textId="77777777" w:rsidR="00E94B73" w:rsidRPr="00534EE5" w:rsidRDefault="00E94B73" w:rsidP="00E94B73">
      <w:pPr>
        <w:pStyle w:val="3"/>
      </w:pPr>
      <w:r w:rsidRPr="00534EE5">
        <w:t>Disc Height Index</w:t>
      </w:r>
    </w:p>
    <w:p w14:paraId="26CC8F4D" w14:textId="3A59217B" w:rsidR="00E94B73" w:rsidRPr="00534EE5" w:rsidRDefault="00E94B73" w:rsidP="00E94B73">
      <w:r>
        <w:t>I</w:t>
      </w:r>
      <w:r w:rsidRPr="00534EE5">
        <w:t xml:space="preserve">ntervertebral disc height index (DHI) helps to </w:t>
      </w:r>
      <w:r>
        <w:t>reduce</w:t>
      </w:r>
      <w:r w:rsidRPr="00534EE5">
        <w:t xml:space="preserve"> </w:t>
      </w:r>
      <w:r>
        <w:t>individual</w:t>
      </w:r>
      <w:r w:rsidRPr="00534EE5">
        <w:t xml:space="preserve"> difference </w:t>
      </w:r>
      <w:r>
        <w:t>from</w:t>
      </w:r>
      <w:r w:rsidRPr="00534EE5">
        <w:t xml:space="preserve"> the overall size of the spine. </w:t>
      </w:r>
      <w:r>
        <w:rPr>
          <w:rFonts w:hint="eastAsia"/>
        </w:rPr>
        <w:t>After</w:t>
      </w:r>
      <w:r w:rsidRPr="00534EE5">
        <w:rPr>
          <w:rFonts w:hint="eastAsia"/>
        </w:rPr>
        <w:t xml:space="preserve"> </w:t>
      </w:r>
      <w:r w:rsidRPr="00534EE5">
        <w:t xml:space="preserve">marking the angle of the vertebral body and the midpoint of the endplate, the measurement line </w:t>
      </w:r>
      <w:r>
        <w:rPr>
          <w:rFonts w:hint="eastAsia"/>
        </w:rPr>
        <w:t>wa</w:t>
      </w:r>
      <w:r w:rsidRPr="00534EE5">
        <w:t>s drawn according to the marked point, and the distance measurement is carried out</w:t>
      </w:r>
      <w:r w:rsidRPr="00534EE5">
        <w:fldChar w:fldCharType="begin" w:fldLock="1"/>
      </w:r>
      <w:r w:rsidR="00C84E2C">
        <w:instrText>ADDIN CSL_CITATION {"citationItems":[{"id":"ITEM-1","itemData":{"DOI":"10.1007/s00586-014-3564-8","ISSN":"14320932","PMID":"25212450","abstract":"Purpose: Quantitative MRI techniques were utilized to study intervertebral disc degeneration. Main focus was to develop a novel approach to quantify disc height loss associated with disc degeneration. Currently there is no universally accepted metric of degeneration based on measurement of disc height. Such quantitative imaging methods would complement qualitative visual assessment methods currently used and offer a valuable diagnostic tool. Methods: 51 adult participants took part in this MRI study. T2 weighted images were used to obtain disc height index (DHI) and also a semi-quantitative metric based on relative voxel intensities. For DHI, each disc was given a score based on standard deviations from the mean DHI of healthy discs. Diffusion Weighted MRI was used to assess morphological changes in the nucleus pulposus. Conventional Pfirrmann classification was used as the gold standard to assess these quantitative approaches. Results: At deviations of up to 1.5σ below normative disc height, levels of apparent diffusion coefficient (ADC) and normalized T2 intensity were maintained. Once disc compression reached 1.5σ, there was a massive drop in ADC and normalized T2 intensity. Pfirrmann degeneration scores also increased after the 1.5σ mark. Conclusions: This study provides new, unbiased quantitative imaging tools to assess disc degeneration. We observed that these quantitative MRI measures indicate a threshold beyond which major pathological changes take place concurrently. Combined information from DHI, ADC and T2 images construct a set of novel biomarkers that could be used to identify degenerating discs that are approaching the threshold and possibly intervene before major pathologic changes occur.","author":[{"dropping-particle":"","family":"Jarman","given":"Joshua P.","non-dropping-particle":"","parse-names":false,"suffix":""},{"dropping-particle":"","family":"Arpinar","given":"Volkan Emre","non-dropping-particle":"","parse-names":false,"suffix":""},{"dropping-particle":"","family":"Baruah","given":"Dhiraj","non-dropping-particle":"","parse-names":false,"suffix":""},{"dropping-particle":"","family":"Klein","given":"Andrew P.","non-dropping-particle":"","parse-names":false,"suffix":""},{"dropping-particle":"","family":"Maiman","given":"Dennis J.","non-dropping-particle":"","parse-names":false,"suffix":""},{"dropping-particle":"","family":"Tugan Muftuler","given":"L.","non-dropping-particle":"","parse-names":false,"suffix":""}],"container-title":"European Spine Journal","id":"ITEM-1","issue":"9","issued":{"date-parts":[["2015"]]},"page":"1944-1950","title":"Intervertebral disc height loss demonstrates the threshold of major pathological changes during degeneration","type":"article-journal","volume":"24"},"uris":["http://www.mendeley.com/documents/?uuid=2232c79f-4a70-4c7b-887c-8ac3180944f8"]}],"mendeley":{"formattedCitation":"[2]","plainTextFormattedCitation":"[2]","previouslyFormattedCitation":"[2]"},"properties":{"noteIndex":0},"schema":"https://github.com/citation-style-language/schema/raw/master/csl-citation.json"}</w:instrText>
      </w:r>
      <w:r w:rsidRPr="00534EE5">
        <w:fldChar w:fldCharType="separate"/>
      </w:r>
      <w:r w:rsidR="00C84E2C" w:rsidRPr="00C84E2C">
        <w:rPr>
          <w:noProof/>
        </w:rPr>
        <w:t>[2]</w:t>
      </w:r>
      <w:r w:rsidRPr="00534EE5">
        <w:fldChar w:fldCharType="end"/>
      </w:r>
      <w:r>
        <w:t xml:space="preserve">, </w:t>
      </w:r>
      <w:bookmarkStart w:id="24" w:name="OLE_LINK189"/>
      <w:bookmarkStart w:id="25" w:name="OLE_LINK190"/>
      <w:r>
        <w:t>whose calculation formula</w:t>
      </w:r>
      <w:r w:rsidRPr="00534EE5">
        <w:t xml:space="preserve"> </w:t>
      </w:r>
      <w:r>
        <w:t xml:space="preserve">is </w:t>
      </w:r>
      <w:r w:rsidRPr="00534EE5">
        <w:t>as follow</w:t>
      </w:r>
      <w:r>
        <w:t>ing:</w:t>
      </w:r>
    </w:p>
    <w:bookmarkEnd w:id="24"/>
    <w:bookmarkEnd w:id="25"/>
    <w:p w14:paraId="10A23E17" w14:textId="014F0E17" w:rsidR="00E94B73" w:rsidRPr="00534EE5" w:rsidRDefault="00CA3A05" w:rsidP="00E94B73">
      <w:pPr>
        <w:ind w:firstLine="420"/>
        <w:jc w:val="center"/>
        <w:rPr>
          <w:rFonts w:eastAsia="宋体"/>
          <w:spacing w:val="15"/>
          <w:szCs w:val="21"/>
        </w:rPr>
      </w:pPr>
      <m:oMath>
        <m:sSup>
          <m:sSupPr>
            <m:ctrlPr>
              <w:rPr>
                <w:rFonts w:ascii="Cambria Math" w:eastAsia="宋体" w:hAnsi="Cambria Math"/>
                <w:spacing w:val="15"/>
                <w:szCs w:val="21"/>
              </w:rPr>
            </m:ctrlPr>
          </m:sSupPr>
          <m:e>
            <m:r>
              <w:rPr>
                <w:rFonts w:ascii="Cambria Math" w:eastAsia="宋体" w:hAnsi="Cambria Math"/>
                <w:spacing w:val="15"/>
                <w:szCs w:val="21"/>
              </w:rPr>
              <m:t>DHI</m:t>
            </m:r>
          </m:e>
          <m:sup>
            <m:r>
              <w:rPr>
                <w:rFonts w:ascii="Cambria Math" w:eastAsia="宋体" w:hAnsi="Cambria Math"/>
                <w:spacing w:val="15"/>
                <w:szCs w:val="21"/>
              </w:rPr>
              <m:t>i</m:t>
            </m:r>
          </m:sup>
        </m:sSup>
        <m:r>
          <m:rPr>
            <m:sty m:val="p"/>
          </m:rPr>
          <w:rPr>
            <w:rFonts w:ascii="Cambria Math" w:eastAsia="宋体" w:hAnsi="Cambria Math"/>
            <w:spacing w:val="15"/>
            <w:szCs w:val="21"/>
          </w:rPr>
          <m:t>=</m:t>
        </m:r>
        <m:f>
          <m:fPr>
            <m:ctrlPr>
              <w:rPr>
                <w:rFonts w:ascii="Cambria Math" w:eastAsia="宋体" w:hAnsi="Cambria Math"/>
                <w:spacing w:val="15"/>
                <w:szCs w:val="21"/>
              </w:rPr>
            </m:ctrlPr>
          </m:fPr>
          <m:num>
            <m:r>
              <m:rPr>
                <m:sty m:val="p"/>
              </m:rPr>
              <w:rPr>
                <w:rFonts w:ascii="Cambria Math" w:eastAsia="宋体" w:hAnsi="Cambria Math"/>
                <w:spacing w:val="15"/>
                <w:szCs w:val="21"/>
              </w:rPr>
              <m:t>2×</m:t>
            </m:r>
            <m:sSup>
              <m:sSupPr>
                <m:ctrlPr>
                  <w:rPr>
                    <w:rFonts w:ascii="Cambria Math" w:eastAsia="宋体" w:hAnsi="Cambria Math"/>
                    <w:spacing w:val="15"/>
                    <w:szCs w:val="21"/>
                  </w:rPr>
                </m:ctrlPr>
              </m:sSupPr>
              <m:e>
                <m:r>
                  <w:rPr>
                    <w:rFonts w:ascii="Cambria Math" w:eastAsia="宋体" w:hAnsi="Cambria Math"/>
                    <w:spacing w:val="15"/>
                    <w:szCs w:val="21"/>
                  </w:rPr>
                  <m:t>DH</m:t>
                </m:r>
              </m:e>
              <m:sup>
                <m:r>
                  <w:rPr>
                    <w:rFonts w:ascii="Cambria Math" w:eastAsia="宋体" w:hAnsi="Cambria Math"/>
                    <w:spacing w:val="15"/>
                    <w:szCs w:val="21"/>
                  </w:rPr>
                  <m:t>i</m:t>
                </m:r>
              </m:sup>
            </m:sSup>
          </m:num>
          <m:den>
            <m:sSup>
              <m:sSupPr>
                <m:ctrlPr>
                  <w:rPr>
                    <w:rFonts w:ascii="Cambria Math" w:eastAsia="宋体" w:hAnsi="Cambria Math"/>
                    <w:spacing w:val="15"/>
                    <w:szCs w:val="21"/>
                  </w:rPr>
                </m:ctrlPr>
              </m:sSupPr>
              <m:e>
                <m:r>
                  <w:rPr>
                    <w:rFonts w:ascii="Cambria Math" w:eastAsia="宋体" w:hAnsi="Cambria Math"/>
                    <w:spacing w:val="15"/>
                    <w:szCs w:val="21"/>
                  </w:rPr>
                  <m:t>VH</m:t>
                </m:r>
              </m:e>
              <m:sup>
                <m:r>
                  <w:rPr>
                    <w:rFonts w:ascii="Cambria Math" w:eastAsia="宋体" w:hAnsi="Cambria Math"/>
                    <w:spacing w:val="15"/>
                    <w:szCs w:val="21"/>
                  </w:rPr>
                  <m:t>i</m:t>
                </m:r>
              </m:sup>
            </m:sSup>
            <m:r>
              <m:rPr>
                <m:sty m:val="p"/>
              </m:rPr>
              <w:rPr>
                <w:rFonts w:ascii="Cambria Math" w:eastAsia="宋体" w:hAnsi="Cambria Math"/>
                <w:spacing w:val="15"/>
                <w:szCs w:val="21"/>
              </w:rPr>
              <m:t>+</m:t>
            </m:r>
            <m:sSup>
              <m:sSupPr>
                <m:ctrlPr>
                  <w:rPr>
                    <w:rFonts w:ascii="Cambria Math" w:eastAsia="宋体" w:hAnsi="Cambria Math"/>
                    <w:spacing w:val="15"/>
                    <w:szCs w:val="21"/>
                  </w:rPr>
                </m:ctrlPr>
              </m:sSupPr>
              <m:e>
                <m:r>
                  <w:rPr>
                    <w:rFonts w:ascii="Cambria Math" w:eastAsia="宋体" w:hAnsi="Cambria Math"/>
                    <w:spacing w:val="15"/>
                    <w:szCs w:val="21"/>
                  </w:rPr>
                  <m:t>VH</m:t>
                </m:r>
              </m:e>
              <m:sup>
                <m:r>
                  <w:rPr>
                    <w:rFonts w:ascii="Cambria Math" w:eastAsia="宋体" w:hAnsi="Cambria Math"/>
                    <w:spacing w:val="15"/>
                    <w:szCs w:val="21"/>
                  </w:rPr>
                  <m:t>i</m:t>
                </m:r>
                <m:r>
                  <m:rPr>
                    <m:sty m:val="p"/>
                  </m:rPr>
                  <w:rPr>
                    <w:rFonts w:ascii="Cambria Math" w:eastAsia="宋体" w:hAnsi="Cambria Math"/>
                    <w:spacing w:val="15"/>
                    <w:szCs w:val="21"/>
                  </w:rPr>
                  <m:t>+1</m:t>
                </m:r>
              </m:sup>
            </m:sSup>
          </m:den>
        </m:f>
      </m:oMath>
      <w:r w:rsidR="00E94B73" w:rsidRPr="00534EE5">
        <w:rPr>
          <w:rFonts w:eastAsia="宋体"/>
          <w:spacing w:val="15"/>
          <w:szCs w:val="21"/>
        </w:rPr>
        <w:t xml:space="preserve">                   (</w:t>
      </w:r>
      <w:r w:rsidR="00C84E2C">
        <w:rPr>
          <w:rFonts w:eastAsia="宋体"/>
          <w:spacing w:val="15"/>
          <w:szCs w:val="21"/>
        </w:rPr>
        <w:t>5</w:t>
      </w:r>
      <w:r w:rsidR="00E94B73" w:rsidRPr="00534EE5">
        <w:rPr>
          <w:rFonts w:eastAsia="宋体"/>
          <w:spacing w:val="15"/>
          <w:szCs w:val="21"/>
        </w:rPr>
        <w:t>)</w:t>
      </w:r>
    </w:p>
    <w:p w14:paraId="3B34A5EA" w14:textId="77777777" w:rsidR="00E94B73" w:rsidRDefault="00E94B73" w:rsidP="00E94B73">
      <w:r w:rsidRPr="00535038">
        <w:t xml:space="preserve">Among them, </w:t>
      </w:r>
      <m:oMath>
        <m:sSup>
          <m:sSupPr>
            <m:ctrlPr>
              <w:rPr>
                <w:rFonts w:ascii="Cambria Math" w:hAnsi="Cambria Math"/>
              </w:rPr>
            </m:ctrlPr>
          </m:sSupPr>
          <m:e>
            <m:r>
              <w:rPr>
                <w:rFonts w:ascii="Cambria Math" w:hAnsi="Cambria Math"/>
              </w:rPr>
              <m:t>DH</m:t>
            </m:r>
          </m:e>
          <m:sup>
            <m:r>
              <w:rPr>
                <w:rFonts w:ascii="Cambria Math" w:hAnsi="Cambria Math"/>
              </w:rPr>
              <m:t>i</m:t>
            </m:r>
          </m:sup>
        </m:sSup>
      </m:oMath>
      <w:r w:rsidRPr="00535038">
        <w:t xml:space="preserve"> represents the height of the </w:t>
      </w:r>
      <m:oMath>
        <m:r>
          <w:rPr>
            <w:rFonts w:ascii="Cambria Math" w:hAnsi="Cambria Math"/>
          </w:rPr>
          <m:t>i</m:t>
        </m:r>
      </m:oMath>
      <w:r w:rsidRPr="00535038">
        <w:t xml:space="preserve">th lumbar intervertebral disc, and </w:t>
      </w:r>
      <m:oMath>
        <m:sSup>
          <m:sSupPr>
            <m:ctrlPr>
              <w:rPr>
                <w:rFonts w:ascii="Cambria Math" w:hAnsi="Cambria Math"/>
              </w:rPr>
            </m:ctrlPr>
          </m:sSupPr>
          <m:e>
            <m:r>
              <w:rPr>
                <w:rFonts w:ascii="Cambria Math" w:hAnsi="Cambria Math"/>
              </w:rPr>
              <m:t>VH</m:t>
            </m:r>
          </m:e>
          <m:sup>
            <m:r>
              <w:rPr>
                <w:rFonts w:ascii="Cambria Math" w:hAnsi="Cambria Math"/>
              </w:rPr>
              <m:t>i</m:t>
            </m:r>
          </m:sup>
        </m:sSup>
      </m:oMath>
      <w:r w:rsidRPr="00535038">
        <w:t xml:space="preserve"> and </w:t>
      </w:r>
      <m:oMath>
        <m:sSup>
          <m:sSupPr>
            <m:ctrlPr>
              <w:rPr>
                <w:rFonts w:ascii="Cambria Math" w:hAnsi="Cambria Math"/>
              </w:rPr>
            </m:ctrlPr>
          </m:sSupPr>
          <m:e>
            <m:r>
              <w:rPr>
                <w:rFonts w:ascii="Cambria Math" w:hAnsi="Cambria Math"/>
              </w:rPr>
              <m:t>VH</m:t>
            </m:r>
          </m:e>
          <m:sup>
            <m:r>
              <w:rPr>
                <w:rFonts w:ascii="Cambria Math" w:hAnsi="Cambria Math"/>
              </w:rPr>
              <m:t>i</m:t>
            </m:r>
            <m:r>
              <m:rPr>
                <m:sty m:val="p"/>
              </m:rPr>
              <w:rPr>
                <w:rFonts w:ascii="Cambria Math" w:hAnsi="Cambria Math"/>
              </w:rPr>
              <m:t>+1</m:t>
            </m:r>
          </m:sup>
        </m:sSup>
      </m:oMath>
      <w:r w:rsidRPr="00535038">
        <w:t xml:space="preserve"> respectively represent the height of the </w:t>
      </w:r>
      <m:oMath>
        <m:r>
          <w:rPr>
            <w:rFonts w:ascii="Cambria Math" w:hAnsi="Cambria Math"/>
          </w:rPr>
          <m:t>i</m:t>
        </m:r>
      </m:oMath>
      <w:r w:rsidRPr="00535038">
        <w:t>th and the (</w:t>
      </w:r>
      <m:oMath>
        <m:r>
          <w:rPr>
            <w:rFonts w:ascii="Cambria Math" w:hAnsi="Cambria Math"/>
          </w:rPr>
          <m:t>i</m:t>
        </m:r>
        <m:r>
          <m:rPr>
            <m:sty m:val="p"/>
          </m:rPr>
          <w:rPr>
            <w:rFonts w:ascii="Cambria Math" w:hAnsi="Cambria Math"/>
          </w:rPr>
          <m:t>+1)</m:t>
        </m:r>
      </m:oMath>
      <w:r w:rsidRPr="00535038">
        <w:t>th vertebral body.</w:t>
      </w:r>
    </w:p>
    <w:p w14:paraId="6DCDC644" w14:textId="77777777" w:rsidR="00E94B73" w:rsidRDefault="00E94B73" w:rsidP="00E94B73">
      <w:pPr>
        <w:pStyle w:val="3"/>
      </w:pPr>
      <w:r>
        <w:rPr>
          <w:rFonts w:hint="eastAsia"/>
        </w:rPr>
        <w:lastRenderedPageBreak/>
        <w:t>D</w:t>
      </w:r>
      <w:r w:rsidRPr="00503237">
        <w:t xml:space="preserve">isc </w:t>
      </w:r>
      <w:r>
        <w:rPr>
          <w:rFonts w:hint="eastAsia"/>
        </w:rPr>
        <w:t>H</w:t>
      </w:r>
      <w:r w:rsidRPr="00503237">
        <w:t xml:space="preserve">eight to </w:t>
      </w:r>
      <w:r>
        <w:rPr>
          <w:rFonts w:hint="eastAsia"/>
        </w:rPr>
        <w:t>D</w:t>
      </w:r>
      <w:r w:rsidRPr="00503237">
        <w:t xml:space="preserve">iameter </w:t>
      </w:r>
      <w:r>
        <w:rPr>
          <w:rFonts w:hint="eastAsia"/>
        </w:rPr>
        <w:t>R</w:t>
      </w:r>
      <w:r w:rsidRPr="00503237">
        <w:t>atio</w:t>
      </w:r>
    </w:p>
    <w:p w14:paraId="0A3C0AC1" w14:textId="1EF649A2" w:rsidR="00E94B73" w:rsidRPr="00E35B32" w:rsidRDefault="00E94B73" w:rsidP="00E94B73">
      <w:r>
        <w:rPr>
          <w:rFonts w:hint="eastAsia"/>
        </w:rPr>
        <w:t>Disc</w:t>
      </w:r>
      <w:r>
        <w:t xml:space="preserve"> </w:t>
      </w:r>
      <w:r>
        <w:rPr>
          <w:rFonts w:hint="eastAsia"/>
        </w:rPr>
        <w:t>height</w:t>
      </w:r>
      <w:r>
        <w:t xml:space="preserve"> to diameter ratio (HDR) is</w:t>
      </w:r>
      <w:r w:rsidRPr="009D361D">
        <w:t xml:space="preserve"> proposed </w:t>
      </w:r>
      <w:r>
        <w:t>to</w:t>
      </w:r>
      <w:r w:rsidRPr="009D361D">
        <w:t xml:space="preserve"> simultaneously characterize the height and shape of the intervertebral disc, </w:t>
      </w:r>
      <w:r>
        <w:t>which</w:t>
      </w:r>
      <w:r w:rsidRPr="009D361D">
        <w:t xml:space="preserve"> is considered to be the most accurate and repeatable</w:t>
      </w:r>
      <w:r>
        <w:rPr>
          <w:rFonts w:hint="eastAsia"/>
        </w:rPr>
        <w:fldChar w:fldCharType="begin" w:fldLock="1"/>
      </w:r>
      <w:r w:rsidR="00C84E2C">
        <w:instrText>ADDIN CSL_CITATION {"citationItems":[{"id":"ITEM-1","itemData":{"author":[{"dropping-particle":"","family":"VAUGHAN M.DABBS, DC, and LISA G.DABBS","given":"DC","non-dropping-particle":"","parse-names":false,"suffix":""}],"id":"ITEM-1","issued":{"date-parts":[["0"]]},"title":"Correlation Between Disc Height Narrowing and Low-Back Pain","type":"article"},"uris":["http://www.mendeley.com/documents/?uuid=76755be8-83cb-4530-b6df-08e066eb3897"]}],"mendeley":{"formattedCitation":"[3]","plainTextFormattedCitation":"[3]","previouslyFormattedCitation":"[3]"},"properties":{"noteIndex":0},"schema":"https://github.com/citation-style-language/schema/raw/master/csl-citation.json"}</w:instrText>
      </w:r>
      <w:r>
        <w:rPr>
          <w:rFonts w:hint="eastAsia"/>
        </w:rPr>
        <w:fldChar w:fldCharType="separate"/>
      </w:r>
      <w:r w:rsidR="00C84E2C" w:rsidRPr="00C84E2C">
        <w:rPr>
          <w:noProof/>
        </w:rPr>
        <w:t>[3]</w:t>
      </w:r>
      <w:r>
        <w:rPr>
          <w:rFonts w:hint="eastAsia"/>
        </w:rPr>
        <w:fldChar w:fldCharType="end"/>
      </w:r>
      <w:r w:rsidRPr="009D361D">
        <w:t xml:space="preserve">. </w:t>
      </w:r>
      <w:r>
        <w:t xml:space="preserve">In this study, </w:t>
      </w:r>
      <w:r w:rsidRPr="009D361D">
        <w:t xml:space="preserve">average </w:t>
      </w:r>
      <w:r>
        <w:t xml:space="preserve">IVD </w:t>
      </w:r>
      <w:r w:rsidRPr="009D361D">
        <w:t>height</w:t>
      </w:r>
      <w:r>
        <w:t xml:space="preserve"> was</w:t>
      </w:r>
      <w:r w:rsidRPr="009D361D">
        <w:t xml:space="preserve"> calculated </w:t>
      </w:r>
      <w:r>
        <w:t xml:space="preserve">using </w:t>
      </w:r>
      <w:r w:rsidRPr="009D361D">
        <w:t>the area</w:t>
      </w:r>
      <w:r>
        <w:t>-based</w:t>
      </w:r>
      <w:r w:rsidRPr="009D361D">
        <w:t xml:space="preserve"> method</w:t>
      </w:r>
      <w:r>
        <w:t>. The calculation formula</w:t>
      </w:r>
      <w:r w:rsidRPr="00534EE5">
        <w:t xml:space="preserve"> </w:t>
      </w:r>
      <w:r>
        <w:t xml:space="preserve">is </w:t>
      </w:r>
      <w:r w:rsidRPr="00534EE5">
        <w:t>as follow</w:t>
      </w:r>
      <w:r>
        <w:t>ing:</w:t>
      </w:r>
    </w:p>
    <w:p w14:paraId="3C753EE4" w14:textId="28BA110A" w:rsidR="00E94B73" w:rsidRPr="00534EE5" w:rsidRDefault="00CA3A05" w:rsidP="00E94B73">
      <w:pPr>
        <w:ind w:firstLine="420"/>
        <w:jc w:val="center"/>
        <w:rPr>
          <w:rFonts w:eastAsia="宋体"/>
          <w:iCs/>
        </w:rPr>
      </w:pPr>
      <m:oMath>
        <m:sSup>
          <m:sSupPr>
            <m:ctrlPr>
              <w:rPr>
                <w:rFonts w:ascii="Cambria Math" w:hAnsi="Cambria Math"/>
                <w:i/>
                <w:iCs/>
              </w:rPr>
            </m:ctrlPr>
          </m:sSupPr>
          <m:e>
            <m:r>
              <w:rPr>
                <w:rFonts w:ascii="Cambria Math" w:hAnsi="Cambria Math"/>
              </w:rPr>
              <m:t>HDR</m:t>
            </m:r>
          </m:e>
          <m:sup>
            <m:r>
              <w:rPr>
                <w:rFonts w:ascii="Cambria Math" w:hAnsi="Cambria Math"/>
              </w:rPr>
              <m:t>i</m:t>
            </m:r>
          </m:sup>
        </m:sSup>
        <m:r>
          <w:rPr>
            <w:rFonts w:ascii="Cambria Math" w:hAnsi="Cambria Math"/>
          </w:rPr>
          <m:t>=</m:t>
        </m:r>
        <m:f>
          <m:fPr>
            <m:ctrlPr>
              <w:rPr>
                <w:rFonts w:ascii="Cambria Math" w:hAnsi="Cambria Math"/>
                <w:i/>
                <w:iCs/>
              </w:rPr>
            </m:ctrlPr>
          </m:fPr>
          <m:num>
            <m:sSup>
              <m:sSupPr>
                <m:ctrlPr>
                  <w:rPr>
                    <w:rFonts w:ascii="Cambria Math" w:hAnsi="Cambria Math"/>
                    <w:i/>
                    <w:iCs/>
                  </w:rPr>
                </m:ctrlPr>
              </m:sSupPr>
              <m:e>
                <m:r>
                  <w:rPr>
                    <w:rFonts w:ascii="Cambria Math" w:hAnsi="Cambria Math"/>
                  </w:rPr>
                  <m:t>DH</m:t>
                </m:r>
              </m:e>
              <m:sup>
                <m:r>
                  <w:rPr>
                    <w:rFonts w:ascii="Cambria Math" w:hAnsi="Cambria Math"/>
                  </w:rPr>
                  <m:t>i</m:t>
                </m:r>
              </m:sup>
            </m:sSup>
          </m:num>
          <m:den>
            <m:sSup>
              <m:sSupPr>
                <m:ctrlPr>
                  <w:rPr>
                    <w:rFonts w:ascii="Cambria Math" w:hAnsi="Cambria Math"/>
                    <w:i/>
                    <w:iCs/>
                  </w:rPr>
                </m:ctrlPr>
              </m:sSupPr>
              <m:e>
                <m:d>
                  <m:dPr>
                    <m:begChr m:val="‖"/>
                    <m:endChr m:val="‖"/>
                    <m:ctrlPr>
                      <w:rPr>
                        <w:rFonts w:ascii="Cambria Math" w:eastAsia="宋体" w:hAnsi="Cambria Math"/>
                        <w:spacing w:val="15"/>
                        <w:szCs w:val="21"/>
                      </w:rPr>
                    </m:ctrlPr>
                  </m:dPr>
                  <m:e>
                    <m:sSubSup>
                      <m:sSubSupPr>
                        <m:ctrlPr>
                          <w:rPr>
                            <w:rFonts w:ascii="Cambria Math" w:eastAsia="宋体" w:hAnsi="Cambria Math"/>
                            <w:spacing w:val="15"/>
                            <w:szCs w:val="21"/>
                          </w:rPr>
                        </m:ctrlPr>
                      </m:sSubSupPr>
                      <m:e>
                        <m:r>
                          <w:rPr>
                            <w:rFonts w:ascii="Cambria Math" w:eastAsia="宋体" w:hAnsi="Cambria Math"/>
                            <w:spacing w:val="15"/>
                            <w:szCs w:val="21"/>
                          </w:rPr>
                          <m:t>D</m:t>
                        </m:r>
                      </m:e>
                      <m:sub>
                        <m:r>
                          <w:rPr>
                            <w:rFonts w:ascii="Cambria Math" w:eastAsia="宋体" w:hAnsi="Cambria Math"/>
                            <w:spacing w:val="15"/>
                            <w:szCs w:val="21"/>
                          </w:rPr>
                          <m:t>al</m:t>
                        </m:r>
                      </m:sub>
                      <m:sup>
                        <m:r>
                          <w:rPr>
                            <w:rFonts w:ascii="Cambria Math" w:eastAsia="宋体" w:hAnsi="Cambria Math"/>
                            <w:spacing w:val="15"/>
                            <w:szCs w:val="21"/>
                          </w:rPr>
                          <m:t>i</m:t>
                        </m:r>
                      </m:sup>
                    </m:sSubSup>
                    <m:sSubSup>
                      <m:sSubSupPr>
                        <m:ctrlPr>
                          <w:rPr>
                            <w:rFonts w:ascii="Cambria Math" w:eastAsia="宋体" w:hAnsi="Cambria Math"/>
                            <w:spacing w:val="15"/>
                            <w:szCs w:val="21"/>
                          </w:rPr>
                        </m:ctrlPr>
                      </m:sSubSupPr>
                      <m:e>
                        <m:r>
                          <w:rPr>
                            <w:rFonts w:ascii="Cambria Math" w:eastAsia="宋体" w:hAnsi="Cambria Math"/>
                            <w:spacing w:val="15"/>
                            <w:szCs w:val="21"/>
                          </w:rPr>
                          <m:t>D</m:t>
                        </m:r>
                      </m:e>
                      <m:sub>
                        <m:r>
                          <m:rPr>
                            <m:sty m:val="p"/>
                          </m:rPr>
                          <w:rPr>
                            <w:rFonts w:ascii="Cambria Math" w:eastAsia="宋体" w:hAnsi="Cambria Math"/>
                            <w:spacing w:val="15"/>
                            <w:szCs w:val="21"/>
                          </w:rPr>
                          <m:t>pr</m:t>
                        </m:r>
                      </m:sub>
                      <m:sup>
                        <m:r>
                          <w:rPr>
                            <w:rFonts w:ascii="Cambria Math" w:eastAsia="宋体" w:hAnsi="Cambria Math"/>
                            <w:spacing w:val="15"/>
                            <w:szCs w:val="21"/>
                          </w:rPr>
                          <m:t>i</m:t>
                        </m:r>
                      </m:sup>
                    </m:sSubSup>
                  </m:e>
                </m:d>
              </m:e>
              <m:sup>
                <m:r>
                  <w:rPr>
                    <w:rFonts w:ascii="Cambria Math" w:hAnsi="Cambria Math"/>
                  </w:rPr>
                  <m:t>i</m:t>
                </m:r>
              </m:sup>
            </m:sSup>
          </m:den>
        </m:f>
      </m:oMath>
      <w:r w:rsidR="00E94B73" w:rsidRPr="00534EE5">
        <w:rPr>
          <w:rFonts w:eastAsia="宋体"/>
          <w:spacing w:val="15"/>
          <w:szCs w:val="21"/>
        </w:rPr>
        <w:t xml:space="preserve">                   (</w:t>
      </w:r>
      <w:r w:rsidR="00C84E2C">
        <w:rPr>
          <w:rFonts w:eastAsia="宋体"/>
          <w:spacing w:val="15"/>
          <w:szCs w:val="21"/>
        </w:rPr>
        <w:t>6</w:t>
      </w:r>
      <w:r w:rsidR="00E94B73" w:rsidRPr="00534EE5">
        <w:rPr>
          <w:rFonts w:eastAsia="宋体"/>
          <w:spacing w:val="15"/>
          <w:szCs w:val="21"/>
        </w:rPr>
        <w:t>)</w:t>
      </w:r>
    </w:p>
    <w:p w14:paraId="5D03088D" w14:textId="3DEAA360" w:rsidR="006B424A" w:rsidRDefault="00E94B73">
      <w:r w:rsidRPr="004A70E2">
        <w:t xml:space="preserve">Where </w:t>
      </w:r>
      <m:oMath>
        <m:sSup>
          <m:sSupPr>
            <m:ctrlPr>
              <w:rPr>
                <w:rFonts w:ascii="Cambria Math" w:hAnsi="Cambria Math"/>
              </w:rPr>
            </m:ctrlPr>
          </m:sSupPr>
          <m:e>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D</m:t>
                    </m:r>
                  </m:e>
                  <m:sub>
                    <m:r>
                      <w:rPr>
                        <w:rFonts w:ascii="Cambria Math" w:hAnsi="Cambria Math"/>
                      </w:rPr>
                      <m:t>a</m:t>
                    </m:r>
                    <m:r>
                      <w:rPr>
                        <w:rFonts w:ascii="Cambria Math" w:hAnsi="Cambria Math" w:hint="eastAsia"/>
                      </w:rPr>
                      <m:t>l</m:t>
                    </m:r>
                  </m:sub>
                  <m:sup>
                    <m:r>
                      <w:rPr>
                        <w:rFonts w:ascii="Cambria Math" w:hAnsi="Cambria Math"/>
                      </w:rPr>
                      <m:t>i</m:t>
                    </m:r>
                  </m:sup>
                </m:sSubSup>
                <m:sSubSup>
                  <m:sSubSupPr>
                    <m:ctrlPr>
                      <w:rPr>
                        <w:rFonts w:ascii="Cambria Math" w:hAnsi="Cambria Math"/>
                      </w:rPr>
                    </m:ctrlPr>
                  </m:sSubSupPr>
                  <m:e>
                    <m:r>
                      <w:rPr>
                        <w:rFonts w:ascii="Cambria Math" w:hAnsi="Cambria Math"/>
                      </w:rPr>
                      <m:t>D</m:t>
                    </m:r>
                  </m:e>
                  <m:sub>
                    <m:r>
                      <m:rPr>
                        <m:sty m:val="p"/>
                      </m:rPr>
                      <w:rPr>
                        <w:rFonts w:ascii="Cambria Math" w:hAnsi="Cambria Math"/>
                      </w:rPr>
                      <m:t>pr</m:t>
                    </m:r>
                  </m:sub>
                  <m:sup>
                    <m:r>
                      <w:rPr>
                        <w:rFonts w:ascii="Cambria Math" w:hAnsi="Cambria Math"/>
                      </w:rPr>
                      <m:t>i</m:t>
                    </m:r>
                  </m:sup>
                </m:sSubSup>
              </m:e>
            </m:d>
          </m:e>
          <m:sup>
            <m:r>
              <w:rPr>
                <w:rFonts w:ascii="Cambria Math" w:hAnsi="Cambria Math"/>
              </w:rPr>
              <m:t>i</m:t>
            </m:r>
          </m:sup>
        </m:sSup>
      </m:oMath>
      <w:r w:rsidRPr="004A70E2">
        <w:t xml:space="preserve"> represents the maximum diameter of the </w:t>
      </w:r>
      <m:oMath>
        <m:r>
          <w:rPr>
            <w:rFonts w:ascii="Cambria Math" w:hAnsi="Cambria Math"/>
          </w:rPr>
          <m:t>i</m:t>
        </m:r>
      </m:oMath>
      <w:r w:rsidRPr="004A70E2">
        <w:t>th lumbar intervertebral disc.</w:t>
      </w:r>
    </w:p>
    <w:p w14:paraId="6D8A8133" w14:textId="42F28A2C" w:rsidR="008D7CFC" w:rsidRDefault="008D7CFC" w:rsidP="008D7CFC">
      <w:pPr>
        <w:pStyle w:val="1"/>
      </w:pPr>
      <w:r>
        <w:rPr>
          <w:rFonts w:hint="eastAsia"/>
        </w:rPr>
        <w:t>R</w:t>
      </w:r>
      <w:r>
        <w:t>eferences</w:t>
      </w:r>
    </w:p>
    <w:p w14:paraId="064B693F" w14:textId="4C2DABC1" w:rsidR="00C84E2C" w:rsidRPr="00C84E2C" w:rsidRDefault="00C84E2C" w:rsidP="00C84E2C">
      <w:pPr>
        <w:autoSpaceDE w:val="0"/>
        <w:autoSpaceDN w:val="0"/>
        <w:adjustRightInd w:val="0"/>
        <w:ind w:left="640" w:hanging="640"/>
        <w:rPr>
          <w:noProof/>
        </w:rPr>
      </w:pPr>
      <w:r>
        <w:fldChar w:fldCharType="begin" w:fldLock="1"/>
      </w:r>
      <w:r>
        <w:instrText xml:space="preserve">ADDIN Mendeley Bibliography CSL_BIBLIOGRAPHY </w:instrText>
      </w:r>
      <w:r>
        <w:fldChar w:fldCharType="separate"/>
      </w:r>
      <w:r w:rsidRPr="00C84E2C">
        <w:rPr>
          <w:noProof/>
        </w:rPr>
        <w:t>[1]</w:t>
      </w:r>
      <w:r w:rsidRPr="00C84E2C">
        <w:rPr>
          <w:noProof/>
        </w:rPr>
        <w:tab/>
        <w:t>V. Abdollah and E. C. Parent, “Reliability and validity of lumbar disc height quantification methods using magnetic resonance images,” 2018.</w:t>
      </w:r>
    </w:p>
    <w:p w14:paraId="16115342" w14:textId="77777777" w:rsidR="00C84E2C" w:rsidRPr="00C84E2C" w:rsidRDefault="00C84E2C" w:rsidP="00C84E2C">
      <w:pPr>
        <w:autoSpaceDE w:val="0"/>
        <w:autoSpaceDN w:val="0"/>
        <w:adjustRightInd w:val="0"/>
        <w:ind w:left="640" w:hanging="640"/>
        <w:rPr>
          <w:noProof/>
        </w:rPr>
      </w:pPr>
      <w:r w:rsidRPr="00C84E2C">
        <w:rPr>
          <w:noProof/>
        </w:rPr>
        <w:t>[2]</w:t>
      </w:r>
      <w:r w:rsidRPr="00C84E2C">
        <w:rPr>
          <w:noProof/>
        </w:rPr>
        <w:tab/>
        <w:t xml:space="preserve">J. P. Jarman, V. E. Arpinar, D. Baruah, A. P. Klein, D. J. Maiman, and L. Tugan Muftuler, “Intervertebral disc height loss demonstrates the threshold of major pathological changes during degeneration,” </w:t>
      </w:r>
      <w:r w:rsidRPr="00C84E2C">
        <w:rPr>
          <w:i/>
          <w:iCs/>
          <w:noProof/>
        </w:rPr>
        <w:t>Eur. Spine J.</w:t>
      </w:r>
      <w:r w:rsidRPr="00C84E2C">
        <w:rPr>
          <w:noProof/>
        </w:rPr>
        <w:t>, vol. 24, no. 9, pp. 1944–1950, 2015, doi: 10.1007/s00586-014-3564-8.</w:t>
      </w:r>
    </w:p>
    <w:p w14:paraId="31B3B563" w14:textId="77777777" w:rsidR="00C84E2C" w:rsidRPr="00C84E2C" w:rsidRDefault="00C84E2C" w:rsidP="00C84E2C">
      <w:pPr>
        <w:autoSpaceDE w:val="0"/>
        <w:autoSpaceDN w:val="0"/>
        <w:adjustRightInd w:val="0"/>
        <w:ind w:left="640" w:hanging="640"/>
        <w:rPr>
          <w:noProof/>
        </w:rPr>
      </w:pPr>
      <w:r w:rsidRPr="00C84E2C">
        <w:rPr>
          <w:noProof/>
        </w:rPr>
        <w:t>[3]</w:t>
      </w:r>
      <w:r w:rsidRPr="00C84E2C">
        <w:rPr>
          <w:noProof/>
        </w:rPr>
        <w:tab/>
        <w:t>D. VAUGHAN M.DABBS, DC, and LISA G.DABBS, “Correlation Between Disc Height Narrowing and Low-Back Pain.” .</w:t>
      </w:r>
    </w:p>
    <w:p w14:paraId="794BE025" w14:textId="1604AB55" w:rsidR="00C84E2C" w:rsidRPr="00105D5C" w:rsidRDefault="00C84E2C">
      <w:r>
        <w:fldChar w:fldCharType="end"/>
      </w:r>
    </w:p>
    <w:sectPr w:rsidR="00C84E2C" w:rsidRPr="00105D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7F15A" w14:textId="77777777" w:rsidR="00CA3A05" w:rsidRDefault="00CA3A05" w:rsidP="00E94B73">
      <w:pPr>
        <w:spacing w:before="0" w:after="0"/>
      </w:pPr>
      <w:r>
        <w:separator/>
      </w:r>
    </w:p>
  </w:endnote>
  <w:endnote w:type="continuationSeparator" w:id="0">
    <w:p w14:paraId="2B40AE3F" w14:textId="77777777" w:rsidR="00CA3A05" w:rsidRDefault="00CA3A05" w:rsidP="00E94B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6271D" w14:textId="77777777" w:rsidR="00CA3A05" w:rsidRDefault="00CA3A05" w:rsidP="00E94B73">
      <w:pPr>
        <w:spacing w:before="0" w:after="0"/>
      </w:pPr>
      <w:r>
        <w:separator/>
      </w:r>
    </w:p>
  </w:footnote>
  <w:footnote w:type="continuationSeparator" w:id="0">
    <w:p w14:paraId="7E78102B" w14:textId="77777777" w:rsidR="00CA3A05" w:rsidRDefault="00CA3A05" w:rsidP="00E94B7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24A"/>
    <w:rsid w:val="00105D5C"/>
    <w:rsid w:val="001A6F93"/>
    <w:rsid w:val="002C3B80"/>
    <w:rsid w:val="00536F49"/>
    <w:rsid w:val="00660AF3"/>
    <w:rsid w:val="006A5FDE"/>
    <w:rsid w:val="006B424A"/>
    <w:rsid w:val="008D7CFC"/>
    <w:rsid w:val="00B47E7F"/>
    <w:rsid w:val="00C01AC2"/>
    <w:rsid w:val="00C84E2C"/>
    <w:rsid w:val="00CA3A05"/>
    <w:rsid w:val="00E903E4"/>
    <w:rsid w:val="00E94B73"/>
    <w:rsid w:val="00EF1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B0FFE"/>
  <w15:chartTrackingRefBased/>
  <w15:docId w15:val="{A985DB40-BAF9-4030-8310-3C1F3F42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B73"/>
    <w:pPr>
      <w:spacing w:before="100" w:beforeAutospacing="1" w:after="100" w:afterAutospacing="1"/>
    </w:pPr>
    <w:rPr>
      <w:rFonts w:ascii="Times New Roman" w:hAnsi="Times New Roman" w:cs="Times New Roman"/>
      <w:kern w:val="0"/>
      <w:sz w:val="24"/>
      <w:szCs w:val="24"/>
    </w:rPr>
  </w:style>
  <w:style w:type="paragraph" w:styleId="1">
    <w:name w:val="heading 1"/>
    <w:basedOn w:val="a"/>
    <w:next w:val="a"/>
    <w:link w:val="10"/>
    <w:uiPriority w:val="9"/>
    <w:qFormat/>
    <w:rsid w:val="008D7CFC"/>
    <w:pPr>
      <w:keepNext/>
      <w:keepLines/>
      <w:spacing w:before="340" w:after="330" w:line="578" w:lineRule="auto"/>
      <w:outlineLvl w:val="0"/>
    </w:pPr>
    <w:rPr>
      <w:b/>
      <w:bCs/>
      <w:kern w:val="44"/>
      <w:sz w:val="44"/>
      <w:szCs w:val="44"/>
    </w:rPr>
  </w:style>
  <w:style w:type="paragraph" w:styleId="3">
    <w:name w:val="heading 3"/>
    <w:basedOn w:val="a"/>
    <w:next w:val="a"/>
    <w:link w:val="30"/>
    <w:uiPriority w:val="9"/>
    <w:unhideWhenUsed/>
    <w:qFormat/>
    <w:rsid w:val="00E94B73"/>
    <w:pPr>
      <w:keepNext/>
      <w:keepLines/>
      <w:spacing w:before="40"/>
      <w:outlineLvl w:val="2"/>
    </w:pPr>
    <w:rPr>
      <w:rFonts w:eastAsiaTheme="majorEastAsia"/>
      <w:b/>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4B73"/>
    <w:pPr>
      <w:widowControl w:val="0"/>
      <w:pBdr>
        <w:bottom w:val="single" w:sz="6" w:space="1" w:color="auto"/>
      </w:pBdr>
      <w:tabs>
        <w:tab w:val="center" w:pos="4153"/>
        <w:tab w:val="right" w:pos="8306"/>
      </w:tabs>
      <w:snapToGrid w:val="0"/>
      <w:spacing w:before="0" w:beforeAutospacing="0" w:after="0" w:afterAutospacing="0"/>
      <w:jc w:val="center"/>
    </w:pPr>
    <w:rPr>
      <w:rFonts w:asciiTheme="minorHAnsi" w:hAnsiTheme="minorHAnsi" w:cstheme="minorBidi"/>
      <w:kern w:val="2"/>
      <w:sz w:val="18"/>
      <w:szCs w:val="18"/>
    </w:rPr>
  </w:style>
  <w:style w:type="character" w:customStyle="1" w:styleId="a4">
    <w:name w:val="页眉 字符"/>
    <w:basedOn w:val="a0"/>
    <w:link w:val="a3"/>
    <w:uiPriority w:val="99"/>
    <w:rsid w:val="00E94B73"/>
    <w:rPr>
      <w:sz w:val="18"/>
      <w:szCs w:val="18"/>
    </w:rPr>
  </w:style>
  <w:style w:type="paragraph" w:styleId="a5">
    <w:name w:val="footer"/>
    <w:basedOn w:val="a"/>
    <w:link w:val="a6"/>
    <w:uiPriority w:val="99"/>
    <w:unhideWhenUsed/>
    <w:rsid w:val="00E94B73"/>
    <w:pPr>
      <w:widowControl w:val="0"/>
      <w:tabs>
        <w:tab w:val="center" w:pos="4153"/>
        <w:tab w:val="right" w:pos="8306"/>
      </w:tabs>
      <w:snapToGrid w:val="0"/>
      <w:spacing w:before="0" w:beforeAutospacing="0" w:after="0" w:afterAutospacing="0"/>
    </w:pPr>
    <w:rPr>
      <w:rFonts w:asciiTheme="minorHAnsi" w:hAnsiTheme="minorHAnsi" w:cstheme="minorBidi"/>
      <w:kern w:val="2"/>
      <w:sz w:val="18"/>
      <w:szCs w:val="18"/>
    </w:rPr>
  </w:style>
  <w:style w:type="character" w:customStyle="1" w:styleId="a6">
    <w:name w:val="页脚 字符"/>
    <w:basedOn w:val="a0"/>
    <w:link w:val="a5"/>
    <w:uiPriority w:val="99"/>
    <w:rsid w:val="00E94B73"/>
    <w:rPr>
      <w:sz w:val="18"/>
      <w:szCs w:val="18"/>
    </w:rPr>
  </w:style>
  <w:style w:type="character" w:customStyle="1" w:styleId="30">
    <w:name w:val="标题 3 字符"/>
    <w:basedOn w:val="a0"/>
    <w:link w:val="3"/>
    <w:uiPriority w:val="9"/>
    <w:rsid w:val="00E94B73"/>
    <w:rPr>
      <w:rFonts w:ascii="Times New Roman" w:eastAsiaTheme="majorEastAsia" w:hAnsi="Times New Roman" w:cs="Times New Roman"/>
      <w:b/>
      <w:bCs/>
      <w:color w:val="000000" w:themeColor="text1"/>
      <w:kern w:val="0"/>
      <w:sz w:val="28"/>
      <w:szCs w:val="28"/>
    </w:rPr>
  </w:style>
  <w:style w:type="character" w:customStyle="1" w:styleId="10">
    <w:name w:val="标题 1 字符"/>
    <w:basedOn w:val="a0"/>
    <w:link w:val="1"/>
    <w:uiPriority w:val="9"/>
    <w:rsid w:val="008D7CFC"/>
    <w:rPr>
      <w:rFonts w:ascii="Times New Roman"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30C45-509B-425F-BB16-5A4935502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1506</Words>
  <Characters>8590</Characters>
  <Application>Microsoft Office Word</Application>
  <DocSecurity>0</DocSecurity>
  <Lines>71</Lines>
  <Paragraphs>20</Paragraphs>
  <ScaleCrop>false</ScaleCrop>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bigdong 1226</dc:creator>
  <cp:keywords/>
  <dc:description/>
  <cp:lastModifiedBy>bigdong 1226</cp:lastModifiedBy>
  <cp:revision>10</cp:revision>
  <dcterms:created xsi:type="dcterms:W3CDTF">2021-08-20T13:28:00Z</dcterms:created>
  <dcterms:modified xsi:type="dcterms:W3CDTF">2021-08-30T14:03:00Z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56ed930a-0a50-3753-b8ed-ab45e5370c0b</vt:lpwstr>
  </property>
  <property fmtid="{D5CDD505-2E9C-101B-9397-08002B2CF9AE}" pid="24" name="Mendeley Citation Style_1">
    <vt:lpwstr>http://www.zotero.org/styles/ieee</vt:lpwstr>
  </property>
</Properties>
</file>