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6D3A" w14:textId="77777777" w:rsidR="00D40317" w:rsidRPr="007F0F85" w:rsidRDefault="00D40317" w:rsidP="00D40317">
      <w:pPr>
        <w:pStyle w:val="MDPI21heading1"/>
        <w:ind w:left="0"/>
      </w:pPr>
      <w:bookmarkStart w:id="0" w:name="_Hlk181004646"/>
      <w:r w:rsidRPr="007F0F85">
        <w:rPr>
          <w:szCs w:val="24"/>
        </w:rPr>
        <w:t>Appendix</w:t>
      </w:r>
      <w:r w:rsidRPr="007F0F85">
        <w:t xml:space="preserve"> A</w:t>
      </w:r>
    </w:p>
    <w:bookmarkEnd w:id="0"/>
    <w:p w14:paraId="518C3392" w14:textId="77777777" w:rsidR="00D40317" w:rsidRDefault="00D40317" w:rsidP="00D40317">
      <w:pPr>
        <w:pStyle w:val="MDPI41tablecaption"/>
        <w:ind w:left="0"/>
        <w:jc w:val="left"/>
      </w:pPr>
      <w:r>
        <w:t>Table A1. Fatty acid profiles of experimental diets.</w:t>
      </w:r>
    </w:p>
    <w:p w14:paraId="0AA3384A" w14:textId="77777777" w:rsidR="00D40317" w:rsidRDefault="00D40317" w:rsidP="00D40317">
      <w:pPr>
        <w:jc w:val="left"/>
      </w:pPr>
    </w:p>
    <w:tbl>
      <w:tblPr>
        <w:tblW w:w="77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1215"/>
        <w:gridCol w:w="1620"/>
        <w:gridCol w:w="1365"/>
        <w:gridCol w:w="1545"/>
      </w:tblGrid>
      <w:tr w:rsidR="00D40317" w14:paraId="4920330A" w14:textId="77777777" w:rsidTr="00080970">
        <w:trPr>
          <w:trHeight w:val="340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336F7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</w:p>
        </w:tc>
        <w:tc>
          <w:tcPr>
            <w:tcW w:w="57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07188" w14:textId="77777777" w:rsidR="00D40317" w:rsidRDefault="00D40317" w:rsidP="00080970">
            <w:pPr>
              <w:pStyle w:val="MDPI42tablebody"/>
              <w:jc w:val="left"/>
            </w:pPr>
            <w:r>
              <w:t xml:space="preserve">Diet </w:t>
            </w:r>
            <w:proofErr w:type="spellStart"/>
            <w:r>
              <w:t>TFA%</w:t>
            </w:r>
            <w:r>
              <w:rPr>
                <w:color w:val="333333"/>
                <w:vertAlign w:val="superscript"/>
              </w:rPr>
              <w:t>a</w:t>
            </w:r>
            <w:proofErr w:type="spellEnd"/>
          </w:p>
        </w:tc>
      </w:tr>
      <w:tr w:rsidR="00D40317" w14:paraId="3E107B18" w14:textId="77777777" w:rsidTr="00080970">
        <w:trPr>
          <w:trHeight w:val="340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2EF28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DBA48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proofErr w:type="spellStart"/>
            <w:r>
              <w:t>Reference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0339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NSW75 </w:t>
            </w:r>
            <w:r>
              <w:rPr>
                <w:color w:val="333333"/>
                <w:vertAlign w:val="superscript"/>
              </w:rPr>
              <w:t>c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84D73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NSW100</w:t>
            </w:r>
            <w:r>
              <w:rPr>
                <w:vertAlign w:val="superscript"/>
              </w:rPr>
              <w:t xml:space="preserve"> </w:t>
            </w:r>
            <w:r>
              <w:rPr>
                <w:color w:val="333333"/>
                <w:vertAlign w:val="superscript"/>
              </w:rPr>
              <w:t>d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FF897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NSO100</w:t>
            </w:r>
            <w:r>
              <w:rPr>
                <w:vertAlign w:val="superscript"/>
              </w:rPr>
              <w:t>e</w:t>
            </w:r>
          </w:p>
        </w:tc>
      </w:tr>
      <w:tr w:rsidR="00D40317" w14:paraId="4E938AF9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F1114" w14:textId="77777777" w:rsidR="00D40317" w:rsidRDefault="00D40317" w:rsidP="00080970">
            <w:pPr>
              <w:pStyle w:val="MDPI42tablebody"/>
              <w:jc w:val="left"/>
            </w:pPr>
            <w:r>
              <w:t>14:0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ED914" w14:textId="77777777" w:rsidR="00D40317" w:rsidRDefault="00D40317" w:rsidP="00080970">
            <w:pPr>
              <w:pStyle w:val="MDPI42tablebody"/>
              <w:jc w:val="left"/>
            </w:pPr>
            <w:r>
              <w:t>5.75 ± 0.15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A7935" w14:textId="77777777" w:rsidR="00D40317" w:rsidRDefault="00D40317" w:rsidP="00080970">
            <w:pPr>
              <w:pStyle w:val="MDPI42tablebody"/>
              <w:jc w:val="left"/>
            </w:pPr>
            <w:r>
              <w:t>1.9 ± 0.05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8AEC9" w14:textId="77777777" w:rsidR="00D40317" w:rsidRDefault="00D40317" w:rsidP="00080970">
            <w:pPr>
              <w:pStyle w:val="MDPI42tablebody"/>
              <w:jc w:val="left"/>
            </w:pPr>
            <w:r>
              <w:t>0.89 ± 0.01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62844" w14:textId="77777777" w:rsidR="00D40317" w:rsidRDefault="00D40317" w:rsidP="00080970">
            <w:pPr>
              <w:pStyle w:val="MDPI42tablebody"/>
              <w:jc w:val="left"/>
            </w:pPr>
            <w:r>
              <w:t>0.42 ± 0.01</w:t>
            </w:r>
          </w:p>
        </w:tc>
      </w:tr>
      <w:tr w:rsidR="00D40317" w14:paraId="16547839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75D3C" w14:textId="77777777" w:rsidR="00D40317" w:rsidRDefault="00D40317" w:rsidP="00080970">
            <w:pPr>
              <w:pStyle w:val="MDPI42tablebody"/>
              <w:jc w:val="left"/>
            </w:pPr>
            <w:r>
              <w:t>15:0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0740F" w14:textId="77777777" w:rsidR="00D40317" w:rsidRDefault="00D40317" w:rsidP="00080970">
            <w:pPr>
              <w:pStyle w:val="MDPI42tablebody"/>
              <w:jc w:val="left"/>
            </w:pPr>
            <w:r>
              <w:t>0.5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10BD6" w14:textId="77777777" w:rsidR="00D40317" w:rsidRDefault="00D40317" w:rsidP="00080970">
            <w:pPr>
              <w:pStyle w:val="MDPI42tablebody"/>
              <w:jc w:val="left"/>
            </w:pPr>
            <w:r>
              <w:t>0.16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FE6E9" w14:textId="77777777" w:rsidR="00D40317" w:rsidRDefault="00D40317" w:rsidP="00080970">
            <w:pPr>
              <w:pStyle w:val="MDPI42tablebody"/>
              <w:jc w:val="left"/>
            </w:pPr>
            <w:r>
              <w:t>0.08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A4E23" w14:textId="77777777" w:rsidR="00D40317" w:rsidRDefault="00D40317" w:rsidP="00080970">
            <w:pPr>
              <w:pStyle w:val="MDPI42tablebody"/>
              <w:jc w:val="left"/>
            </w:pPr>
            <w:r>
              <w:t>0.06 ± 0</w:t>
            </w:r>
          </w:p>
        </w:tc>
      </w:tr>
      <w:tr w:rsidR="00D40317" w14:paraId="1120080A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4DE93" w14:textId="77777777" w:rsidR="00D40317" w:rsidRDefault="00D40317" w:rsidP="00080970">
            <w:pPr>
              <w:pStyle w:val="MDPI42tablebody"/>
              <w:jc w:val="left"/>
            </w:pPr>
            <w:r>
              <w:t>16:0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B8C44" w14:textId="77777777" w:rsidR="00D40317" w:rsidRDefault="00D40317" w:rsidP="00080970">
            <w:pPr>
              <w:pStyle w:val="MDPI42tablebody"/>
              <w:jc w:val="left"/>
            </w:pPr>
            <w:r>
              <w:t>20.42 ± 0.08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0BE88" w14:textId="77777777" w:rsidR="00D40317" w:rsidRDefault="00D40317" w:rsidP="00080970">
            <w:pPr>
              <w:pStyle w:val="MDPI42tablebody"/>
              <w:jc w:val="left"/>
            </w:pPr>
            <w:r>
              <w:t>12.88 ± 0.06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A393B" w14:textId="77777777" w:rsidR="00D40317" w:rsidRDefault="00D40317" w:rsidP="00080970">
            <w:pPr>
              <w:pStyle w:val="MDPI42tablebody"/>
              <w:jc w:val="left"/>
            </w:pPr>
            <w:r>
              <w:t>10.71 ± 0.03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24D66" w14:textId="77777777" w:rsidR="00D40317" w:rsidRDefault="00D40317" w:rsidP="00080970">
            <w:pPr>
              <w:pStyle w:val="MDPI42tablebody"/>
              <w:jc w:val="left"/>
            </w:pPr>
            <w:r>
              <w:t>11.35 ± 0.09</w:t>
            </w:r>
          </w:p>
        </w:tc>
      </w:tr>
      <w:tr w:rsidR="00D40317" w14:paraId="001DE8AF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13423" w14:textId="77777777" w:rsidR="00D40317" w:rsidRDefault="00D40317" w:rsidP="00080970">
            <w:pPr>
              <w:pStyle w:val="MDPI42tablebody"/>
              <w:jc w:val="left"/>
            </w:pPr>
            <w:r>
              <w:t>17:0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9E7A7" w14:textId="77777777" w:rsidR="00D40317" w:rsidRDefault="00D40317" w:rsidP="00080970">
            <w:pPr>
              <w:pStyle w:val="MDPI42tablebody"/>
              <w:jc w:val="left"/>
            </w:pPr>
            <w:r>
              <w:t>0.6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8A958" w14:textId="77777777" w:rsidR="00D40317" w:rsidRDefault="00D40317" w:rsidP="00080970">
            <w:pPr>
              <w:pStyle w:val="MDPI42tablebody"/>
              <w:jc w:val="left"/>
            </w:pPr>
            <w:r>
              <w:t>0.2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546E0" w14:textId="77777777" w:rsidR="00D40317" w:rsidRDefault="00D40317" w:rsidP="00080970">
            <w:pPr>
              <w:pStyle w:val="MDPI42tablebody"/>
              <w:jc w:val="left"/>
            </w:pPr>
            <w:r>
              <w:t>0.1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CB1CC" w14:textId="77777777" w:rsidR="00D40317" w:rsidRDefault="00D40317" w:rsidP="00080970">
            <w:pPr>
              <w:pStyle w:val="MDPI42tablebody"/>
              <w:jc w:val="left"/>
            </w:pPr>
            <w:r>
              <w:t>0.1 ± 0</w:t>
            </w:r>
          </w:p>
        </w:tc>
      </w:tr>
      <w:tr w:rsidR="00D40317" w14:paraId="2C70EC73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42192" w14:textId="77777777" w:rsidR="00D40317" w:rsidRDefault="00D40317" w:rsidP="00080970">
            <w:pPr>
              <w:pStyle w:val="MDPI42tablebody"/>
              <w:jc w:val="left"/>
            </w:pPr>
            <w:r>
              <w:t>18:0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8A706" w14:textId="77777777" w:rsidR="00D40317" w:rsidRDefault="00D40317" w:rsidP="00080970">
            <w:pPr>
              <w:pStyle w:val="MDPI42tablebody"/>
              <w:jc w:val="left"/>
            </w:pPr>
            <w:r>
              <w:t>4.25 ± 0.05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C4FE1" w14:textId="77777777" w:rsidR="00D40317" w:rsidRDefault="00D40317" w:rsidP="00080970">
            <w:pPr>
              <w:pStyle w:val="MDPI42tablebody"/>
              <w:jc w:val="left"/>
            </w:pPr>
            <w:r>
              <w:t>2.96 ± 0.03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12757" w14:textId="77777777" w:rsidR="00D40317" w:rsidRDefault="00D40317" w:rsidP="00080970">
            <w:pPr>
              <w:pStyle w:val="MDPI42tablebody"/>
              <w:jc w:val="left"/>
            </w:pPr>
            <w:r>
              <w:t>2.57 ± 0.03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EFC46" w14:textId="77777777" w:rsidR="00D40317" w:rsidRDefault="00D40317" w:rsidP="00080970">
            <w:pPr>
              <w:pStyle w:val="MDPI42tablebody"/>
              <w:jc w:val="left"/>
            </w:pPr>
            <w:r>
              <w:t>2.66 ± 0.01</w:t>
            </w:r>
          </w:p>
        </w:tc>
      </w:tr>
      <w:tr w:rsidR="00D40317" w14:paraId="126F3AAA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BBFF0" w14:textId="77777777" w:rsidR="00D40317" w:rsidRDefault="00D40317" w:rsidP="00080970">
            <w:pPr>
              <w:pStyle w:val="MDPI42tablebody"/>
              <w:jc w:val="left"/>
            </w:pPr>
            <w:r>
              <w:t>20:0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6F0A97" w14:textId="77777777" w:rsidR="00D40317" w:rsidRDefault="00D40317" w:rsidP="00080970">
            <w:pPr>
              <w:pStyle w:val="MDPI42tablebody"/>
              <w:jc w:val="left"/>
            </w:pPr>
            <w:r>
              <w:t>0.35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629BB" w14:textId="77777777" w:rsidR="00D40317" w:rsidRDefault="00D40317" w:rsidP="00080970">
            <w:pPr>
              <w:pStyle w:val="MDPI42tablebody"/>
              <w:jc w:val="left"/>
            </w:pPr>
            <w:r>
              <w:t>0.49 ± 0.01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ABEAD6" w14:textId="77777777" w:rsidR="00D40317" w:rsidRDefault="00D40317" w:rsidP="00080970">
            <w:pPr>
              <w:pStyle w:val="MDPI42tablebody"/>
              <w:jc w:val="left"/>
            </w:pPr>
            <w:r>
              <w:t>0.51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CEFFB" w14:textId="77777777" w:rsidR="00D40317" w:rsidRDefault="00D40317" w:rsidP="00080970">
            <w:pPr>
              <w:pStyle w:val="MDPI42tablebody"/>
              <w:jc w:val="left"/>
            </w:pPr>
            <w:r>
              <w:t>0.53 ± 0.01</w:t>
            </w:r>
          </w:p>
        </w:tc>
      </w:tr>
      <w:tr w:rsidR="00D40317" w14:paraId="15C8BB78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A545D" w14:textId="77777777" w:rsidR="00D40317" w:rsidRDefault="00D40317" w:rsidP="00080970">
            <w:pPr>
              <w:pStyle w:val="MDPI42tablebody"/>
              <w:jc w:val="left"/>
            </w:pPr>
            <w:r>
              <w:t>22:0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34E01" w14:textId="77777777" w:rsidR="00D40317" w:rsidRDefault="00D40317" w:rsidP="00080970">
            <w:pPr>
              <w:pStyle w:val="MDPI42tablebody"/>
              <w:jc w:val="left"/>
            </w:pPr>
            <w:r>
              <w:t>0.24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42426" w14:textId="77777777" w:rsidR="00D40317" w:rsidRDefault="00D40317" w:rsidP="00080970">
            <w:pPr>
              <w:pStyle w:val="MDPI42tablebody"/>
              <w:jc w:val="left"/>
            </w:pPr>
            <w:r>
              <w:t>0.29 ± 0.01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BB0F4" w14:textId="77777777" w:rsidR="00D40317" w:rsidRDefault="00D40317" w:rsidP="00080970">
            <w:pPr>
              <w:pStyle w:val="MDPI42tablebody"/>
              <w:jc w:val="left"/>
            </w:pPr>
            <w:r>
              <w:t>0.3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067BF" w14:textId="77777777" w:rsidR="00D40317" w:rsidRDefault="00D40317" w:rsidP="00080970">
            <w:pPr>
              <w:pStyle w:val="MDPI42tablebody"/>
              <w:jc w:val="left"/>
            </w:pPr>
            <w:r>
              <w:t>0.31 ± 0.01</w:t>
            </w:r>
          </w:p>
        </w:tc>
      </w:tr>
      <w:tr w:rsidR="00D40317" w14:paraId="43EA1DE3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C9D18" w14:textId="77777777" w:rsidR="00D40317" w:rsidRDefault="00D40317" w:rsidP="00080970">
            <w:pPr>
              <w:pStyle w:val="MDPI42tablebody"/>
              <w:jc w:val="left"/>
            </w:pPr>
            <w:r>
              <w:t>24:0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38BE4" w14:textId="77777777" w:rsidR="00D40317" w:rsidRDefault="00D40317" w:rsidP="00080970">
            <w:pPr>
              <w:pStyle w:val="MDPI42tablebody"/>
              <w:jc w:val="left"/>
            </w:pPr>
            <w:r>
              <w:t>0.21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A926F" w14:textId="77777777" w:rsidR="00D40317" w:rsidRDefault="00D40317" w:rsidP="00080970">
            <w:pPr>
              <w:pStyle w:val="MDPI42tablebody"/>
              <w:jc w:val="left"/>
            </w:pPr>
            <w:r>
              <w:t>0.26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04F51" w14:textId="77777777" w:rsidR="00D40317" w:rsidRDefault="00D40317" w:rsidP="00080970">
            <w:pPr>
              <w:pStyle w:val="MDPI42tablebody"/>
              <w:jc w:val="left"/>
            </w:pPr>
            <w:r>
              <w:t>0.26 ± 0.02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FA999" w14:textId="77777777" w:rsidR="00D40317" w:rsidRDefault="00D40317" w:rsidP="00080970">
            <w:pPr>
              <w:pStyle w:val="MDPI42tablebody"/>
              <w:jc w:val="left"/>
            </w:pPr>
            <w:r>
              <w:t>0.24 ± 0</w:t>
            </w:r>
          </w:p>
        </w:tc>
      </w:tr>
      <w:tr w:rsidR="00D40317" w14:paraId="702B80D3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95600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</w:t>
            </w:r>
            <w:proofErr w:type="spellStart"/>
            <w:r>
              <w:t>SFA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4EAE2" w14:textId="77777777" w:rsidR="00D40317" w:rsidRDefault="00D40317" w:rsidP="00080970">
            <w:pPr>
              <w:pStyle w:val="MDPI42tablebody"/>
              <w:jc w:val="left"/>
            </w:pPr>
            <w:r>
              <w:t>32.39 ± 0.17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3B25F" w14:textId="77777777" w:rsidR="00D40317" w:rsidRDefault="00D40317" w:rsidP="00080970">
            <w:pPr>
              <w:pStyle w:val="MDPI42tablebody"/>
              <w:jc w:val="left"/>
            </w:pPr>
            <w:r>
              <w:t>19.16 ± 0.07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ED149" w14:textId="77777777" w:rsidR="00D40317" w:rsidRDefault="00D40317" w:rsidP="00080970">
            <w:pPr>
              <w:pStyle w:val="MDPI42tablebody"/>
              <w:jc w:val="left"/>
            </w:pPr>
            <w:r>
              <w:t>15.43 ± 0.08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FB123" w14:textId="77777777" w:rsidR="00D40317" w:rsidRDefault="00D40317" w:rsidP="00080970">
            <w:pPr>
              <w:pStyle w:val="MDPI42tablebody"/>
              <w:jc w:val="left"/>
            </w:pPr>
            <w:r>
              <w:t>15.67 ± 0.07</w:t>
            </w:r>
          </w:p>
        </w:tc>
      </w:tr>
      <w:tr w:rsidR="00D40317" w14:paraId="1DE1A59D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A1B42" w14:textId="77777777" w:rsidR="00D40317" w:rsidRDefault="00D40317" w:rsidP="00080970">
            <w:pPr>
              <w:pStyle w:val="MDPI42tablebody"/>
              <w:jc w:val="left"/>
            </w:pPr>
            <w:r>
              <w:t>16:1ω9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48F83" w14:textId="77777777" w:rsidR="00D40317" w:rsidRDefault="00D40317" w:rsidP="00080970">
            <w:pPr>
              <w:pStyle w:val="MDPI42tablebody"/>
              <w:jc w:val="left"/>
            </w:pPr>
            <w:r>
              <w:t>0.18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27AF1" w14:textId="77777777" w:rsidR="00D40317" w:rsidRDefault="00D40317" w:rsidP="00080970">
            <w:pPr>
              <w:pStyle w:val="MDPI42tablebody"/>
              <w:jc w:val="left"/>
            </w:pPr>
            <w:r>
              <w:t>0.06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34E09" w14:textId="77777777" w:rsidR="00D40317" w:rsidRDefault="00D40317" w:rsidP="00080970">
            <w:pPr>
              <w:pStyle w:val="MDPI42tablebody"/>
              <w:jc w:val="left"/>
            </w:pPr>
            <w:r>
              <w:t>0.04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58AFC" w14:textId="77777777" w:rsidR="00D40317" w:rsidRDefault="00D40317" w:rsidP="00080970">
            <w:pPr>
              <w:pStyle w:val="MDPI42tablebody"/>
              <w:jc w:val="left"/>
            </w:pPr>
            <w:r>
              <w:t>0.02 ± 0.01</w:t>
            </w:r>
          </w:p>
        </w:tc>
      </w:tr>
      <w:tr w:rsidR="00D40317" w14:paraId="75F01031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B371F" w14:textId="77777777" w:rsidR="00D40317" w:rsidRDefault="00D40317" w:rsidP="00080970">
            <w:pPr>
              <w:pStyle w:val="MDPI42tablebody"/>
              <w:jc w:val="left"/>
            </w:pPr>
            <w:r>
              <w:t>16:1ω7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E9E38" w14:textId="77777777" w:rsidR="00D40317" w:rsidRDefault="00D40317" w:rsidP="00080970">
            <w:pPr>
              <w:pStyle w:val="MDPI42tablebody"/>
              <w:jc w:val="left"/>
            </w:pPr>
            <w:r>
              <w:t>9.66 ± 0.1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88ADC" w14:textId="77777777" w:rsidR="00D40317" w:rsidRDefault="00D40317" w:rsidP="00080970">
            <w:pPr>
              <w:pStyle w:val="MDPI42tablebody"/>
              <w:jc w:val="left"/>
            </w:pPr>
            <w:r>
              <w:t>2.32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3DC75" w14:textId="77777777" w:rsidR="00D40317" w:rsidRDefault="00D40317" w:rsidP="00080970">
            <w:pPr>
              <w:pStyle w:val="MDPI42tablebody"/>
              <w:jc w:val="left"/>
            </w:pPr>
            <w:r>
              <w:t>0.64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D6533" w14:textId="77777777" w:rsidR="00D40317" w:rsidRDefault="00D40317" w:rsidP="00080970">
            <w:pPr>
              <w:pStyle w:val="MDPI42tablebody"/>
              <w:jc w:val="left"/>
            </w:pPr>
            <w:r>
              <w:t>0.64 ± 0.01</w:t>
            </w:r>
          </w:p>
        </w:tc>
      </w:tr>
      <w:tr w:rsidR="00D40317" w14:paraId="662376E8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A309F" w14:textId="77777777" w:rsidR="00D40317" w:rsidRDefault="00D40317" w:rsidP="00080970">
            <w:pPr>
              <w:pStyle w:val="MDPI42tablebody"/>
              <w:jc w:val="left"/>
            </w:pPr>
            <w:r>
              <w:t>18:1ω9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81150" w14:textId="77777777" w:rsidR="00D40317" w:rsidRDefault="00D40317" w:rsidP="00080970">
            <w:pPr>
              <w:pStyle w:val="MDPI42tablebody"/>
              <w:jc w:val="left"/>
            </w:pPr>
            <w:r>
              <w:t>13.52 ± 0.13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D03D3" w14:textId="77777777" w:rsidR="00D40317" w:rsidRDefault="00D40317" w:rsidP="00080970">
            <w:pPr>
              <w:pStyle w:val="MDPI42tablebody"/>
              <w:jc w:val="left"/>
            </w:pPr>
            <w:r>
              <w:t>38.17 ± 0.25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8A6B9" w14:textId="77777777" w:rsidR="00D40317" w:rsidRDefault="00D40317" w:rsidP="00080970">
            <w:pPr>
              <w:pStyle w:val="MDPI42tablebody"/>
              <w:jc w:val="left"/>
            </w:pPr>
            <w:r>
              <w:t>45.28 ± 0.07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0BE5A" w14:textId="77777777" w:rsidR="00D40317" w:rsidRDefault="00D40317" w:rsidP="00080970">
            <w:pPr>
              <w:pStyle w:val="MDPI42tablebody"/>
              <w:jc w:val="left"/>
            </w:pPr>
            <w:r>
              <w:t>44.48 ± 0.2</w:t>
            </w:r>
          </w:p>
        </w:tc>
      </w:tr>
      <w:tr w:rsidR="00D40317" w14:paraId="4DBE5216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597EA" w14:textId="77777777" w:rsidR="00D40317" w:rsidRDefault="00D40317" w:rsidP="00080970">
            <w:pPr>
              <w:pStyle w:val="MDPI42tablebody"/>
              <w:jc w:val="left"/>
            </w:pPr>
            <w:r>
              <w:t>18:1ω7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1F2F3" w14:textId="77777777" w:rsidR="00D40317" w:rsidRDefault="00D40317" w:rsidP="00080970">
            <w:pPr>
              <w:pStyle w:val="MDPI42tablebody"/>
              <w:jc w:val="left"/>
            </w:pPr>
            <w:r>
              <w:t>3.03 ± 0.03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259BA" w14:textId="77777777" w:rsidR="00D40317" w:rsidRDefault="00D40317" w:rsidP="00080970">
            <w:pPr>
              <w:pStyle w:val="MDPI42tablebody"/>
              <w:jc w:val="left"/>
            </w:pPr>
            <w:r>
              <w:t>2.54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8FB62" w14:textId="77777777" w:rsidR="00D40317" w:rsidRDefault="00D40317" w:rsidP="00080970">
            <w:pPr>
              <w:pStyle w:val="MDPI42tablebody"/>
              <w:jc w:val="left"/>
            </w:pPr>
            <w:r>
              <w:t>2.46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084AB" w14:textId="77777777" w:rsidR="00D40317" w:rsidRDefault="00D40317" w:rsidP="00080970">
            <w:pPr>
              <w:pStyle w:val="MDPI42tablebody"/>
              <w:jc w:val="left"/>
            </w:pPr>
            <w:r>
              <w:t>2.46 ± 0.01</w:t>
            </w:r>
          </w:p>
        </w:tc>
      </w:tr>
      <w:tr w:rsidR="00D40317" w14:paraId="4B6D4BAE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FF827" w14:textId="77777777" w:rsidR="00D40317" w:rsidRDefault="00D40317" w:rsidP="00080970">
            <w:pPr>
              <w:pStyle w:val="MDPI42tablebody"/>
              <w:jc w:val="left"/>
            </w:pPr>
            <w:r>
              <w:t>20:1ω9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FA1B3" w14:textId="77777777" w:rsidR="00D40317" w:rsidRDefault="00D40317" w:rsidP="00080970">
            <w:pPr>
              <w:pStyle w:val="MDPI42tablebody"/>
              <w:jc w:val="left"/>
            </w:pPr>
            <w:r>
              <w:t>0.75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B05F9" w14:textId="77777777" w:rsidR="00D40317" w:rsidRDefault="00D40317" w:rsidP="00080970">
            <w:pPr>
              <w:pStyle w:val="MDPI42tablebody"/>
              <w:jc w:val="left"/>
            </w:pPr>
            <w:r>
              <w:t>0.75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11944" w14:textId="77777777" w:rsidR="00D40317" w:rsidRDefault="00D40317" w:rsidP="00080970">
            <w:pPr>
              <w:pStyle w:val="MDPI42tablebody"/>
              <w:jc w:val="left"/>
            </w:pPr>
            <w:r>
              <w:t>0.74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330A1" w14:textId="77777777" w:rsidR="00D40317" w:rsidRDefault="00D40317" w:rsidP="00080970">
            <w:pPr>
              <w:pStyle w:val="MDPI42tablebody"/>
              <w:jc w:val="left"/>
            </w:pPr>
            <w:r>
              <w:t>0.74 ± 0.01</w:t>
            </w:r>
          </w:p>
        </w:tc>
      </w:tr>
      <w:tr w:rsidR="00D40317" w14:paraId="7963AB59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D3F15" w14:textId="77777777" w:rsidR="00D40317" w:rsidRDefault="00D40317" w:rsidP="00080970">
            <w:pPr>
              <w:pStyle w:val="MDPI42tablebody"/>
              <w:jc w:val="left"/>
            </w:pPr>
            <w:r>
              <w:t>20:1ω7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9DF8C" w14:textId="77777777" w:rsidR="00D40317" w:rsidRDefault="00D40317" w:rsidP="00080970">
            <w:pPr>
              <w:pStyle w:val="MDPI42tablebody"/>
              <w:jc w:val="left"/>
            </w:pPr>
            <w:r>
              <w:t>0.13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1CC50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7D35B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43008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3DDEB173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16CB0" w14:textId="77777777" w:rsidR="00D40317" w:rsidRDefault="00D40317" w:rsidP="00080970">
            <w:pPr>
              <w:pStyle w:val="MDPI42tablebody"/>
              <w:jc w:val="left"/>
            </w:pPr>
            <w:r>
              <w:t>22:1ω11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3A9C7" w14:textId="77777777" w:rsidR="00D40317" w:rsidRDefault="00D40317" w:rsidP="00080970">
            <w:pPr>
              <w:pStyle w:val="MDPI42tablebody"/>
              <w:jc w:val="left"/>
            </w:pPr>
            <w:r>
              <w:t>0.09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50B4A" w14:textId="77777777" w:rsidR="00D40317" w:rsidRDefault="00D40317" w:rsidP="00080970">
            <w:pPr>
              <w:pStyle w:val="MDPI42tablebody"/>
              <w:jc w:val="left"/>
            </w:pPr>
            <w:r>
              <w:t>0.08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EE11D" w14:textId="77777777" w:rsidR="00D40317" w:rsidRDefault="00D40317" w:rsidP="00080970">
            <w:pPr>
              <w:pStyle w:val="MDPI42tablebody"/>
              <w:jc w:val="left"/>
            </w:pPr>
            <w:r>
              <w:t>0.06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ED718" w14:textId="77777777" w:rsidR="00D40317" w:rsidRDefault="00D40317" w:rsidP="00080970">
            <w:pPr>
              <w:pStyle w:val="MDPI42tablebody"/>
              <w:jc w:val="left"/>
            </w:pPr>
            <w:r>
              <w:t>0.05 ± 0</w:t>
            </w:r>
          </w:p>
        </w:tc>
      </w:tr>
      <w:tr w:rsidR="00D40317" w14:paraId="53C484E6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A5AD3" w14:textId="77777777" w:rsidR="00D40317" w:rsidRDefault="00D40317" w:rsidP="00080970">
            <w:pPr>
              <w:pStyle w:val="MDPI42tablebody"/>
              <w:jc w:val="left"/>
            </w:pPr>
            <w:r>
              <w:t>22:1ω9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B2684" w14:textId="77777777" w:rsidR="00D40317" w:rsidRDefault="00D40317" w:rsidP="00080970">
            <w:pPr>
              <w:pStyle w:val="MDPI42tablebody"/>
              <w:jc w:val="left"/>
            </w:pPr>
            <w:r>
              <w:t>0.21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19C4C" w14:textId="77777777" w:rsidR="00D40317" w:rsidRDefault="00D40317" w:rsidP="00080970">
            <w:pPr>
              <w:pStyle w:val="MDPI42tablebody"/>
              <w:jc w:val="left"/>
            </w:pPr>
            <w:r>
              <w:t>0.12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603AB" w14:textId="77777777" w:rsidR="00D40317" w:rsidRDefault="00D40317" w:rsidP="00080970">
            <w:pPr>
              <w:pStyle w:val="MDPI42tablebody"/>
              <w:jc w:val="left"/>
            </w:pPr>
            <w:r>
              <w:t>0.09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7C530" w14:textId="77777777" w:rsidR="00D40317" w:rsidRDefault="00D40317" w:rsidP="00080970">
            <w:pPr>
              <w:pStyle w:val="MDPI42tablebody"/>
              <w:jc w:val="left"/>
            </w:pPr>
            <w:r>
              <w:t>0.1 ± 0</w:t>
            </w:r>
          </w:p>
        </w:tc>
      </w:tr>
      <w:tr w:rsidR="00D40317" w14:paraId="5C98CAFD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B49D1" w14:textId="77777777" w:rsidR="00D40317" w:rsidRDefault="00D40317" w:rsidP="00080970">
            <w:pPr>
              <w:pStyle w:val="MDPI42tablebody"/>
              <w:jc w:val="left"/>
            </w:pPr>
            <w:r>
              <w:t>24:1ω9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B9DBB" w14:textId="77777777" w:rsidR="00D40317" w:rsidRDefault="00D40317" w:rsidP="00080970">
            <w:pPr>
              <w:pStyle w:val="MDPI42tablebody"/>
              <w:jc w:val="left"/>
            </w:pPr>
            <w:r>
              <w:t>0.29 ± 0.02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F01BA" w14:textId="77777777" w:rsidR="00D40317" w:rsidRDefault="00D40317" w:rsidP="00080970">
            <w:pPr>
              <w:pStyle w:val="MDPI42tablebody"/>
              <w:jc w:val="left"/>
            </w:pPr>
            <w:r>
              <w:t>0.42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1FA89" w14:textId="77777777" w:rsidR="00D40317" w:rsidRDefault="00D40317" w:rsidP="00080970">
            <w:pPr>
              <w:pStyle w:val="MDPI42tablebody"/>
              <w:jc w:val="left"/>
            </w:pPr>
            <w:r>
              <w:t>0.33 ± 0.02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53BED" w14:textId="77777777" w:rsidR="00D40317" w:rsidRDefault="00D40317" w:rsidP="00080970">
            <w:pPr>
              <w:pStyle w:val="MDPI42tablebody"/>
              <w:jc w:val="left"/>
            </w:pPr>
            <w:r>
              <w:t>0.13 ± 0.01</w:t>
            </w:r>
          </w:p>
        </w:tc>
      </w:tr>
      <w:tr w:rsidR="00D40317" w14:paraId="1922D7DF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02838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</w:t>
            </w:r>
            <w:proofErr w:type="spellStart"/>
            <w:r>
              <w:t>MUFA</w:t>
            </w:r>
            <w:r>
              <w:rPr>
                <w:vertAlign w:val="superscript"/>
              </w:rPr>
              <w:t>g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3E428" w14:textId="77777777" w:rsidR="00D40317" w:rsidRDefault="00D40317" w:rsidP="00080970">
            <w:pPr>
              <w:pStyle w:val="MDPI42tablebody"/>
              <w:jc w:val="left"/>
            </w:pPr>
            <w:r>
              <w:t>28.18 ± 0.07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49717" w14:textId="77777777" w:rsidR="00D40317" w:rsidRDefault="00D40317" w:rsidP="00080970">
            <w:pPr>
              <w:pStyle w:val="MDPI42tablebody"/>
              <w:jc w:val="left"/>
            </w:pPr>
            <w:r>
              <w:t>44.6 ± 0.26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52EEA" w14:textId="77777777" w:rsidR="00D40317" w:rsidRDefault="00D40317" w:rsidP="00080970">
            <w:pPr>
              <w:pStyle w:val="MDPI42tablebody"/>
              <w:jc w:val="left"/>
            </w:pPr>
            <w:r>
              <w:t>49.69 ± 0.07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58D85" w14:textId="77777777" w:rsidR="00D40317" w:rsidRDefault="00D40317" w:rsidP="00080970">
            <w:pPr>
              <w:pStyle w:val="MDPI42tablebody"/>
              <w:jc w:val="left"/>
            </w:pPr>
            <w:r>
              <w:t>48.66 ± 0.19</w:t>
            </w:r>
          </w:p>
        </w:tc>
      </w:tr>
      <w:tr w:rsidR="00D40317" w14:paraId="214D1020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05476" w14:textId="77777777" w:rsidR="00D40317" w:rsidRDefault="00D40317" w:rsidP="00080970">
            <w:pPr>
              <w:pStyle w:val="MDPI42tablebody"/>
              <w:jc w:val="left"/>
            </w:pPr>
            <w:r>
              <w:t>18:2ω6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51387" w14:textId="77777777" w:rsidR="00D40317" w:rsidRDefault="00D40317" w:rsidP="00080970">
            <w:pPr>
              <w:pStyle w:val="MDPI42tablebody"/>
              <w:jc w:val="left"/>
            </w:pPr>
            <w:r>
              <w:t>15.49 ± 0.09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AE1A8" w14:textId="77777777" w:rsidR="00D40317" w:rsidRDefault="00D40317" w:rsidP="00080970">
            <w:pPr>
              <w:pStyle w:val="MDPI42tablebody"/>
              <w:jc w:val="left"/>
            </w:pPr>
            <w:r>
              <w:t>21.42 ± 0.07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FCC09" w14:textId="77777777" w:rsidR="00D40317" w:rsidRDefault="00D40317" w:rsidP="00080970">
            <w:pPr>
              <w:pStyle w:val="MDPI42tablebody"/>
              <w:jc w:val="left"/>
            </w:pPr>
            <w:r>
              <w:t>23.91 ± 0.07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36596" w14:textId="77777777" w:rsidR="00D40317" w:rsidRDefault="00D40317" w:rsidP="00080970">
            <w:pPr>
              <w:pStyle w:val="MDPI42tablebody"/>
              <w:jc w:val="left"/>
            </w:pPr>
            <w:r>
              <w:t>23.19 ± 0.13</w:t>
            </w:r>
          </w:p>
        </w:tc>
      </w:tr>
      <w:tr w:rsidR="00D40317" w14:paraId="095B6EFF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04D01" w14:textId="77777777" w:rsidR="00D40317" w:rsidRDefault="00D40317" w:rsidP="00080970">
            <w:pPr>
              <w:pStyle w:val="MDPI42tablebody"/>
              <w:jc w:val="left"/>
            </w:pPr>
            <w:r>
              <w:t>18:3ω6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6EDBE" w14:textId="77777777" w:rsidR="00D40317" w:rsidRDefault="00D40317" w:rsidP="00080970">
            <w:pPr>
              <w:pStyle w:val="MDPI42tablebody"/>
              <w:jc w:val="left"/>
            </w:pPr>
            <w:r>
              <w:t>0.21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B4559" w14:textId="77777777" w:rsidR="00D40317" w:rsidRDefault="00D40317" w:rsidP="00080970">
            <w:pPr>
              <w:pStyle w:val="MDPI42tablebody"/>
              <w:jc w:val="left"/>
            </w:pPr>
            <w:r>
              <w:t>0.06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0516F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0E199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28D4DE67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DD9E5" w14:textId="77777777" w:rsidR="00D40317" w:rsidRDefault="00D40317" w:rsidP="00080970">
            <w:pPr>
              <w:pStyle w:val="MDPI42tablebody"/>
              <w:jc w:val="left"/>
            </w:pPr>
            <w:r>
              <w:t>20:2ω6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CF4F0" w14:textId="77777777" w:rsidR="00D40317" w:rsidRDefault="00D40317" w:rsidP="00080970">
            <w:pPr>
              <w:pStyle w:val="MDPI42tablebody"/>
              <w:jc w:val="left"/>
            </w:pPr>
            <w:r>
              <w:t>0.23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D97B9" w14:textId="77777777" w:rsidR="00D40317" w:rsidRDefault="00D40317" w:rsidP="00080970">
            <w:pPr>
              <w:pStyle w:val="MDPI42tablebody"/>
              <w:jc w:val="left"/>
            </w:pPr>
            <w:r>
              <w:t>0.13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2437D" w14:textId="77777777" w:rsidR="00D40317" w:rsidRDefault="00D40317" w:rsidP="00080970">
            <w:pPr>
              <w:pStyle w:val="MDPI42tablebody"/>
              <w:jc w:val="left"/>
            </w:pPr>
            <w:r>
              <w:t>0.07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3DD7D" w14:textId="77777777" w:rsidR="00D40317" w:rsidRDefault="00D40317" w:rsidP="00080970">
            <w:pPr>
              <w:pStyle w:val="MDPI42tablebody"/>
              <w:jc w:val="left"/>
            </w:pPr>
            <w:r>
              <w:t>0.07 ± 0</w:t>
            </w:r>
          </w:p>
        </w:tc>
      </w:tr>
      <w:tr w:rsidR="00D40317" w14:paraId="67271095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4CEAB" w14:textId="77777777" w:rsidR="00D40317" w:rsidRDefault="00D40317" w:rsidP="00080970">
            <w:pPr>
              <w:pStyle w:val="MDPI42tablebody"/>
              <w:jc w:val="left"/>
            </w:pPr>
            <w:r>
              <w:t>20:3ω6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920E7" w14:textId="77777777" w:rsidR="00D40317" w:rsidRDefault="00D40317" w:rsidP="00080970">
            <w:pPr>
              <w:pStyle w:val="MDPI42tablebody"/>
              <w:jc w:val="left"/>
            </w:pPr>
            <w:r>
              <w:t>0.18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03342" w14:textId="77777777" w:rsidR="00D40317" w:rsidRDefault="00D40317" w:rsidP="00080970">
            <w:pPr>
              <w:pStyle w:val="MDPI42tablebody"/>
              <w:jc w:val="left"/>
            </w:pPr>
            <w:r>
              <w:t>0.09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B2FD7" w14:textId="77777777" w:rsidR="00D40317" w:rsidRDefault="00D40317" w:rsidP="00080970">
            <w:pPr>
              <w:pStyle w:val="MDPI42tablebody"/>
              <w:jc w:val="left"/>
            </w:pPr>
            <w:r>
              <w:t>0.05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6FBCF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728BE041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422E8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20:4ω6 </w:t>
            </w:r>
            <w:proofErr w:type="spellStart"/>
            <w:r>
              <w:t>ARA</w:t>
            </w:r>
            <w:r>
              <w:rPr>
                <w:vertAlign w:val="superscript"/>
              </w:rPr>
              <w:t>h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C0501" w14:textId="77777777" w:rsidR="00D40317" w:rsidRDefault="00D40317" w:rsidP="00080970">
            <w:pPr>
              <w:pStyle w:val="MDPI42tablebody"/>
              <w:jc w:val="left"/>
            </w:pPr>
            <w:r>
              <w:t>0.79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8F8B0" w14:textId="77777777" w:rsidR="00D40317" w:rsidRDefault="00D40317" w:rsidP="00080970">
            <w:pPr>
              <w:pStyle w:val="MDPI42tablebody"/>
              <w:jc w:val="left"/>
            </w:pPr>
            <w:r>
              <w:t>0.4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9658F" w14:textId="77777777" w:rsidR="00D40317" w:rsidRDefault="00D40317" w:rsidP="00080970">
            <w:pPr>
              <w:pStyle w:val="MDPI42tablebody"/>
              <w:jc w:val="left"/>
            </w:pPr>
            <w:r>
              <w:t>0.25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9EED3" w14:textId="77777777" w:rsidR="00D40317" w:rsidRDefault="00D40317" w:rsidP="00080970">
            <w:pPr>
              <w:pStyle w:val="MDPI42tablebody"/>
              <w:jc w:val="left"/>
            </w:pPr>
            <w:r>
              <w:t>0.17 ± 0.02</w:t>
            </w:r>
          </w:p>
        </w:tc>
      </w:tr>
      <w:tr w:rsidR="00D40317" w14:paraId="06A52527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70204" w14:textId="77777777" w:rsidR="00D40317" w:rsidRDefault="00D40317" w:rsidP="00080970">
            <w:pPr>
              <w:pStyle w:val="MDPI42tablebody"/>
              <w:jc w:val="left"/>
            </w:pPr>
            <w:r>
              <w:t>22:4ω6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53C94" w14:textId="77777777" w:rsidR="00D40317" w:rsidRDefault="00D40317" w:rsidP="00080970">
            <w:pPr>
              <w:pStyle w:val="MDPI42tablebody"/>
              <w:jc w:val="left"/>
            </w:pPr>
            <w:r>
              <w:t>0.13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1CD9C" w14:textId="77777777" w:rsidR="00D40317" w:rsidRDefault="00D40317" w:rsidP="00080970">
            <w:pPr>
              <w:pStyle w:val="MDPI42tablebody"/>
              <w:jc w:val="left"/>
            </w:pPr>
            <w:r>
              <w:t>0.03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9BD53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10978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66C212E0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EF3A8" w14:textId="77777777" w:rsidR="00D40317" w:rsidRDefault="00D40317" w:rsidP="00080970">
            <w:pPr>
              <w:pStyle w:val="MDPI42tablebody"/>
              <w:jc w:val="left"/>
            </w:pPr>
            <w:r>
              <w:t>22:5ω6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62721" w14:textId="77777777" w:rsidR="00D40317" w:rsidRDefault="00D40317" w:rsidP="00080970">
            <w:pPr>
              <w:pStyle w:val="MDPI42tablebody"/>
              <w:jc w:val="left"/>
            </w:pPr>
            <w:r>
              <w:t>0.29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8188C" w14:textId="77777777" w:rsidR="00D40317" w:rsidRDefault="00D40317" w:rsidP="00080970">
            <w:pPr>
              <w:pStyle w:val="MDPI42tablebody"/>
              <w:jc w:val="left"/>
            </w:pPr>
            <w:r>
              <w:t>1.47 ± 0.01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27A91" w14:textId="77777777" w:rsidR="00D40317" w:rsidRDefault="00D40317" w:rsidP="00080970">
            <w:pPr>
              <w:pStyle w:val="MDPI42tablebody"/>
              <w:jc w:val="left"/>
            </w:pPr>
            <w:r>
              <w:t>1.4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4DFFE" w14:textId="77777777" w:rsidR="00D40317" w:rsidRDefault="00D40317" w:rsidP="00080970">
            <w:pPr>
              <w:pStyle w:val="MDPI42tablebody"/>
              <w:jc w:val="left"/>
            </w:pPr>
            <w:r>
              <w:t>1.18 ± 0.01</w:t>
            </w:r>
          </w:p>
        </w:tc>
      </w:tr>
      <w:tr w:rsidR="00D40317" w14:paraId="62560DED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B0207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ω6 </w:t>
            </w:r>
            <w:proofErr w:type="spellStart"/>
            <w:r>
              <w:t>PUFA</w:t>
            </w:r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99A8A" w14:textId="77777777" w:rsidR="00D40317" w:rsidRDefault="00D40317" w:rsidP="00080970">
            <w:pPr>
              <w:pStyle w:val="MDPI42tablebody"/>
              <w:jc w:val="left"/>
            </w:pPr>
            <w:r>
              <w:t>17.32 ± 0.09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A6B5D" w14:textId="77777777" w:rsidR="00D40317" w:rsidRDefault="00D40317" w:rsidP="00080970">
            <w:pPr>
              <w:pStyle w:val="MDPI42tablebody"/>
              <w:jc w:val="left"/>
            </w:pPr>
            <w:r>
              <w:t>23.6 ± 0.07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5905A" w14:textId="77777777" w:rsidR="00D40317" w:rsidRDefault="00D40317" w:rsidP="00080970">
            <w:pPr>
              <w:pStyle w:val="MDPI42tablebody"/>
              <w:jc w:val="left"/>
            </w:pPr>
            <w:r>
              <w:t>25.67 ± 0.06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F7DB2" w14:textId="77777777" w:rsidR="00D40317" w:rsidRDefault="00D40317" w:rsidP="00080970">
            <w:pPr>
              <w:pStyle w:val="MDPI42tablebody"/>
              <w:jc w:val="left"/>
            </w:pPr>
            <w:r>
              <w:t>24.62 ± 0.12</w:t>
            </w:r>
          </w:p>
        </w:tc>
      </w:tr>
      <w:tr w:rsidR="00D40317" w14:paraId="586036D4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11C0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18:3ω3 </w:t>
            </w:r>
            <w:proofErr w:type="spellStart"/>
            <w:r>
              <w:t>ALA</w:t>
            </w:r>
            <w:r>
              <w:rPr>
                <w:vertAlign w:val="superscript"/>
              </w:rPr>
              <w:t>j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D3E11" w14:textId="77777777" w:rsidR="00D40317" w:rsidRDefault="00D40317" w:rsidP="00080970">
            <w:pPr>
              <w:pStyle w:val="MDPI42tablebody"/>
              <w:jc w:val="left"/>
            </w:pPr>
            <w:r>
              <w:t>1.82 ± 0.02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2DFE0" w14:textId="77777777" w:rsidR="00D40317" w:rsidRDefault="00D40317" w:rsidP="00080970">
            <w:pPr>
              <w:pStyle w:val="MDPI42tablebody"/>
              <w:jc w:val="left"/>
            </w:pPr>
            <w:r>
              <w:t>3.93 ± 0.03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37C14" w14:textId="77777777" w:rsidR="00D40317" w:rsidRDefault="00D40317" w:rsidP="00080970">
            <w:pPr>
              <w:pStyle w:val="MDPI42tablebody"/>
              <w:jc w:val="left"/>
            </w:pPr>
            <w:r>
              <w:t>4.84 ± 0.05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8BCDBA" w14:textId="77777777" w:rsidR="00D40317" w:rsidRDefault="00D40317" w:rsidP="00080970">
            <w:pPr>
              <w:pStyle w:val="MDPI42tablebody"/>
              <w:jc w:val="left"/>
            </w:pPr>
            <w:r>
              <w:t>4.62 ± 0.03</w:t>
            </w:r>
          </w:p>
        </w:tc>
      </w:tr>
      <w:tr w:rsidR="00D40317" w14:paraId="30884D5B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4502F" w14:textId="77777777" w:rsidR="00D40317" w:rsidRDefault="00D40317" w:rsidP="00080970">
            <w:pPr>
              <w:pStyle w:val="MDPI42tablebody"/>
              <w:jc w:val="left"/>
            </w:pPr>
            <w:r>
              <w:t>18:4ω3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50DDD" w14:textId="77777777" w:rsidR="00D40317" w:rsidRDefault="00D40317" w:rsidP="00080970">
            <w:pPr>
              <w:pStyle w:val="MDPI42tablebody"/>
              <w:jc w:val="left"/>
            </w:pPr>
            <w:r>
              <w:t>1.37 ± 0.02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1BB9D" w14:textId="77777777" w:rsidR="00D40317" w:rsidRDefault="00D40317" w:rsidP="00080970">
            <w:pPr>
              <w:pStyle w:val="MDPI42tablebody"/>
              <w:jc w:val="left"/>
            </w:pPr>
            <w:r>
              <w:t>0.31 ± 0.01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75831" w14:textId="77777777" w:rsidR="00D40317" w:rsidRDefault="00D40317" w:rsidP="00080970">
            <w:pPr>
              <w:pStyle w:val="MDPI42tablebody"/>
              <w:jc w:val="left"/>
            </w:pPr>
            <w:r>
              <w:t>0.02 ± 0.02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F27D7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7E8AE3A9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C6569" w14:textId="77777777" w:rsidR="00D40317" w:rsidRDefault="00D40317" w:rsidP="00080970">
            <w:pPr>
              <w:pStyle w:val="MDPI42tablebody"/>
              <w:jc w:val="left"/>
            </w:pPr>
            <w:r>
              <w:t>20:3ω3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B66AE" w14:textId="77777777" w:rsidR="00D40317" w:rsidRDefault="00D40317" w:rsidP="00080970">
            <w:pPr>
              <w:pStyle w:val="MDPI42tablebody"/>
              <w:jc w:val="left"/>
            </w:pPr>
            <w:r>
              <w:t>0.13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EECA9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A0C3B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3D83A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32A477F6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CCC3F" w14:textId="77777777" w:rsidR="00D40317" w:rsidRDefault="00D40317" w:rsidP="00080970">
            <w:pPr>
              <w:pStyle w:val="MDPI42tablebody"/>
              <w:jc w:val="left"/>
            </w:pPr>
            <w:r>
              <w:t>20:4ω3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45E7B" w14:textId="77777777" w:rsidR="00D40317" w:rsidRDefault="00D40317" w:rsidP="00080970">
            <w:pPr>
              <w:pStyle w:val="MDPI42tablebody"/>
              <w:jc w:val="left"/>
            </w:pPr>
            <w:r>
              <w:t>0.74 ± 0.02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98D77" w14:textId="77777777" w:rsidR="00D40317" w:rsidRDefault="00D40317" w:rsidP="00080970">
            <w:pPr>
              <w:pStyle w:val="MDPI42tablebody"/>
              <w:jc w:val="left"/>
            </w:pPr>
            <w:r>
              <w:t>0.23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506F1" w14:textId="77777777" w:rsidR="00D40317" w:rsidRDefault="00D40317" w:rsidP="00080970">
            <w:pPr>
              <w:pStyle w:val="MDPI42tablebody"/>
              <w:jc w:val="left"/>
            </w:pPr>
            <w:r>
              <w:t>0.07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816EE" w14:textId="77777777" w:rsidR="00D40317" w:rsidRDefault="00D40317" w:rsidP="00080970">
            <w:pPr>
              <w:pStyle w:val="MDPI42tablebody"/>
              <w:jc w:val="left"/>
            </w:pPr>
            <w:r>
              <w:t>0.07 ± 0</w:t>
            </w:r>
          </w:p>
        </w:tc>
      </w:tr>
      <w:tr w:rsidR="00D40317" w14:paraId="7C93BC72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E77D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lastRenderedPageBreak/>
              <w:t xml:space="preserve">20:5ω3 </w:t>
            </w:r>
            <w:proofErr w:type="spellStart"/>
            <w:r>
              <w:t>EPA</w:t>
            </w:r>
            <w:r>
              <w:rPr>
                <w:vertAlign w:val="superscript"/>
              </w:rPr>
              <w:t>k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F9F6B" w14:textId="77777777" w:rsidR="00D40317" w:rsidRDefault="00D40317" w:rsidP="00080970">
            <w:pPr>
              <w:pStyle w:val="MDPI42tablebody"/>
              <w:jc w:val="left"/>
            </w:pPr>
            <w:r>
              <w:t>7.65 ± 0.02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3B320" w14:textId="77777777" w:rsidR="00D40317" w:rsidRDefault="00D40317" w:rsidP="00080970">
            <w:pPr>
              <w:pStyle w:val="MDPI42tablebody"/>
              <w:jc w:val="left"/>
            </w:pPr>
            <w:r>
              <w:t>1.96 ± 0.02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B91A4" w14:textId="77777777" w:rsidR="00D40317" w:rsidRDefault="00D40317" w:rsidP="00080970">
            <w:pPr>
              <w:pStyle w:val="MDPI42tablebody"/>
              <w:jc w:val="left"/>
            </w:pPr>
            <w:r>
              <w:t>0.34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1134" w14:textId="77777777" w:rsidR="00D40317" w:rsidRDefault="00D40317" w:rsidP="00080970">
            <w:pPr>
              <w:pStyle w:val="MDPI42tablebody"/>
              <w:jc w:val="left"/>
            </w:pPr>
            <w:r>
              <w:t>0.24 ± 0</w:t>
            </w:r>
          </w:p>
        </w:tc>
      </w:tr>
      <w:tr w:rsidR="00D40317" w14:paraId="6D0DF661" w14:textId="77777777" w:rsidTr="00080970">
        <w:trPr>
          <w:trHeight w:val="315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16955" w14:textId="77777777" w:rsidR="00D40317" w:rsidRDefault="00D40317" w:rsidP="00080970">
            <w:pPr>
              <w:pStyle w:val="MDPI42tablebody"/>
              <w:jc w:val="left"/>
            </w:pPr>
            <w:r>
              <w:t>22:5ω3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2CEE7" w14:textId="77777777" w:rsidR="00D40317" w:rsidRDefault="00D40317" w:rsidP="00080970">
            <w:pPr>
              <w:pStyle w:val="MDPI42tablebody"/>
              <w:jc w:val="left"/>
            </w:pPr>
            <w:r>
              <w:t>1.47 ± 0.02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83269" w14:textId="77777777" w:rsidR="00D40317" w:rsidRDefault="00D40317" w:rsidP="00080970">
            <w:pPr>
              <w:pStyle w:val="MDPI42tablebody"/>
              <w:jc w:val="left"/>
            </w:pPr>
            <w:r>
              <w:t>0.36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2AC5A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ADA19" w14:textId="77777777" w:rsidR="00D40317" w:rsidRDefault="00D40317" w:rsidP="00080970">
            <w:pPr>
              <w:pStyle w:val="MDPI42tablebody"/>
              <w:jc w:val="left"/>
            </w:pPr>
            <w:r>
              <w:t>0 ± 0</w:t>
            </w:r>
          </w:p>
        </w:tc>
      </w:tr>
      <w:tr w:rsidR="00D40317" w14:paraId="0A41C0CF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1C67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22:6ω3 </w:t>
            </w:r>
            <w:proofErr w:type="spellStart"/>
            <w:r>
              <w:t>DHA</w:t>
            </w:r>
            <w:r>
              <w:rPr>
                <w:vertAlign w:val="superscript"/>
              </w:rPr>
              <w:t>l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7E4B3" w14:textId="77777777" w:rsidR="00D40317" w:rsidRDefault="00D40317" w:rsidP="00080970">
            <w:pPr>
              <w:pStyle w:val="MDPI42tablebody"/>
              <w:jc w:val="left"/>
            </w:pPr>
            <w:r>
              <w:t>6 ± 0.04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D9193" w14:textId="77777777" w:rsidR="00D40317" w:rsidRDefault="00D40317" w:rsidP="00080970">
            <w:pPr>
              <w:pStyle w:val="MDPI42tablebody"/>
              <w:jc w:val="left"/>
            </w:pPr>
            <w:r>
              <w:t>5.23 ± 0.05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699A2" w14:textId="77777777" w:rsidR="00D40317" w:rsidRDefault="00D40317" w:rsidP="00080970">
            <w:pPr>
              <w:pStyle w:val="MDPI42tablebody"/>
              <w:jc w:val="left"/>
            </w:pPr>
            <w:r>
              <w:t>3.93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09E9C" w14:textId="77777777" w:rsidR="00D40317" w:rsidRDefault="00D40317" w:rsidP="00080970">
            <w:pPr>
              <w:pStyle w:val="MDPI42tablebody"/>
              <w:jc w:val="left"/>
            </w:pPr>
            <w:r>
              <w:t>6.11 ± 0.05</w:t>
            </w:r>
          </w:p>
        </w:tc>
      </w:tr>
      <w:tr w:rsidR="00D40317" w14:paraId="7EA4A79B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E7B86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ω3 </w:t>
            </w:r>
            <w:proofErr w:type="spellStart"/>
            <w:r>
              <w:t>PUFA</w:t>
            </w:r>
            <w:r>
              <w:rPr>
                <w:vertAlign w:val="superscript"/>
              </w:rPr>
              <w:t>m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5919B" w14:textId="77777777" w:rsidR="00D40317" w:rsidRDefault="00D40317" w:rsidP="00080970">
            <w:pPr>
              <w:pStyle w:val="MDPI42tablebody"/>
              <w:jc w:val="left"/>
            </w:pPr>
            <w:r>
              <w:t>19.51 ± 0.07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FBD8D" w14:textId="77777777" w:rsidR="00D40317" w:rsidRDefault="00D40317" w:rsidP="00080970">
            <w:pPr>
              <w:pStyle w:val="MDPI42tablebody"/>
              <w:jc w:val="left"/>
            </w:pPr>
            <w:r>
              <w:t>12.11 ± 0.11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7A6B0" w14:textId="77777777" w:rsidR="00D40317" w:rsidRDefault="00D40317" w:rsidP="00080970">
            <w:pPr>
              <w:pStyle w:val="MDPI42tablebody"/>
              <w:jc w:val="left"/>
            </w:pPr>
            <w:r>
              <w:t>9.21 ± 0.08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266F5" w14:textId="77777777" w:rsidR="00D40317" w:rsidRDefault="00D40317" w:rsidP="00080970">
            <w:pPr>
              <w:pStyle w:val="MDPI42tablebody"/>
              <w:jc w:val="left"/>
            </w:pPr>
            <w:r>
              <w:t>11.05 ± 0.08</w:t>
            </w:r>
          </w:p>
        </w:tc>
      </w:tr>
      <w:tr w:rsidR="00D40317" w14:paraId="14DA686F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EE703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Total PUFA</w:t>
            </w:r>
            <w:r>
              <w:rPr>
                <w:vertAlign w:val="superscript"/>
              </w:rPr>
              <w:t>n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121BF" w14:textId="77777777" w:rsidR="00D40317" w:rsidRDefault="00D40317" w:rsidP="00080970">
            <w:pPr>
              <w:pStyle w:val="MDPI42tablebody"/>
              <w:jc w:val="left"/>
            </w:pPr>
            <w:r>
              <w:t>39.43 ± 0.14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89D69" w14:textId="77777777" w:rsidR="00D40317" w:rsidRDefault="00D40317" w:rsidP="00080970">
            <w:pPr>
              <w:pStyle w:val="MDPI42tablebody"/>
              <w:jc w:val="left"/>
            </w:pPr>
            <w:r>
              <w:t>36.24 ± 0.2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BBD41" w14:textId="77777777" w:rsidR="00D40317" w:rsidRDefault="00D40317" w:rsidP="00080970">
            <w:pPr>
              <w:pStyle w:val="MDPI42tablebody"/>
              <w:jc w:val="left"/>
            </w:pPr>
            <w:r>
              <w:t>34.88 ± 0.13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8470B" w14:textId="77777777" w:rsidR="00D40317" w:rsidRDefault="00D40317" w:rsidP="00080970">
            <w:pPr>
              <w:pStyle w:val="MDPI42tablebody"/>
              <w:jc w:val="left"/>
            </w:pPr>
            <w:r>
              <w:t>35.67 ± 0.2</w:t>
            </w:r>
          </w:p>
        </w:tc>
      </w:tr>
      <w:tr w:rsidR="00D40317" w14:paraId="6424B427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53255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ω6 LC </w:t>
            </w:r>
            <w:proofErr w:type="spellStart"/>
            <w:r>
              <w:t>PUFA</w:t>
            </w:r>
            <w:r>
              <w:rPr>
                <w:vertAlign w:val="superscript"/>
              </w:rPr>
              <w:t>o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8AFB7" w14:textId="77777777" w:rsidR="00D40317" w:rsidRDefault="00D40317" w:rsidP="00080970">
            <w:pPr>
              <w:pStyle w:val="MDPI42tablebody"/>
              <w:jc w:val="left"/>
            </w:pPr>
            <w:r>
              <w:t>1.62 ± 0.01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9A1E0" w14:textId="77777777" w:rsidR="00D40317" w:rsidRDefault="00D40317" w:rsidP="00080970">
            <w:pPr>
              <w:pStyle w:val="MDPI42tablebody"/>
              <w:jc w:val="left"/>
            </w:pPr>
            <w:r>
              <w:t>2.12 ± 0.04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3D02A" w14:textId="77777777" w:rsidR="00D40317" w:rsidRDefault="00D40317" w:rsidP="00080970">
            <w:pPr>
              <w:pStyle w:val="MDPI42tablebody"/>
              <w:jc w:val="left"/>
            </w:pPr>
            <w:r>
              <w:t>1.76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5A12A" w14:textId="77777777" w:rsidR="00D40317" w:rsidRDefault="00D40317" w:rsidP="00080970">
            <w:pPr>
              <w:pStyle w:val="MDPI42tablebody"/>
              <w:jc w:val="left"/>
            </w:pPr>
            <w:r>
              <w:t>1.42 ± 0.03</w:t>
            </w:r>
          </w:p>
        </w:tc>
      </w:tr>
      <w:tr w:rsidR="00D40317" w14:paraId="3F39B251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02B95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ω3 LC </w:t>
            </w:r>
            <w:proofErr w:type="spellStart"/>
            <w:r>
              <w:t>PUFA</w:t>
            </w:r>
            <w:r>
              <w:rPr>
                <w:vertAlign w:val="superscript"/>
              </w:rPr>
              <w:t>p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4F727" w14:textId="77777777" w:rsidR="00D40317" w:rsidRDefault="00D40317" w:rsidP="00080970">
            <w:pPr>
              <w:pStyle w:val="MDPI42tablebody"/>
              <w:jc w:val="left"/>
            </w:pPr>
            <w:r>
              <w:t>16.32 ± 0.08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A6F1B" w14:textId="77777777" w:rsidR="00D40317" w:rsidRDefault="00D40317" w:rsidP="00080970">
            <w:pPr>
              <w:pStyle w:val="MDPI42tablebody"/>
              <w:jc w:val="left"/>
            </w:pPr>
            <w:r>
              <w:t>7.86 ± 0.07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533C8" w14:textId="77777777" w:rsidR="00D40317" w:rsidRDefault="00D40317" w:rsidP="00080970">
            <w:pPr>
              <w:pStyle w:val="MDPI42tablebody"/>
              <w:jc w:val="left"/>
            </w:pPr>
            <w:r>
              <w:t>4.35 ± 0.01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03263" w14:textId="77777777" w:rsidR="00D40317" w:rsidRDefault="00D40317" w:rsidP="00080970">
            <w:pPr>
              <w:pStyle w:val="MDPI42tablebody"/>
              <w:jc w:val="left"/>
            </w:pPr>
            <w:r>
              <w:t>6.43 ± 0.05</w:t>
            </w:r>
          </w:p>
        </w:tc>
      </w:tr>
      <w:tr w:rsidR="00D40317" w14:paraId="49BF1BF7" w14:textId="77777777" w:rsidTr="00080970">
        <w:trPr>
          <w:trHeight w:val="330"/>
          <w:jc w:val="center"/>
        </w:trPr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AA9AA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ω3 / ω6 </w:t>
            </w:r>
            <w:proofErr w:type="spellStart"/>
            <w:r>
              <w:t>PUFA</w:t>
            </w:r>
            <w:r>
              <w:rPr>
                <w:vertAlign w:val="superscript"/>
              </w:rPr>
              <w:t>q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BA93D" w14:textId="77777777" w:rsidR="00D40317" w:rsidRDefault="00D40317" w:rsidP="00080970">
            <w:pPr>
              <w:pStyle w:val="MDPI42tablebody"/>
              <w:jc w:val="left"/>
            </w:pPr>
            <w:r>
              <w:t>1.13 ± 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851C4" w14:textId="77777777" w:rsidR="00D40317" w:rsidRDefault="00D40317" w:rsidP="00080970">
            <w:pPr>
              <w:pStyle w:val="MDPI42tablebody"/>
              <w:jc w:val="left"/>
            </w:pPr>
            <w:r>
              <w:t>0.51 ± 0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5A66B" w14:textId="77777777" w:rsidR="00D40317" w:rsidRDefault="00D40317" w:rsidP="00080970">
            <w:pPr>
              <w:pStyle w:val="MDPI42tablebody"/>
              <w:jc w:val="left"/>
            </w:pPr>
            <w:r>
              <w:t>0.36 ± 0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E2506" w14:textId="77777777" w:rsidR="00D40317" w:rsidRDefault="00D40317" w:rsidP="00080970">
            <w:pPr>
              <w:pStyle w:val="MDPI42tablebody"/>
              <w:jc w:val="left"/>
            </w:pPr>
            <w:r>
              <w:t>0.45 ± 0</w:t>
            </w:r>
          </w:p>
        </w:tc>
      </w:tr>
    </w:tbl>
    <w:p w14:paraId="43A0A2D4" w14:textId="77777777" w:rsidR="00D40317" w:rsidRDefault="00D40317" w:rsidP="00D40317">
      <w:pPr>
        <w:pStyle w:val="MDPI43tablefooter"/>
        <w:ind w:left="0"/>
        <w:jc w:val="left"/>
        <w:rPr>
          <w:vertAlign w:val="superscript"/>
        </w:rPr>
      </w:pPr>
      <w:r>
        <w:rPr>
          <w:vertAlign w:val="superscript"/>
        </w:rPr>
        <w:t>a</w:t>
      </w:r>
      <w:r>
        <w:t xml:space="preserve"> Mean ± standard error for 4 replicates per diet.</w:t>
      </w:r>
    </w:p>
    <w:p w14:paraId="04937F87" w14:textId="77777777" w:rsidR="00D40317" w:rsidRDefault="00D40317" w:rsidP="00D40317">
      <w:pPr>
        <w:pStyle w:val="MDPI43tablefooter"/>
        <w:ind w:left="0"/>
        <w:jc w:val="left"/>
        <w:rPr>
          <w:color w:val="262626"/>
          <w:vertAlign w:val="superscript"/>
        </w:rPr>
      </w:pPr>
      <w:r>
        <w:rPr>
          <w:vertAlign w:val="superscript"/>
        </w:rPr>
        <w:t>b</w:t>
      </w:r>
      <w:r>
        <w:t xml:space="preserve"> Reference: no replacement of fish meal (FM) and fish oil (FO).</w:t>
      </w:r>
    </w:p>
    <w:p w14:paraId="29900FB9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spellStart"/>
      <w:r>
        <w:rPr>
          <w:color w:val="262626"/>
          <w:vertAlign w:val="superscript"/>
        </w:rPr>
        <w:t>c</w:t>
      </w:r>
      <w:r>
        <w:rPr>
          <w:color w:val="262626"/>
        </w:rPr>
        <w:t>Replacement</w:t>
      </w:r>
      <w:proofErr w:type="spellEnd"/>
      <w:r>
        <w:rPr>
          <w:color w:val="262626"/>
        </w:rPr>
        <w:t xml:space="preserve"> of 75% FMFO replaced with </w:t>
      </w:r>
      <w:r>
        <w:rPr>
          <w:i/>
          <w:color w:val="262626"/>
        </w:rPr>
        <w:t xml:space="preserve">N. </w:t>
      </w:r>
      <w:proofErr w:type="spell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and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16B7F018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gramStart"/>
      <w:r>
        <w:rPr>
          <w:color w:val="262626"/>
          <w:vertAlign w:val="superscript"/>
        </w:rPr>
        <w:t xml:space="preserve">d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100% of FMFO replaced with </w:t>
      </w:r>
      <w:r>
        <w:rPr>
          <w:i/>
          <w:color w:val="262626"/>
        </w:rPr>
        <w:t xml:space="preserve">N. </w:t>
      </w:r>
      <w:proofErr w:type="spellStart"/>
      <w:proofErr w:type="gram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 and</w:t>
      </w:r>
      <w:proofErr w:type="gramEnd"/>
      <w:r>
        <w:rPr>
          <w:color w:val="262626"/>
        </w:rPr>
        <w:t xml:space="preserve">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298291ED" w14:textId="77777777" w:rsidR="00D40317" w:rsidRDefault="00D40317" w:rsidP="00D40317">
      <w:pPr>
        <w:pStyle w:val="MDPI43tablefooter"/>
        <w:ind w:left="0"/>
        <w:jc w:val="left"/>
        <w:rPr>
          <w:vertAlign w:val="superscript"/>
        </w:rPr>
      </w:pPr>
      <w:r>
        <w:rPr>
          <w:color w:val="262626"/>
          <w:vertAlign w:val="superscript"/>
        </w:rPr>
        <w:t xml:space="preserve">e </w:t>
      </w:r>
      <w:r>
        <w:rPr>
          <w:color w:val="262626"/>
        </w:rPr>
        <w:t xml:space="preserve">Replacement of 100% of FMFO replaced with </w:t>
      </w:r>
      <w:r>
        <w:rPr>
          <w:i/>
          <w:color w:val="262626"/>
        </w:rPr>
        <w:t xml:space="preserve">N. </w:t>
      </w:r>
      <w:proofErr w:type="spell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and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oil</w:t>
      </w:r>
    </w:p>
    <w:p w14:paraId="1124F656" w14:textId="77777777" w:rsidR="00D40317" w:rsidRDefault="00D40317" w:rsidP="00D40317">
      <w:pPr>
        <w:pStyle w:val="MDPI43tablefooter"/>
        <w:ind w:left="0"/>
        <w:jc w:val="left"/>
      </w:pPr>
      <w:r>
        <w:rPr>
          <w:color w:val="262626"/>
          <w:vertAlign w:val="superscript"/>
        </w:rPr>
        <w:t>f</w:t>
      </w:r>
      <w:r>
        <w:rPr>
          <w:color w:val="262626"/>
        </w:rPr>
        <w:t xml:space="preserve"> </w:t>
      </w:r>
      <w:r>
        <w:t xml:space="preserve">Saturated fatty acids (SFA) </w:t>
      </w:r>
      <w:proofErr w:type="gramStart"/>
      <w:r>
        <w:t>is</w:t>
      </w:r>
      <w:proofErr w:type="gramEnd"/>
      <w:r>
        <w:t xml:space="preserve"> the sum of all fatty acids without double bonds.</w:t>
      </w:r>
    </w:p>
    <w:p w14:paraId="520AEE6C" w14:textId="77777777" w:rsidR="00D40317" w:rsidRDefault="00D40317" w:rsidP="00D40317">
      <w:pPr>
        <w:pStyle w:val="MDPI43tablefooter"/>
        <w:ind w:left="0"/>
        <w:jc w:val="left"/>
      </w:pPr>
      <w:r>
        <w:rPr>
          <w:color w:val="262626"/>
          <w:vertAlign w:val="superscript"/>
        </w:rPr>
        <w:t>g</w:t>
      </w:r>
      <w:r>
        <w:t xml:space="preserve"> Monounsaturated fatty acids (MUFA) </w:t>
      </w:r>
      <w:proofErr w:type="gramStart"/>
      <w:r>
        <w:t>is</w:t>
      </w:r>
      <w:proofErr w:type="gramEnd"/>
      <w:r>
        <w:t xml:space="preserve"> the sum of all fatty acids with a single bond.</w:t>
      </w:r>
    </w:p>
    <w:p w14:paraId="08699362" w14:textId="77777777" w:rsidR="00D40317" w:rsidRDefault="00D40317" w:rsidP="00D40317">
      <w:pPr>
        <w:pStyle w:val="MDPI43tablefooter"/>
        <w:ind w:left="0"/>
        <w:jc w:val="left"/>
      </w:pPr>
      <w:r>
        <w:rPr>
          <w:color w:val="262626"/>
          <w:vertAlign w:val="superscript"/>
        </w:rPr>
        <w:t xml:space="preserve">h </w:t>
      </w:r>
      <w:r>
        <w:t>Arachidonic acid (ARA).</w:t>
      </w:r>
    </w:p>
    <w:p w14:paraId="5547CA87" w14:textId="77777777" w:rsidR="00D40317" w:rsidRPr="004830FA" w:rsidRDefault="00D40317" w:rsidP="00D40317">
      <w:pPr>
        <w:pStyle w:val="MDPI43tablefooter"/>
        <w:ind w:left="0"/>
        <w:jc w:val="left"/>
      </w:pPr>
      <w:proofErr w:type="spellStart"/>
      <w:r w:rsidRPr="004830FA">
        <w:t>i</w:t>
      </w:r>
      <w:proofErr w:type="spellEnd"/>
      <w:r w:rsidRPr="004830FA">
        <w:t xml:space="preserve"> </w:t>
      </w:r>
      <w:r w:rsidRPr="004830FA">
        <w:rPr>
          <w:rFonts w:eastAsia="Gungsuh"/>
        </w:rPr>
        <w:t>Omega-6 (n-6) Polyunsaturated fatty acids (PUFAs) (sum of all fatty acids with ≥2 double bonds (18:2, 18:3, 20:2, 20:3, 20:4, 22:4, 22:5).</w:t>
      </w:r>
    </w:p>
    <w:p w14:paraId="3E317229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gramStart"/>
      <w:r>
        <w:rPr>
          <w:color w:val="262626"/>
          <w:vertAlign w:val="superscript"/>
        </w:rPr>
        <w:t>j</w:t>
      </w:r>
      <w:r>
        <w:rPr>
          <w:color w:val="262626"/>
        </w:rPr>
        <w:t xml:space="preserve">  Alpha</w:t>
      </w:r>
      <w:proofErr w:type="gramEnd"/>
      <w:r>
        <w:rPr>
          <w:color w:val="262626"/>
        </w:rPr>
        <w:t>-linolenic acid (ALA).</w:t>
      </w:r>
    </w:p>
    <w:p w14:paraId="09F575ED" w14:textId="77777777" w:rsidR="00D40317" w:rsidRDefault="00D40317" w:rsidP="00D40317">
      <w:pPr>
        <w:pStyle w:val="MDPI43tablefooter"/>
        <w:ind w:left="0"/>
        <w:jc w:val="left"/>
      </w:pPr>
      <w:proofErr w:type="gramStart"/>
      <w:r>
        <w:rPr>
          <w:color w:val="262626"/>
          <w:vertAlign w:val="superscript"/>
        </w:rPr>
        <w:t xml:space="preserve">k  </w:t>
      </w:r>
      <w:proofErr w:type="spellStart"/>
      <w:r>
        <w:t>Eicosapentaenoic</w:t>
      </w:r>
      <w:proofErr w:type="spellEnd"/>
      <w:proofErr w:type="gramEnd"/>
      <w:r>
        <w:t xml:space="preserve"> acid (EPA).</w:t>
      </w:r>
    </w:p>
    <w:p w14:paraId="28B9AF36" w14:textId="77777777" w:rsidR="00D40317" w:rsidRDefault="00D40317" w:rsidP="00D40317">
      <w:pPr>
        <w:pStyle w:val="MDPI43tablefooter"/>
        <w:ind w:left="0"/>
        <w:jc w:val="left"/>
      </w:pPr>
      <w:proofErr w:type="gramStart"/>
      <w:r>
        <w:rPr>
          <w:vertAlign w:val="superscript"/>
        </w:rPr>
        <w:t xml:space="preserve">l  </w:t>
      </w:r>
      <w:r>
        <w:t>Docosahexaenoic</w:t>
      </w:r>
      <w:proofErr w:type="gramEnd"/>
      <w:r>
        <w:t xml:space="preserve"> acid (DHA).</w:t>
      </w:r>
    </w:p>
    <w:p w14:paraId="7683613D" w14:textId="77777777" w:rsidR="00D40317" w:rsidRDefault="00D40317" w:rsidP="00D40317">
      <w:pPr>
        <w:pStyle w:val="MDPI43tablefooter"/>
        <w:ind w:left="0"/>
        <w:jc w:val="left"/>
      </w:pPr>
      <w:proofErr w:type="gramStart"/>
      <w:r>
        <w:rPr>
          <w:color w:val="262626"/>
          <w:vertAlign w:val="superscript"/>
        </w:rPr>
        <w:t xml:space="preserve">m  </w:t>
      </w:r>
      <w:r>
        <w:t>Total</w:t>
      </w:r>
      <w:proofErr w:type="gramEnd"/>
      <w:r>
        <w:t xml:space="preserve"> ω3 PUFA</w:t>
      </w:r>
    </w:p>
    <w:p w14:paraId="29364AF6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n</w:t>
      </w:r>
      <w:r>
        <w:t xml:space="preserve"> Polyunsaturated fatty acids (PUFA) </w:t>
      </w:r>
      <w:proofErr w:type="gramStart"/>
      <w:r>
        <w:t>is</w:t>
      </w:r>
      <w:proofErr w:type="gramEnd"/>
      <w:r>
        <w:t xml:space="preserve"> the sum of all fatty acids with two or more double bonds.</w:t>
      </w:r>
    </w:p>
    <w:p w14:paraId="22E68521" w14:textId="77777777" w:rsidR="00D40317" w:rsidRDefault="00D40317" w:rsidP="00D40317">
      <w:pPr>
        <w:pStyle w:val="MDPI43tablefooter"/>
        <w:ind w:left="0"/>
        <w:jc w:val="left"/>
      </w:pPr>
      <w:proofErr w:type="gramStart"/>
      <w:r>
        <w:rPr>
          <w:color w:val="262626"/>
          <w:vertAlign w:val="superscript"/>
        </w:rPr>
        <w:t xml:space="preserve">o  </w:t>
      </w:r>
      <w:r>
        <w:t>n</w:t>
      </w:r>
      <w:proofErr w:type="gramEnd"/>
      <w:r>
        <w:t>-6 long-chain (LC) PUFA (20:2, 20:3, 20:4, 22:4, 22:5).</w:t>
      </w:r>
    </w:p>
    <w:p w14:paraId="008DFA97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P </w:t>
      </w:r>
      <w:r>
        <w:t>n-3 long-chain (LC) PUFA (20:3, 20:4, 20:5, 22:5, 22:6).</w:t>
      </w:r>
    </w:p>
    <w:p w14:paraId="61D31DCA" w14:textId="77777777" w:rsidR="00D40317" w:rsidRDefault="00D40317" w:rsidP="00D40317">
      <w:pPr>
        <w:pStyle w:val="MDPI43tablefooter"/>
        <w:ind w:left="0"/>
        <w:jc w:val="left"/>
      </w:pPr>
      <w:proofErr w:type="gramStart"/>
      <w:r>
        <w:rPr>
          <w:color w:val="262626"/>
          <w:vertAlign w:val="superscript"/>
        </w:rPr>
        <w:t xml:space="preserve">q  </w:t>
      </w:r>
      <w:r>
        <w:t>Ratio</w:t>
      </w:r>
      <w:proofErr w:type="gramEnd"/>
      <w:r>
        <w:t xml:space="preserve"> calculated for total n-3 PUFA: total n-6 PUFA (n-3/n-6).</w:t>
      </w:r>
    </w:p>
    <w:p w14:paraId="7B2AAB4B" w14:textId="77777777" w:rsidR="00D40317" w:rsidRDefault="00D40317" w:rsidP="00D40317">
      <w:pPr>
        <w:pStyle w:val="MDPI43tablefooter"/>
        <w:ind w:left="0"/>
        <w:jc w:val="left"/>
      </w:pPr>
    </w:p>
    <w:p w14:paraId="2EFA4A8B" w14:textId="77777777" w:rsidR="00D40317" w:rsidRDefault="00D40317" w:rsidP="00D40317">
      <w:pPr>
        <w:pStyle w:val="MDPI41tablecaption"/>
        <w:ind w:left="0"/>
        <w:jc w:val="left"/>
        <w:rPr>
          <w:sz w:val="21"/>
          <w:szCs w:val="21"/>
        </w:rPr>
      </w:pPr>
      <w:bookmarkStart w:id="1" w:name="bookmark=id.yzuv33za5u7" w:colFirst="0" w:colLast="0"/>
      <w:bookmarkStart w:id="2" w:name="_heading=h.172uc45xb3a1" w:colFirst="0" w:colLast="0"/>
      <w:bookmarkEnd w:id="1"/>
      <w:bookmarkEnd w:id="2"/>
      <w:r>
        <w:t xml:space="preserve">Table A2. </w:t>
      </w:r>
      <w:proofErr w:type="spellStart"/>
      <w:r>
        <w:t>Macrominerals</w:t>
      </w:r>
      <w:proofErr w:type="spellEnd"/>
      <w:r>
        <w:t xml:space="preserve"> and trace elements of the experimental diets. </w:t>
      </w:r>
      <w:r>
        <w:br/>
      </w:r>
    </w:p>
    <w:tbl>
      <w:tblPr>
        <w:tblW w:w="651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245"/>
        <w:gridCol w:w="1245"/>
        <w:gridCol w:w="1245"/>
        <w:gridCol w:w="1245"/>
      </w:tblGrid>
      <w:tr w:rsidR="00D40317" w14:paraId="5BD50162" w14:textId="77777777" w:rsidTr="00080970">
        <w:trPr>
          <w:trHeight w:val="330"/>
          <w:jc w:val="center"/>
        </w:trPr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A785B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49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82E4C" w14:textId="77777777" w:rsidR="00D40317" w:rsidRDefault="00D40317" w:rsidP="00080970">
            <w:pPr>
              <w:pStyle w:val="MDPI42tablebody"/>
              <w:jc w:val="left"/>
            </w:pPr>
            <w:r>
              <w:t>Diet</w:t>
            </w:r>
            <w:r>
              <w:rPr>
                <w:vertAlign w:val="superscript"/>
              </w:rPr>
              <w:t>a</w:t>
            </w:r>
          </w:p>
        </w:tc>
      </w:tr>
      <w:tr w:rsidR="00D40317" w14:paraId="3541BB14" w14:textId="77777777" w:rsidTr="00080970">
        <w:trPr>
          <w:trHeight w:val="330"/>
          <w:jc w:val="center"/>
        </w:trPr>
        <w:tc>
          <w:tcPr>
            <w:tcW w:w="153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2FC66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988D5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Reference </w:t>
            </w:r>
            <w:r>
              <w:rPr>
                <w:vertAlign w:val="superscript"/>
              </w:rPr>
              <w:t>b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31A8F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NSW75 </w:t>
            </w:r>
            <w:r>
              <w:rPr>
                <w:color w:val="333333"/>
                <w:vertAlign w:val="superscript"/>
              </w:rPr>
              <w:t>c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ECF3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NSW100</w:t>
            </w:r>
            <w:r>
              <w:rPr>
                <w:vertAlign w:val="superscript"/>
              </w:rPr>
              <w:t xml:space="preserve"> </w:t>
            </w:r>
            <w:r>
              <w:rPr>
                <w:color w:val="333333"/>
                <w:vertAlign w:val="superscript"/>
              </w:rPr>
              <w:t>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06725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NSO100</w:t>
            </w:r>
            <w:r>
              <w:rPr>
                <w:vertAlign w:val="superscript"/>
              </w:rPr>
              <w:t xml:space="preserve"> </w:t>
            </w:r>
            <w:r>
              <w:rPr>
                <w:color w:val="333333"/>
                <w:vertAlign w:val="superscript"/>
              </w:rPr>
              <w:t>e</w:t>
            </w:r>
          </w:p>
        </w:tc>
      </w:tr>
      <w:tr w:rsidR="00D40317" w14:paraId="3129E3A0" w14:textId="77777777" w:rsidTr="00080970">
        <w:trPr>
          <w:trHeight w:val="370"/>
          <w:jc w:val="center"/>
        </w:trPr>
        <w:tc>
          <w:tcPr>
            <w:tcW w:w="52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2B06E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Macro minerals (%)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272E59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5008BD4A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E3C0E" w14:textId="77777777" w:rsidR="00D40317" w:rsidRDefault="00D40317" w:rsidP="00080970">
            <w:pPr>
              <w:pStyle w:val="MDPI42tablebody"/>
              <w:jc w:val="left"/>
            </w:pPr>
            <w:r>
              <w:t>Phosphorus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2B123" w14:textId="77777777" w:rsidR="00D40317" w:rsidRDefault="00D40317" w:rsidP="00080970">
            <w:pPr>
              <w:pStyle w:val="MDPI42tablebody"/>
              <w:jc w:val="left"/>
            </w:pPr>
            <w:r>
              <w:t>2.57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27390" w14:textId="77777777" w:rsidR="00D40317" w:rsidRDefault="00D40317" w:rsidP="00080970">
            <w:pPr>
              <w:pStyle w:val="MDPI42tablebody"/>
              <w:jc w:val="left"/>
            </w:pPr>
            <w:r>
              <w:t>2.16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85213" w14:textId="77777777" w:rsidR="00D40317" w:rsidRDefault="00D40317" w:rsidP="00080970">
            <w:pPr>
              <w:pStyle w:val="MDPI42tablebody"/>
              <w:jc w:val="left"/>
            </w:pPr>
            <w:r>
              <w:t>1.31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178EC" w14:textId="77777777" w:rsidR="00D40317" w:rsidRDefault="00D40317" w:rsidP="00080970">
            <w:pPr>
              <w:pStyle w:val="MDPI42tablebody"/>
              <w:jc w:val="left"/>
            </w:pPr>
            <w:r>
              <w:t>1.49</w:t>
            </w:r>
          </w:p>
        </w:tc>
      </w:tr>
      <w:tr w:rsidR="00D40317" w14:paraId="543AE81E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2ABA0" w14:textId="77777777" w:rsidR="00D40317" w:rsidRDefault="00D40317" w:rsidP="00080970">
            <w:pPr>
              <w:pStyle w:val="MDPI42tablebody"/>
              <w:jc w:val="left"/>
            </w:pPr>
            <w:r>
              <w:t>Calcium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F20F8" w14:textId="77777777" w:rsidR="00D40317" w:rsidRDefault="00D40317" w:rsidP="00080970">
            <w:pPr>
              <w:pStyle w:val="MDPI42tablebody"/>
              <w:jc w:val="left"/>
            </w:pPr>
            <w:r>
              <w:t>6.02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F0B013" w14:textId="77777777" w:rsidR="00D40317" w:rsidRDefault="00D40317" w:rsidP="00080970">
            <w:pPr>
              <w:pStyle w:val="MDPI42tablebody"/>
              <w:jc w:val="left"/>
            </w:pPr>
            <w:r>
              <w:t>4.09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9F848C" w14:textId="77777777" w:rsidR="00D40317" w:rsidRDefault="00D40317" w:rsidP="00080970">
            <w:pPr>
              <w:pStyle w:val="MDPI42tablebody"/>
              <w:jc w:val="left"/>
            </w:pPr>
            <w:r>
              <w:t>0.95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CB8D0" w14:textId="77777777" w:rsidR="00D40317" w:rsidRDefault="00D40317" w:rsidP="00080970">
            <w:pPr>
              <w:pStyle w:val="MDPI42tablebody"/>
              <w:jc w:val="left"/>
            </w:pPr>
            <w:r>
              <w:t>1.12</w:t>
            </w:r>
          </w:p>
        </w:tc>
      </w:tr>
      <w:tr w:rsidR="00D40317" w14:paraId="1490AD65" w14:textId="77777777" w:rsidTr="00080970">
        <w:trPr>
          <w:trHeight w:val="369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79798" w14:textId="77777777" w:rsidR="00D40317" w:rsidRDefault="00D40317" w:rsidP="00080970">
            <w:pPr>
              <w:pStyle w:val="MDPI42tablebody"/>
              <w:jc w:val="left"/>
            </w:pPr>
            <w:r>
              <w:t>Magnesium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F941C" w14:textId="77777777" w:rsidR="00D40317" w:rsidRDefault="00D40317" w:rsidP="00080970">
            <w:pPr>
              <w:pStyle w:val="MDPI42tablebody"/>
              <w:jc w:val="left"/>
            </w:pPr>
            <w:r>
              <w:t>0.3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1D39C" w14:textId="77777777" w:rsidR="00D40317" w:rsidRDefault="00D40317" w:rsidP="00080970">
            <w:pPr>
              <w:pStyle w:val="MDPI42tablebody"/>
              <w:jc w:val="left"/>
            </w:pPr>
            <w:r>
              <w:t>0.34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FCE8E" w14:textId="77777777" w:rsidR="00D40317" w:rsidRDefault="00D40317" w:rsidP="00080970">
            <w:pPr>
              <w:pStyle w:val="MDPI42tablebody"/>
              <w:jc w:val="left"/>
            </w:pPr>
            <w:r>
              <w:t>0.31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3F0FC" w14:textId="77777777" w:rsidR="00D40317" w:rsidRDefault="00D40317" w:rsidP="00080970">
            <w:pPr>
              <w:pStyle w:val="MDPI42tablebody"/>
              <w:jc w:val="left"/>
            </w:pPr>
            <w:r>
              <w:t>0.35</w:t>
            </w:r>
          </w:p>
        </w:tc>
      </w:tr>
      <w:tr w:rsidR="00D40317" w14:paraId="21AA04F6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58B7DD" w14:textId="77777777" w:rsidR="00D40317" w:rsidRDefault="00D40317" w:rsidP="00080970">
            <w:pPr>
              <w:pStyle w:val="MDPI42tablebody"/>
              <w:jc w:val="left"/>
            </w:pPr>
            <w:r>
              <w:t>Potassium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2474B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C5CFF4" w14:textId="77777777" w:rsidR="00D40317" w:rsidRDefault="00D40317" w:rsidP="00080970">
            <w:pPr>
              <w:pStyle w:val="MDPI42tablebody"/>
              <w:jc w:val="left"/>
            </w:pPr>
            <w:r>
              <w:t>0.72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C796F6" w14:textId="77777777" w:rsidR="00D40317" w:rsidRDefault="00D40317" w:rsidP="00080970">
            <w:pPr>
              <w:pStyle w:val="MDPI42tablebody"/>
              <w:jc w:val="left"/>
            </w:pPr>
            <w:r>
              <w:t>1.3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7349C" w14:textId="77777777" w:rsidR="00D40317" w:rsidRDefault="00D40317" w:rsidP="00080970">
            <w:pPr>
              <w:pStyle w:val="MDPI42tablebody"/>
              <w:jc w:val="left"/>
            </w:pPr>
            <w:r>
              <w:t>1.44</w:t>
            </w:r>
          </w:p>
        </w:tc>
      </w:tr>
      <w:tr w:rsidR="00D40317" w14:paraId="79A57E5E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D255D" w14:textId="77777777" w:rsidR="00D40317" w:rsidRDefault="00D40317" w:rsidP="00080970">
            <w:pPr>
              <w:pStyle w:val="MDPI42tablebody"/>
              <w:jc w:val="left"/>
            </w:pPr>
            <w:r>
              <w:t>Sulfur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F2C03" w14:textId="77777777" w:rsidR="00D40317" w:rsidRDefault="00D40317" w:rsidP="00080970">
            <w:pPr>
              <w:pStyle w:val="MDPI42tablebody"/>
              <w:jc w:val="left"/>
            </w:pPr>
            <w:r>
              <w:t>0.66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85704" w14:textId="77777777" w:rsidR="00D40317" w:rsidRDefault="00D40317" w:rsidP="00080970">
            <w:pPr>
              <w:pStyle w:val="MDPI42tablebody"/>
              <w:jc w:val="left"/>
            </w:pPr>
            <w:r>
              <w:t>1.26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F0BD3" w14:textId="77777777" w:rsidR="00D40317" w:rsidRDefault="00D40317" w:rsidP="00080970">
            <w:pPr>
              <w:pStyle w:val="MDPI42tablebody"/>
              <w:jc w:val="left"/>
            </w:pPr>
            <w:r>
              <w:t>1.79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54931" w14:textId="77777777" w:rsidR="00D40317" w:rsidRDefault="00D40317" w:rsidP="00080970">
            <w:pPr>
              <w:pStyle w:val="MDPI42tablebody"/>
              <w:jc w:val="left"/>
            </w:pPr>
            <w:r>
              <w:t>1.97</w:t>
            </w:r>
          </w:p>
        </w:tc>
      </w:tr>
      <w:tr w:rsidR="00D40317" w14:paraId="39698466" w14:textId="77777777" w:rsidTr="00080970">
        <w:trPr>
          <w:trHeight w:val="370"/>
          <w:jc w:val="center"/>
        </w:trPr>
        <w:tc>
          <w:tcPr>
            <w:tcW w:w="52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DC45F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lastRenderedPageBreak/>
              <w:t>Trace elements (mg kg</w:t>
            </w:r>
            <w:r>
              <w:rPr>
                <w:rFonts w:ascii="Cambria Math" w:eastAsia="Gungsuh" w:hAnsi="Cambria Math" w:cs="Cambria Math"/>
                <w:i/>
                <w:vertAlign w:val="superscript"/>
              </w:rPr>
              <w:t>−</w:t>
            </w:r>
            <w:r>
              <w:rPr>
                <w:rFonts w:ascii="Gungsuh" w:eastAsia="Gungsuh" w:hAnsi="Gungsuh" w:cs="Gungsuh"/>
                <w:i/>
                <w:vertAlign w:val="superscript"/>
              </w:rPr>
              <w:t>1</w:t>
            </w:r>
            <w:r>
              <w:rPr>
                <w:i/>
              </w:rPr>
              <w:t>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363D4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69C8B6A4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09025E" w14:textId="77777777" w:rsidR="00D40317" w:rsidRDefault="00D40317" w:rsidP="00080970">
            <w:pPr>
              <w:pStyle w:val="MDPI42tablebody"/>
              <w:jc w:val="left"/>
            </w:pPr>
            <w:r>
              <w:t>Copper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C844D" w14:textId="77777777" w:rsidR="00D40317" w:rsidRDefault="00D40317" w:rsidP="00080970">
            <w:pPr>
              <w:pStyle w:val="MDPI42tablebody"/>
              <w:jc w:val="left"/>
            </w:pPr>
            <w:r>
              <w:t>0.16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5C41A2" w14:textId="77777777" w:rsidR="00D40317" w:rsidRDefault="00D40317" w:rsidP="00080970">
            <w:pPr>
              <w:pStyle w:val="MDPI42tablebody"/>
              <w:jc w:val="left"/>
            </w:pPr>
            <w:r>
              <w:t>0.11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EBE84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F9F8D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</w:tr>
      <w:tr w:rsidR="00D40317" w14:paraId="00244899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3AA49" w14:textId="77777777" w:rsidR="00D40317" w:rsidRDefault="00D40317" w:rsidP="00080970">
            <w:pPr>
              <w:pStyle w:val="MDPI42tablebody"/>
              <w:jc w:val="left"/>
            </w:pPr>
            <w:r>
              <w:t>Iron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8A444" w14:textId="77777777" w:rsidR="00D40317" w:rsidRDefault="00D40317" w:rsidP="00080970">
            <w:pPr>
              <w:pStyle w:val="MDPI42tablebody"/>
              <w:jc w:val="left"/>
            </w:pPr>
            <w:r>
              <w:t>0.21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26DD6" w14:textId="77777777" w:rsidR="00D40317" w:rsidRDefault="00D40317" w:rsidP="00080970">
            <w:pPr>
              <w:pStyle w:val="MDPI42tablebody"/>
              <w:jc w:val="left"/>
            </w:pPr>
            <w:r>
              <w:t>0.26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7CA03A" w14:textId="77777777" w:rsidR="00D40317" w:rsidRDefault="00D40317" w:rsidP="00080970">
            <w:pPr>
              <w:pStyle w:val="MDPI42tablebody"/>
              <w:jc w:val="left"/>
            </w:pPr>
            <w:r>
              <w:t>0.41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BCA14" w14:textId="77777777" w:rsidR="00D40317" w:rsidRDefault="00D40317" w:rsidP="00080970">
            <w:pPr>
              <w:pStyle w:val="MDPI42tablebody"/>
              <w:jc w:val="left"/>
            </w:pPr>
            <w:r>
              <w:t>0.4</w:t>
            </w:r>
          </w:p>
        </w:tc>
      </w:tr>
      <w:tr w:rsidR="00D40317" w14:paraId="2ADF51DD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1B548" w14:textId="77777777" w:rsidR="00D40317" w:rsidRDefault="00D40317" w:rsidP="00080970">
            <w:pPr>
              <w:pStyle w:val="MDPI42tablebody"/>
              <w:jc w:val="left"/>
            </w:pPr>
            <w:r>
              <w:t>Manganese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43843" w14:textId="77777777" w:rsidR="00D40317" w:rsidRDefault="00D40317" w:rsidP="00080970">
            <w:pPr>
              <w:pStyle w:val="MDPI42tablebody"/>
              <w:jc w:val="left"/>
            </w:pPr>
            <w:r>
              <w:t>0.05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F57E4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BB684" w14:textId="77777777" w:rsidR="00D40317" w:rsidRDefault="00D40317" w:rsidP="00080970">
            <w:pPr>
              <w:pStyle w:val="MDPI42tablebody"/>
              <w:jc w:val="left"/>
            </w:pPr>
            <w:r>
              <w:t>0.03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5ED59" w14:textId="77777777" w:rsidR="00D40317" w:rsidRDefault="00D40317" w:rsidP="00080970">
            <w:pPr>
              <w:pStyle w:val="MDPI42tablebody"/>
              <w:jc w:val="left"/>
            </w:pPr>
            <w:r>
              <w:t>0.03</w:t>
            </w:r>
          </w:p>
        </w:tc>
      </w:tr>
      <w:tr w:rsidR="00D40317" w14:paraId="205ADF55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45FA7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proofErr w:type="spellStart"/>
            <w:r>
              <w:t>Selenium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677BD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8C60FA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71566C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D53F6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0CFE0DBE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686FC" w14:textId="77777777" w:rsidR="00D40317" w:rsidRDefault="00D40317" w:rsidP="00080970">
            <w:pPr>
              <w:pStyle w:val="MDPI42tablebody"/>
              <w:jc w:val="left"/>
            </w:pPr>
            <w:r>
              <w:t>Zinc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E559D9" w14:textId="77777777" w:rsidR="00D40317" w:rsidRDefault="00D40317" w:rsidP="00080970">
            <w:pPr>
              <w:pStyle w:val="MDPI42tablebody"/>
              <w:jc w:val="left"/>
            </w:pPr>
            <w:r>
              <w:t>0.09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4ADAD" w14:textId="77777777" w:rsidR="00D40317" w:rsidRDefault="00D40317" w:rsidP="00080970">
            <w:pPr>
              <w:pStyle w:val="MDPI42tablebody"/>
              <w:jc w:val="left"/>
            </w:pPr>
            <w:r>
              <w:t>0.07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7A980" w14:textId="77777777" w:rsidR="00D40317" w:rsidRDefault="00D40317" w:rsidP="00080970">
            <w:pPr>
              <w:pStyle w:val="MDPI42tablebody"/>
              <w:jc w:val="left"/>
            </w:pPr>
            <w:r>
              <w:t>0.21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E83AB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</w:tr>
      <w:tr w:rsidR="00D40317" w14:paraId="09BC49A2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1E49B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t>Arsenic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BB2BA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447B1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EF4AC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D13C5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7E0F8B99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17B5C" w14:textId="77777777" w:rsidR="00D40317" w:rsidRDefault="00D40317" w:rsidP="00080970">
            <w:pPr>
              <w:pStyle w:val="MDPI42tablebody"/>
              <w:jc w:val="left"/>
            </w:pPr>
            <w:r>
              <w:t>Boron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6320B" w14:textId="77777777" w:rsidR="00D40317" w:rsidRDefault="00D40317" w:rsidP="00080970">
            <w:pPr>
              <w:pStyle w:val="MDPI42tablebody"/>
              <w:jc w:val="left"/>
            </w:pPr>
            <w:r>
              <w:t>0.03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7A9D9E" w14:textId="77777777" w:rsidR="00D40317" w:rsidRDefault="00D40317" w:rsidP="00080970">
            <w:pPr>
              <w:pStyle w:val="MDPI42tablebody"/>
              <w:jc w:val="left"/>
            </w:pPr>
            <w:r>
              <w:t>0.02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DBD7F" w14:textId="77777777" w:rsidR="00D40317" w:rsidRDefault="00D40317" w:rsidP="00080970">
            <w:pPr>
              <w:pStyle w:val="MDPI42tablebody"/>
              <w:jc w:val="left"/>
            </w:pPr>
            <w:r>
              <w:t>0.01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B77CC" w14:textId="77777777" w:rsidR="00D40317" w:rsidRDefault="00D40317" w:rsidP="00080970">
            <w:pPr>
              <w:pStyle w:val="MDPI42tablebody"/>
              <w:jc w:val="left"/>
            </w:pPr>
            <w:r>
              <w:t>0.01</w:t>
            </w:r>
          </w:p>
        </w:tc>
      </w:tr>
      <w:tr w:rsidR="00D40317" w14:paraId="1D49A51F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B5927" w14:textId="77777777" w:rsidR="00D40317" w:rsidRDefault="00D40317" w:rsidP="00080970">
            <w:pPr>
              <w:pStyle w:val="MDPI42tablebody"/>
              <w:jc w:val="left"/>
            </w:pPr>
            <w:r>
              <w:t>Aluminum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80EA6" w14:textId="77777777" w:rsidR="00D40317" w:rsidRDefault="00D40317" w:rsidP="00080970">
            <w:pPr>
              <w:pStyle w:val="MDPI42tablebody"/>
              <w:jc w:val="left"/>
            </w:pPr>
            <w:r>
              <w:t>0.08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66DC35" w14:textId="77777777" w:rsidR="00D40317" w:rsidRDefault="00D40317" w:rsidP="00080970">
            <w:pPr>
              <w:pStyle w:val="MDPI42tablebody"/>
              <w:jc w:val="left"/>
            </w:pPr>
            <w:r>
              <w:t>0.13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AB84A" w14:textId="77777777" w:rsidR="00D40317" w:rsidRDefault="00D40317" w:rsidP="00080970">
            <w:pPr>
              <w:pStyle w:val="MDPI42tablebody"/>
              <w:jc w:val="left"/>
            </w:pPr>
            <w:r>
              <w:t>0.24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CE353" w14:textId="77777777" w:rsidR="00D40317" w:rsidRDefault="00D40317" w:rsidP="00080970">
            <w:pPr>
              <w:pStyle w:val="MDPI42tablebody"/>
              <w:jc w:val="left"/>
            </w:pPr>
            <w:r>
              <w:t>0.17</w:t>
            </w:r>
          </w:p>
        </w:tc>
      </w:tr>
      <w:tr w:rsidR="00D40317" w14:paraId="46A40798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0520E" w14:textId="77777777" w:rsidR="00D40317" w:rsidRDefault="00D40317" w:rsidP="00080970">
            <w:pPr>
              <w:pStyle w:val="MDPI42tablebody"/>
              <w:jc w:val="left"/>
            </w:pPr>
            <w:r>
              <w:t>Mercury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8BAF9" w14:textId="77777777" w:rsidR="00D40317" w:rsidRDefault="00D40317" w:rsidP="00080970">
            <w:pPr>
              <w:pStyle w:val="MDPI42tablebody"/>
              <w:jc w:val="left"/>
            </w:pPr>
            <w:r>
              <w:t>0.01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9E522" w14:textId="77777777" w:rsidR="00D40317" w:rsidRDefault="00D40317" w:rsidP="00080970">
            <w:pPr>
              <w:pStyle w:val="MDPI42tablebody"/>
              <w:jc w:val="left"/>
            </w:pPr>
            <w:r>
              <w:t>0.01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81ACD" w14:textId="77777777" w:rsidR="00D40317" w:rsidRDefault="00D40317" w:rsidP="00080970">
            <w:pPr>
              <w:pStyle w:val="MDPI42tablebody"/>
              <w:jc w:val="left"/>
            </w:pPr>
            <w:r>
              <w:t>0.01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8EEF6" w14:textId="77777777" w:rsidR="00D40317" w:rsidRDefault="00D40317" w:rsidP="00080970">
            <w:pPr>
              <w:pStyle w:val="MDPI42tablebody"/>
              <w:jc w:val="left"/>
            </w:pPr>
            <w:r>
              <w:t>0.01</w:t>
            </w:r>
          </w:p>
        </w:tc>
      </w:tr>
      <w:tr w:rsidR="00D40317" w14:paraId="2710FF8A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433DA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t>Lead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5FFAD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E3C49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B64FC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DCE51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059E19E1" w14:textId="77777777" w:rsidTr="00080970">
        <w:trPr>
          <w:trHeight w:val="330"/>
          <w:jc w:val="center"/>
        </w:trPr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82115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proofErr w:type="spellStart"/>
            <w:r>
              <w:t>Molybdenum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89F53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085D0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A3FB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1A8647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</w:tbl>
    <w:p w14:paraId="1D53762D" w14:textId="77777777" w:rsidR="00D40317" w:rsidRDefault="00D40317" w:rsidP="00D40317">
      <w:pPr>
        <w:jc w:val="left"/>
      </w:pPr>
    </w:p>
    <w:p w14:paraId="25E960FC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a</w:t>
      </w:r>
      <w:r>
        <w:t xml:space="preserve"> Mean for two samples per diet.</w:t>
      </w:r>
    </w:p>
    <w:p w14:paraId="053A65B6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b </w:t>
      </w:r>
      <w:r>
        <w:t>Reference: no replacement of fish meal (FM) and fish oil (FO).</w:t>
      </w:r>
    </w:p>
    <w:p w14:paraId="2C5CB981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gramStart"/>
      <w:r>
        <w:rPr>
          <w:color w:val="262626"/>
          <w:vertAlign w:val="superscript"/>
        </w:rPr>
        <w:t xml:space="preserve">c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75% FMFO replaced with </w:t>
      </w:r>
      <w:r>
        <w:rPr>
          <w:i/>
          <w:color w:val="262626"/>
        </w:rPr>
        <w:t xml:space="preserve">N. </w:t>
      </w:r>
      <w:proofErr w:type="spell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and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7C456127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gramStart"/>
      <w:r>
        <w:rPr>
          <w:color w:val="262626"/>
          <w:vertAlign w:val="superscript"/>
        </w:rPr>
        <w:t xml:space="preserve">d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100% of FMFO replaced with </w:t>
      </w:r>
      <w:r>
        <w:rPr>
          <w:i/>
          <w:color w:val="262626"/>
        </w:rPr>
        <w:t xml:space="preserve">N. </w:t>
      </w:r>
      <w:proofErr w:type="spellStart"/>
      <w:proofErr w:type="gram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 and</w:t>
      </w:r>
      <w:proofErr w:type="gramEnd"/>
      <w:r>
        <w:rPr>
          <w:color w:val="262626"/>
        </w:rPr>
        <w:t xml:space="preserve">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0CAD0677" w14:textId="77777777" w:rsidR="00D40317" w:rsidRDefault="00D40317" w:rsidP="00D40317">
      <w:pPr>
        <w:pStyle w:val="MDPI43tablefooter"/>
        <w:ind w:left="0"/>
        <w:jc w:val="left"/>
        <w:rPr>
          <w:sz w:val="20"/>
          <w:szCs w:val="20"/>
          <w:vertAlign w:val="superscript"/>
        </w:rPr>
      </w:pPr>
      <w:r>
        <w:rPr>
          <w:color w:val="262626"/>
          <w:highlight w:val="white"/>
          <w:vertAlign w:val="superscript"/>
        </w:rPr>
        <w:t xml:space="preserve">e </w:t>
      </w:r>
      <w:r>
        <w:rPr>
          <w:color w:val="262626"/>
          <w:highlight w:val="white"/>
        </w:rPr>
        <w:t xml:space="preserve">Replacement of 100% of FMFO replaced with </w:t>
      </w:r>
      <w:r>
        <w:rPr>
          <w:i/>
          <w:color w:val="262626"/>
          <w:highlight w:val="white"/>
        </w:rPr>
        <w:t xml:space="preserve">N. </w:t>
      </w:r>
      <w:proofErr w:type="spellStart"/>
      <w:r>
        <w:rPr>
          <w:i/>
          <w:color w:val="262626"/>
          <w:highlight w:val="white"/>
        </w:rPr>
        <w:t>oculata</w:t>
      </w:r>
      <w:proofErr w:type="spellEnd"/>
      <w:r>
        <w:rPr>
          <w:color w:val="262626"/>
          <w:highlight w:val="white"/>
        </w:rPr>
        <w:t xml:space="preserve"> and </w:t>
      </w:r>
      <w:proofErr w:type="spellStart"/>
      <w:r>
        <w:rPr>
          <w:i/>
          <w:color w:val="262626"/>
          <w:highlight w:val="white"/>
        </w:rPr>
        <w:t>Schizo</w:t>
      </w:r>
      <w:proofErr w:type="spellEnd"/>
      <w:r>
        <w:rPr>
          <w:i/>
          <w:color w:val="262626"/>
          <w:highlight w:val="white"/>
        </w:rPr>
        <w:t>.</w:t>
      </w:r>
      <w:r>
        <w:rPr>
          <w:color w:val="262626"/>
          <w:highlight w:val="white"/>
        </w:rPr>
        <w:t xml:space="preserve"> oil</w:t>
      </w:r>
    </w:p>
    <w:p w14:paraId="64DDA8EB" w14:textId="77777777" w:rsidR="00D40317" w:rsidRDefault="00D40317" w:rsidP="00D40317">
      <w:pPr>
        <w:pStyle w:val="MDPI43tablefooter"/>
        <w:ind w:left="0"/>
        <w:jc w:val="left"/>
        <w:rPr>
          <w:sz w:val="20"/>
          <w:szCs w:val="20"/>
        </w:rPr>
      </w:pPr>
      <w:r>
        <w:rPr>
          <w:vertAlign w:val="superscript"/>
        </w:rPr>
        <w:t>f</w:t>
      </w:r>
      <w:r>
        <w:t xml:space="preserve"> Not detectable (ND) (&lt;0.00 mg/kg).</w:t>
      </w:r>
    </w:p>
    <w:p w14:paraId="26A62739" w14:textId="77777777" w:rsidR="00D40317" w:rsidRDefault="00D40317" w:rsidP="00D40317">
      <w:pPr>
        <w:jc w:val="left"/>
      </w:pPr>
    </w:p>
    <w:p w14:paraId="4F3B861B" w14:textId="77777777" w:rsidR="00D40317" w:rsidRDefault="00D40317" w:rsidP="00D40317">
      <w:pPr>
        <w:pStyle w:val="MDPI41tablecaption"/>
        <w:ind w:left="0"/>
        <w:jc w:val="left"/>
      </w:pPr>
      <w:bookmarkStart w:id="3" w:name="bookmark=id.h0fz6ax5oqn9" w:colFirst="0" w:colLast="0"/>
      <w:bookmarkStart w:id="4" w:name="_heading=h.ezlxeow5vt30" w:colFirst="0" w:colLast="0"/>
      <w:bookmarkEnd w:id="3"/>
      <w:bookmarkEnd w:id="4"/>
      <w:r>
        <w:t xml:space="preserve">Table A3. Proximate compositions and amino acid profiles of </w:t>
      </w:r>
      <w:r>
        <w:rPr>
          <w:i/>
        </w:rPr>
        <w:t xml:space="preserve">N. </w:t>
      </w:r>
      <w:proofErr w:type="spellStart"/>
      <w:r>
        <w:rPr>
          <w:i/>
        </w:rPr>
        <w:t>oculata</w:t>
      </w:r>
      <w:proofErr w:type="spellEnd"/>
      <w:r>
        <w:rPr>
          <w:i/>
        </w:rPr>
        <w:t xml:space="preserve"> </w:t>
      </w:r>
      <w:r>
        <w:t xml:space="preserve">defatted co-product and </w:t>
      </w:r>
      <w:proofErr w:type="spellStart"/>
      <w:r>
        <w:rPr>
          <w:i/>
        </w:rPr>
        <w:t>Schizochytrium</w:t>
      </w:r>
      <w:proofErr w:type="spellEnd"/>
      <w:r>
        <w:t xml:space="preserve"> sp.</w:t>
      </w:r>
    </w:p>
    <w:p w14:paraId="39948FD4" w14:textId="77777777" w:rsidR="00D40317" w:rsidRDefault="00D40317" w:rsidP="00D40317">
      <w:pPr>
        <w:jc w:val="left"/>
      </w:pPr>
      <w:r>
        <w:t xml:space="preserve">                                                                                       </w:t>
      </w:r>
    </w:p>
    <w:p w14:paraId="135E7F93" w14:textId="77777777" w:rsidR="00D40317" w:rsidRDefault="00D40317" w:rsidP="00D40317">
      <w:pPr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9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55"/>
        <w:gridCol w:w="1515"/>
        <w:gridCol w:w="1500"/>
        <w:gridCol w:w="1050"/>
        <w:gridCol w:w="1470"/>
      </w:tblGrid>
      <w:tr w:rsidR="00D40317" w14:paraId="6FBDBB66" w14:textId="77777777" w:rsidTr="00080970">
        <w:trPr>
          <w:trHeight w:val="420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0EFCA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7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BD380" w14:textId="77777777" w:rsidR="00D40317" w:rsidRDefault="00D40317" w:rsidP="00080970">
            <w:pPr>
              <w:pStyle w:val="MDPI42tablebody"/>
              <w:jc w:val="left"/>
            </w:pPr>
            <w:r>
              <w:t>Ingredients</w:t>
            </w:r>
          </w:p>
        </w:tc>
      </w:tr>
      <w:tr w:rsidR="00D40317" w14:paraId="2BF60C8D" w14:textId="77777777" w:rsidTr="00080970">
        <w:trPr>
          <w:trHeight w:val="55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B3974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80BA7" w14:textId="77777777" w:rsidR="00D40317" w:rsidRDefault="00D40317" w:rsidP="00080970">
            <w:pPr>
              <w:pStyle w:val="MDPI42tablebody"/>
              <w:jc w:val="left"/>
            </w:pPr>
            <w:r>
              <w:rPr>
                <w:i/>
              </w:rPr>
              <w:t xml:space="preserve">N. </w:t>
            </w:r>
            <w:proofErr w:type="spellStart"/>
            <w:r>
              <w:rPr>
                <w:i/>
              </w:rPr>
              <w:t>oculata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3F0D0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rPr>
                <w:i/>
              </w:rPr>
              <w:t>Schizo</w:t>
            </w:r>
            <w:proofErr w:type="spellEnd"/>
            <w:r>
              <w:rPr>
                <w:i/>
              </w:rPr>
              <w:t xml:space="preserve"> WC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A522E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proofErr w:type="spellStart"/>
            <w:r>
              <w:rPr>
                <w:i/>
              </w:rPr>
              <w:t>Schizo</w:t>
            </w:r>
            <w:proofErr w:type="spellEnd"/>
            <w:r>
              <w:rPr>
                <w:i/>
              </w:rPr>
              <w:t xml:space="preserve"> Oil (Fat)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F506D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Fish Meal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D5BC2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Fish Oil</w:t>
            </w:r>
          </w:p>
        </w:tc>
      </w:tr>
      <w:tr w:rsidR="00D40317" w14:paraId="1EB1E1E7" w14:textId="77777777" w:rsidTr="00080970">
        <w:trPr>
          <w:trHeight w:val="285"/>
          <w:jc w:val="center"/>
        </w:trPr>
        <w:tc>
          <w:tcPr>
            <w:tcW w:w="6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466E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Proximate composition (g/100g as is)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36AF32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BE4B6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5692E0E8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40ED8" w14:textId="77777777" w:rsidR="00D40317" w:rsidRDefault="00D40317" w:rsidP="00080970">
            <w:pPr>
              <w:pStyle w:val="MDPI42tablebody"/>
              <w:jc w:val="left"/>
            </w:pPr>
            <w:r>
              <w:t>Crude protein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2A4996" w14:textId="77777777" w:rsidR="00D40317" w:rsidRDefault="00D40317" w:rsidP="00080970">
            <w:pPr>
              <w:pStyle w:val="MDPI42tablebody"/>
              <w:jc w:val="left"/>
            </w:pPr>
            <w:r>
              <w:rPr>
                <w:color w:val="212121"/>
              </w:rPr>
              <w:t>49.7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5E684" w14:textId="77777777" w:rsidR="00D40317" w:rsidRDefault="00D40317" w:rsidP="00080970">
            <w:pPr>
              <w:pStyle w:val="MDPI42tablebody"/>
              <w:jc w:val="left"/>
            </w:pPr>
            <w:r>
              <w:t>1.19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94CC9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3BE5E" w14:textId="77777777" w:rsidR="00D40317" w:rsidRDefault="00D40317" w:rsidP="00080970">
            <w:pPr>
              <w:pStyle w:val="MDPI42tablebody"/>
              <w:jc w:val="left"/>
            </w:pPr>
            <w:r>
              <w:t>63.81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B0605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4B3A096C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AFE1E" w14:textId="77777777" w:rsidR="00D40317" w:rsidRDefault="00D40317" w:rsidP="00080970">
            <w:pPr>
              <w:pStyle w:val="MDPI42tablebody"/>
              <w:jc w:val="left"/>
            </w:pPr>
            <w:r>
              <w:t>Lipid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83BCF0" w14:textId="77777777" w:rsidR="00D40317" w:rsidRDefault="00D40317" w:rsidP="00080970">
            <w:pPr>
              <w:pStyle w:val="MDPI42tablebody"/>
              <w:jc w:val="left"/>
            </w:pPr>
            <w:r>
              <w:rPr>
                <w:color w:val="212121"/>
              </w:rPr>
              <w:t>4.8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3F636" w14:textId="77777777" w:rsidR="00D40317" w:rsidRDefault="00D40317" w:rsidP="00080970">
            <w:pPr>
              <w:pStyle w:val="MDPI42tablebody"/>
              <w:jc w:val="left"/>
            </w:pPr>
            <w:r>
              <w:t>54.1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96A35" w14:textId="77777777" w:rsidR="00D40317" w:rsidRDefault="00D40317" w:rsidP="00080970">
            <w:pPr>
              <w:pStyle w:val="MDPI42tablebody"/>
              <w:jc w:val="left"/>
            </w:pPr>
            <w:r>
              <w:t>10.16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C3F01" w14:textId="77777777" w:rsidR="00D40317" w:rsidRDefault="00D40317" w:rsidP="00080970">
            <w:pPr>
              <w:pStyle w:val="MDPI42tablebody"/>
              <w:jc w:val="left"/>
            </w:pPr>
            <w:r>
              <w:t>11.64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9FBB5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51F279EC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856B2" w14:textId="77777777" w:rsidR="00D40317" w:rsidRDefault="00D40317" w:rsidP="00080970">
            <w:pPr>
              <w:pStyle w:val="MDPI42tablebody"/>
              <w:jc w:val="left"/>
            </w:pPr>
            <w:r>
              <w:t>Ash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2A8B4" w14:textId="77777777" w:rsidR="00D40317" w:rsidRDefault="00D40317" w:rsidP="00080970">
            <w:pPr>
              <w:pStyle w:val="MDPI42tablebody"/>
              <w:jc w:val="left"/>
            </w:pPr>
            <w:r>
              <w:rPr>
                <w:color w:val="212121"/>
              </w:rPr>
              <w:t>8.6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EEA83" w14:textId="77777777" w:rsidR="00D40317" w:rsidRDefault="00D40317" w:rsidP="00080970">
            <w:pPr>
              <w:pStyle w:val="MDPI42tablebody"/>
              <w:jc w:val="left"/>
            </w:pPr>
            <w:r>
              <w:t>8.7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79DBA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A9F0B" w14:textId="77777777" w:rsidR="00D40317" w:rsidRDefault="00D40317" w:rsidP="00080970">
            <w:pPr>
              <w:pStyle w:val="MDPI42tablebody"/>
              <w:jc w:val="left"/>
            </w:pPr>
            <w:r>
              <w:t>19.29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A444DB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2E0459B5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C3005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t>Fibre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0B0F20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0.37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01A43" w14:textId="77777777" w:rsidR="00D40317" w:rsidRDefault="00D40317" w:rsidP="00080970">
            <w:pPr>
              <w:pStyle w:val="MDPI42tablebody"/>
              <w:jc w:val="left"/>
            </w:pPr>
            <w:r>
              <w:t>0.24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C5BCC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A8AB0" w14:textId="77777777" w:rsidR="00D40317" w:rsidRDefault="00D40317" w:rsidP="00080970">
            <w:pPr>
              <w:pStyle w:val="MDPI42tablebody"/>
              <w:jc w:val="left"/>
            </w:pPr>
            <w:r>
              <w:t>.44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732CA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3A31D00F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24500" w14:textId="77777777" w:rsidR="00D40317" w:rsidRDefault="00D40317" w:rsidP="00080970">
            <w:pPr>
              <w:pStyle w:val="MDPI42tablebody"/>
              <w:jc w:val="left"/>
            </w:pPr>
            <w:r>
              <w:t>Energy, kJ g-1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DFF72" w14:textId="77777777" w:rsidR="00D40317" w:rsidRDefault="00D40317" w:rsidP="00080970">
            <w:pPr>
              <w:pStyle w:val="MDPI42tablebody"/>
              <w:jc w:val="left"/>
            </w:pPr>
            <w:r>
              <w:rPr>
                <w:color w:val="212121"/>
              </w:rPr>
              <w:t>0.13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D885C" w14:textId="77777777" w:rsidR="00D40317" w:rsidRDefault="00D40317" w:rsidP="00080970">
            <w:pPr>
              <w:pStyle w:val="MDPI42tablebody"/>
              <w:jc w:val="left"/>
            </w:pPr>
            <w:r>
              <w:t>1.77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52A5B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6C557" w14:textId="77777777" w:rsidR="00D40317" w:rsidRDefault="00D40317" w:rsidP="00080970">
            <w:pPr>
              <w:pStyle w:val="MDPI42tablebody"/>
              <w:jc w:val="left"/>
            </w:pPr>
            <w:r>
              <w:t>323.8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D841B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524D0C34" w14:textId="77777777" w:rsidTr="00080970">
        <w:trPr>
          <w:trHeight w:val="540"/>
          <w:jc w:val="center"/>
        </w:trPr>
        <w:tc>
          <w:tcPr>
            <w:tcW w:w="89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79788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Essential amino acids (g/100g in the weight of ingredient as is)</w:t>
            </w:r>
          </w:p>
        </w:tc>
      </w:tr>
      <w:tr w:rsidR="00D40317" w14:paraId="5A591573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A11E3" w14:textId="77777777" w:rsidR="00D40317" w:rsidRDefault="00D40317" w:rsidP="00080970">
            <w:pPr>
              <w:pStyle w:val="MDPI42tablebody"/>
              <w:jc w:val="left"/>
            </w:pPr>
            <w:r>
              <w:t>Arginine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8ED19FD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2.6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0AE7BC" w14:textId="77777777" w:rsidR="00D40317" w:rsidRDefault="00D40317" w:rsidP="00080970">
            <w:pPr>
              <w:pStyle w:val="MDPI42tablebody"/>
              <w:jc w:val="left"/>
            </w:pPr>
            <w:r>
              <w:t>0.08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68F5A2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A415A0" w14:textId="77777777" w:rsidR="00D40317" w:rsidRDefault="00D40317" w:rsidP="00080970">
            <w:pPr>
              <w:pStyle w:val="MDPI42tablebody"/>
              <w:jc w:val="left"/>
            </w:pPr>
            <w:r>
              <w:t>0.457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E89CC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12634790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8BB6A" w14:textId="77777777" w:rsidR="00D40317" w:rsidRDefault="00D40317" w:rsidP="00080970">
            <w:pPr>
              <w:pStyle w:val="MDPI42tablebody"/>
              <w:jc w:val="left"/>
            </w:pPr>
            <w:r>
              <w:lastRenderedPageBreak/>
              <w:t>Lysine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C5A94CB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2.7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B0DEE" w14:textId="77777777" w:rsidR="00D40317" w:rsidRDefault="00D40317" w:rsidP="00080970">
            <w:pPr>
              <w:pStyle w:val="MDPI42tablebody"/>
              <w:jc w:val="left"/>
            </w:pPr>
            <w:r>
              <w:t>0.05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249AA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0CF4F" w14:textId="77777777" w:rsidR="00D40317" w:rsidRDefault="00D40317" w:rsidP="00080970">
            <w:pPr>
              <w:pStyle w:val="MDPI42tablebody"/>
              <w:jc w:val="left"/>
            </w:pPr>
            <w:r>
              <w:t>0.503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DC74B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4CAEE46F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D2573" w14:textId="77777777" w:rsidR="00D40317" w:rsidRDefault="00D40317" w:rsidP="00080970">
            <w:pPr>
              <w:pStyle w:val="MDPI42tablebody"/>
              <w:jc w:val="left"/>
            </w:pPr>
            <w:r>
              <w:t>Isoleucine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5260DA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2.1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A6E41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46C09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1667F" w14:textId="77777777" w:rsidR="00D40317" w:rsidRDefault="00D40317" w:rsidP="00080970">
            <w:pPr>
              <w:pStyle w:val="MDPI42tablebody"/>
              <w:jc w:val="left"/>
            </w:pPr>
            <w:r>
              <w:t>0.212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5C5B8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2EB028E9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E56D3" w14:textId="77777777" w:rsidR="00D40317" w:rsidRDefault="00D40317" w:rsidP="00080970">
            <w:pPr>
              <w:pStyle w:val="MDPI42tablebody"/>
              <w:jc w:val="left"/>
            </w:pPr>
            <w:r>
              <w:t>Leucine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D5D36A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4.2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C5F9A" w14:textId="77777777" w:rsidR="00D40317" w:rsidRDefault="00D40317" w:rsidP="00080970">
            <w:pPr>
              <w:pStyle w:val="MDPI42tablebody"/>
              <w:jc w:val="left"/>
            </w:pPr>
            <w:r>
              <w:t>0.07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C6578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D9438" w14:textId="77777777" w:rsidR="00D40317" w:rsidRDefault="00D40317" w:rsidP="00080970">
            <w:pPr>
              <w:pStyle w:val="MDPI42tablebody"/>
              <w:jc w:val="left"/>
            </w:pPr>
            <w:r>
              <w:t>0.378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C0A34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1EFC6240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E3914" w14:textId="77777777" w:rsidR="00D40317" w:rsidRDefault="00D40317" w:rsidP="00080970">
            <w:pPr>
              <w:pStyle w:val="MDPI42tablebody"/>
              <w:jc w:val="left"/>
            </w:pPr>
            <w:r>
              <w:t>Histidine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D808FB8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0.9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640BC" w14:textId="77777777" w:rsidR="00D40317" w:rsidRDefault="00D40317" w:rsidP="00080970">
            <w:pPr>
              <w:pStyle w:val="MDPI42tablebody"/>
              <w:jc w:val="left"/>
            </w:pPr>
            <w:r>
              <w:t>0.03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E63A9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20B6E" w14:textId="77777777" w:rsidR="00D40317" w:rsidRDefault="00D40317" w:rsidP="00080970">
            <w:pPr>
              <w:pStyle w:val="MDPI42tablebody"/>
              <w:jc w:val="left"/>
            </w:pPr>
            <w:r>
              <w:t>0.137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D6E47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0925B148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1FD87" w14:textId="77777777" w:rsidR="00D40317" w:rsidRDefault="00D40317" w:rsidP="00080970">
            <w:pPr>
              <w:pStyle w:val="MDPI42tablebody"/>
              <w:jc w:val="left"/>
            </w:pPr>
            <w:r>
              <w:t>Methionine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B77FA70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1.0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F5EBA" w14:textId="77777777" w:rsidR="00D40317" w:rsidRDefault="00D40317" w:rsidP="00080970">
            <w:pPr>
              <w:pStyle w:val="MDPI42tablebody"/>
              <w:jc w:val="left"/>
            </w:pPr>
            <w:r>
              <w:t>0.12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1B659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D57B1" w14:textId="77777777" w:rsidR="00D40317" w:rsidRDefault="00D40317" w:rsidP="00080970">
            <w:pPr>
              <w:pStyle w:val="MDPI42tablebody"/>
              <w:jc w:val="left"/>
            </w:pPr>
            <w:r>
              <w:t>0.132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9CF61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5A05ACA5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EC025" w14:textId="77777777" w:rsidR="00D40317" w:rsidRDefault="00D40317" w:rsidP="00080970">
            <w:pPr>
              <w:pStyle w:val="MDPI42tablebody"/>
              <w:jc w:val="left"/>
            </w:pPr>
            <w:r>
              <w:t>Phenylalanine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EE0CA0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2.43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75761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FE473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C032B" w14:textId="77777777" w:rsidR="00D40317" w:rsidRDefault="00D40317" w:rsidP="00080970">
            <w:pPr>
              <w:pStyle w:val="MDPI42tablebody"/>
              <w:jc w:val="left"/>
            </w:pPr>
            <w:r>
              <w:t>0.237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257F9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5F2694F0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D10D5" w14:textId="77777777" w:rsidR="00D40317" w:rsidRDefault="00D40317" w:rsidP="00080970">
            <w:pPr>
              <w:pStyle w:val="MDPI42tablebody"/>
              <w:jc w:val="left"/>
            </w:pPr>
            <w:r>
              <w:t>Threonine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E3B7B85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2.36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E6361" w14:textId="77777777" w:rsidR="00D40317" w:rsidRDefault="00D40317" w:rsidP="00080970">
            <w:pPr>
              <w:pStyle w:val="MDPI42tablebody"/>
              <w:jc w:val="left"/>
            </w:pPr>
            <w:r>
              <w:t>0.04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72D58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7025" w14:textId="77777777" w:rsidR="00D40317" w:rsidRDefault="00D40317" w:rsidP="00080970">
            <w:pPr>
              <w:pStyle w:val="MDPI42tablebody"/>
              <w:jc w:val="left"/>
            </w:pPr>
            <w:r>
              <w:t>0.273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219DB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16F9A860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CA5BC" w14:textId="77777777" w:rsidR="00D40317" w:rsidRDefault="00D40317" w:rsidP="00080970">
            <w:pPr>
              <w:pStyle w:val="MDPI42tablebody"/>
              <w:jc w:val="left"/>
            </w:pPr>
            <w:r>
              <w:t>Tryptophan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DF0260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0.45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AF7FD" w14:textId="77777777" w:rsidR="00D40317" w:rsidRDefault="00D40317" w:rsidP="00080970">
            <w:pPr>
              <w:pStyle w:val="MDPI42tablebody"/>
              <w:jc w:val="left"/>
            </w:pPr>
            <w:r>
              <w:t>0.02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879F4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B65B4" w14:textId="77777777" w:rsidR="00D40317" w:rsidRDefault="00D40317" w:rsidP="00080970">
            <w:pPr>
              <w:pStyle w:val="MDPI42tablebody"/>
              <w:jc w:val="left"/>
            </w:pPr>
            <w:r>
              <w:t>0.023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9589F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0EBFEDBE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D31D6" w14:textId="77777777" w:rsidR="00D40317" w:rsidRDefault="00D40317" w:rsidP="00080970">
            <w:pPr>
              <w:pStyle w:val="MDPI42tablebody"/>
              <w:jc w:val="left"/>
            </w:pPr>
            <w:r>
              <w:t>Valine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F2D92BE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2.9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35F1E" w14:textId="77777777" w:rsidR="00D40317" w:rsidRDefault="00D40317" w:rsidP="00080970">
            <w:pPr>
              <w:pStyle w:val="MDPI42tablebody"/>
              <w:jc w:val="left"/>
            </w:pPr>
            <w:r>
              <w:t>0.06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4AF15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  <w:tc>
          <w:tcPr>
            <w:tcW w:w="105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D806A" w14:textId="77777777" w:rsidR="00D40317" w:rsidRDefault="00D40317" w:rsidP="00080970">
            <w:pPr>
              <w:pStyle w:val="MDPI42tablebody"/>
              <w:jc w:val="left"/>
            </w:pPr>
            <w:r>
              <w:t>0.272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42D71" w14:textId="77777777" w:rsidR="00D40317" w:rsidRDefault="00D40317" w:rsidP="00080970">
            <w:pPr>
              <w:pStyle w:val="MDPI42tablebody"/>
              <w:jc w:val="left"/>
            </w:pPr>
            <w:r>
              <w:t>N/A</w:t>
            </w:r>
          </w:p>
        </w:tc>
      </w:tr>
      <w:tr w:rsidR="00D40317" w14:paraId="66757C36" w14:textId="77777777" w:rsidTr="00080970">
        <w:trPr>
          <w:trHeight w:val="285"/>
          <w:jc w:val="center"/>
        </w:trPr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4105382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Fatty acids fractions % TFA)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098FD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9F800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C0CE4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74818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14DDD9B3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2B1D00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Total SFA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5046CBB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287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C12B5" w14:textId="77777777" w:rsidR="00D40317" w:rsidRDefault="00D40317" w:rsidP="00080970">
            <w:pPr>
              <w:pStyle w:val="MDPI42tablebody"/>
              <w:jc w:val="left"/>
            </w:pPr>
            <w:r>
              <w:t>9.2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67C41" w14:textId="77777777" w:rsidR="00D40317" w:rsidRDefault="00D40317" w:rsidP="00080970">
            <w:pPr>
              <w:pStyle w:val="MDPI42tablebody"/>
              <w:jc w:val="left"/>
            </w:pPr>
            <w:r>
              <w:t>28.94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97C90" w14:textId="77777777" w:rsidR="00D40317" w:rsidRDefault="00D40317" w:rsidP="00080970">
            <w:pPr>
              <w:pStyle w:val="MDPI42tablebody"/>
              <w:jc w:val="left"/>
            </w:pPr>
            <w:r>
              <w:t>27.44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C8DEF" w14:textId="77777777" w:rsidR="00D40317" w:rsidRDefault="00D40317" w:rsidP="00080970">
            <w:pPr>
              <w:pStyle w:val="MDPI42tablebody"/>
              <w:jc w:val="left"/>
            </w:pPr>
            <w:r>
              <w:t>6.6</w:t>
            </w:r>
          </w:p>
        </w:tc>
      </w:tr>
      <w:tr w:rsidR="00D40317" w14:paraId="0AD333D3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DF573A2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Total MUFA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C61CBE4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343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7D2F3" w14:textId="77777777" w:rsidR="00D40317" w:rsidRDefault="00D40317" w:rsidP="00080970">
            <w:pPr>
              <w:pStyle w:val="MDPI42tablebody"/>
              <w:jc w:val="left"/>
            </w:pPr>
            <w:r>
              <w:t>1.7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4AE7C" w14:textId="77777777" w:rsidR="00D40317" w:rsidRDefault="00D40317" w:rsidP="00080970">
            <w:pPr>
              <w:pStyle w:val="MDPI42tablebody"/>
              <w:jc w:val="left"/>
            </w:pPr>
            <w:r>
              <w:t>0.65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6AEC6" w14:textId="77777777" w:rsidR="00D40317" w:rsidRDefault="00D40317" w:rsidP="00080970">
            <w:pPr>
              <w:pStyle w:val="MDPI42tablebody"/>
              <w:jc w:val="left"/>
            </w:pPr>
            <w:r>
              <w:t>54.14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BD911" w14:textId="77777777" w:rsidR="00D40317" w:rsidRDefault="00D40317" w:rsidP="00080970">
            <w:pPr>
              <w:pStyle w:val="MDPI42tablebody"/>
              <w:jc w:val="left"/>
            </w:pPr>
            <w:r>
              <w:t>23.9</w:t>
            </w:r>
          </w:p>
        </w:tc>
      </w:tr>
      <w:tr w:rsidR="00D40317" w14:paraId="6C996830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377E68A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Total PUFA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9D42184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371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66F37" w14:textId="77777777" w:rsidR="00D40317" w:rsidRDefault="00D40317" w:rsidP="00080970">
            <w:pPr>
              <w:pStyle w:val="MDPI42tablebody"/>
              <w:jc w:val="left"/>
            </w:pPr>
            <w:r>
              <w:t>63.7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5558A" w14:textId="77777777" w:rsidR="00D40317" w:rsidRDefault="00D40317" w:rsidP="00080970">
            <w:pPr>
              <w:pStyle w:val="MDPI42tablebody"/>
              <w:jc w:val="left"/>
            </w:pPr>
            <w:r>
              <w:t>70.41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F70B0" w14:textId="77777777" w:rsidR="00D40317" w:rsidRDefault="00D40317" w:rsidP="00080970">
            <w:pPr>
              <w:pStyle w:val="MDPI42tablebody"/>
              <w:jc w:val="left"/>
            </w:pPr>
            <w:r>
              <w:t>19.65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2FCD0" w14:textId="77777777" w:rsidR="00D40317" w:rsidRDefault="00D40317" w:rsidP="00080970">
            <w:pPr>
              <w:pStyle w:val="MDPI42tablebody"/>
              <w:jc w:val="left"/>
            </w:pPr>
            <w:r>
              <w:t>40.6</w:t>
            </w:r>
          </w:p>
        </w:tc>
      </w:tr>
      <w:tr w:rsidR="00D40317" w14:paraId="153A6027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3EF538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20:5n-3 EPA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5241E2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280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63B18" w14:textId="77777777" w:rsidR="00D40317" w:rsidRDefault="00D40317" w:rsidP="00080970">
            <w:pPr>
              <w:pStyle w:val="MDPI42tablebody"/>
              <w:jc w:val="left"/>
            </w:pPr>
            <w:r>
              <w:t>0.8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5BFD7" w14:textId="77777777" w:rsidR="00D40317" w:rsidRDefault="00D40317" w:rsidP="00080970">
            <w:pPr>
              <w:pStyle w:val="MDPI42tablebody"/>
              <w:jc w:val="left"/>
            </w:pPr>
            <w:r>
              <w:t>0.43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D76D2" w14:textId="77777777" w:rsidR="00D40317" w:rsidRDefault="00D40317" w:rsidP="00080970">
            <w:pPr>
              <w:pStyle w:val="MDPI42tablebody"/>
              <w:jc w:val="left"/>
            </w:pPr>
            <w:r>
              <w:t>1.95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4165A" w14:textId="77777777" w:rsidR="00D40317" w:rsidRDefault="00D40317" w:rsidP="00080970">
            <w:pPr>
              <w:pStyle w:val="MDPI42tablebody"/>
              <w:jc w:val="left"/>
            </w:pPr>
            <w:r>
              <w:t>14.9</w:t>
            </w:r>
          </w:p>
        </w:tc>
      </w:tr>
      <w:tr w:rsidR="00D40317" w14:paraId="3FCD16BA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B876964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22:6n-3 DHA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4E32E7F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ND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B79B4" w14:textId="77777777" w:rsidR="00D40317" w:rsidRDefault="00D40317" w:rsidP="00080970">
            <w:pPr>
              <w:pStyle w:val="MDPI42tablebody"/>
              <w:jc w:val="left"/>
            </w:pPr>
            <w:r>
              <w:t>43.2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8D7BE" w14:textId="77777777" w:rsidR="00D40317" w:rsidRDefault="00D40317" w:rsidP="00080970">
            <w:pPr>
              <w:pStyle w:val="MDPI42tablebody"/>
              <w:jc w:val="left"/>
            </w:pPr>
            <w:r>
              <w:t>57.90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95655" w14:textId="77777777" w:rsidR="00D40317" w:rsidRDefault="00D40317" w:rsidP="00080970">
            <w:pPr>
              <w:pStyle w:val="MDPI42tablebody"/>
              <w:jc w:val="left"/>
            </w:pPr>
            <w:r>
              <w:t>3.03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1F191" w14:textId="77777777" w:rsidR="00D40317" w:rsidRDefault="00D40317" w:rsidP="00080970">
            <w:pPr>
              <w:pStyle w:val="MDPI42tablebody"/>
              <w:jc w:val="left"/>
            </w:pPr>
            <w:r>
              <w:t>13</w:t>
            </w:r>
          </w:p>
        </w:tc>
      </w:tr>
      <w:tr w:rsidR="00D40317" w14:paraId="104A644F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EDA940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Total n-3 PUFA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D82C142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280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CE5FB" w14:textId="77777777" w:rsidR="00D40317" w:rsidRDefault="00D40317" w:rsidP="00080970">
            <w:pPr>
              <w:pStyle w:val="MDPI42tablebody"/>
              <w:jc w:val="left"/>
            </w:pPr>
            <w:r>
              <w:t>45.9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FA254" w14:textId="77777777" w:rsidR="00D40317" w:rsidRDefault="00D40317" w:rsidP="00080970">
            <w:pPr>
              <w:pStyle w:val="MDPI42tablebody"/>
              <w:jc w:val="left"/>
            </w:pPr>
            <w:r>
              <w:t>59.40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349AF" w14:textId="77777777" w:rsidR="00D40317" w:rsidRDefault="00D40317" w:rsidP="00080970">
            <w:pPr>
              <w:pStyle w:val="MDPI42tablebody"/>
              <w:jc w:val="left"/>
            </w:pPr>
            <w:r>
              <w:t>1.95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E77E4" w14:textId="77777777" w:rsidR="00D40317" w:rsidRDefault="00D40317" w:rsidP="00080970">
            <w:pPr>
              <w:pStyle w:val="MDPI42tablebody"/>
              <w:jc w:val="left"/>
            </w:pPr>
            <w:r>
              <w:t>36.3</w:t>
            </w:r>
          </w:p>
        </w:tc>
      </w:tr>
      <w:tr w:rsidR="00D40317" w14:paraId="24B134ED" w14:textId="77777777" w:rsidTr="00080970">
        <w:trPr>
          <w:trHeight w:val="285"/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0F6F58E" w14:textId="77777777" w:rsidR="00D40317" w:rsidRDefault="00D40317" w:rsidP="00080970">
            <w:pPr>
              <w:pStyle w:val="MDPI42tablebody"/>
              <w:jc w:val="left"/>
              <w:rPr>
                <w:color w:val="212121"/>
              </w:rPr>
            </w:pPr>
            <w:r>
              <w:rPr>
                <w:color w:val="212121"/>
              </w:rPr>
              <w:t>Total n-6 PUFA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D370DAB" w14:textId="77777777" w:rsidR="00D40317" w:rsidRDefault="00D40317" w:rsidP="00080970">
            <w:pPr>
              <w:pStyle w:val="MDPI42tablebody"/>
              <w:jc w:val="left"/>
              <w:rPr>
                <w:i/>
                <w:color w:val="212121"/>
              </w:rPr>
            </w:pPr>
            <w:r>
              <w:rPr>
                <w:i/>
                <w:color w:val="212121"/>
              </w:rPr>
              <w:t>87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144517" w14:textId="77777777" w:rsidR="00D40317" w:rsidRDefault="00D40317" w:rsidP="00080970">
            <w:pPr>
              <w:pStyle w:val="MDPI42tablebody"/>
              <w:jc w:val="left"/>
            </w:pPr>
            <w:r>
              <w:t>17.8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B79D1" w14:textId="77777777" w:rsidR="00D40317" w:rsidRDefault="00D40317" w:rsidP="00080970">
            <w:pPr>
              <w:pStyle w:val="MDPI42tablebody"/>
              <w:jc w:val="left"/>
            </w:pPr>
            <w:r>
              <w:t>11.01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D2781" w14:textId="77777777" w:rsidR="00D40317" w:rsidRDefault="00D40317" w:rsidP="00080970">
            <w:pPr>
              <w:pStyle w:val="MDPI42tablebody"/>
              <w:jc w:val="left"/>
            </w:pPr>
            <w:r>
              <w:t>3.03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1853C" w14:textId="77777777" w:rsidR="00D40317" w:rsidRDefault="00D40317" w:rsidP="00080970">
            <w:pPr>
              <w:pStyle w:val="MDPI42tablebody"/>
              <w:jc w:val="left"/>
            </w:pPr>
            <w:r>
              <w:t>4.3</w:t>
            </w:r>
          </w:p>
        </w:tc>
      </w:tr>
    </w:tbl>
    <w:p w14:paraId="3D4831C1" w14:textId="77777777" w:rsidR="00D40317" w:rsidRDefault="00D40317" w:rsidP="00D40317">
      <w:pPr>
        <w:pStyle w:val="MDPI41tablecaption"/>
        <w:ind w:left="0"/>
        <w:jc w:val="left"/>
      </w:pPr>
    </w:p>
    <w:p w14:paraId="15A981CC" w14:textId="77777777" w:rsidR="00D40317" w:rsidRDefault="00D40317" w:rsidP="00D40317">
      <w:pPr>
        <w:pStyle w:val="MDPI41tablecaption"/>
        <w:ind w:left="0"/>
        <w:jc w:val="left"/>
      </w:pPr>
      <w:bookmarkStart w:id="5" w:name="bookmark=id.f9qd1574x5ms" w:colFirst="0" w:colLast="0"/>
      <w:bookmarkStart w:id="6" w:name="_heading=h.brokwp694s0z" w:colFirst="0" w:colLast="0"/>
      <w:bookmarkEnd w:id="5"/>
      <w:bookmarkEnd w:id="6"/>
      <w:r>
        <w:t xml:space="preserve">Table A4. Total fatty acid profile by percentage of </w:t>
      </w:r>
      <w:r>
        <w:rPr>
          <w:i/>
        </w:rPr>
        <w:t xml:space="preserve">N. </w:t>
      </w:r>
      <w:proofErr w:type="spellStart"/>
      <w:r>
        <w:rPr>
          <w:i/>
        </w:rPr>
        <w:t>oculata</w:t>
      </w:r>
      <w:proofErr w:type="spellEnd"/>
      <w:r>
        <w:t xml:space="preserve"> defatted biomass, </w:t>
      </w:r>
      <w:proofErr w:type="spellStart"/>
      <w:r>
        <w:rPr>
          <w:i/>
        </w:rPr>
        <w:t>Schizochytrium</w:t>
      </w:r>
      <w:proofErr w:type="spellEnd"/>
      <w:r>
        <w:t xml:space="preserve"> sp. whole cells, and </w:t>
      </w:r>
      <w:proofErr w:type="spellStart"/>
      <w:r>
        <w:rPr>
          <w:i/>
          <w:sz w:val="22"/>
        </w:rPr>
        <w:t>Schizochytrium</w:t>
      </w:r>
      <w:proofErr w:type="spellEnd"/>
      <w:r>
        <w:rPr>
          <w:i/>
          <w:sz w:val="22"/>
        </w:rPr>
        <w:t xml:space="preserve"> </w:t>
      </w:r>
      <w:r>
        <w:t>DHA oil</w:t>
      </w:r>
    </w:p>
    <w:p w14:paraId="22E529EE" w14:textId="77777777" w:rsidR="00D40317" w:rsidRDefault="00D40317" w:rsidP="00D40317">
      <w:pPr>
        <w:jc w:val="left"/>
        <w:rPr>
          <w:color w:val="0E101A"/>
        </w:rPr>
      </w:pPr>
    </w:p>
    <w:tbl>
      <w:tblPr>
        <w:tblW w:w="76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920"/>
        <w:gridCol w:w="1920"/>
        <w:gridCol w:w="1905"/>
      </w:tblGrid>
      <w:tr w:rsidR="00D40317" w14:paraId="5484CC66" w14:textId="77777777" w:rsidTr="00080970">
        <w:trPr>
          <w:trHeight w:val="585"/>
          <w:jc w:val="center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6597D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</w:p>
        </w:tc>
        <w:tc>
          <w:tcPr>
            <w:tcW w:w="5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3FBEE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Fatty acid (TFA %)</w:t>
            </w:r>
          </w:p>
        </w:tc>
      </w:tr>
      <w:tr w:rsidR="00D40317" w14:paraId="712DCED4" w14:textId="77777777" w:rsidTr="00080970">
        <w:trPr>
          <w:trHeight w:val="585"/>
          <w:jc w:val="center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25753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CBEB4" w14:textId="77777777" w:rsidR="00D40317" w:rsidRDefault="00D40317" w:rsidP="00080970">
            <w:pPr>
              <w:pStyle w:val="MDPI42tablebody"/>
              <w:jc w:val="left"/>
            </w:pPr>
            <w:r>
              <w:rPr>
                <w:i/>
              </w:rPr>
              <w:t xml:space="preserve">N. </w:t>
            </w:r>
            <w:proofErr w:type="spellStart"/>
            <w:r>
              <w:rPr>
                <w:i/>
              </w:rPr>
              <w:t>oculata</w:t>
            </w:r>
            <w:proofErr w:type="spellEnd"/>
          </w:p>
          <w:p w14:paraId="5E2CD807" w14:textId="77777777" w:rsidR="00D40317" w:rsidRDefault="00D40317" w:rsidP="00080970">
            <w:pPr>
              <w:pStyle w:val="MDPI42tablebody"/>
              <w:jc w:val="left"/>
            </w:pPr>
            <w:r>
              <w:t>defatted biomass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8802C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rPr>
                <w:i/>
              </w:rPr>
              <w:t>Schizochytrium</w:t>
            </w:r>
            <w:proofErr w:type="spellEnd"/>
            <w:r>
              <w:t xml:space="preserve"> sp.</w:t>
            </w:r>
          </w:p>
          <w:p w14:paraId="390A0CF3" w14:textId="77777777" w:rsidR="00D40317" w:rsidRDefault="00D40317" w:rsidP="00080970">
            <w:pPr>
              <w:pStyle w:val="MDPI42tablebody"/>
              <w:jc w:val="left"/>
            </w:pPr>
            <w:r>
              <w:t>whole cells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F8E95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t>Schizochytrium</w:t>
            </w:r>
            <w:proofErr w:type="spellEnd"/>
            <w:r>
              <w:t xml:space="preserve"> sp. oil</w:t>
            </w:r>
          </w:p>
        </w:tc>
      </w:tr>
      <w:tr w:rsidR="00D40317" w14:paraId="706CC59E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A004" w14:textId="77777777" w:rsidR="00D40317" w:rsidRDefault="00D40317" w:rsidP="00080970">
            <w:pPr>
              <w:pStyle w:val="MDPI42tablebody"/>
              <w:jc w:val="left"/>
            </w:pPr>
            <w:r>
              <w:t>14:0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B7CD1" w14:textId="77777777" w:rsidR="00D40317" w:rsidRDefault="00D40317" w:rsidP="00080970">
            <w:pPr>
              <w:pStyle w:val="MDPI42tablebody"/>
              <w:jc w:val="left"/>
            </w:pPr>
            <w:r>
              <w:t>5.09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01CB7" w14:textId="77777777" w:rsidR="00D40317" w:rsidRDefault="00D40317" w:rsidP="00080970">
            <w:pPr>
              <w:pStyle w:val="MDPI42tablebody"/>
              <w:jc w:val="left"/>
            </w:pPr>
            <w:r>
              <w:t>9.3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A7A90" w14:textId="77777777" w:rsidR="00D40317" w:rsidRDefault="00D40317" w:rsidP="00080970">
            <w:pPr>
              <w:pStyle w:val="MDPI42tablebody"/>
              <w:jc w:val="left"/>
            </w:pPr>
            <w:r>
              <w:t>2.12</w:t>
            </w:r>
          </w:p>
        </w:tc>
      </w:tr>
      <w:tr w:rsidR="00D40317" w14:paraId="7923A139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64067" w14:textId="77777777" w:rsidR="00D40317" w:rsidRDefault="00D40317" w:rsidP="00080970">
            <w:pPr>
              <w:pStyle w:val="MDPI42tablebody"/>
              <w:jc w:val="left"/>
            </w:pPr>
            <w:r>
              <w:t>15:0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16896" w14:textId="77777777" w:rsidR="00D40317" w:rsidRDefault="00D40317" w:rsidP="00080970">
            <w:pPr>
              <w:pStyle w:val="MDPI42tablebody"/>
              <w:jc w:val="left"/>
            </w:pPr>
            <w:r>
              <w:t>0.31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63309" w14:textId="77777777" w:rsidR="00D40317" w:rsidRDefault="00D40317" w:rsidP="00080970">
            <w:pPr>
              <w:pStyle w:val="MDPI42tablebody"/>
              <w:jc w:val="left"/>
            </w:pPr>
            <w:r>
              <w:t>0.5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0B384" w14:textId="77777777" w:rsidR="00D40317" w:rsidRDefault="00D40317" w:rsidP="00080970">
            <w:pPr>
              <w:pStyle w:val="MDPI42tablebody"/>
              <w:jc w:val="left"/>
            </w:pPr>
            <w:r>
              <w:t>0.16</w:t>
            </w:r>
          </w:p>
        </w:tc>
      </w:tr>
      <w:tr w:rsidR="00D40317" w14:paraId="6B423797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CF27A" w14:textId="77777777" w:rsidR="00D40317" w:rsidRDefault="00D40317" w:rsidP="00080970">
            <w:pPr>
              <w:pStyle w:val="MDPI42tablebody"/>
              <w:jc w:val="left"/>
            </w:pPr>
            <w:r>
              <w:t>16:0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F2C61" w14:textId="77777777" w:rsidR="00D40317" w:rsidRDefault="00D40317" w:rsidP="00080970">
            <w:pPr>
              <w:pStyle w:val="MDPI42tablebody"/>
              <w:jc w:val="left"/>
            </w:pPr>
            <w:r>
              <w:t>21.31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65AF4" w14:textId="77777777" w:rsidR="00D40317" w:rsidRDefault="00D40317" w:rsidP="00080970">
            <w:pPr>
              <w:pStyle w:val="MDPI42tablebody"/>
              <w:jc w:val="left"/>
            </w:pPr>
            <w:r>
              <w:t>24.4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C3B0D" w14:textId="77777777" w:rsidR="00D40317" w:rsidRDefault="00D40317" w:rsidP="00080970">
            <w:pPr>
              <w:pStyle w:val="MDPI42tablebody"/>
              <w:jc w:val="left"/>
            </w:pPr>
            <w:r>
              <w:t>25.52</w:t>
            </w:r>
          </w:p>
        </w:tc>
      </w:tr>
      <w:tr w:rsidR="00D40317" w14:paraId="5F6B4F7A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B7BD6" w14:textId="77777777" w:rsidR="00D40317" w:rsidRDefault="00D40317" w:rsidP="00080970">
            <w:pPr>
              <w:pStyle w:val="MDPI42tablebody"/>
              <w:jc w:val="left"/>
            </w:pPr>
            <w:r>
              <w:t>17:0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AAB4CE" w14:textId="77777777" w:rsidR="00D40317" w:rsidRDefault="00D40317" w:rsidP="00080970">
            <w:pPr>
              <w:pStyle w:val="MDPI42tablebody"/>
              <w:jc w:val="left"/>
            </w:pPr>
            <w:r>
              <w:t>0.15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72A8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proofErr w:type="spellStart"/>
            <w:r>
              <w:t>ND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7B299" w14:textId="77777777" w:rsidR="00D40317" w:rsidRDefault="00D40317" w:rsidP="00080970">
            <w:pPr>
              <w:pStyle w:val="MDPI42tablebody"/>
              <w:jc w:val="left"/>
            </w:pPr>
            <w:r>
              <w:t>0.06</w:t>
            </w:r>
          </w:p>
        </w:tc>
      </w:tr>
      <w:tr w:rsidR="00D40317" w14:paraId="0192E160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4E87E" w14:textId="77777777" w:rsidR="00D40317" w:rsidRDefault="00D40317" w:rsidP="00080970">
            <w:pPr>
              <w:pStyle w:val="MDPI42tablebody"/>
              <w:jc w:val="left"/>
            </w:pPr>
            <w:r>
              <w:t>18:0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E7F634" w14:textId="77777777" w:rsidR="00D40317" w:rsidRDefault="00D40317" w:rsidP="00080970">
            <w:pPr>
              <w:pStyle w:val="MDPI42tablebody"/>
              <w:jc w:val="left"/>
            </w:pPr>
            <w:r>
              <w:t>0.44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DCE6DB" w14:textId="77777777" w:rsidR="00D40317" w:rsidRDefault="00D40317" w:rsidP="00080970">
            <w:pPr>
              <w:pStyle w:val="MDPI42tablebody"/>
              <w:jc w:val="left"/>
            </w:pPr>
            <w:r>
              <w:t>0.5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141B8" w14:textId="77777777" w:rsidR="00D40317" w:rsidRDefault="00D40317" w:rsidP="00080970">
            <w:pPr>
              <w:pStyle w:val="MDPI42tablebody"/>
              <w:jc w:val="left"/>
            </w:pPr>
            <w:r>
              <w:t>0.85</w:t>
            </w:r>
          </w:p>
        </w:tc>
      </w:tr>
      <w:tr w:rsidR="00D40317" w14:paraId="6F43F167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CD5D2" w14:textId="77777777" w:rsidR="00D40317" w:rsidRDefault="00D40317" w:rsidP="00080970">
            <w:pPr>
              <w:pStyle w:val="MDPI42tablebody"/>
              <w:jc w:val="left"/>
            </w:pPr>
            <w:r>
              <w:t>20:0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3D11B" w14:textId="77777777" w:rsidR="00D40317" w:rsidRDefault="00D40317" w:rsidP="00080970">
            <w:pPr>
              <w:pStyle w:val="MDPI42tablebody"/>
              <w:jc w:val="left"/>
            </w:pPr>
            <w:r>
              <w:t>0.13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9A28A" w14:textId="77777777" w:rsidR="00D40317" w:rsidRDefault="00D40317" w:rsidP="00080970">
            <w:pPr>
              <w:pStyle w:val="MDPI42tablebody"/>
              <w:jc w:val="left"/>
            </w:pPr>
            <w:r>
              <w:t>0.1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D8F02" w14:textId="77777777" w:rsidR="00D40317" w:rsidRDefault="00D40317" w:rsidP="00080970">
            <w:pPr>
              <w:pStyle w:val="MDPI42tablebody"/>
              <w:jc w:val="left"/>
            </w:pPr>
            <w:r>
              <w:t>0.13</w:t>
            </w:r>
          </w:p>
        </w:tc>
      </w:tr>
      <w:tr w:rsidR="00D40317" w14:paraId="043E668B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0E6AB" w14:textId="77777777" w:rsidR="00D40317" w:rsidRDefault="00D40317" w:rsidP="00080970">
            <w:pPr>
              <w:pStyle w:val="MDPI42tablebody"/>
              <w:jc w:val="left"/>
            </w:pPr>
            <w:r>
              <w:t>22:0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DF779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BD67E" w14:textId="77777777" w:rsidR="00D40317" w:rsidRDefault="00D40317" w:rsidP="00080970">
            <w:pPr>
              <w:pStyle w:val="MDPI42tablebody"/>
              <w:jc w:val="left"/>
            </w:pPr>
            <w:r>
              <w:t>0.1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06B39" w14:textId="77777777" w:rsidR="00D40317" w:rsidRDefault="00D40317" w:rsidP="00080970">
            <w:pPr>
              <w:pStyle w:val="MDPI42tablebody"/>
              <w:jc w:val="left"/>
            </w:pPr>
            <w:r>
              <w:t>0.03</w:t>
            </w:r>
          </w:p>
        </w:tc>
      </w:tr>
      <w:tr w:rsidR="00D40317" w14:paraId="1993E988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08749" w14:textId="77777777" w:rsidR="00D40317" w:rsidRDefault="00D40317" w:rsidP="00080970">
            <w:pPr>
              <w:pStyle w:val="MDPI42tablebody"/>
              <w:jc w:val="left"/>
            </w:pPr>
            <w:r>
              <w:t>24:0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82DC79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10FCF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849CC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28E2B13D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2D8C0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</w:t>
            </w:r>
            <w:proofErr w:type="spellStart"/>
            <w:r>
              <w:t>SFA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22F7F" w14:textId="77777777" w:rsidR="00D40317" w:rsidRDefault="00D40317" w:rsidP="00080970">
            <w:pPr>
              <w:pStyle w:val="MDPI42tablebody"/>
              <w:jc w:val="left"/>
            </w:pPr>
            <w:r>
              <w:t>28.53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14C446" w14:textId="77777777" w:rsidR="00D40317" w:rsidRDefault="00D40317" w:rsidP="00080970">
            <w:pPr>
              <w:pStyle w:val="MDPI42tablebody"/>
              <w:jc w:val="left"/>
            </w:pPr>
            <w:r>
              <w:t>9.2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A808E" w14:textId="77777777" w:rsidR="00D40317" w:rsidRDefault="00D40317" w:rsidP="00080970">
            <w:pPr>
              <w:pStyle w:val="MDPI42tablebody"/>
              <w:jc w:val="left"/>
            </w:pPr>
            <w:r>
              <w:t>28.94</w:t>
            </w:r>
          </w:p>
        </w:tc>
      </w:tr>
      <w:tr w:rsidR="00D40317" w14:paraId="3716982D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628FC" w14:textId="77777777" w:rsidR="00D40317" w:rsidRDefault="00D40317" w:rsidP="00080970">
            <w:pPr>
              <w:pStyle w:val="MDPI42tablebody"/>
              <w:jc w:val="left"/>
            </w:pPr>
            <w:r>
              <w:lastRenderedPageBreak/>
              <w:t>16:1ω9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F0B63" w14:textId="77777777" w:rsidR="00D40317" w:rsidRDefault="00D40317" w:rsidP="00080970">
            <w:pPr>
              <w:pStyle w:val="MDPI42tablebody"/>
              <w:jc w:val="left"/>
            </w:pPr>
            <w:r>
              <w:t>6.32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4A584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E768B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4222BDBB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8BC7A" w14:textId="77777777" w:rsidR="00D40317" w:rsidRDefault="00D40317" w:rsidP="00080970">
            <w:pPr>
              <w:pStyle w:val="MDPI42tablebody"/>
              <w:jc w:val="left"/>
            </w:pPr>
            <w:r>
              <w:t>16:1ω7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C39520" w14:textId="77777777" w:rsidR="00D40317" w:rsidRDefault="00D40317" w:rsidP="00080970">
            <w:pPr>
              <w:pStyle w:val="MDPI42tablebody"/>
              <w:jc w:val="left"/>
            </w:pPr>
            <w:r>
              <w:t>23.53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CA964" w14:textId="77777777" w:rsidR="00D40317" w:rsidRDefault="00D40317" w:rsidP="00080970">
            <w:pPr>
              <w:pStyle w:val="MDPI42tablebody"/>
              <w:jc w:val="left"/>
            </w:pPr>
            <w:r>
              <w:t>0.2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B4716" w14:textId="77777777" w:rsidR="00D40317" w:rsidRDefault="00D40317" w:rsidP="00080970">
            <w:pPr>
              <w:pStyle w:val="MDPI42tablebody"/>
              <w:jc w:val="left"/>
            </w:pPr>
            <w:r>
              <w:t>0.24</w:t>
            </w:r>
          </w:p>
        </w:tc>
      </w:tr>
      <w:tr w:rsidR="00D40317" w14:paraId="25E91801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58540" w14:textId="77777777" w:rsidR="00D40317" w:rsidRDefault="00D40317" w:rsidP="00080970">
            <w:pPr>
              <w:pStyle w:val="MDPI42tablebody"/>
              <w:jc w:val="left"/>
            </w:pPr>
            <w:r>
              <w:t>18:1ω9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65CBAF" w14:textId="77777777" w:rsidR="00D40317" w:rsidRDefault="00D40317" w:rsidP="00080970">
            <w:pPr>
              <w:pStyle w:val="MDPI42tablebody"/>
              <w:jc w:val="left"/>
            </w:pPr>
            <w:r>
              <w:t>3.28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3AD7A" w14:textId="77777777" w:rsidR="00D40317" w:rsidRDefault="00D40317" w:rsidP="00080970">
            <w:pPr>
              <w:pStyle w:val="MDPI42tablebody"/>
              <w:jc w:val="left"/>
            </w:pPr>
            <w:r>
              <w:t>0.1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2DDF1" w14:textId="77777777" w:rsidR="00D40317" w:rsidRDefault="00D40317" w:rsidP="00080970">
            <w:pPr>
              <w:pStyle w:val="MDPI42tablebody"/>
              <w:jc w:val="left"/>
            </w:pPr>
            <w:r>
              <w:t>0.08</w:t>
            </w:r>
          </w:p>
        </w:tc>
      </w:tr>
      <w:tr w:rsidR="00D40317" w14:paraId="5D09BB26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AB3B5" w14:textId="77777777" w:rsidR="00D40317" w:rsidRDefault="00D40317" w:rsidP="00080970">
            <w:pPr>
              <w:pStyle w:val="MDPI42tablebody"/>
              <w:jc w:val="left"/>
            </w:pPr>
            <w:r>
              <w:t>18:1ω7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D1354" w14:textId="77777777" w:rsidR="00D40317" w:rsidRDefault="00D40317" w:rsidP="00080970">
            <w:pPr>
              <w:pStyle w:val="MDPI42tablebody"/>
              <w:jc w:val="left"/>
            </w:pPr>
            <w:r>
              <w:t>0.83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B38A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884C1" w14:textId="77777777" w:rsidR="00D40317" w:rsidRDefault="00D40317" w:rsidP="00080970">
            <w:pPr>
              <w:pStyle w:val="MDPI42tablebody"/>
              <w:jc w:val="left"/>
            </w:pPr>
            <w:r>
              <w:t>0.33</w:t>
            </w:r>
          </w:p>
        </w:tc>
      </w:tr>
      <w:tr w:rsidR="00D40317" w14:paraId="02287A67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D953E" w14:textId="77777777" w:rsidR="00D40317" w:rsidRDefault="00D40317" w:rsidP="00080970">
            <w:pPr>
              <w:pStyle w:val="MDPI42tablebody"/>
              <w:jc w:val="left"/>
            </w:pPr>
            <w:r>
              <w:t>20:1ω9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34FB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5809D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3C0CF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3C2D0BA6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738B" w14:textId="77777777" w:rsidR="00D40317" w:rsidRDefault="00D40317" w:rsidP="00080970">
            <w:pPr>
              <w:pStyle w:val="MDPI42tablebody"/>
              <w:jc w:val="left"/>
            </w:pPr>
            <w:r>
              <w:t>20:1ω7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1994B1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A18D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73E48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7E8D40F8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4C1B0" w14:textId="77777777" w:rsidR="00D40317" w:rsidRDefault="00D40317" w:rsidP="00080970">
            <w:pPr>
              <w:pStyle w:val="MDPI42tablebody"/>
              <w:jc w:val="left"/>
            </w:pPr>
            <w:r>
              <w:t>22:1ω11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7435F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06376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47871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1E32C1F1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25399" w14:textId="77777777" w:rsidR="00D40317" w:rsidRDefault="00D40317" w:rsidP="00080970">
            <w:pPr>
              <w:pStyle w:val="MDPI42tablebody"/>
              <w:jc w:val="left"/>
            </w:pPr>
            <w:r>
              <w:t>22:1ω9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DBE77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90C9AD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5C1A6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3F8657BC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6FCB7" w14:textId="77777777" w:rsidR="00D40317" w:rsidRDefault="00D40317" w:rsidP="00080970">
            <w:pPr>
              <w:pStyle w:val="MDPI42tablebody"/>
              <w:jc w:val="left"/>
            </w:pPr>
            <w:r>
              <w:t>24:1ω9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59BADD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62ADF1" w14:textId="77777777" w:rsidR="00D40317" w:rsidRDefault="00D40317" w:rsidP="00080970">
            <w:pPr>
              <w:pStyle w:val="MDPI42tablebody"/>
              <w:jc w:val="left"/>
            </w:pPr>
            <w:r>
              <w:t>1.4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7C17A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5CEA4346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0AF26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</w:t>
            </w:r>
            <w:proofErr w:type="spellStart"/>
            <w:r>
              <w:t>MUFA</w:t>
            </w:r>
            <w:r>
              <w:rPr>
                <w:vertAlign w:val="superscript"/>
              </w:rPr>
              <w:t>c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C1535" w14:textId="77777777" w:rsidR="00D40317" w:rsidRDefault="00D40317" w:rsidP="00080970">
            <w:pPr>
              <w:pStyle w:val="MDPI42tablebody"/>
              <w:jc w:val="left"/>
            </w:pPr>
            <w:r>
              <w:t>34.34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B641E9" w14:textId="77777777" w:rsidR="00D40317" w:rsidRDefault="00D40317" w:rsidP="00080970">
            <w:pPr>
              <w:pStyle w:val="MDPI42tablebody"/>
              <w:jc w:val="left"/>
            </w:pPr>
            <w:r>
              <w:t>1.7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B4F33" w14:textId="77777777" w:rsidR="00D40317" w:rsidRDefault="00D40317" w:rsidP="00080970">
            <w:pPr>
              <w:pStyle w:val="MDPI42tablebody"/>
              <w:jc w:val="left"/>
            </w:pPr>
            <w:r>
              <w:t>0.65</w:t>
            </w:r>
          </w:p>
        </w:tc>
      </w:tr>
      <w:tr w:rsidR="00D40317" w14:paraId="61C927AA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23B5EA" w14:textId="77777777" w:rsidR="00D40317" w:rsidRDefault="00D40317" w:rsidP="00080970">
            <w:pPr>
              <w:pStyle w:val="MDPI42tablebody"/>
              <w:jc w:val="left"/>
            </w:pPr>
            <w:r>
              <w:t>18:2ω6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06918C" w14:textId="77777777" w:rsidR="00D40317" w:rsidRDefault="00D40317" w:rsidP="00080970">
            <w:pPr>
              <w:pStyle w:val="MDPI42tablebody"/>
              <w:jc w:val="left"/>
            </w:pPr>
            <w:r>
              <w:t>2.02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A82E6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C7FA2" w14:textId="77777777" w:rsidR="00D40317" w:rsidRDefault="00D40317" w:rsidP="00080970">
            <w:pPr>
              <w:pStyle w:val="MDPI42tablebody"/>
              <w:jc w:val="left"/>
            </w:pPr>
            <w:r>
              <w:t>0.12</w:t>
            </w:r>
          </w:p>
        </w:tc>
      </w:tr>
      <w:tr w:rsidR="00D40317" w14:paraId="4E9446C0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39F56" w14:textId="77777777" w:rsidR="00D40317" w:rsidRDefault="00D40317" w:rsidP="00080970">
            <w:pPr>
              <w:pStyle w:val="MDPI42tablebody"/>
              <w:jc w:val="left"/>
            </w:pPr>
            <w:r>
              <w:t>18:3ω6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4ACBE" w14:textId="77777777" w:rsidR="00D40317" w:rsidRDefault="00D40317" w:rsidP="00080970">
            <w:pPr>
              <w:pStyle w:val="MDPI42tablebody"/>
              <w:jc w:val="left"/>
            </w:pPr>
            <w:r>
              <w:t>0.46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3AA4C" w14:textId="77777777" w:rsidR="00D40317" w:rsidRDefault="00D40317" w:rsidP="00080970">
            <w:pPr>
              <w:pStyle w:val="MDPI42tablebody"/>
              <w:jc w:val="left"/>
            </w:pPr>
            <w:r>
              <w:t>0.2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90512" w14:textId="77777777" w:rsidR="00D40317" w:rsidRDefault="00D40317" w:rsidP="00080970">
            <w:pPr>
              <w:pStyle w:val="MDPI42tablebody"/>
              <w:jc w:val="left"/>
            </w:pPr>
            <w:r>
              <w:t>0.05</w:t>
            </w:r>
          </w:p>
        </w:tc>
      </w:tr>
      <w:tr w:rsidR="00D40317" w14:paraId="4194B60F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B0AF8" w14:textId="77777777" w:rsidR="00D40317" w:rsidRDefault="00D40317" w:rsidP="00080970">
            <w:pPr>
              <w:pStyle w:val="MDPI42tablebody"/>
              <w:jc w:val="left"/>
            </w:pPr>
            <w:r>
              <w:t>20:2ω6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0900F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F33942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88074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77DD76FA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94814" w14:textId="77777777" w:rsidR="00D40317" w:rsidRDefault="00D40317" w:rsidP="00080970">
            <w:pPr>
              <w:pStyle w:val="MDPI42tablebody"/>
              <w:jc w:val="left"/>
            </w:pPr>
            <w:r>
              <w:t>20:3ω6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EEC696" w14:textId="77777777" w:rsidR="00D40317" w:rsidRDefault="00D40317" w:rsidP="00080970">
            <w:pPr>
              <w:pStyle w:val="MDPI42tablebody"/>
              <w:jc w:val="left"/>
            </w:pPr>
            <w:r>
              <w:t>0.40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453F7D" w14:textId="77777777" w:rsidR="00D40317" w:rsidRDefault="00D40317" w:rsidP="00080970">
            <w:pPr>
              <w:pStyle w:val="MDPI42tablebody"/>
              <w:jc w:val="left"/>
            </w:pPr>
            <w:r>
              <w:t>0.4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158ED" w14:textId="77777777" w:rsidR="00D40317" w:rsidRDefault="00D40317" w:rsidP="00080970">
            <w:pPr>
              <w:pStyle w:val="MDPI42tablebody"/>
              <w:jc w:val="left"/>
            </w:pPr>
            <w:r>
              <w:t>0.13</w:t>
            </w:r>
          </w:p>
        </w:tc>
      </w:tr>
      <w:tr w:rsidR="00D40317" w14:paraId="6D97DCFB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A5F37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20:4ω6 </w:t>
            </w:r>
            <w:proofErr w:type="spellStart"/>
            <w:r>
              <w:t>ARA</w:t>
            </w:r>
            <w:r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38757" w14:textId="77777777" w:rsidR="00D40317" w:rsidRDefault="00D40317" w:rsidP="00080970">
            <w:pPr>
              <w:pStyle w:val="MDPI42tablebody"/>
              <w:jc w:val="left"/>
            </w:pPr>
            <w:r>
              <w:t>5.82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BBDD97" w14:textId="77777777" w:rsidR="00D40317" w:rsidRDefault="00D40317" w:rsidP="00080970">
            <w:pPr>
              <w:pStyle w:val="MDPI42tablebody"/>
              <w:jc w:val="left"/>
            </w:pPr>
            <w:r>
              <w:t>1.4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09A30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2BBBA927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57634" w14:textId="77777777" w:rsidR="00D40317" w:rsidRDefault="00D40317" w:rsidP="00080970">
            <w:pPr>
              <w:pStyle w:val="MDPI42tablebody"/>
              <w:jc w:val="left"/>
            </w:pPr>
            <w:r>
              <w:t>22:4ω6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48DD2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117E8A" w14:textId="77777777" w:rsidR="00D40317" w:rsidRDefault="00D40317" w:rsidP="00080970">
            <w:pPr>
              <w:pStyle w:val="MDPI42tablebody"/>
              <w:jc w:val="left"/>
            </w:pPr>
            <w:r>
              <w:t>.1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05862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2327228D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51941" w14:textId="77777777" w:rsidR="00D40317" w:rsidRDefault="00D40317" w:rsidP="00080970">
            <w:pPr>
              <w:pStyle w:val="MDPI42tablebody"/>
              <w:jc w:val="left"/>
            </w:pPr>
            <w:r>
              <w:t>22:5ω6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6B585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E8029" w14:textId="77777777" w:rsidR="00D40317" w:rsidRDefault="00D40317" w:rsidP="00080970">
            <w:pPr>
              <w:pStyle w:val="MDPI42tablebody"/>
              <w:jc w:val="left"/>
            </w:pPr>
            <w:r>
              <w:t>15.8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7A4BA" w14:textId="77777777" w:rsidR="00D40317" w:rsidRDefault="00D40317" w:rsidP="00080970">
            <w:pPr>
              <w:pStyle w:val="MDPI42tablebody"/>
              <w:jc w:val="left"/>
            </w:pPr>
            <w:r>
              <w:t>10.72</w:t>
            </w:r>
          </w:p>
        </w:tc>
      </w:tr>
      <w:tr w:rsidR="00D40317" w14:paraId="40B463A9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550CB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ω6 </w:t>
            </w:r>
            <w:proofErr w:type="spellStart"/>
            <w:r>
              <w:t>PUFA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D94E3E" w14:textId="77777777" w:rsidR="00D40317" w:rsidRDefault="00D40317" w:rsidP="00080970">
            <w:pPr>
              <w:pStyle w:val="MDPI42tablebody"/>
              <w:jc w:val="left"/>
            </w:pPr>
            <w:r>
              <w:t>8.71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9B79D7" w14:textId="77777777" w:rsidR="00D40317" w:rsidRDefault="00D40317" w:rsidP="00080970">
            <w:pPr>
              <w:pStyle w:val="MDPI42tablebody"/>
              <w:jc w:val="left"/>
            </w:pPr>
            <w:r>
              <w:t>17.8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DF45D" w14:textId="77777777" w:rsidR="00D40317" w:rsidRDefault="00D40317" w:rsidP="00080970">
            <w:pPr>
              <w:pStyle w:val="MDPI42tablebody"/>
              <w:jc w:val="left"/>
            </w:pPr>
            <w:r>
              <w:t>11.01</w:t>
            </w:r>
          </w:p>
        </w:tc>
      </w:tr>
      <w:tr w:rsidR="00D40317" w14:paraId="4A890F72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015FF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18:3ω3 </w:t>
            </w:r>
            <w:proofErr w:type="spellStart"/>
            <w:r>
              <w:t>ALA</w:t>
            </w:r>
            <w:r>
              <w:rPr>
                <w:vertAlign w:val="superscript"/>
              </w:rPr>
              <w:t>f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38BC0A" w14:textId="77777777" w:rsidR="00D40317" w:rsidRDefault="00D40317" w:rsidP="00080970">
            <w:pPr>
              <w:pStyle w:val="MDPI42tablebody"/>
              <w:jc w:val="left"/>
            </w:pPr>
            <w:r>
              <w:t>0.08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2B4C2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D4A53" w14:textId="77777777" w:rsidR="00D40317" w:rsidRDefault="00D40317" w:rsidP="00080970">
            <w:pPr>
              <w:pStyle w:val="MDPI42tablebody"/>
              <w:jc w:val="left"/>
            </w:pPr>
            <w:r>
              <w:t>0.16</w:t>
            </w:r>
          </w:p>
        </w:tc>
      </w:tr>
      <w:tr w:rsidR="00D40317" w14:paraId="3F1AA3CD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25239" w14:textId="77777777" w:rsidR="00D40317" w:rsidRDefault="00D40317" w:rsidP="00080970">
            <w:pPr>
              <w:pStyle w:val="MDPI42tablebody"/>
              <w:jc w:val="left"/>
            </w:pPr>
            <w:r>
              <w:t>18:4ω3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904F6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002A4F" w14:textId="77777777" w:rsidR="00D40317" w:rsidRDefault="00D40317" w:rsidP="00080970">
            <w:pPr>
              <w:pStyle w:val="MDPI42tablebody"/>
              <w:jc w:val="left"/>
            </w:pPr>
            <w:r>
              <w:t>0.6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3E37B" w14:textId="77777777" w:rsidR="00D40317" w:rsidRDefault="00D40317" w:rsidP="00080970">
            <w:pPr>
              <w:pStyle w:val="MDPI42tablebody"/>
              <w:jc w:val="left"/>
            </w:pPr>
            <w:r>
              <w:t>0.19</w:t>
            </w:r>
          </w:p>
        </w:tc>
      </w:tr>
      <w:tr w:rsidR="00D40317" w14:paraId="6B536291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AB933" w14:textId="77777777" w:rsidR="00D40317" w:rsidRDefault="00D40317" w:rsidP="00080970">
            <w:pPr>
              <w:pStyle w:val="MDPI42tablebody"/>
              <w:jc w:val="left"/>
            </w:pPr>
            <w:r>
              <w:t>20:3ω3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6FCF8A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79BE45" w14:textId="77777777" w:rsidR="00D40317" w:rsidRDefault="00D40317" w:rsidP="00080970">
            <w:pPr>
              <w:pStyle w:val="MDPI42tablebody"/>
              <w:jc w:val="left"/>
            </w:pPr>
            <w:r>
              <w:t>0.1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52E71" w14:textId="77777777" w:rsidR="00D40317" w:rsidRDefault="00D40317" w:rsidP="00080970">
            <w:pPr>
              <w:pStyle w:val="MDPI42tablebody"/>
              <w:jc w:val="left"/>
            </w:pPr>
            <w:r>
              <w:t>0.00</w:t>
            </w:r>
          </w:p>
        </w:tc>
      </w:tr>
      <w:tr w:rsidR="00D40317" w14:paraId="35177D57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93362" w14:textId="77777777" w:rsidR="00D40317" w:rsidRDefault="00D40317" w:rsidP="00080970">
            <w:pPr>
              <w:pStyle w:val="MDPI42tablebody"/>
              <w:jc w:val="left"/>
            </w:pPr>
            <w:r>
              <w:t>20:4ω3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52739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E697C" w14:textId="77777777" w:rsidR="00D40317" w:rsidRDefault="00D40317" w:rsidP="00080970">
            <w:pPr>
              <w:pStyle w:val="MDPI42tablebody"/>
              <w:jc w:val="left"/>
            </w:pPr>
            <w:r>
              <w:t>0.8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1813B" w14:textId="77777777" w:rsidR="00D40317" w:rsidRDefault="00D40317" w:rsidP="00080970">
            <w:pPr>
              <w:pStyle w:val="MDPI42tablebody"/>
              <w:jc w:val="left"/>
            </w:pPr>
            <w:r>
              <w:t>0.63</w:t>
            </w:r>
          </w:p>
        </w:tc>
      </w:tr>
      <w:tr w:rsidR="00D40317" w14:paraId="5FF302F4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04254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20:5ω3 </w:t>
            </w:r>
            <w:proofErr w:type="spellStart"/>
            <w:r>
              <w:t>EPA</w:t>
            </w:r>
            <w:r>
              <w:rPr>
                <w:vertAlign w:val="superscript"/>
              </w:rPr>
              <w:t>g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D748C" w14:textId="77777777" w:rsidR="00D40317" w:rsidRDefault="00D40317" w:rsidP="00080970">
            <w:pPr>
              <w:pStyle w:val="MDPI42tablebody"/>
              <w:jc w:val="left"/>
            </w:pPr>
            <w:r>
              <w:t>27.94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CE524" w14:textId="77777777" w:rsidR="00D40317" w:rsidRDefault="00D40317" w:rsidP="00080970">
            <w:pPr>
              <w:pStyle w:val="MDPI42tablebody"/>
              <w:jc w:val="left"/>
            </w:pPr>
            <w:r>
              <w:t>08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F7E75" w14:textId="77777777" w:rsidR="00D40317" w:rsidRDefault="00D40317" w:rsidP="00080970">
            <w:pPr>
              <w:pStyle w:val="MDPI42tablebody"/>
              <w:jc w:val="left"/>
            </w:pPr>
            <w:r>
              <w:t>0.43</w:t>
            </w:r>
          </w:p>
        </w:tc>
      </w:tr>
      <w:tr w:rsidR="00D40317" w14:paraId="67948428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52A2E" w14:textId="77777777" w:rsidR="00D40317" w:rsidRDefault="00D40317" w:rsidP="00080970">
            <w:pPr>
              <w:pStyle w:val="MDPI42tablebody"/>
              <w:jc w:val="left"/>
            </w:pPr>
            <w:r>
              <w:t>22:5ω3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EFCA88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397024" w14:textId="77777777" w:rsidR="00D40317" w:rsidRDefault="00D40317" w:rsidP="00080970">
            <w:pPr>
              <w:pStyle w:val="MDPI42tablebody"/>
              <w:jc w:val="left"/>
            </w:pPr>
            <w:r>
              <w:t>0.4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FD969" w14:textId="77777777" w:rsidR="00D40317" w:rsidRDefault="00D40317" w:rsidP="00080970">
            <w:pPr>
              <w:pStyle w:val="MDPI42tablebody"/>
              <w:jc w:val="left"/>
            </w:pPr>
            <w:r>
              <w:t>0.09</w:t>
            </w:r>
          </w:p>
        </w:tc>
      </w:tr>
      <w:tr w:rsidR="00D40317" w14:paraId="79D3E0DD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EEBC4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22:6ω3 </w:t>
            </w:r>
            <w:proofErr w:type="spellStart"/>
            <w:r>
              <w:t>DHA</w:t>
            </w:r>
            <w:r>
              <w:rPr>
                <w:vertAlign w:val="superscript"/>
              </w:rPr>
              <w:t>h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793FF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576A7" w14:textId="77777777" w:rsidR="00D40317" w:rsidRDefault="00D40317" w:rsidP="00080970">
            <w:pPr>
              <w:pStyle w:val="MDPI42tablebody"/>
              <w:jc w:val="left"/>
            </w:pPr>
            <w:r>
              <w:t>43.2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5B66B" w14:textId="77777777" w:rsidR="00D40317" w:rsidRDefault="00D40317" w:rsidP="00080970">
            <w:pPr>
              <w:pStyle w:val="MDPI42tablebody"/>
              <w:jc w:val="left"/>
            </w:pPr>
            <w:r>
              <w:t>57.90</w:t>
            </w:r>
          </w:p>
        </w:tc>
      </w:tr>
      <w:tr w:rsidR="00D40317" w14:paraId="5A618289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66EC0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ω3 </w:t>
            </w:r>
            <w:proofErr w:type="spellStart"/>
            <w:r>
              <w:t>PUFA</w:t>
            </w:r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B3AE52" w14:textId="77777777" w:rsidR="00D40317" w:rsidRDefault="00D40317" w:rsidP="00080970">
            <w:pPr>
              <w:pStyle w:val="MDPI42tablebody"/>
              <w:jc w:val="left"/>
            </w:pPr>
            <w:r>
              <w:t>28.03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328D9" w14:textId="77777777" w:rsidR="00D40317" w:rsidRDefault="00D40317" w:rsidP="00080970">
            <w:pPr>
              <w:pStyle w:val="MDPI42tablebody"/>
              <w:jc w:val="left"/>
            </w:pPr>
            <w:r>
              <w:t>45.9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2FB5A" w14:textId="77777777" w:rsidR="00D40317" w:rsidRDefault="00D40317" w:rsidP="00080970">
            <w:pPr>
              <w:pStyle w:val="MDPI42tablebody"/>
              <w:jc w:val="left"/>
            </w:pPr>
            <w:r>
              <w:t>59.40</w:t>
            </w:r>
          </w:p>
        </w:tc>
      </w:tr>
      <w:tr w:rsidR="00D40317" w14:paraId="63D8BC94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9AF9D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</w:t>
            </w:r>
            <w:proofErr w:type="spellStart"/>
            <w:r>
              <w:t>PUFA</w:t>
            </w:r>
            <w:r>
              <w:rPr>
                <w:vertAlign w:val="superscript"/>
              </w:rPr>
              <w:t>j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2FED0" w14:textId="77777777" w:rsidR="00D40317" w:rsidRDefault="00D40317" w:rsidP="00080970">
            <w:pPr>
              <w:pStyle w:val="MDPI42tablebody"/>
              <w:jc w:val="left"/>
            </w:pPr>
            <w:r>
              <w:t>37.13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66572A" w14:textId="77777777" w:rsidR="00D40317" w:rsidRDefault="00D40317" w:rsidP="00080970">
            <w:pPr>
              <w:pStyle w:val="MDPI42tablebody"/>
              <w:jc w:val="left"/>
            </w:pPr>
            <w:r>
              <w:t>63.7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ACBC9" w14:textId="77777777" w:rsidR="00D40317" w:rsidRDefault="00D40317" w:rsidP="00080970">
            <w:pPr>
              <w:pStyle w:val="MDPI42tablebody"/>
              <w:jc w:val="left"/>
            </w:pPr>
            <w:r>
              <w:t>70.41</w:t>
            </w:r>
          </w:p>
        </w:tc>
      </w:tr>
      <w:tr w:rsidR="00D40317" w14:paraId="25F7E186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75C9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Total ω6 LC </w:t>
            </w:r>
            <w:proofErr w:type="spellStart"/>
            <w:r>
              <w:t>PUFA</w:t>
            </w:r>
            <w:r>
              <w:rPr>
                <w:vertAlign w:val="superscript"/>
              </w:rPr>
              <w:t>k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82376" w14:textId="77777777" w:rsidR="00D40317" w:rsidRDefault="00D40317" w:rsidP="00080970">
            <w:pPr>
              <w:pStyle w:val="MDPI42tablebody"/>
              <w:jc w:val="left"/>
            </w:pPr>
            <w:r>
              <w:t>6.22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54374" w14:textId="77777777" w:rsidR="00D40317" w:rsidRDefault="00D40317" w:rsidP="00080970">
            <w:pPr>
              <w:pStyle w:val="MDPI42tablebody"/>
              <w:jc w:val="left"/>
            </w:pPr>
            <w:r>
              <w:t>17.6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98DF7" w14:textId="77777777" w:rsidR="00D40317" w:rsidRDefault="00D40317" w:rsidP="00080970">
            <w:pPr>
              <w:pStyle w:val="MDPI42tablebody"/>
              <w:jc w:val="left"/>
            </w:pPr>
            <w:r>
              <w:t>10.84</w:t>
            </w:r>
          </w:p>
        </w:tc>
      </w:tr>
      <w:tr w:rsidR="00D40317" w14:paraId="63070868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38C46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Total ω3 LC PUFA</w:t>
            </w:r>
            <w:r>
              <w:rPr>
                <w:vertAlign w:val="superscript"/>
              </w:rPr>
              <w:t>l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934EC" w14:textId="77777777" w:rsidR="00D40317" w:rsidRDefault="00D40317" w:rsidP="00080970">
            <w:pPr>
              <w:pStyle w:val="MDPI42tablebody"/>
              <w:jc w:val="left"/>
            </w:pPr>
            <w:r>
              <w:t>27.94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FECE5" w14:textId="77777777" w:rsidR="00D40317" w:rsidRDefault="00D40317" w:rsidP="00080970">
            <w:pPr>
              <w:pStyle w:val="MDPI42tablebody"/>
              <w:jc w:val="left"/>
            </w:pPr>
            <w:r>
              <w:t>45.3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FD8A4" w14:textId="77777777" w:rsidR="00D40317" w:rsidRDefault="00D40317" w:rsidP="00080970">
            <w:pPr>
              <w:pStyle w:val="MDPI42tablebody"/>
              <w:jc w:val="left"/>
            </w:pPr>
            <w:r>
              <w:t>59.05</w:t>
            </w:r>
          </w:p>
        </w:tc>
      </w:tr>
      <w:tr w:rsidR="00D40317" w14:paraId="477EFA5F" w14:textId="77777777" w:rsidTr="00080970">
        <w:trPr>
          <w:trHeight w:val="360"/>
          <w:jc w:val="center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A6F26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ω3 / ω6 </w:t>
            </w:r>
            <w:proofErr w:type="spellStart"/>
            <w:r>
              <w:t>PUFA</w:t>
            </w:r>
            <w:r>
              <w:rPr>
                <w:vertAlign w:val="superscript"/>
              </w:rPr>
              <w:t>m</w:t>
            </w:r>
            <w:proofErr w:type="spellEnd"/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6D7D4" w14:textId="77777777" w:rsidR="00D40317" w:rsidRDefault="00D40317" w:rsidP="00080970">
            <w:pPr>
              <w:pStyle w:val="MDPI42tablebody"/>
              <w:jc w:val="left"/>
            </w:pPr>
            <w:r>
              <w:t>3.22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29D62" w14:textId="77777777" w:rsidR="00D40317" w:rsidRDefault="00D40317" w:rsidP="00080970">
            <w:pPr>
              <w:pStyle w:val="MDPI42tablebody"/>
              <w:jc w:val="left"/>
            </w:pPr>
            <w:r>
              <w:t>2.58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C8960" w14:textId="77777777" w:rsidR="00D40317" w:rsidRDefault="00D40317" w:rsidP="00080970">
            <w:pPr>
              <w:pStyle w:val="MDPI42tablebody"/>
              <w:jc w:val="left"/>
            </w:pPr>
            <w:r>
              <w:t>5.39</w:t>
            </w:r>
          </w:p>
        </w:tc>
      </w:tr>
    </w:tbl>
    <w:p w14:paraId="6D57E7D3" w14:textId="77777777" w:rsidR="00D40317" w:rsidRDefault="00D40317" w:rsidP="00D40317">
      <w:pPr>
        <w:pStyle w:val="MDPI43tablefooter"/>
        <w:ind w:left="0"/>
        <w:jc w:val="left"/>
      </w:pPr>
      <w:r>
        <w:rPr>
          <w:sz w:val="22"/>
        </w:rPr>
        <w:br/>
      </w:r>
      <w:r>
        <w:rPr>
          <w:vertAlign w:val="superscript"/>
        </w:rPr>
        <w:t xml:space="preserve">a </w:t>
      </w:r>
      <w:r>
        <w:t>Not detectable (ND) (&lt;0.000 ug/g).</w:t>
      </w:r>
    </w:p>
    <w:p w14:paraId="60657745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b </w:t>
      </w:r>
      <w:r>
        <w:t xml:space="preserve">Saturated fatty acids (SFA) </w:t>
      </w:r>
      <w:proofErr w:type="gramStart"/>
      <w:r>
        <w:t>is</w:t>
      </w:r>
      <w:proofErr w:type="gramEnd"/>
      <w:r>
        <w:t xml:space="preserve"> the sum of all fatty acids without double bonds.</w:t>
      </w:r>
    </w:p>
    <w:p w14:paraId="2F9D8861" w14:textId="77777777" w:rsidR="00D40317" w:rsidRDefault="00D40317" w:rsidP="00D40317">
      <w:pPr>
        <w:pStyle w:val="MDPI43tablefooter"/>
        <w:ind w:left="0"/>
        <w:jc w:val="left"/>
        <w:rPr>
          <w:vertAlign w:val="superscript"/>
        </w:rPr>
      </w:pPr>
      <w:r>
        <w:rPr>
          <w:vertAlign w:val="superscript"/>
        </w:rPr>
        <w:t xml:space="preserve">c </w:t>
      </w:r>
      <w:r>
        <w:t xml:space="preserve">Monounsaturated fatty acids (MFA) </w:t>
      </w:r>
      <w:proofErr w:type="gramStart"/>
      <w:r>
        <w:t>is</w:t>
      </w:r>
      <w:proofErr w:type="gramEnd"/>
      <w:r>
        <w:t xml:space="preserve"> the sum of all fatty acids with a single bond.</w:t>
      </w:r>
    </w:p>
    <w:p w14:paraId="4985C3CF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d </w:t>
      </w:r>
      <w:r>
        <w:t>Arachidonic acid (ARA).</w:t>
      </w:r>
    </w:p>
    <w:p w14:paraId="2BB5BC7C" w14:textId="77777777" w:rsidR="00D40317" w:rsidRDefault="00D40317" w:rsidP="00D40317">
      <w:pPr>
        <w:pStyle w:val="MDPI43tablefooter"/>
        <w:ind w:left="0"/>
        <w:jc w:val="left"/>
      </w:pPr>
      <w:r>
        <w:rPr>
          <w:color w:val="262626"/>
          <w:vertAlign w:val="superscript"/>
        </w:rPr>
        <w:lastRenderedPageBreak/>
        <w:t xml:space="preserve">e </w:t>
      </w:r>
      <w:r>
        <w:rPr>
          <w:rFonts w:ascii="Gungsuh" w:eastAsia="Gungsuh" w:hAnsi="Gungsuh" w:cs="Gungsuh"/>
        </w:rPr>
        <w:t xml:space="preserve">Omega-6 (n-6) Polyunsaturated fatty acids (PUFAs) (sum of all fatty acids with </w:t>
      </w:r>
      <w:r>
        <w:rPr>
          <w:rFonts w:ascii="Cambria Math" w:eastAsia="Gungsuh" w:hAnsi="Cambria Math" w:cs="Cambria Math"/>
        </w:rPr>
        <w:t>≥</w:t>
      </w:r>
      <w:r>
        <w:rPr>
          <w:rFonts w:ascii="Gungsuh" w:eastAsia="Gungsuh" w:hAnsi="Gungsuh" w:cs="Gungsuh"/>
        </w:rPr>
        <w:t>2 double bonds (18:2, 18:3, 20:2, 20:3, 20:4, 22:4, 22:5).</w:t>
      </w:r>
    </w:p>
    <w:p w14:paraId="760CA42E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f </w:t>
      </w:r>
      <w:r>
        <w:t>Alpha linolenic acid (ALA).</w:t>
      </w:r>
    </w:p>
    <w:p w14:paraId="5E036F52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g </w:t>
      </w:r>
      <w:proofErr w:type="spellStart"/>
      <w:r>
        <w:t>Eicosapentaenoic</w:t>
      </w:r>
      <w:proofErr w:type="spellEnd"/>
      <w:r>
        <w:t xml:space="preserve"> acid (EPA).</w:t>
      </w:r>
    </w:p>
    <w:p w14:paraId="44D28B4F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h </w:t>
      </w:r>
      <w:r>
        <w:t>Docosahexaenoic acid (DHA).</w:t>
      </w:r>
    </w:p>
    <w:p w14:paraId="5C372C77" w14:textId="77777777" w:rsidR="00D40317" w:rsidRDefault="00D40317" w:rsidP="00D40317">
      <w:pPr>
        <w:pStyle w:val="MDPI43tablefooter"/>
        <w:ind w:left="0"/>
        <w:jc w:val="left"/>
      </w:pPr>
      <w:proofErr w:type="spellStart"/>
      <w:r>
        <w:rPr>
          <w:vertAlign w:val="superscript"/>
        </w:rPr>
        <w:t>i</w:t>
      </w:r>
      <w:proofErr w:type="spellEnd"/>
      <w:r>
        <w:rPr>
          <w:vertAlign w:val="superscript"/>
        </w:rPr>
        <w:t xml:space="preserve"> </w:t>
      </w:r>
      <w:r>
        <w:t>Omega-3 (n-3) PUFA (18:3, 18:4, 20:3, 20:4, 20:5, 22:5, 22:6).</w:t>
      </w:r>
    </w:p>
    <w:p w14:paraId="4BB1B81B" w14:textId="77777777" w:rsidR="00D40317" w:rsidRDefault="00D40317" w:rsidP="00D40317">
      <w:pPr>
        <w:pStyle w:val="MDPI43tablefooter"/>
        <w:ind w:left="0"/>
        <w:jc w:val="left"/>
      </w:pPr>
      <w:r>
        <w:rPr>
          <w:rFonts w:ascii="Gungsuh" w:eastAsia="Gungsuh" w:hAnsi="Gungsuh" w:cs="Gungsuh"/>
          <w:vertAlign w:val="superscript"/>
        </w:rPr>
        <w:t xml:space="preserve">j </w:t>
      </w:r>
      <w:r>
        <w:rPr>
          <w:rFonts w:ascii="Gungsuh" w:eastAsia="Gungsuh" w:hAnsi="Gungsuh" w:cs="Gungsuh"/>
        </w:rPr>
        <w:t xml:space="preserve">Polyunsaturated fatty acids (PUFA) </w:t>
      </w:r>
      <w:proofErr w:type="gramStart"/>
      <w:r>
        <w:rPr>
          <w:rFonts w:ascii="Gungsuh" w:eastAsia="Gungsuh" w:hAnsi="Gungsuh" w:cs="Gungsuh"/>
        </w:rPr>
        <w:t>is</w:t>
      </w:r>
      <w:proofErr w:type="gramEnd"/>
      <w:r>
        <w:rPr>
          <w:rFonts w:ascii="Gungsuh" w:eastAsia="Gungsuh" w:hAnsi="Gungsuh" w:cs="Gungsuh"/>
        </w:rPr>
        <w:t xml:space="preserve"> the sum of all fatty acids with </w:t>
      </w:r>
      <w:r>
        <w:rPr>
          <w:rFonts w:ascii="Cambria Math" w:eastAsia="Gungsuh" w:hAnsi="Cambria Math" w:cs="Cambria Math"/>
        </w:rPr>
        <w:t>≥</w:t>
      </w:r>
      <w:r>
        <w:rPr>
          <w:rFonts w:ascii="Gungsuh" w:eastAsia="Gungsuh" w:hAnsi="Gungsuh" w:cs="Gungsuh"/>
        </w:rPr>
        <w:t>2 double bonds.</w:t>
      </w:r>
    </w:p>
    <w:p w14:paraId="7BF0CCB4" w14:textId="77777777" w:rsidR="00D40317" w:rsidRDefault="00D40317" w:rsidP="00D40317">
      <w:pPr>
        <w:pStyle w:val="MDPI43tablefooter"/>
        <w:ind w:left="0"/>
        <w:jc w:val="left"/>
      </w:pPr>
      <w:proofErr w:type="gramStart"/>
      <w:r>
        <w:rPr>
          <w:color w:val="262626"/>
          <w:vertAlign w:val="superscript"/>
        </w:rPr>
        <w:t xml:space="preserve">k  </w:t>
      </w:r>
      <w:r>
        <w:t>n</w:t>
      </w:r>
      <w:proofErr w:type="gramEnd"/>
      <w:r>
        <w:t>-6 long-chain (LC) PUFA (20:2, 20:3, 20:4, 22:4, 22:5).</w:t>
      </w:r>
    </w:p>
    <w:p w14:paraId="5FEA20FB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l </w:t>
      </w:r>
      <w:r>
        <w:t>n-3 long-chain (LC) PUFA (20:3, 20:4, 20:5, 22:5, 22:6).</w:t>
      </w:r>
    </w:p>
    <w:p w14:paraId="3400264F" w14:textId="77777777" w:rsidR="00D40317" w:rsidRDefault="00D40317" w:rsidP="00D40317">
      <w:pPr>
        <w:pStyle w:val="MDPI43tablefooter"/>
        <w:ind w:left="0"/>
        <w:jc w:val="left"/>
        <w:rPr>
          <w:vertAlign w:val="superscript"/>
        </w:rPr>
      </w:pPr>
      <w:proofErr w:type="gramStart"/>
      <w:r>
        <w:rPr>
          <w:color w:val="262626"/>
          <w:vertAlign w:val="superscript"/>
        </w:rPr>
        <w:t xml:space="preserve">m  </w:t>
      </w:r>
      <w:r>
        <w:t>Ratio</w:t>
      </w:r>
      <w:proofErr w:type="gramEnd"/>
      <w:r>
        <w:t xml:space="preserve"> calculated for total n-3 PUFA: total n-6 PUFA (n-3/n-6).</w:t>
      </w:r>
    </w:p>
    <w:p w14:paraId="04CA7879" w14:textId="77777777" w:rsidR="00D40317" w:rsidRDefault="00D40317" w:rsidP="00D40317">
      <w:pPr>
        <w:pStyle w:val="MDPI41tablecaption"/>
        <w:ind w:left="0"/>
        <w:jc w:val="left"/>
      </w:pPr>
    </w:p>
    <w:p w14:paraId="667C7047" w14:textId="77777777" w:rsidR="00D40317" w:rsidRDefault="00D40317" w:rsidP="00D40317">
      <w:pPr>
        <w:pStyle w:val="MDPI41tablecaption"/>
        <w:ind w:left="0"/>
        <w:jc w:val="left"/>
      </w:pPr>
      <w:bookmarkStart w:id="7" w:name="bookmark=id.7goudawnjdvi" w:colFirst="0" w:colLast="0"/>
      <w:bookmarkStart w:id="8" w:name="_heading=h.eby3nuabubhx" w:colFirst="0" w:colLast="0"/>
      <w:bookmarkEnd w:id="7"/>
      <w:bookmarkEnd w:id="8"/>
      <w:r>
        <w:t xml:space="preserve">Table A5. </w:t>
      </w:r>
      <w:proofErr w:type="spellStart"/>
      <w:r>
        <w:t>Macromineral</w:t>
      </w:r>
      <w:proofErr w:type="spellEnd"/>
      <w:r>
        <w:t xml:space="preserve"> and trace element composition of </w:t>
      </w:r>
      <w:r>
        <w:rPr>
          <w:i/>
        </w:rPr>
        <w:t xml:space="preserve">N. </w:t>
      </w:r>
      <w:proofErr w:type="spellStart"/>
      <w:r>
        <w:rPr>
          <w:i/>
        </w:rPr>
        <w:t>oculata</w:t>
      </w:r>
      <w:proofErr w:type="spellEnd"/>
      <w:r>
        <w:t xml:space="preserve"> defatted biomass and </w:t>
      </w:r>
      <w:proofErr w:type="spellStart"/>
      <w:r>
        <w:rPr>
          <w:i/>
        </w:rPr>
        <w:t>Schizochytrium</w:t>
      </w:r>
      <w:proofErr w:type="spellEnd"/>
      <w:r>
        <w:t xml:space="preserve"> sp. whole cells, and </w:t>
      </w:r>
      <w:proofErr w:type="spellStart"/>
      <w:r>
        <w:rPr>
          <w:i/>
        </w:rPr>
        <w:t>Schizochytrium</w:t>
      </w:r>
      <w:proofErr w:type="spellEnd"/>
      <w:r>
        <w:rPr>
          <w:i/>
        </w:rPr>
        <w:t xml:space="preserve"> </w:t>
      </w:r>
      <w:r>
        <w:t>sp. oil</w:t>
      </w:r>
      <w:r>
        <w:br/>
      </w:r>
    </w:p>
    <w:tbl>
      <w:tblPr>
        <w:tblW w:w="7440" w:type="dxa"/>
        <w:tblInd w:w="528" w:type="dxa"/>
        <w:tblBorders>
          <w:top w:val="single" w:sz="6" w:space="0" w:color="211D1E"/>
          <w:left w:val="single" w:sz="6" w:space="0" w:color="211D1E"/>
          <w:bottom w:val="single" w:sz="6" w:space="0" w:color="211D1E"/>
          <w:right w:val="single" w:sz="6" w:space="0" w:color="211D1E"/>
          <w:insideH w:val="single" w:sz="6" w:space="0" w:color="211D1E"/>
          <w:insideV w:val="single" w:sz="6" w:space="0" w:color="211D1E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710"/>
        <w:gridCol w:w="1860"/>
        <w:gridCol w:w="1860"/>
      </w:tblGrid>
      <w:tr w:rsidR="00D40317" w14:paraId="6E8AB749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C4815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623DF" w14:textId="77777777" w:rsidR="00D40317" w:rsidRDefault="00D40317" w:rsidP="00080970">
            <w:pPr>
              <w:pStyle w:val="MDPI42tablebody"/>
              <w:jc w:val="left"/>
              <w:rPr>
                <w:color w:val="0E101A"/>
              </w:rPr>
            </w:pPr>
            <w:r>
              <w:rPr>
                <w:i/>
              </w:rPr>
              <w:t xml:space="preserve">N. </w:t>
            </w:r>
            <w:proofErr w:type="spellStart"/>
            <w:r>
              <w:rPr>
                <w:i/>
              </w:rPr>
              <w:t>oculata</w:t>
            </w:r>
            <w:proofErr w:type="spellEnd"/>
            <w:r>
              <w:t xml:space="preserve"> defatted biomass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AFE78" w14:textId="77777777" w:rsidR="00D40317" w:rsidRDefault="00D40317" w:rsidP="00080970">
            <w:pPr>
              <w:pStyle w:val="MDPI42tablebody"/>
              <w:jc w:val="left"/>
              <w:rPr>
                <w:color w:val="262626"/>
                <w:highlight w:val="white"/>
                <w:vertAlign w:val="superscript"/>
              </w:rPr>
            </w:pPr>
            <w:proofErr w:type="spellStart"/>
            <w:r>
              <w:rPr>
                <w:i/>
                <w:color w:val="0E101A"/>
              </w:rPr>
              <w:t>Schizochytrium</w:t>
            </w:r>
            <w:proofErr w:type="spellEnd"/>
            <w:r>
              <w:rPr>
                <w:color w:val="0E101A"/>
              </w:rPr>
              <w:t xml:space="preserve"> sp. whole cells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14758" w14:textId="77777777" w:rsidR="00D40317" w:rsidRDefault="00D40317" w:rsidP="00080970">
            <w:pPr>
              <w:pStyle w:val="MDPI42tablebody"/>
              <w:jc w:val="left"/>
              <w:rPr>
                <w:color w:val="0E101A"/>
              </w:rPr>
            </w:pPr>
            <w:proofErr w:type="spellStart"/>
            <w:r>
              <w:rPr>
                <w:i/>
                <w:color w:val="0E101A"/>
              </w:rPr>
              <w:t>Schizochytrium</w:t>
            </w:r>
            <w:proofErr w:type="spellEnd"/>
            <w:r>
              <w:rPr>
                <w:i/>
                <w:color w:val="0E101A"/>
              </w:rPr>
              <w:t xml:space="preserve"> </w:t>
            </w:r>
            <w:r>
              <w:rPr>
                <w:color w:val="0E101A"/>
              </w:rPr>
              <w:t>sp. oil</w:t>
            </w:r>
          </w:p>
        </w:tc>
      </w:tr>
      <w:tr w:rsidR="00D40317" w14:paraId="7C4EABC0" w14:textId="77777777" w:rsidTr="00080970">
        <w:trPr>
          <w:trHeight w:val="320"/>
        </w:trPr>
        <w:tc>
          <w:tcPr>
            <w:tcW w:w="5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64DD3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Macro minerals (%)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47D7B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</w:p>
        </w:tc>
      </w:tr>
      <w:tr w:rsidR="00D40317" w14:paraId="167C303B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FDD4F" w14:textId="77777777" w:rsidR="00D40317" w:rsidRDefault="00D40317" w:rsidP="00080970">
            <w:pPr>
              <w:pStyle w:val="MDPI42tablebody"/>
              <w:jc w:val="left"/>
            </w:pPr>
            <w:r>
              <w:t>Phosphorus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A0393" w14:textId="77777777" w:rsidR="00D40317" w:rsidRDefault="00D40317" w:rsidP="00080970">
            <w:pPr>
              <w:pStyle w:val="MDPI42tablebody"/>
              <w:jc w:val="left"/>
            </w:pPr>
            <w:r>
              <w:t>1.4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8238C" w14:textId="77777777" w:rsidR="00D40317" w:rsidRDefault="00D40317" w:rsidP="00080970">
            <w:pPr>
              <w:pStyle w:val="MDPI42tablebody"/>
              <w:jc w:val="left"/>
            </w:pPr>
            <w:r>
              <w:t>8.44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A8A985" w14:textId="77777777" w:rsidR="00D40317" w:rsidRDefault="00D40317" w:rsidP="00080970">
            <w:pPr>
              <w:pStyle w:val="MDPI42tablebody"/>
              <w:jc w:val="left"/>
            </w:pPr>
            <w:r>
              <w:rPr>
                <w:rFonts w:ascii="Arial" w:eastAsia="Arial" w:hAnsi="Arial" w:cs="Arial"/>
              </w:rPr>
              <w:t>0.03</w:t>
            </w:r>
          </w:p>
        </w:tc>
      </w:tr>
      <w:tr w:rsidR="00D40317" w14:paraId="510BDA33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303E7" w14:textId="77777777" w:rsidR="00D40317" w:rsidRDefault="00D40317" w:rsidP="00080970">
            <w:pPr>
              <w:pStyle w:val="MDPI42tablebody"/>
              <w:jc w:val="left"/>
            </w:pPr>
            <w:r>
              <w:t>Calcium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97ECC" w14:textId="77777777" w:rsidR="00D40317" w:rsidRDefault="00D40317" w:rsidP="00080970">
            <w:pPr>
              <w:pStyle w:val="MDPI42tablebody"/>
              <w:jc w:val="left"/>
            </w:pPr>
            <w:r>
              <w:t>0.8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235B1" w14:textId="77777777" w:rsidR="00D40317" w:rsidRDefault="00D40317" w:rsidP="00080970">
            <w:pPr>
              <w:pStyle w:val="MDPI42tablebody"/>
              <w:jc w:val="left"/>
            </w:pPr>
            <w:r>
              <w:t>1.03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2C27B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proofErr w:type="spellStart"/>
            <w:r>
              <w:t>ND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D40317" w14:paraId="2A08E0DE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EB78F" w14:textId="77777777" w:rsidR="00D40317" w:rsidRDefault="00D40317" w:rsidP="00080970">
            <w:pPr>
              <w:pStyle w:val="MDPI42tablebody"/>
              <w:jc w:val="left"/>
            </w:pPr>
            <w:r>
              <w:t>Magnesium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94CB69" w14:textId="77777777" w:rsidR="00D40317" w:rsidRDefault="00D40317" w:rsidP="00080970">
            <w:pPr>
              <w:pStyle w:val="MDPI42tablebody"/>
              <w:jc w:val="left"/>
            </w:pPr>
            <w:r>
              <w:t>0.6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4C222F" w14:textId="77777777" w:rsidR="00D40317" w:rsidRDefault="00D40317" w:rsidP="00080970">
            <w:pPr>
              <w:pStyle w:val="MDPI42tablebody"/>
              <w:jc w:val="left"/>
            </w:pPr>
            <w:r>
              <w:t>5.77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C830E6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14E8F037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75B0C" w14:textId="77777777" w:rsidR="00D40317" w:rsidRDefault="00D40317" w:rsidP="00080970">
            <w:pPr>
              <w:pStyle w:val="MDPI42tablebody"/>
              <w:jc w:val="left"/>
            </w:pPr>
            <w:r>
              <w:t>Potassium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CB040" w14:textId="77777777" w:rsidR="00D40317" w:rsidRDefault="00D40317" w:rsidP="00080970">
            <w:pPr>
              <w:pStyle w:val="MDPI42tablebody"/>
              <w:jc w:val="left"/>
            </w:pPr>
            <w:r>
              <w:t>1.0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E27FBD" w14:textId="77777777" w:rsidR="00D40317" w:rsidRDefault="00D40317" w:rsidP="00080970">
            <w:pPr>
              <w:pStyle w:val="MDPI42tablebody"/>
              <w:jc w:val="left"/>
            </w:pPr>
            <w:r>
              <w:t>1.13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4B2C22" w14:textId="77777777" w:rsidR="00D40317" w:rsidRDefault="00D40317" w:rsidP="00080970">
            <w:pPr>
              <w:pStyle w:val="MDPI42tablebody"/>
              <w:jc w:val="left"/>
            </w:pPr>
            <w:r>
              <w:t>0.19</w:t>
            </w:r>
          </w:p>
        </w:tc>
      </w:tr>
      <w:tr w:rsidR="00D40317" w14:paraId="410382D8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43BFB" w14:textId="77777777" w:rsidR="00D40317" w:rsidRDefault="00D40317" w:rsidP="00080970">
            <w:pPr>
              <w:pStyle w:val="MDPI42tablebody"/>
              <w:jc w:val="left"/>
            </w:pPr>
            <w:r>
              <w:t>Sulfur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DE966" w14:textId="77777777" w:rsidR="00D40317" w:rsidRDefault="00D40317" w:rsidP="00080970">
            <w:pPr>
              <w:pStyle w:val="MDPI42tablebody"/>
              <w:jc w:val="left"/>
            </w:pPr>
            <w:r>
              <w:t>0.5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FA008" w14:textId="77777777" w:rsidR="00D40317" w:rsidRDefault="00D40317" w:rsidP="00080970">
            <w:pPr>
              <w:pStyle w:val="MDPI42tablebody"/>
              <w:jc w:val="left"/>
            </w:pPr>
            <w:r>
              <w:t>21.63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B32AB" w14:textId="77777777" w:rsidR="00D40317" w:rsidRDefault="00D40317" w:rsidP="00080970">
            <w:pPr>
              <w:pStyle w:val="MDPI42tablebody"/>
              <w:jc w:val="left"/>
            </w:pPr>
            <w:r>
              <w:t>0.37</w:t>
            </w:r>
          </w:p>
        </w:tc>
      </w:tr>
      <w:tr w:rsidR="00D40317" w14:paraId="43514B70" w14:textId="77777777" w:rsidTr="00080970">
        <w:trPr>
          <w:trHeight w:val="370"/>
        </w:trPr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F5F34" w14:textId="77777777" w:rsidR="00D40317" w:rsidRDefault="00D40317" w:rsidP="00080970">
            <w:pPr>
              <w:pStyle w:val="MDPI42tablebody"/>
              <w:jc w:val="left"/>
              <w:rPr>
                <w:i/>
              </w:rPr>
            </w:pPr>
            <w:r>
              <w:rPr>
                <w:i/>
              </w:rPr>
              <w:t>Trace elements (mg kg</w:t>
            </w:r>
            <w:r>
              <w:rPr>
                <w:rFonts w:ascii="Cambria Math" w:eastAsia="Gungsuh" w:hAnsi="Cambria Math" w:cs="Cambria Math"/>
                <w:i/>
                <w:vertAlign w:val="superscript"/>
              </w:rPr>
              <w:t>−</w:t>
            </w:r>
            <w:r>
              <w:rPr>
                <w:rFonts w:ascii="Gungsuh" w:eastAsia="Gungsuh" w:hAnsi="Gungsuh" w:cs="Gungsuh"/>
                <w:i/>
                <w:vertAlign w:val="superscript"/>
              </w:rPr>
              <w:t>1</w:t>
            </w:r>
            <w:r>
              <w:rPr>
                <w:i/>
              </w:rPr>
              <w:t>)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EB41359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D5725C8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7D734107" w14:textId="77777777" w:rsidTr="00080970">
        <w:trPr>
          <w:trHeight w:val="34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7E32D" w14:textId="77777777" w:rsidR="00D40317" w:rsidRDefault="00D40317" w:rsidP="00080970">
            <w:pPr>
              <w:pStyle w:val="MDPI42tablebody"/>
              <w:jc w:val="left"/>
            </w:pPr>
            <w:r>
              <w:t>Copper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306DF" w14:textId="77777777" w:rsidR="00D40317" w:rsidRDefault="00D40317" w:rsidP="00080970">
            <w:pPr>
              <w:pStyle w:val="MDPI42tablebody"/>
              <w:jc w:val="left"/>
            </w:pPr>
            <w:r>
              <w:t>61.0 ± 3.0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B6478" w14:textId="77777777" w:rsidR="00D40317" w:rsidRDefault="00D40317" w:rsidP="00080970">
            <w:pPr>
              <w:pStyle w:val="MDPI42tablebody"/>
              <w:jc w:val="left"/>
            </w:pPr>
            <w:r>
              <w:t>2.75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9FFB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57902E0D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2A2ED" w14:textId="77777777" w:rsidR="00D40317" w:rsidRDefault="00D40317" w:rsidP="00080970">
            <w:pPr>
              <w:pStyle w:val="MDPI42tablebody"/>
              <w:jc w:val="left"/>
            </w:pPr>
            <w:r>
              <w:t>Iron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8141D4" w14:textId="77777777" w:rsidR="00D40317" w:rsidRDefault="00D40317" w:rsidP="00080970">
            <w:pPr>
              <w:pStyle w:val="MDPI42tablebody"/>
              <w:jc w:val="left"/>
            </w:pPr>
            <w:r>
              <w:t>659.8 ± 14.9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732CB" w14:textId="77777777" w:rsidR="00D40317" w:rsidRDefault="00D40317" w:rsidP="00080970">
            <w:pPr>
              <w:pStyle w:val="MDPI42tablebody"/>
              <w:jc w:val="left"/>
            </w:pPr>
            <w:r>
              <w:t>10.32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441E2" w14:textId="77777777" w:rsidR="00D40317" w:rsidRDefault="00D40317" w:rsidP="00080970">
            <w:pPr>
              <w:pStyle w:val="MDPI42tablebody"/>
              <w:jc w:val="left"/>
            </w:pPr>
            <w:r>
              <w:t>0.12</w:t>
            </w:r>
          </w:p>
        </w:tc>
      </w:tr>
      <w:tr w:rsidR="00D40317" w14:paraId="11D7EFAE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39658" w14:textId="77777777" w:rsidR="00D40317" w:rsidRDefault="00D40317" w:rsidP="00080970">
            <w:pPr>
              <w:pStyle w:val="MDPI42tablebody"/>
              <w:jc w:val="left"/>
            </w:pPr>
            <w:r>
              <w:t>Manganese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EB7DD8" w14:textId="77777777" w:rsidR="00D40317" w:rsidRDefault="00D40317" w:rsidP="00080970">
            <w:pPr>
              <w:pStyle w:val="MDPI42tablebody"/>
              <w:jc w:val="left"/>
            </w:pPr>
            <w:r>
              <w:t>91.6 ± 2.2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79312" w14:textId="77777777" w:rsidR="00D40317" w:rsidRDefault="00D40317" w:rsidP="00080970">
            <w:pPr>
              <w:pStyle w:val="MDPI42tablebody"/>
              <w:jc w:val="left"/>
            </w:pPr>
            <w:r>
              <w:t>4.4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1FDF1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0B1929BD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1293B2" w14:textId="77777777" w:rsidR="00D40317" w:rsidRDefault="00D40317" w:rsidP="00080970">
            <w:pPr>
              <w:pStyle w:val="MDPI42tablebody"/>
              <w:jc w:val="left"/>
            </w:pPr>
            <w:r>
              <w:t>Selenium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8D0F4" w14:textId="77777777" w:rsidR="00D40317" w:rsidRDefault="00D40317" w:rsidP="00080970">
            <w:pPr>
              <w:pStyle w:val="MDPI42tablebody"/>
              <w:jc w:val="left"/>
            </w:pPr>
            <w:r>
              <w:t>1.0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510D0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t>ND</w:t>
            </w:r>
            <w:r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2ABE3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2B6B999B" w14:textId="77777777" w:rsidTr="00080970">
        <w:trPr>
          <w:trHeight w:val="31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2FE51" w14:textId="77777777" w:rsidR="00D40317" w:rsidRDefault="00D40317" w:rsidP="00080970">
            <w:pPr>
              <w:pStyle w:val="MDPI42tablebody"/>
              <w:jc w:val="left"/>
            </w:pPr>
            <w:r>
              <w:t>Zinc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34E47" w14:textId="77777777" w:rsidR="00D40317" w:rsidRDefault="00D40317" w:rsidP="00080970">
            <w:pPr>
              <w:pStyle w:val="MDPI42tablebody"/>
              <w:jc w:val="left"/>
            </w:pPr>
            <w:r>
              <w:t>47.0 ± 1.8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EE65E" w14:textId="77777777" w:rsidR="00D40317" w:rsidRDefault="00D40317" w:rsidP="00080970">
            <w:pPr>
              <w:pStyle w:val="MDPI42tablebody"/>
              <w:jc w:val="left"/>
            </w:pPr>
            <w:r>
              <w:t>3.85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85F45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13AA322B" w14:textId="77777777" w:rsidTr="00080970">
        <w:trPr>
          <w:trHeight w:val="34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0AA58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Arsenic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C3E669" w14:textId="77777777" w:rsidR="00D40317" w:rsidRDefault="00D40317" w:rsidP="00080970">
            <w:pPr>
              <w:pStyle w:val="MDPI42tablebody"/>
              <w:jc w:val="left"/>
            </w:pPr>
            <w:r>
              <w:t>1.0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B07F5" w14:textId="77777777" w:rsidR="00D40317" w:rsidRDefault="00D40317" w:rsidP="00080970">
            <w:pPr>
              <w:pStyle w:val="MDPI42tablebody"/>
              <w:jc w:val="left"/>
            </w:pPr>
            <w:r>
              <w:t>3.22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D3C98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576929F9" w14:textId="77777777" w:rsidTr="00080970">
        <w:trPr>
          <w:trHeight w:val="34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34FC7" w14:textId="77777777" w:rsidR="00D40317" w:rsidRDefault="00D40317" w:rsidP="00080970">
            <w:pPr>
              <w:pStyle w:val="MDPI42tablebody"/>
              <w:jc w:val="left"/>
            </w:pPr>
            <w:r>
              <w:t>Boron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83998" w14:textId="77777777" w:rsidR="00D40317" w:rsidRDefault="00D40317" w:rsidP="00080970">
            <w:pPr>
              <w:pStyle w:val="MDPI42tablebody"/>
              <w:jc w:val="left"/>
            </w:pPr>
            <w:r>
              <w:t>468.5 ± 53.7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64DD1" w14:textId="77777777" w:rsidR="00D40317" w:rsidRDefault="00D40317" w:rsidP="00080970">
            <w:pPr>
              <w:pStyle w:val="MDPI42tablebody"/>
              <w:jc w:val="left"/>
            </w:pPr>
            <w:proofErr w:type="spellStart"/>
            <w:r>
              <w:t>BDL</w:t>
            </w:r>
            <w:r>
              <w:rPr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4345A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2299FF84" w14:textId="77777777" w:rsidTr="00080970">
        <w:trPr>
          <w:trHeight w:val="34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C2805" w14:textId="77777777" w:rsidR="00D40317" w:rsidRDefault="00D40317" w:rsidP="00080970">
            <w:pPr>
              <w:pStyle w:val="MDPI42tablebody"/>
              <w:jc w:val="left"/>
            </w:pPr>
            <w:r>
              <w:t>Aluminum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83D9A" w14:textId="77777777" w:rsidR="00D40317" w:rsidRDefault="00D40317" w:rsidP="00080970">
            <w:pPr>
              <w:pStyle w:val="MDPI42tablebody"/>
              <w:jc w:val="left"/>
            </w:pPr>
            <w:r>
              <w:t>0.4 ± 0.1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002B78" w14:textId="77777777" w:rsidR="00D40317" w:rsidRDefault="00D40317" w:rsidP="00080970">
            <w:pPr>
              <w:pStyle w:val="MDPI42tablebody"/>
              <w:jc w:val="left"/>
            </w:pPr>
            <w:r>
              <w:t>0.11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04B00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  <w:tr w:rsidR="00D40317" w14:paraId="726081AB" w14:textId="77777777" w:rsidTr="00080970">
        <w:trPr>
          <w:trHeight w:val="34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C2D7E" w14:textId="77777777" w:rsidR="00D40317" w:rsidRDefault="00D40317" w:rsidP="00080970">
            <w:pPr>
              <w:pStyle w:val="MDPI42tablebody"/>
              <w:jc w:val="left"/>
            </w:pPr>
            <w:r>
              <w:t>Mercury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9F9A3" w14:textId="77777777" w:rsidR="00D40317" w:rsidRDefault="00D40317" w:rsidP="00080970">
            <w:pPr>
              <w:pStyle w:val="MDPI42tablebody"/>
              <w:jc w:val="left"/>
            </w:pPr>
            <w:r>
              <w:t>0.2 ± 0.0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ACB44" w14:textId="77777777" w:rsidR="00D40317" w:rsidRDefault="00D40317" w:rsidP="00080970">
            <w:pPr>
              <w:pStyle w:val="MDPI42tablebody"/>
              <w:jc w:val="left"/>
            </w:pPr>
            <w:r>
              <w:t>0.03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4BC81" w14:textId="77777777" w:rsidR="00D40317" w:rsidRDefault="00D40317" w:rsidP="00080970">
            <w:pPr>
              <w:pStyle w:val="MDPI42tablebody"/>
              <w:jc w:val="left"/>
            </w:pPr>
            <w:r>
              <w:t>0.02</w:t>
            </w:r>
          </w:p>
        </w:tc>
      </w:tr>
      <w:tr w:rsidR="00D40317" w14:paraId="73DDA5E8" w14:textId="77777777" w:rsidTr="00080970">
        <w:trPr>
          <w:trHeight w:val="345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B7108" w14:textId="77777777" w:rsidR="00D40317" w:rsidRDefault="00D40317" w:rsidP="00080970">
            <w:pPr>
              <w:pStyle w:val="MDPI42tablebody"/>
              <w:jc w:val="left"/>
            </w:pPr>
            <w:r>
              <w:lastRenderedPageBreak/>
              <w:t>Lead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C401B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0443EB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AE6ECE" w14:textId="77777777" w:rsidR="00D40317" w:rsidRDefault="00D40317" w:rsidP="00080970">
            <w:pPr>
              <w:pStyle w:val="MDPI42tablebody"/>
              <w:jc w:val="left"/>
            </w:pPr>
            <w:r>
              <w:t>0.02</w:t>
            </w:r>
          </w:p>
        </w:tc>
      </w:tr>
      <w:tr w:rsidR="00D40317" w14:paraId="01037351" w14:textId="77777777" w:rsidTr="00080970">
        <w:trPr>
          <w:trHeight w:val="360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2A3A7" w14:textId="77777777" w:rsidR="00D40317" w:rsidRDefault="00D40317" w:rsidP="00080970">
            <w:pPr>
              <w:pStyle w:val="MDPI42tablebody"/>
              <w:jc w:val="left"/>
            </w:pPr>
            <w:r>
              <w:t>Molybdenum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D0693" w14:textId="77777777" w:rsidR="00D40317" w:rsidRDefault="00D40317" w:rsidP="00080970">
            <w:pPr>
              <w:pStyle w:val="MDPI42tablebody"/>
              <w:jc w:val="left"/>
            </w:pPr>
            <w:r>
              <w:t>1.1 ± 0.1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20520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7B80A8" w14:textId="77777777" w:rsidR="00D40317" w:rsidRDefault="00D40317" w:rsidP="00080970">
            <w:pPr>
              <w:pStyle w:val="MDPI42tablebody"/>
              <w:jc w:val="left"/>
            </w:pPr>
            <w:r>
              <w:t>ND</w:t>
            </w:r>
          </w:p>
        </w:tc>
      </w:tr>
    </w:tbl>
    <w:p w14:paraId="7C6BAC6F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a</w:t>
      </w:r>
      <w:r>
        <w:t xml:space="preserve"> Not detectable (ND) (&lt;0.000 ug/g).</w:t>
      </w:r>
    </w:p>
    <w:p w14:paraId="49C31F80" w14:textId="77777777" w:rsidR="00D40317" w:rsidRDefault="00D40317" w:rsidP="00D40317">
      <w:pPr>
        <w:jc w:val="left"/>
        <w:rPr>
          <w:sz w:val="22"/>
          <w:szCs w:val="22"/>
        </w:rPr>
      </w:pPr>
    </w:p>
    <w:p w14:paraId="5D9C5C92" w14:textId="77777777" w:rsidR="00D40317" w:rsidRDefault="00D40317" w:rsidP="00D40317">
      <w:pPr>
        <w:jc w:val="left"/>
      </w:pPr>
    </w:p>
    <w:p w14:paraId="52983C88" w14:textId="77777777" w:rsidR="00D40317" w:rsidRDefault="00D40317" w:rsidP="00D40317">
      <w:pPr>
        <w:jc w:val="left"/>
      </w:pPr>
    </w:p>
    <w:p w14:paraId="35571209" w14:textId="77777777" w:rsidR="00D40317" w:rsidRDefault="00D40317" w:rsidP="00D40317">
      <w:pPr>
        <w:jc w:val="left"/>
      </w:pPr>
    </w:p>
    <w:p w14:paraId="685BBAEF" w14:textId="77777777" w:rsidR="00D40317" w:rsidRDefault="00D40317" w:rsidP="00D40317">
      <w:pPr>
        <w:pStyle w:val="MDPI41tablecaption"/>
        <w:ind w:left="0"/>
        <w:jc w:val="left"/>
      </w:pPr>
      <w:bookmarkStart w:id="9" w:name="bookmark=id.r755n95jhimm" w:colFirst="0" w:colLast="0"/>
      <w:bookmarkStart w:id="10" w:name="_heading=h.x4p9yw6ro2a" w:colFirst="0" w:colLast="0"/>
      <w:bookmarkEnd w:id="9"/>
      <w:bookmarkEnd w:id="10"/>
      <w:r>
        <w:t>Table A6. Experimental ingredient market prices obtained from Cruz Aquafeed Sustainability Tool (CAST).</w:t>
      </w:r>
      <w:r>
        <w:br/>
      </w:r>
    </w:p>
    <w:tbl>
      <w:tblPr>
        <w:tblW w:w="865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2433"/>
        <w:gridCol w:w="3418"/>
      </w:tblGrid>
      <w:tr w:rsidR="00D40317" w14:paraId="4D9790DB" w14:textId="77777777" w:rsidTr="00080970">
        <w:trPr>
          <w:trHeight w:val="283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F5099" w14:textId="77777777" w:rsidR="00D40317" w:rsidRDefault="00D40317" w:rsidP="00080970">
            <w:pPr>
              <w:pStyle w:val="MDPI42tablebody"/>
              <w:jc w:val="left"/>
            </w:pPr>
            <w:r>
              <w:t>Ingredient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3B508" w14:textId="77777777" w:rsidR="00D40317" w:rsidRDefault="00D40317" w:rsidP="00080970">
            <w:pPr>
              <w:pStyle w:val="MDPI42tablebody"/>
              <w:jc w:val="left"/>
            </w:pPr>
            <w:r>
              <w:t xml:space="preserve">Market price </w:t>
            </w:r>
            <w:r>
              <w:rPr>
                <w:vertAlign w:val="superscript"/>
              </w:rPr>
              <w:t>a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4B744" w14:textId="77777777" w:rsidR="00D40317" w:rsidRDefault="00D40317" w:rsidP="00080970">
            <w:pPr>
              <w:pStyle w:val="MDPI42tablebody"/>
              <w:jc w:val="left"/>
            </w:pPr>
            <w:r>
              <w:t>CAST Source</w:t>
            </w:r>
          </w:p>
        </w:tc>
      </w:tr>
      <w:tr w:rsidR="00D40317" w14:paraId="57824AE5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D03A4" w14:textId="77777777" w:rsidR="00D40317" w:rsidRDefault="00D40317" w:rsidP="00080970">
            <w:pPr>
              <w:pStyle w:val="MDPI42tablebody"/>
              <w:jc w:val="left"/>
            </w:pPr>
            <w:r>
              <w:t>Fish meal (n=30)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17B81" w14:textId="77777777" w:rsidR="00D40317" w:rsidRDefault="00D40317" w:rsidP="00080970">
            <w:pPr>
              <w:pStyle w:val="MDPI42tablebody"/>
              <w:jc w:val="left"/>
            </w:pPr>
            <w:r>
              <w:t>1.54 [1.45, 1.63]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BBDEF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</w:tc>
      </w:tr>
      <w:tr w:rsidR="00D40317" w14:paraId="4A5D81C6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02190" w14:textId="77777777" w:rsidR="00D40317" w:rsidRDefault="00D40317" w:rsidP="00080970">
            <w:pPr>
              <w:pStyle w:val="MDPI42tablebody"/>
              <w:jc w:val="left"/>
            </w:pPr>
            <w:r>
              <w:t>Fish oil (n=30)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45A25" w14:textId="77777777" w:rsidR="00D40317" w:rsidRDefault="00D40317" w:rsidP="00080970">
            <w:pPr>
              <w:pStyle w:val="MDPI42tablebody"/>
              <w:jc w:val="left"/>
            </w:pPr>
            <w:r>
              <w:t>1.68 [1.64, 1.76]</w:t>
            </w:r>
          </w:p>
          <w:p w14:paraId="48530632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19451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  <w:p w14:paraId="0743AD56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3EFA5A4E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8785A" w14:textId="77777777" w:rsidR="00D40317" w:rsidRDefault="00D40317" w:rsidP="00080970">
            <w:pPr>
              <w:pStyle w:val="MDPI42tablebody"/>
              <w:jc w:val="left"/>
            </w:pPr>
            <w:r>
              <w:t>Canola oil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DCBFD" w14:textId="77777777" w:rsidR="00D40317" w:rsidRDefault="00D40317" w:rsidP="00080970">
            <w:pPr>
              <w:pStyle w:val="MDPI42tablebody"/>
              <w:jc w:val="left"/>
            </w:pPr>
            <w:r>
              <w:t>0.88 [0.86, 0.92]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7AB11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</w:tc>
      </w:tr>
      <w:tr w:rsidR="00D40317" w14:paraId="1D3D6D99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745D8" w14:textId="77777777" w:rsidR="00D40317" w:rsidRDefault="00D40317" w:rsidP="00080970">
            <w:pPr>
              <w:pStyle w:val="MDPI42tablebody"/>
              <w:jc w:val="left"/>
            </w:pPr>
            <w:r>
              <w:t>Co-product meal (raw)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F2B57" w14:textId="77777777" w:rsidR="00D40317" w:rsidRDefault="00D40317" w:rsidP="00080970">
            <w:pPr>
              <w:pStyle w:val="MDPI42tablebody"/>
              <w:jc w:val="left"/>
            </w:pPr>
            <w:r>
              <w:t>0.44 [0.40, 0.49]</w:t>
            </w:r>
          </w:p>
          <w:p w14:paraId="435E611A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FFAA4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  <w:p w14:paraId="5DFF1109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0BB277FB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24C90" w14:textId="77777777" w:rsidR="00D40317" w:rsidRDefault="00D40317" w:rsidP="00080970">
            <w:pPr>
              <w:pStyle w:val="MDPI42tablebody"/>
              <w:jc w:val="left"/>
            </w:pPr>
            <w:r>
              <w:t xml:space="preserve">Blood meal (n=9) </w:t>
            </w:r>
            <w:r>
              <w:rPr>
                <w:vertAlign w:val="superscript"/>
              </w:rPr>
              <w:t>b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0232D" w14:textId="77777777" w:rsidR="00D40317" w:rsidRDefault="00D40317" w:rsidP="00080970">
            <w:pPr>
              <w:pStyle w:val="MDPI42tablebody"/>
              <w:jc w:val="left"/>
            </w:pPr>
            <w:r>
              <w:t>0.85 [0.73, 0.93]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260A5" w14:textId="77777777" w:rsidR="00D40317" w:rsidRDefault="00D40317" w:rsidP="00080970">
            <w:pPr>
              <w:pStyle w:val="MDPI42tablebody"/>
              <w:jc w:val="left"/>
            </w:pPr>
            <w:r>
              <w:t>USDA (2022a)</w:t>
            </w:r>
          </w:p>
        </w:tc>
      </w:tr>
      <w:tr w:rsidR="00D40317" w14:paraId="09C969A5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18A16" w14:textId="77777777" w:rsidR="00D40317" w:rsidRDefault="00D40317" w:rsidP="00080970">
            <w:pPr>
              <w:pStyle w:val="MDPI42tablebody"/>
              <w:jc w:val="left"/>
            </w:pPr>
            <w:r>
              <w:t>Microalgae whole cells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B46C9" w14:textId="77777777" w:rsidR="00D40317" w:rsidRDefault="00D40317" w:rsidP="00080970">
            <w:pPr>
              <w:pStyle w:val="MDPI42tablebody"/>
              <w:jc w:val="left"/>
            </w:pPr>
            <w:r>
              <w:t>2.38 [1.93, 2.57]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749DE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</w:tc>
      </w:tr>
      <w:tr w:rsidR="00D40317" w14:paraId="47091810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6A7ED" w14:textId="77777777" w:rsidR="00D40317" w:rsidRDefault="00D40317" w:rsidP="00080970">
            <w:pPr>
              <w:pStyle w:val="MDPI42tablebody"/>
              <w:jc w:val="left"/>
            </w:pPr>
            <w:r>
              <w:t>Microalgae oil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4EAEE" w14:textId="77777777" w:rsidR="00D40317" w:rsidRDefault="00D40317" w:rsidP="00080970">
            <w:pPr>
              <w:pStyle w:val="MDPI42tablebody"/>
              <w:jc w:val="left"/>
            </w:pPr>
            <w:r>
              <w:t>4.41 [3.57, 4.76]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574A8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</w:tc>
      </w:tr>
      <w:tr w:rsidR="00D40317" w14:paraId="22A2CFF0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CFF25" w14:textId="77777777" w:rsidR="00D40317" w:rsidRDefault="00D40317" w:rsidP="00080970">
            <w:pPr>
              <w:pStyle w:val="MDPI42tablebody"/>
              <w:jc w:val="left"/>
            </w:pPr>
            <w:r>
              <w:t>Feather meal (n=92) </w:t>
            </w:r>
            <w:r>
              <w:rPr>
                <w:vertAlign w:val="superscript"/>
              </w:rPr>
              <w:t>c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50669" w14:textId="77777777" w:rsidR="00D40317" w:rsidRDefault="00D40317" w:rsidP="00080970">
            <w:pPr>
              <w:pStyle w:val="MDPI42tablebody"/>
              <w:jc w:val="left"/>
            </w:pPr>
            <w:r>
              <w:t>0.51 [0.46, 0.53]</w:t>
            </w:r>
          </w:p>
          <w:p w14:paraId="70D3A70F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CDE24" w14:textId="77777777" w:rsidR="00D40317" w:rsidRDefault="00D40317" w:rsidP="00080970">
            <w:pPr>
              <w:pStyle w:val="MDPI42tablebody"/>
              <w:jc w:val="left"/>
            </w:pPr>
            <w:r>
              <w:t>USDA (2022b)</w:t>
            </w:r>
          </w:p>
        </w:tc>
      </w:tr>
      <w:tr w:rsidR="00D40317" w14:paraId="15AB7703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00141" w14:textId="77777777" w:rsidR="00D40317" w:rsidRDefault="00D40317" w:rsidP="00080970">
            <w:pPr>
              <w:pStyle w:val="MDPI42tablebody"/>
              <w:jc w:val="left"/>
            </w:pPr>
            <w:r>
              <w:t>Corn gluten meal (n=30)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D0E02" w14:textId="77777777" w:rsidR="00D40317" w:rsidRDefault="00D40317" w:rsidP="00080970">
            <w:pPr>
              <w:pStyle w:val="MDPI42tablebody"/>
              <w:jc w:val="left"/>
            </w:pPr>
            <w:r>
              <w:t>0.62 [0.59, 0.66]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F0BB6" w14:textId="77777777" w:rsidR="00D40317" w:rsidRDefault="00D40317" w:rsidP="00080970">
            <w:pPr>
              <w:pStyle w:val="MDPI42tablebody"/>
              <w:jc w:val="left"/>
            </w:pPr>
            <w:r>
              <w:t>Sarker et al. (2020)</w:t>
            </w:r>
          </w:p>
          <w:p w14:paraId="0AD12CAC" w14:textId="77777777" w:rsidR="00D40317" w:rsidRDefault="00D40317" w:rsidP="00080970">
            <w:pPr>
              <w:pStyle w:val="MDPI42tablebody"/>
              <w:jc w:val="left"/>
            </w:pPr>
          </w:p>
        </w:tc>
      </w:tr>
      <w:tr w:rsidR="00D40317" w14:paraId="5ECAE453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16E3A" w14:textId="77777777" w:rsidR="00D40317" w:rsidRDefault="00D40317" w:rsidP="00080970">
            <w:pPr>
              <w:pStyle w:val="MDPI42tablebody"/>
              <w:jc w:val="left"/>
            </w:pPr>
            <w:r>
              <w:t xml:space="preserve">Soy protein concentrate (n=10) </w:t>
            </w:r>
            <w:r>
              <w:rPr>
                <w:vertAlign w:val="superscript"/>
              </w:rPr>
              <w:t>e</w:t>
            </w:r>
          </w:p>
          <w:p w14:paraId="47EE937E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D1C52" w14:textId="77777777" w:rsidR="00D40317" w:rsidRDefault="00D40317" w:rsidP="00080970">
            <w:pPr>
              <w:pStyle w:val="MDPI42tablebody"/>
              <w:jc w:val="left"/>
            </w:pPr>
            <w:r>
              <w:t>1.30 [1.00, 3.00]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43D91" w14:textId="77777777" w:rsidR="00D40317" w:rsidRDefault="00D40317" w:rsidP="00080970">
            <w:pPr>
              <w:pStyle w:val="MDPI42tablebody"/>
              <w:jc w:val="left"/>
            </w:pPr>
            <w:r>
              <w:t>Alibaba (2022)</w:t>
            </w:r>
          </w:p>
        </w:tc>
      </w:tr>
      <w:tr w:rsidR="00D40317" w14:paraId="5B7E911D" w14:textId="77777777" w:rsidTr="00080970">
        <w:trPr>
          <w:trHeight w:val="432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63FB6" w14:textId="77777777" w:rsidR="00D40317" w:rsidRDefault="00D40317" w:rsidP="00080970">
            <w:pPr>
              <w:pStyle w:val="MDPI42tablebody"/>
              <w:jc w:val="left"/>
            </w:pPr>
            <w:r>
              <w:t xml:space="preserve">Wheat gluten meal (n=10) </w:t>
            </w:r>
            <w:r>
              <w:rPr>
                <w:vertAlign w:val="superscript"/>
              </w:rPr>
              <w:t>f</w:t>
            </w:r>
          </w:p>
          <w:p w14:paraId="0CE6F0C1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EC21B" w14:textId="77777777" w:rsidR="00D40317" w:rsidRDefault="00D40317" w:rsidP="00080970">
            <w:pPr>
              <w:pStyle w:val="MDPI42tablebody"/>
              <w:jc w:val="left"/>
            </w:pPr>
            <w:r>
              <w:t>1.60 [1.28, 2.41]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93CCE" w14:textId="77777777" w:rsidR="00D40317" w:rsidRDefault="00D40317" w:rsidP="00080970">
            <w:pPr>
              <w:pStyle w:val="MDPI42tablebody"/>
              <w:jc w:val="left"/>
            </w:pPr>
            <w:r>
              <w:t>Alibaba (2022)</w:t>
            </w:r>
          </w:p>
        </w:tc>
      </w:tr>
    </w:tbl>
    <w:p w14:paraId="2191DD0E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a</w:t>
      </w:r>
      <w:r>
        <w:t xml:space="preserve"> Median [and 95% confidence interval] calculated from bootstrap analysis.</w:t>
      </w:r>
    </w:p>
    <w:p w14:paraId="73DA1B8E" w14:textId="77777777" w:rsidR="00D40317" w:rsidRDefault="00D40317" w:rsidP="00D40317">
      <w:pPr>
        <w:pStyle w:val="MDPI43tablefooter"/>
        <w:ind w:left="0"/>
        <w:jc w:val="left"/>
        <w:rPr>
          <w:vertAlign w:val="superscript"/>
        </w:rPr>
      </w:pPr>
      <w:r>
        <w:rPr>
          <w:vertAlign w:val="superscript"/>
        </w:rPr>
        <w:t xml:space="preserve">b </w:t>
      </w:r>
      <w:r>
        <w:t>Ruminant blood meal or pork blood meal.</w:t>
      </w:r>
    </w:p>
    <w:p w14:paraId="115FFCA4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c </w:t>
      </w:r>
      <w:r>
        <w:t>Custom report (2010-2019): "Livestock", "Feedstuffs".</w:t>
      </w:r>
    </w:p>
    <w:p w14:paraId="2A6BE257" w14:textId="77777777" w:rsidR="00D40317" w:rsidRDefault="00D40317" w:rsidP="00D40317">
      <w:pPr>
        <w:pStyle w:val="MDPI43tablefooter"/>
        <w:ind w:left="0"/>
        <w:jc w:val="left"/>
      </w:pPr>
      <w:r>
        <w:rPr>
          <w:color w:val="222222"/>
          <w:highlight w:val="white"/>
          <w:vertAlign w:val="superscript"/>
        </w:rPr>
        <w:t>e</w:t>
      </w:r>
      <w:r>
        <w:rPr>
          <w:color w:val="222222"/>
          <w:highlight w:val="white"/>
        </w:rPr>
        <w:t xml:space="preserve"> Search term: “soy protein concentrate, feed”.</w:t>
      </w:r>
    </w:p>
    <w:p w14:paraId="07D6F761" w14:textId="77777777" w:rsidR="00D40317" w:rsidRDefault="00D40317" w:rsidP="00D40317">
      <w:pPr>
        <w:pStyle w:val="MDPI43tablefooter"/>
        <w:ind w:left="0"/>
        <w:jc w:val="left"/>
        <w:rPr>
          <w:color w:val="222222"/>
          <w:highlight w:val="white"/>
        </w:rPr>
      </w:pPr>
      <w:r>
        <w:rPr>
          <w:color w:val="222222"/>
          <w:highlight w:val="white"/>
          <w:vertAlign w:val="superscript"/>
        </w:rPr>
        <w:t>f</w:t>
      </w:r>
      <w:r>
        <w:rPr>
          <w:color w:val="222222"/>
          <w:highlight w:val="white"/>
        </w:rPr>
        <w:t xml:space="preserve"> Search term: “wheat gluten meal, feed”.</w:t>
      </w:r>
    </w:p>
    <w:p w14:paraId="5CDCFA8F" w14:textId="77777777" w:rsidR="00D40317" w:rsidRDefault="00D40317" w:rsidP="00D40317">
      <w:pPr>
        <w:pStyle w:val="Heading3"/>
        <w:jc w:val="left"/>
      </w:pPr>
      <w:bookmarkStart w:id="11" w:name="_heading=h.uia6rud32i0m" w:colFirst="0" w:colLast="0"/>
      <w:bookmarkEnd w:id="11"/>
    </w:p>
    <w:p w14:paraId="2485343D" w14:textId="77777777" w:rsidR="00D40317" w:rsidRDefault="00D40317" w:rsidP="00D40317">
      <w:pPr>
        <w:pStyle w:val="MDPI41tablecaption"/>
        <w:ind w:left="0"/>
        <w:jc w:val="left"/>
      </w:pPr>
      <w:bookmarkStart w:id="12" w:name="_heading=h.d4ydnhm4uq9o" w:colFirst="0" w:colLast="0"/>
      <w:bookmarkEnd w:id="12"/>
      <w:r>
        <w:t>Table</w:t>
      </w:r>
      <w:bookmarkStart w:id="13" w:name="bookmark=kix.iotir7u4m7hg" w:colFirst="0" w:colLast="0"/>
      <w:bookmarkEnd w:id="13"/>
      <w:r>
        <w:t xml:space="preserve"> A7. Digestibility of crude protein between experimental diets.</w:t>
      </w:r>
    </w:p>
    <w:tbl>
      <w:tblPr>
        <w:tblpPr w:leftFromText="180" w:rightFromText="180" w:vertAnchor="text" w:horzAnchor="margin" w:tblpY="118"/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1"/>
        <w:gridCol w:w="1482"/>
        <w:gridCol w:w="1481"/>
        <w:gridCol w:w="1481"/>
        <w:gridCol w:w="1481"/>
        <w:gridCol w:w="997"/>
        <w:gridCol w:w="997"/>
      </w:tblGrid>
      <w:tr w:rsidR="00D40317" w14:paraId="30679BDE" w14:textId="77777777" w:rsidTr="00080970">
        <w:trPr>
          <w:trHeight w:val="440"/>
        </w:trPr>
        <w:tc>
          <w:tcPr>
            <w:tcW w:w="1321" w:type="dxa"/>
          </w:tcPr>
          <w:p w14:paraId="2531DE68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5925" w:type="dxa"/>
            <w:gridSpan w:val="4"/>
          </w:tcPr>
          <w:p w14:paraId="052DF1E2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  <w:vertAlign w:val="superscript"/>
              </w:rPr>
            </w:pPr>
            <w:r>
              <w:rPr>
                <w:color w:val="0E101A"/>
                <w:sz w:val="22"/>
                <w:szCs w:val="22"/>
              </w:rPr>
              <w:t xml:space="preserve">Apparent Digestibility </w:t>
            </w:r>
            <w:proofErr w:type="spellStart"/>
            <w:r>
              <w:rPr>
                <w:color w:val="0E101A"/>
                <w:sz w:val="22"/>
                <w:szCs w:val="22"/>
              </w:rPr>
              <w:t>Coefficient</w:t>
            </w:r>
            <w:r>
              <w:rPr>
                <w:color w:val="0E101A"/>
                <w:sz w:val="22"/>
                <w:szCs w:val="22"/>
                <w:vertAlign w:val="superscript"/>
              </w:rPr>
              <w:t>ab</w:t>
            </w:r>
            <w:proofErr w:type="spellEnd"/>
          </w:p>
        </w:tc>
        <w:tc>
          <w:tcPr>
            <w:tcW w:w="1994" w:type="dxa"/>
            <w:gridSpan w:val="2"/>
            <w:vAlign w:val="center"/>
          </w:tcPr>
          <w:p w14:paraId="4EA5241F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</w:rPr>
            </w:pPr>
            <w:r>
              <w:rPr>
                <w:color w:val="0E101A"/>
                <w:sz w:val="22"/>
                <w:szCs w:val="22"/>
              </w:rPr>
              <w:t>ANOVA</w:t>
            </w:r>
          </w:p>
        </w:tc>
      </w:tr>
      <w:tr w:rsidR="00D40317" w14:paraId="366C157E" w14:textId="77777777" w:rsidTr="00080970">
        <w:tc>
          <w:tcPr>
            <w:tcW w:w="1321" w:type="dxa"/>
          </w:tcPr>
          <w:p w14:paraId="11D36EFD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</w:rPr>
            </w:pPr>
            <w:r>
              <w:rPr>
                <w:color w:val="0E101A"/>
                <w:sz w:val="22"/>
                <w:szCs w:val="22"/>
              </w:rPr>
              <w:lastRenderedPageBreak/>
              <w:t>Nutrient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 w14:paraId="7755A37E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  <w:vertAlign w:val="superscript"/>
              </w:rPr>
            </w:pPr>
            <w:proofErr w:type="spellStart"/>
            <w:r>
              <w:rPr>
                <w:color w:val="0E101A"/>
                <w:sz w:val="22"/>
                <w:szCs w:val="22"/>
              </w:rPr>
              <w:t>Reference</w:t>
            </w:r>
            <w:r>
              <w:rPr>
                <w:color w:val="0E101A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2B6E12D5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  <w:vertAlign w:val="superscript"/>
              </w:rPr>
            </w:pPr>
            <w:r>
              <w:rPr>
                <w:color w:val="0E101A"/>
                <w:sz w:val="22"/>
                <w:szCs w:val="22"/>
              </w:rPr>
              <w:t>NSW75</w:t>
            </w:r>
            <w:r>
              <w:rPr>
                <w:color w:val="0E101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38D54B2C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  <w:vertAlign w:val="superscript"/>
              </w:rPr>
            </w:pPr>
            <w:r>
              <w:rPr>
                <w:color w:val="0E101A"/>
                <w:sz w:val="22"/>
                <w:szCs w:val="22"/>
              </w:rPr>
              <w:t>NSW100</w:t>
            </w:r>
            <w:r>
              <w:rPr>
                <w:color w:val="0E101A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 w14:paraId="69B1AFFF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  <w:vertAlign w:val="superscript"/>
              </w:rPr>
            </w:pPr>
            <w:r>
              <w:rPr>
                <w:color w:val="0E101A"/>
                <w:sz w:val="22"/>
                <w:szCs w:val="22"/>
              </w:rPr>
              <w:t>NSO100</w:t>
            </w:r>
            <w:r>
              <w:rPr>
                <w:color w:val="0E101A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997" w:type="dxa"/>
            <w:tcBorders>
              <w:bottom w:val="single" w:sz="5" w:space="0" w:color="000000"/>
            </w:tcBorders>
          </w:tcPr>
          <w:p w14:paraId="60B9C1BF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</w:rPr>
            </w:pPr>
            <w:r>
              <w:rPr>
                <w:color w:val="0E101A"/>
                <w:sz w:val="22"/>
                <w:szCs w:val="22"/>
              </w:rPr>
              <w:t>F-value</w:t>
            </w:r>
          </w:p>
        </w:tc>
        <w:tc>
          <w:tcPr>
            <w:tcW w:w="997" w:type="dxa"/>
            <w:tcBorders>
              <w:bottom w:val="single" w:sz="5" w:space="0" w:color="000000"/>
            </w:tcBorders>
          </w:tcPr>
          <w:p w14:paraId="514A9CBE" w14:textId="77777777" w:rsidR="00D40317" w:rsidRDefault="00D40317" w:rsidP="00080970">
            <w:pPr>
              <w:pStyle w:val="MDPI42tablebody"/>
              <w:jc w:val="left"/>
              <w:rPr>
                <w:b/>
                <w:color w:val="0E101A"/>
                <w:sz w:val="22"/>
                <w:szCs w:val="22"/>
              </w:rPr>
            </w:pPr>
            <w:r>
              <w:rPr>
                <w:color w:val="0E101A"/>
                <w:sz w:val="22"/>
                <w:szCs w:val="22"/>
              </w:rPr>
              <w:t>P-value</w:t>
            </w:r>
          </w:p>
        </w:tc>
      </w:tr>
      <w:tr w:rsidR="00D40317" w14:paraId="2AD2DF57" w14:textId="77777777" w:rsidTr="00080970">
        <w:tc>
          <w:tcPr>
            <w:tcW w:w="1321" w:type="dxa"/>
            <w:tcBorders>
              <w:right w:val="single" w:sz="6" w:space="0" w:color="000000"/>
            </w:tcBorders>
            <w:vAlign w:val="center"/>
          </w:tcPr>
          <w:p w14:paraId="6B814EE6" w14:textId="77777777" w:rsidR="00D40317" w:rsidRDefault="00D40317" w:rsidP="00080970">
            <w:pPr>
              <w:pStyle w:val="MDPI42tablebody"/>
              <w:jc w:val="left"/>
              <w:rPr>
                <w:b/>
              </w:rPr>
            </w:pPr>
            <w:r>
              <w:t>Crude protein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CBC5F" w14:textId="77777777" w:rsidR="00D40317" w:rsidRDefault="00D40317" w:rsidP="00080970">
            <w:pPr>
              <w:pStyle w:val="MDPI42tablebody"/>
              <w:jc w:val="left"/>
              <w:rPr>
                <w:b/>
                <w:vertAlign w:val="superscript"/>
              </w:rPr>
            </w:pPr>
            <w:r>
              <w:t>97.57 ± 0.28</w:t>
            </w:r>
            <w:r>
              <w:rPr>
                <w:vertAlign w:val="superscript"/>
              </w:rPr>
              <w:t>g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37B3B" w14:textId="77777777" w:rsidR="00D40317" w:rsidRDefault="00D40317" w:rsidP="00080970">
            <w:pPr>
              <w:pStyle w:val="MDPI42tablebody"/>
              <w:jc w:val="left"/>
              <w:rPr>
                <w:b/>
              </w:rPr>
            </w:pPr>
            <w:r>
              <w:t>98.07 ± 0.16</w:t>
            </w:r>
            <w:r>
              <w:rPr>
                <w:vertAlign w:val="superscript"/>
              </w:rPr>
              <w:t>g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B3D6E" w14:textId="77777777" w:rsidR="00D40317" w:rsidRDefault="00D40317" w:rsidP="00080970">
            <w:pPr>
              <w:pStyle w:val="MDPI42tablebody"/>
              <w:jc w:val="left"/>
              <w:rPr>
                <w:b/>
                <w:vertAlign w:val="superscript"/>
              </w:rPr>
            </w:pPr>
            <w:r>
              <w:t>99.18 ± 0.04</w:t>
            </w:r>
            <w:r>
              <w:rPr>
                <w:vertAlign w:val="superscript"/>
              </w:rPr>
              <w:t>h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08B3D" w14:textId="77777777" w:rsidR="00D40317" w:rsidRDefault="00D40317" w:rsidP="00080970">
            <w:pPr>
              <w:pStyle w:val="MDPI42tablebody"/>
              <w:jc w:val="left"/>
              <w:rPr>
                <w:b/>
              </w:rPr>
            </w:pPr>
            <w:r>
              <w:t>98.94 ± 0.12</w:t>
            </w:r>
            <w:r>
              <w:rPr>
                <w:vertAlign w:val="superscript"/>
              </w:rPr>
              <w:t>h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A7AAC" w14:textId="77777777" w:rsidR="00D40317" w:rsidRDefault="00D40317" w:rsidP="00080970">
            <w:pPr>
              <w:pStyle w:val="MDPI42tablebody"/>
              <w:jc w:val="left"/>
              <w:rPr>
                <w:b/>
              </w:rPr>
            </w:pPr>
            <w:r>
              <w:t>18.998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11EAF" w14:textId="77777777" w:rsidR="00D40317" w:rsidRDefault="00D40317" w:rsidP="00080970">
            <w:pPr>
              <w:pStyle w:val="MDPI42tablebody"/>
              <w:jc w:val="left"/>
              <w:rPr>
                <w:b/>
              </w:rPr>
            </w:pPr>
            <w:r>
              <w:t>&lt;.001</w:t>
            </w:r>
          </w:p>
        </w:tc>
      </w:tr>
    </w:tbl>
    <w:p w14:paraId="76CED62F" w14:textId="77777777" w:rsidR="00D40317" w:rsidRDefault="00D40317" w:rsidP="00D40317">
      <w:pPr>
        <w:jc w:val="left"/>
      </w:pPr>
    </w:p>
    <w:p w14:paraId="77FBB126" w14:textId="77777777" w:rsidR="00D40317" w:rsidRDefault="00D40317" w:rsidP="00D40317">
      <w:pPr>
        <w:pStyle w:val="MDPI43tablefooter"/>
        <w:ind w:left="0"/>
        <w:jc w:val="left"/>
        <w:rPr>
          <w:b/>
        </w:rPr>
      </w:pPr>
      <w:r>
        <w:rPr>
          <w:vertAlign w:val="superscript"/>
        </w:rPr>
        <w:t>a</w:t>
      </w:r>
      <w:r>
        <w:t xml:space="preserve"> Mean ± standard error for 4 replicates per diet.</w:t>
      </w:r>
    </w:p>
    <w:p w14:paraId="0DC7E430" w14:textId="77777777" w:rsidR="00D40317" w:rsidRDefault="00D40317" w:rsidP="00D40317">
      <w:pPr>
        <w:pStyle w:val="MDPI43tablefooter"/>
        <w:ind w:left="0"/>
        <w:jc w:val="left"/>
        <w:rPr>
          <w:b/>
          <w:color w:val="0E101A"/>
        </w:rPr>
      </w:pPr>
      <w:r>
        <w:rPr>
          <w:color w:val="0E101A"/>
          <w:vertAlign w:val="superscript"/>
        </w:rPr>
        <w:t>b</w:t>
      </w:r>
      <w:r>
        <w:rPr>
          <w:color w:val="0E101A"/>
        </w:rPr>
        <w:t xml:space="preserve"> Apparent digestibility coefficient (ADC) = </w:t>
      </w:r>
      <w:r>
        <w:t xml:space="preserve">ADC = </w:t>
      </w:r>
      <w:proofErr w:type="gramStart"/>
      <w:r>
        <w:t>( 1</w:t>
      </w:r>
      <w:proofErr w:type="gramEnd"/>
      <w:r>
        <w:t xml:space="preserve"> - ((%</w:t>
      </w:r>
      <w:proofErr w:type="spellStart"/>
      <w:r>
        <w:t>P</w:t>
      </w:r>
      <w:r>
        <w:rPr>
          <w:vertAlign w:val="subscript"/>
        </w:rPr>
        <w:t>feces</w:t>
      </w:r>
      <w:proofErr w:type="spellEnd"/>
      <w:r>
        <w:t xml:space="preserve"> / %P </w:t>
      </w:r>
      <w:proofErr w:type="gramStart"/>
      <w:r>
        <w:rPr>
          <w:vertAlign w:val="subscript"/>
        </w:rPr>
        <w:t>feed</w:t>
      </w:r>
      <w:r>
        <w:t xml:space="preserve"> )</w:t>
      </w:r>
      <w:proofErr w:type="gramEnd"/>
      <w:r>
        <w:t xml:space="preserve"> / (%Y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 feed</w:t>
      </w:r>
      <w:r>
        <w:t xml:space="preserve"> / %Y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 feces</w:t>
      </w:r>
      <w:r>
        <w:t>))) * 100)</w:t>
      </w:r>
    </w:p>
    <w:p w14:paraId="4889AFC6" w14:textId="77777777" w:rsidR="00D40317" w:rsidRDefault="00D40317" w:rsidP="00D40317">
      <w:pPr>
        <w:pStyle w:val="MDPI43tablefooter"/>
        <w:ind w:left="0"/>
        <w:jc w:val="left"/>
        <w:rPr>
          <w:b/>
        </w:rPr>
      </w:pPr>
      <w:r>
        <w:rPr>
          <w:color w:val="0E101A"/>
          <w:vertAlign w:val="superscript"/>
        </w:rPr>
        <w:t>c</w:t>
      </w:r>
      <w:r>
        <w:rPr>
          <w:color w:val="0E101A"/>
        </w:rPr>
        <w:t xml:space="preserve"> </w:t>
      </w:r>
      <w:r>
        <w:t>Reference: no replacement of fish meal (FM) and fish oil (FO).</w:t>
      </w:r>
    </w:p>
    <w:p w14:paraId="65290A75" w14:textId="77777777" w:rsidR="00D40317" w:rsidRDefault="00D40317" w:rsidP="00D40317">
      <w:pPr>
        <w:pStyle w:val="MDPI43tablefooter"/>
        <w:ind w:left="0"/>
        <w:jc w:val="left"/>
        <w:rPr>
          <w:b/>
          <w:color w:val="262626"/>
        </w:rPr>
      </w:pPr>
      <w:bookmarkStart w:id="14" w:name="_heading=h.u3io474wdnld" w:colFirst="0" w:colLast="0"/>
      <w:bookmarkEnd w:id="14"/>
      <w:proofErr w:type="gramStart"/>
      <w:r>
        <w:rPr>
          <w:color w:val="262626"/>
          <w:vertAlign w:val="superscript"/>
        </w:rPr>
        <w:t xml:space="preserve">d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75% FMFO replaced with </w:t>
      </w:r>
      <w:r>
        <w:rPr>
          <w:i/>
          <w:color w:val="262626"/>
        </w:rPr>
        <w:t xml:space="preserve">N. </w:t>
      </w:r>
      <w:proofErr w:type="spell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and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728307F0" w14:textId="77777777" w:rsidR="00D40317" w:rsidRDefault="00D40317" w:rsidP="00D40317">
      <w:pPr>
        <w:pStyle w:val="MDPI43tablefooter"/>
        <w:ind w:left="0"/>
        <w:jc w:val="left"/>
        <w:rPr>
          <w:b/>
          <w:color w:val="262626"/>
        </w:rPr>
      </w:pPr>
      <w:bookmarkStart w:id="15" w:name="_heading=h.o7sz5vvqzcma" w:colFirst="0" w:colLast="0"/>
      <w:bookmarkEnd w:id="15"/>
      <w:proofErr w:type="gramStart"/>
      <w:r>
        <w:rPr>
          <w:color w:val="262626"/>
          <w:vertAlign w:val="superscript"/>
        </w:rPr>
        <w:t xml:space="preserve">e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100% of FMFO replaced with </w:t>
      </w:r>
      <w:r>
        <w:rPr>
          <w:i/>
          <w:color w:val="262626"/>
        </w:rPr>
        <w:t xml:space="preserve">N. </w:t>
      </w:r>
      <w:proofErr w:type="spellStart"/>
      <w:proofErr w:type="gram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 and</w:t>
      </w:r>
      <w:proofErr w:type="gramEnd"/>
      <w:r>
        <w:rPr>
          <w:color w:val="262626"/>
        </w:rPr>
        <w:t xml:space="preserve">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27D46F6F" w14:textId="77777777" w:rsidR="00D40317" w:rsidRDefault="00D40317" w:rsidP="00D40317">
      <w:pPr>
        <w:pStyle w:val="MDPI43tablefooter"/>
        <w:ind w:left="0"/>
        <w:jc w:val="left"/>
        <w:rPr>
          <w:b/>
          <w:color w:val="161719"/>
          <w:highlight w:val="white"/>
        </w:rPr>
      </w:pPr>
      <w:bookmarkStart w:id="16" w:name="_heading=h.6ooh8dy0n5ug" w:colFirst="0" w:colLast="0"/>
      <w:bookmarkEnd w:id="16"/>
      <w:r>
        <w:rPr>
          <w:color w:val="262626"/>
          <w:highlight w:val="white"/>
          <w:vertAlign w:val="superscript"/>
        </w:rPr>
        <w:t xml:space="preserve">f </w:t>
      </w:r>
      <w:r>
        <w:rPr>
          <w:color w:val="262626"/>
          <w:highlight w:val="white"/>
        </w:rPr>
        <w:t xml:space="preserve">Replacement of 100% of FMFO replaced with </w:t>
      </w:r>
      <w:r>
        <w:rPr>
          <w:i/>
          <w:color w:val="262626"/>
          <w:highlight w:val="white"/>
        </w:rPr>
        <w:t xml:space="preserve">N. </w:t>
      </w:r>
      <w:proofErr w:type="spellStart"/>
      <w:r>
        <w:rPr>
          <w:i/>
          <w:color w:val="262626"/>
          <w:highlight w:val="white"/>
        </w:rPr>
        <w:t>oculata</w:t>
      </w:r>
      <w:proofErr w:type="spellEnd"/>
      <w:r>
        <w:rPr>
          <w:color w:val="262626"/>
          <w:highlight w:val="white"/>
        </w:rPr>
        <w:t xml:space="preserve"> and </w:t>
      </w:r>
      <w:proofErr w:type="spellStart"/>
      <w:r>
        <w:rPr>
          <w:i/>
          <w:color w:val="262626"/>
          <w:highlight w:val="white"/>
        </w:rPr>
        <w:t>Schizo</w:t>
      </w:r>
      <w:proofErr w:type="spellEnd"/>
      <w:r>
        <w:rPr>
          <w:i/>
          <w:color w:val="262626"/>
          <w:highlight w:val="white"/>
        </w:rPr>
        <w:t>.</w:t>
      </w:r>
      <w:r>
        <w:rPr>
          <w:color w:val="262626"/>
          <w:highlight w:val="white"/>
        </w:rPr>
        <w:t xml:space="preserve"> oil</w:t>
      </w:r>
    </w:p>
    <w:p w14:paraId="1BC3C8DF" w14:textId="77777777" w:rsidR="00D40317" w:rsidRDefault="00D40317" w:rsidP="00D40317">
      <w:pPr>
        <w:pStyle w:val="MDPI43tablefooter"/>
        <w:ind w:left="0"/>
        <w:jc w:val="left"/>
        <w:rPr>
          <w:b/>
          <w:sz w:val="20"/>
          <w:szCs w:val="20"/>
        </w:rPr>
      </w:pPr>
      <w:bookmarkStart w:id="17" w:name="_heading=h.relu7pq0k51j" w:colFirst="0" w:colLast="0"/>
      <w:bookmarkEnd w:id="17"/>
      <w:r>
        <w:rPr>
          <w:color w:val="161719"/>
          <w:highlight w:val="white"/>
          <w:vertAlign w:val="superscript"/>
        </w:rPr>
        <w:t>g h</w:t>
      </w:r>
      <w:r>
        <w:rPr>
          <w:color w:val="161719"/>
          <w:highlight w:val="white"/>
        </w:rPr>
        <w:t xml:space="preserve"> </w:t>
      </w:r>
      <w:r>
        <w:rPr>
          <w:sz w:val="20"/>
          <w:szCs w:val="20"/>
        </w:rPr>
        <w:t>Mean values not sharing a superscript letter in the same row differ significantly (P &lt; 0.05) from Tukey’s HSD test.</w:t>
      </w:r>
    </w:p>
    <w:p w14:paraId="40FDDACB" w14:textId="77777777" w:rsidR="00D40317" w:rsidRDefault="00D40317" w:rsidP="00D40317">
      <w:pPr>
        <w:jc w:val="left"/>
      </w:pPr>
    </w:p>
    <w:p w14:paraId="65BF7808" w14:textId="77777777" w:rsidR="00D40317" w:rsidRDefault="00D40317" w:rsidP="00D40317">
      <w:pPr>
        <w:pStyle w:val="MDPI41tablecaption"/>
        <w:ind w:left="0"/>
        <w:jc w:val="left"/>
        <w:rPr>
          <w:sz w:val="23"/>
          <w:szCs w:val="23"/>
        </w:rPr>
      </w:pPr>
      <w:bookmarkStart w:id="18" w:name="bookmark=kix.g4sbahgdt8p" w:colFirst="0" w:colLast="0"/>
      <w:bookmarkEnd w:id="18"/>
      <w:r>
        <w:t>Table A8. Amounts of lipid and major omega-3 (n-3) and n-6 polyunsaturated fatty acid (PUFA) of rainbow trout fed experimental diets for 84 days</w:t>
      </w:r>
      <w:r>
        <w:br/>
      </w:r>
    </w:p>
    <w:tbl>
      <w:tblPr>
        <w:tblW w:w="92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365"/>
        <w:gridCol w:w="1470"/>
        <w:gridCol w:w="1470"/>
        <w:gridCol w:w="1470"/>
        <w:gridCol w:w="1020"/>
        <w:gridCol w:w="1020"/>
      </w:tblGrid>
      <w:tr w:rsidR="00D40317" w14:paraId="304A363F" w14:textId="77777777" w:rsidTr="00080970">
        <w:trPr>
          <w:trHeight w:val="430"/>
        </w:trPr>
        <w:tc>
          <w:tcPr>
            <w:tcW w:w="1425" w:type="dxa"/>
            <w:vMerge w:val="restart"/>
            <w:vAlign w:val="center"/>
          </w:tcPr>
          <w:p w14:paraId="7D6CC662" w14:textId="77777777" w:rsidR="00D40317" w:rsidRDefault="00D40317" w:rsidP="00080970">
            <w:pPr>
              <w:pStyle w:val="MDPI42tablebody"/>
              <w:jc w:val="left"/>
            </w:pPr>
            <w:r>
              <w:t>Fatty Acid (% TFA)</w:t>
            </w:r>
          </w:p>
        </w:tc>
        <w:tc>
          <w:tcPr>
            <w:tcW w:w="5775" w:type="dxa"/>
            <w:gridSpan w:val="4"/>
            <w:vAlign w:val="center"/>
          </w:tcPr>
          <w:p w14:paraId="5103AAFE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Whole Body </w:t>
            </w:r>
            <w:proofErr w:type="spellStart"/>
            <w:r>
              <w:t>PUFA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040" w:type="dxa"/>
            <w:gridSpan w:val="2"/>
            <w:vAlign w:val="center"/>
          </w:tcPr>
          <w:p w14:paraId="14C3A2D3" w14:textId="77777777" w:rsidR="00D40317" w:rsidRDefault="00D40317" w:rsidP="00080970">
            <w:pPr>
              <w:pStyle w:val="MDPI42tablebody"/>
              <w:jc w:val="left"/>
            </w:pPr>
            <w:r>
              <w:t>ANOVA</w:t>
            </w:r>
          </w:p>
        </w:tc>
      </w:tr>
      <w:tr w:rsidR="00D40317" w14:paraId="11628BE3" w14:textId="77777777" w:rsidTr="00080970">
        <w:trPr>
          <w:trHeight w:val="454"/>
        </w:trPr>
        <w:tc>
          <w:tcPr>
            <w:tcW w:w="1425" w:type="dxa"/>
            <w:vMerge/>
            <w:tcBorders>
              <w:bottom w:val="single" w:sz="6" w:space="0" w:color="000000"/>
            </w:tcBorders>
            <w:vAlign w:val="center"/>
          </w:tcPr>
          <w:p w14:paraId="2A0FCE34" w14:textId="77777777" w:rsidR="00D40317" w:rsidRDefault="00D40317" w:rsidP="00080970">
            <w:pPr>
              <w:pStyle w:val="MDPI42tablebody"/>
              <w:jc w:val="left"/>
            </w:pPr>
          </w:p>
        </w:tc>
        <w:tc>
          <w:tcPr>
            <w:tcW w:w="1365" w:type="dxa"/>
            <w:tcBorders>
              <w:bottom w:val="single" w:sz="5" w:space="0" w:color="000000"/>
            </w:tcBorders>
          </w:tcPr>
          <w:p w14:paraId="3B666706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proofErr w:type="spellStart"/>
            <w:r>
              <w:t>Reference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470" w:type="dxa"/>
            <w:tcBorders>
              <w:bottom w:val="single" w:sz="5" w:space="0" w:color="000000"/>
            </w:tcBorders>
          </w:tcPr>
          <w:p w14:paraId="628B2B9E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NSW75</w:t>
            </w:r>
            <w:r>
              <w:rPr>
                <w:vertAlign w:val="superscript"/>
              </w:rPr>
              <w:t>c</w:t>
            </w:r>
          </w:p>
        </w:tc>
        <w:tc>
          <w:tcPr>
            <w:tcW w:w="1470" w:type="dxa"/>
            <w:tcBorders>
              <w:bottom w:val="single" w:sz="5" w:space="0" w:color="000000"/>
            </w:tcBorders>
          </w:tcPr>
          <w:p w14:paraId="10152F75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NSW100</w:t>
            </w:r>
            <w:r>
              <w:rPr>
                <w:vertAlign w:val="superscript"/>
              </w:rPr>
              <w:t>d</w:t>
            </w:r>
          </w:p>
        </w:tc>
        <w:tc>
          <w:tcPr>
            <w:tcW w:w="1470" w:type="dxa"/>
            <w:tcBorders>
              <w:bottom w:val="single" w:sz="5" w:space="0" w:color="000000"/>
            </w:tcBorders>
          </w:tcPr>
          <w:p w14:paraId="17CA53ED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NSO100</w:t>
            </w:r>
            <w:r>
              <w:rPr>
                <w:vertAlign w:val="superscript"/>
              </w:rPr>
              <w:t>e</w:t>
            </w:r>
          </w:p>
        </w:tc>
        <w:tc>
          <w:tcPr>
            <w:tcW w:w="1020" w:type="dxa"/>
            <w:tcBorders>
              <w:bottom w:val="single" w:sz="5" w:space="0" w:color="000000"/>
            </w:tcBorders>
          </w:tcPr>
          <w:p w14:paraId="48027C52" w14:textId="77777777" w:rsidR="00D40317" w:rsidRDefault="00D40317" w:rsidP="00080970">
            <w:pPr>
              <w:pStyle w:val="MDPI42tablebody"/>
              <w:jc w:val="left"/>
            </w:pPr>
            <w:r>
              <w:rPr>
                <w:i/>
              </w:rPr>
              <w:t>F</w:t>
            </w:r>
            <w:r>
              <w:t xml:space="preserve"> Value</w:t>
            </w:r>
          </w:p>
        </w:tc>
        <w:tc>
          <w:tcPr>
            <w:tcW w:w="1020" w:type="dxa"/>
            <w:tcBorders>
              <w:bottom w:val="single" w:sz="5" w:space="0" w:color="000000"/>
            </w:tcBorders>
          </w:tcPr>
          <w:p w14:paraId="22682BBC" w14:textId="77777777" w:rsidR="00D40317" w:rsidRDefault="00D40317" w:rsidP="00080970">
            <w:pPr>
              <w:pStyle w:val="MDPI42tablebody"/>
              <w:jc w:val="left"/>
            </w:pPr>
            <w:r>
              <w:rPr>
                <w:i/>
              </w:rPr>
              <w:t>P</w:t>
            </w:r>
            <w:r>
              <w:t xml:space="preserve"> Value</w:t>
            </w:r>
          </w:p>
        </w:tc>
      </w:tr>
      <w:tr w:rsidR="00D40317" w14:paraId="2C4AA592" w14:textId="77777777" w:rsidTr="00080970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D4CF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18:2n-6 LA </w:t>
            </w:r>
            <w:r>
              <w:rPr>
                <w:vertAlign w:val="superscript"/>
              </w:rPr>
              <w:t>f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EA734" w14:textId="77777777" w:rsidR="00D40317" w:rsidRDefault="00D40317" w:rsidP="00080970">
            <w:pPr>
              <w:pStyle w:val="MDPI42tablebody"/>
              <w:jc w:val="left"/>
            </w:pPr>
            <w:r>
              <w:t>4.19 ± 1.28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138F4" w14:textId="77777777" w:rsidR="00D40317" w:rsidRDefault="00D40317" w:rsidP="00080970">
            <w:pPr>
              <w:pStyle w:val="MDPI42tablebody"/>
              <w:jc w:val="left"/>
            </w:pPr>
            <w:r>
              <w:t>4.89 ± 0.72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2B1EC" w14:textId="77777777" w:rsidR="00D40317" w:rsidRDefault="00D40317" w:rsidP="00080970">
            <w:pPr>
              <w:pStyle w:val="MDPI42tablebody"/>
              <w:jc w:val="left"/>
            </w:pPr>
            <w:r>
              <w:t>5.13 ± 0.4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076F0" w14:textId="77777777" w:rsidR="00D40317" w:rsidRDefault="00D40317" w:rsidP="00080970">
            <w:pPr>
              <w:pStyle w:val="MDPI42tablebody"/>
              <w:jc w:val="left"/>
            </w:pPr>
            <w:r>
              <w:t>7.43 ± 1.47</w:t>
            </w:r>
          </w:p>
        </w:tc>
        <w:tc>
          <w:tcPr>
            <w:tcW w:w="10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FA49D" w14:textId="77777777" w:rsidR="00D40317" w:rsidRDefault="00D40317" w:rsidP="00080970">
            <w:pPr>
              <w:pStyle w:val="MDPI42tablebody"/>
              <w:jc w:val="left"/>
            </w:pPr>
            <w:r>
              <w:t>1.76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AE332" w14:textId="77777777" w:rsidR="00D40317" w:rsidRDefault="00D40317" w:rsidP="00080970">
            <w:pPr>
              <w:pStyle w:val="MDPI42tablebody"/>
              <w:jc w:val="left"/>
            </w:pPr>
            <w:r>
              <w:t>0.208</w:t>
            </w:r>
          </w:p>
        </w:tc>
      </w:tr>
      <w:tr w:rsidR="00D40317" w14:paraId="5D6C65DA" w14:textId="77777777" w:rsidTr="00080970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E928D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20:4n-6 ARA </w:t>
            </w:r>
            <w:r>
              <w:rPr>
                <w:vertAlign w:val="superscript"/>
              </w:rPr>
              <w:t>g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91420" w14:textId="77777777" w:rsidR="00D40317" w:rsidRDefault="00D40317" w:rsidP="00080970">
            <w:pPr>
              <w:pStyle w:val="MDPI42tablebody"/>
              <w:jc w:val="left"/>
            </w:pPr>
            <w:r>
              <w:t>0.11 ± 0.05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5CE7E" w14:textId="77777777" w:rsidR="00D40317" w:rsidRDefault="00D40317" w:rsidP="00080970">
            <w:pPr>
              <w:pStyle w:val="MDPI42tablebody"/>
              <w:jc w:val="left"/>
            </w:pPr>
            <w:r>
              <w:t>0.14 ± 0.02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F7A77" w14:textId="77777777" w:rsidR="00D40317" w:rsidRDefault="00D40317" w:rsidP="00080970">
            <w:pPr>
              <w:pStyle w:val="MDPI42tablebody"/>
              <w:jc w:val="left"/>
            </w:pPr>
            <w:r>
              <w:t>0.13 ± 0.01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9CDAB" w14:textId="77777777" w:rsidR="00D40317" w:rsidRDefault="00D40317" w:rsidP="00080970">
            <w:pPr>
              <w:pStyle w:val="MDPI42tablebody"/>
              <w:jc w:val="left"/>
            </w:pPr>
            <w:r>
              <w:t>0.14 ± 0.01</w:t>
            </w:r>
          </w:p>
        </w:tc>
        <w:tc>
          <w:tcPr>
            <w:tcW w:w="10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3F9EE" w14:textId="77777777" w:rsidR="00D40317" w:rsidRDefault="00D40317" w:rsidP="00080970">
            <w:pPr>
              <w:pStyle w:val="MDPI42tablebody"/>
              <w:jc w:val="left"/>
            </w:pPr>
            <w:r>
              <w:t>0.256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7ED04" w14:textId="77777777" w:rsidR="00D40317" w:rsidRDefault="00D40317" w:rsidP="00080970">
            <w:pPr>
              <w:pStyle w:val="MDPI42tablebody"/>
              <w:jc w:val="left"/>
            </w:pPr>
            <w:r>
              <w:t>0.855</w:t>
            </w:r>
          </w:p>
        </w:tc>
      </w:tr>
      <w:tr w:rsidR="00D40317" w14:paraId="7101169A" w14:textId="77777777" w:rsidTr="00080970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C4D44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18:3n-3 ALA </w:t>
            </w:r>
            <w:r>
              <w:rPr>
                <w:vertAlign w:val="superscript"/>
              </w:rPr>
              <w:t>h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CE0D9" w14:textId="77777777" w:rsidR="00D40317" w:rsidRDefault="00D40317" w:rsidP="00080970">
            <w:pPr>
              <w:pStyle w:val="MDPI42tablebody"/>
              <w:jc w:val="left"/>
            </w:pPr>
            <w:r>
              <w:t>0.23 ± 0.1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AD90D" w14:textId="77777777" w:rsidR="00D40317" w:rsidRDefault="00D40317" w:rsidP="00080970">
            <w:pPr>
              <w:pStyle w:val="MDPI42tablebody"/>
              <w:jc w:val="left"/>
            </w:pPr>
            <w:r>
              <w:t>0.24 ± 0.05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570B6" w14:textId="77777777" w:rsidR="00D40317" w:rsidRDefault="00D40317" w:rsidP="00080970">
            <w:pPr>
              <w:pStyle w:val="MDPI42tablebody"/>
              <w:jc w:val="left"/>
            </w:pPr>
            <w:r>
              <w:t>0.22 ± 0.04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1B74E" w14:textId="77777777" w:rsidR="00D40317" w:rsidRDefault="00D40317" w:rsidP="00080970">
            <w:pPr>
              <w:pStyle w:val="MDPI42tablebody"/>
              <w:jc w:val="left"/>
            </w:pPr>
            <w:r>
              <w:t>0.49 ± 0.14</w:t>
            </w:r>
          </w:p>
        </w:tc>
        <w:tc>
          <w:tcPr>
            <w:tcW w:w="10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211B8" w14:textId="77777777" w:rsidR="00D40317" w:rsidRDefault="00D40317" w:rsidP="00080970">
            <w:pPr>
              <w:pStyle w:val="MDPI42tablebody"/>
              <w:jc w:val="left"/>
            </w:pPr>
            <w:r>
              <w:t>2.1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EC464" w14:textId="77777777" w:rsidR="00D40317" w:rsidRDefault="00D40317" w:rsidP="00080970">
            <w:pPr>
              <w:pStyle w:val="MDPI42tablebody"/>
              <w:jc w:val="left"/>
            </w:pPr>
            <w:r>
              <w:t>0.154</w:t>
            </w:r>
          </w:p>
        </w:tc>
      </w:tr>
      <w:tr w:rsidR="00D40317" w14:paraId="6A7673E8" w14:textId="77777777" w:rsidTr="00080970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D0FD3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20:5n-3 EPA </w:t>
            </w:r>
            <w:proofErr w:type="spellStart"/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13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4F17C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0.38 ± 0.11</w:t>
            </w:r>
            <w:r>
              <w:rPr>
                <w:vertAlign w:val="superscript"/>
              </w:rPr>
              <w:t>k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1081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0.07 ± 0.01</w:t>
            </w:r>
            <w:r>
              <w:rPr>
                <w:vertAlign w:val="superscript"/>
              </w:rPr>
              <w:t>l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0900E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0 ± 0</w:t>
            </w:r>
            <w:r>
              <w:rPr>
                <w:vertAlign w:val="superscript"/>
              </w:rPr>
              <w:t>l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35549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>0.02 ± 0.02</w:t>
            </w:r>
            <w:r>
              <w:rPr>
                <w:vertAlign w:val="superscript"/>
              </w:rPr>
              <w:t>l</w:t>
            </w:r>
          </w:p>
        </w:tc>
        <w:tc>
          <w:tcPr>
            <w:tcW w:w="10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B9015" w14:textId="77777777" w:rsidR="00D40317" w:rsidRDefault="00D40317" w:rsidP="00080970">
            <w:pPr>
              <w:pStyle w:val="MDPI42tablebody"/>
              <w:jc w:val="left"/>
            </w:pPr>
            <w:r>
              <w:t>8.767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3692C" w14:textId="77777777" w:rsidR="00D40317" w:rsidRDefault="00D40317" w:rsidP="00080970">
            <w:pPr>
              <w:pStyle w:val="MDPI42tablebody"/>
              <w:jc w:val="left"/>
            </w:pPr>
            <w:r>
              <w:t>0.002</w:t>
            </w:r>
          </w:p>
        </w:tc>
      </w:tr>
      <w:tr w:rsidR="00D40317" w14:paraId="15225957" w14:textId="77777777" w:rsidTr="00080970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96A97" w14:textId="77777777" w:rsidR="00D40317" w:rsidRDefault="00D40317" w:rsidP="00080970">
            <w:pPr>
              <w:pStyle w:val="MDPI42tablebody"/>
              <w:jc w:val="left"/>
              <w:rPr>
                <w:vertAlign w:val="superscript"/>
              </w:rPr>
            </w:pPr>
            <w:r>
              <w:t xml:space="preserve">22:6n-3 DHA </w:t>
            </w:r>
            <w:r>
              <w:rPr>
                <w:vertAlign w:val="superscript"/>
              </w:rPr>
              <w:t>j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AFE7E" w14:textId="77777777" w:rsidR="00D40317" w:rsidRDefault="00D40317" w:rsidP="00080970">
            <w:pPr>
              <w:pStyle w:val="MDPI42tablebody"/>
              <w:jc w:val="left"/>
            </w:pPr>
            <w:r>
              <w:t>0.91 ± 0.2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073B" w14:textId="77777777" w:rsidR="00D40317" w:rsidRDefault="00D40317" w:rsidP="00080970">
            <w:pPr>
              <w:pStyle w:val="MDPI42tablebody"/>
              <w:jc w:val="left"/>
            </w:pPr>
            <w:r>
              <w:t>0.58 ± 0.04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C4C02" w14:textId="77777777" w:rsidR="00D40317" w:rsidRDefault="00D40317" w:rsidP="00080970">
            <w:pPr>
              <w:pStyle w:val="MDPI42tablebody"/>
              <w:jc w:val="left"/>
            </w:pPr>
            <w:r>
              <w:t>0.55 ± 0.02</w:t>
            </w:r>
          </w:p>
        </w:tc>
        <w:tc>
          <w:tcPr>
            <w:tcW w:w="1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CBFF1" w14:textId="77777777" w:rsidR="00D40317" w:rsidRDefault="00D40317" w:rsidP="00080970">
            <w:pPr>
              <w:pStyle w:val="MDPI42tablebody"/>
              <w:jc w:val="left"/>
            </w:pPr>
            <w:r>
              <w:t>0.79 ± 0.06</w:t>
            </w:r>
          </w:p>
        </w:tc>
        <w:tc>
          <w:tcPr>
            <w:tcW w:w="102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C6ADF" w14:textId="77777777" w:rsidR="00D40317" w:rsidRDefault="00D40317" w:rsidP="00080970">
            <w:pPr>
              <w:pStyle w:val="MDPI42tablebody"/>
              <w:jc w:val="left"/>
            </w:pPr>
            <w:r>
              <w:t>2.644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CE38C" w14:textId="77777777" w:rsidR="00D40317" w:rsidRDefault="00D40317" w:rsidP="00080970">
            <w:pPr>
              <w:pStyle w:val="MDPI42tablebody"/>
              <w:jc w:val="left"/>
            </w:pPr>
            <w:r>
              <w:t>0.097</w:t>
            </w:r>
          </w:p>
        </w:tc>
      </w:tr>
    </w:tbl>
    <w:p w14:paraId="61CA0C29" w14:textId="77777777" w:rsidR="00D40317" w:rsidRDefault="00D40317" w:rsidP="00D40317">
      <w:pPr>
        <w:jc w:val="left"/>
        <w:rPr>
          <w:sz w:val="13"/>
          <w:szCs w:val="13"/>
          <w:vertAlign w:val="superscript"/>
        </w:rPr>
      </w:pPr>
    </w:p>
    <w:p w14:paraId="1F416B85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a</w:t>
      </w:r>
      <w:r>
        <w:t xml:space="preserve"> Mean ± standard error for 4 replicates per diet.</w:t>
      </w:r>
    </w:p>
    <w:p w14:paraId="2BC69300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 xml:space="preserve">b </w:t>
      </w:r>
      <w:r>
        <w:t>Reference: no replacement of fish meal (FM) and fish oil (FO).</w:t>
      </w:r>
    </w:p>
    <w:p w14:paraId="7C023DFD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gramStart"/>
      <w:r>
        <w:rPr>
          <w:color w:val="262626"/>
          <w:vertAlign w:val="superscript"/>
        </w:rPr>
        <w:t xml:space="preserve">c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75% FMFO replaced with </w:t>
      </w:r>
      <w:r>
        <w:rPr>
          <w:i/>
          <w:color w:val="262626"/>
        </w:rPr>
        <w:t xml:space="preserve">N. </w:t>
      </w:r>
      <w:proofErr w:type="spell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and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7D110EB0" w14:textId="77777777" w:rsidR="00D40317" w:rsidRDefault="00D40317" w:rsidP="00D40317">
      <w:pPr>
        <w:pStyle w:val="MDPI43tablefooter"/>
        <w:ind w:left="0"/>
        <w:jc w:val="left"/>
        <w:rPr>
          <w:color w:val="262626"/>
        </w:rPr>
      </w:pPr>
      <w:proofErr w:type="gramStart"/>
      <w:r>
        <w:rPr>
          <w:color w:val="262626"/>
          <w:vertAlign w:val="superscript"/>
        </w:rPr>
        <w:t xml:space="preserve">d  </w:t>
      </w:r>
      <w:r>
        <w:rPr>
          <w:color w:val="262626"/>
        </w:rPr>
        <w:t>Replacement</w:t>
      </w:r>
      <w:proofErr w:type="gramEnd"/>
      <w:r>
        <w:rPr>
          <w:color w:val="262626"/>
        </w:rPr>
        <w:t xml:space="preserve"> of 100% of FMFO replaced with </w:t>
      </w:r>
      <w:r>
        <w:rPr>
          <w:i/>
          <w:color w:val="262626"/>
        </w:rPr>
        <w:t xml:space="preserve">N. </w:t>
      </w:r>
      <w:proofErr w:type="spellStart"/>
      <w:proofErr w:type="gramStart"/>
      <w:r>
        <w:rPr>
          <w:i/>
          <w:color w:val="262626"/>
        </w:rPr>
        <w:t>oculata</w:t>
      </w:r>
      <w:proofErr w:type="spellEnd"/>
      <w:r>
        <w:rPr>
          <w:color w:val="262626"/>
        </w:rPr>
        <w:t xml:space="preserve">  and</w:t>
      </w:r>
      <w:proofErr w:type="gramEnd"/>
      <w:r>
        <w:rPr>
          <w:color w:val="262626"/>
        </w:rPr>
        <w:t xml:space="preserve"> </w:t>
      </w:r>
      <w:proofErr w:type="spellStart"/>
      <w:r>
        <w:rPr>
          <w:i/>
          <w:color w:val="262626"/>
        </w:rPr>
        <w:t>Schizo</w:t>
      </w:r>
      <w:proofErr w:type="spellEnd"/>
      <w:r>
        <w:rPr>
          <w:i/>
          <w:color w:val="262626"/>
        </w:rPr>
        <w:t>.</w:t>
      </w:r>
      <w:r>
        <w:rPr>
          <w:color w:val="262626"/>
        </w:rPr>
        <w:t xml:space="preserve"> flake</w:t>
      </w:r>
    </w:p>
    <w:p w14:paraId="126D78D7" w14:textId="77777777" w:rsidR="00D40317" w:rsidRDefault="00D40317" w:rsidP="00D40317">
      <w:pPr>
        <w:pStyle w:val="MDPI43tablefooter"/>
        <w:ind w:left="0"/>
        <w:jc w:val="left"/>
        <w:rPr>
          <w:vertAlign w:val="superscript"/>
        </w:rPr>
      </w:pPr>
      <w:r>
        <w:rPr>
          <w:color w:val="262626"/>
          <w:highlight w:val="white"/>
          <w:vertAlign w:val="superscript"/>
        </w:rPr>
        <w:t xml:space="preserve">e </w:t>
      </w:r>
      <w:r>
        <w:rPr>
          <w:color w:val="262626"/>
          <w:highlight w:val="white"/>
        </w:rPr>
        <w:t xml:space="preserve">Replacement of 100% of FMFO replaced with </w:t>
      </w:r>
      <w:r>
        <w:rPr>
          <w:i/>
          <w:color w:val="262626"/>
          <w:highlight w:val="white"/>
        </w:rPr>
        <w:t xml:space="preserve">N. </w:t>
      </w:r>
      <w:proofErr w:type="spellStart"/>
      <w:r>
        <w:rPr>
          <w:i/>
          <w:color w:val="262626"/>
          <w:highlight w:val="white"/>
        </w:rPr>
        <w:t>oculata</w:t>
      </w:r>
      <w:proofErr w:type="spellEnd"/>
      <w:r>
        <w:rPr>
          <w:color w:val="262626"/>
          <w:highlight w:val="white"/>
        </w:rPr>
        <w:t xml:space="preserve"> and </w:t>
      </w:r>
      <w:proofErr w:type="spellStart"/>
      <w:r>
        <w:rPr>
          <w:i/>
          <w:color w:val="262626"/>
          <w:highlight w:val="white"/>
        </w:rPr>
        <w:t>Schizo</w:t>
      </w:r>
      <w:proofErr w:type="spellEnd"/>
      <w:r>
        <w:rPr>
          <w:i/>
          <w:color w:val="262626"/>
          <w:highlight w:val="white"/>
        </w:rPr>
        <w:t>.</w:t>
      </w:r>
      <w:r>
        <w:rPr>
          <w:color w:val="262626"/>
          <w:highlight w:val="white"/>
        </w:rPr>
        <w:t xml:space="preserve"> oil</w:t>
      </w:r>
    </w:p>
    <w:p w14:paraId="0CC1902C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f</w:t>
      </w:r>
      <w:r>
        <w:t xml:space="preserve"> Linoleic Acid (LA).</w:t>
      </w:r>
    </w:p>
    <w:p w14:paraId="78C4A712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g</w:t>
      </w:r>
      <w:r>
        <w:t xml:space="preserve"> Arachidonic acid (ARA).</w:t>
      </w:r>
    </w:p>
    <w:p w14:paraId="2B4A5B7F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h</w:t>
      </w:r>
      <w:r>
        <w:t xml:space="preserve"> Alpha linolenic acid (ALA).</w:t>
      </w:r>
    </w:p>
    <w:p w14:paraId="5EA4D7A6" w14:textId="77777777" w:rsidR="00D40317" w:rsidRDefault="00D40317" w:rsidP="00D40317">
      <w:pPr>
        <w:pStyle w:val="MDPI43tablefooter"/>
        <w:ind w:left="0"/>
        <w:jc w:val="left"/>
      </w:pPr>
      <w:proofErr w:type="spellStart"/>
      <w:r>
        <w:rPr>
          <w:vertAlign w:val="superscript"/>
        </w:rPr>
        <w:t>i</w:t>
      </w:r>
      <w:proofErr w:type="spellEnd"/>
      <w:r>
        <w:t xml:space="preserve"> </w:t>
      </w:r>
      <w:proofErr w:type="spellStart"/>
      <w:r>
        <w:t>Eicosapentaenoic</w:t>
      </w:r>
      <w:proofErr w:type="spellEnd"/>
      <w:r>
        <w:t xml:space="preserve"> acid (EPA).</w:t>
      </w:r>
    </w:p>
    <w:p w14:paraId="74F1E434" w14:textId="77777777" w:rsidR="00D40317" w:rsidRDefault="00D40317" w:rsidP="00D40317">
      <w:pPr>
        <w:pStyle w:val="MDPI43tablefooter"/>
        <w:ind w:left="0"/>
        <w:jc w:val="left"/>
      </w:pPr>
      <w:r>
        <w:rPr>
          <w:vertAlign w:val="superscript"/>
        </w:rPr>
        <w:t>j</w:t>
      </w:r>
      <w:r>
        <w:t xml:space="preserve"> Docosahexaenoic acid (DHA).</w:t>
      </w:r>
    </w:p>
    <w:p w14:paraId="7ECC841E" w14:textId="77777777" w:rsidR="00D40317" w:rsidRDefault="00D40317" w:rsidP="00D40317">
      <w:pPr>
        <w:pStyle w:val="MDPI43tablefooter"/>
        <w:ind w:left="0"/>
        <w:jc w:val="left"/>
        <w:rPr>
          <w:color w:val="222222"/>
          <w:highlight w:val="white"/>
        </w:rPr>
      </w:pPr>
      <w:r>
        <w:rPr>
          <w:vertAlign w:val="superscript"/>
        </w:rPr>
        <w:t xml:space="preserve">k l </w:t>
      </w:r>
      <w:r>
        <w:t>Mean values across the row not sharing a common superscript were significantly different as determined by Tukey’s HSD test, P&lt;0.05.</w:t>
      </w:r>
    </w:p>
    <w:p w14:paraId="06F55C07" w14:textId="77777777" w:rsidR="00D40317" w:rsidRDefault="00D40317" w:rsidP="00D40317">
      <w:pPr>
        <w:jc w:val="left"/>
      </w:pPr>
    </w:p>
    <w:p w14:paraId="718442BE" w14:textId="77777777" w:rsidR="00270741" w:rsidRDefault="00270741"/>
    <w:sectPr w:rsidR="00270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458A50AA"/>
    <w:lvl w:ilvl="0" w:tplc="7D98920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0704"/>
    <w:multiLevelType w:val="multilevel"/>
    <w:tmpl w:val="8896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F5D"/>
    <w:multiLevelType w:val="hybridMultilevel"/>
    <w:tmpl w:val="59E2A384"/>
    <w:lvl w:ilvl="0" w:tplc="F078AFB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3CD"/>
    <w:multiLevelType w:val="hybridMultilevel"/>
    <w:tmpl w:val="CD3E3F94"/>
    <w:lvl w:ilvl="0" w:tplc="8884D55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B4EB8"/>
    <w:multiLevelType w:val="multilevel"/>
    <w:tmpl w:val="5ECAC4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6A076943"/>
    <w:multiLevelType w:val="hybridMultilevel"/>
    <w:tmpl w:val="6FEAFEC0"/>
    <w:lvl w:ilvl="0" w:tplc="E2A6884C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2819">
    <w:abstractNumId w:val="5"/>
  </w:num>
  <w:num w:numId="2" w16cid:durableId="187068196">
    <w:abstractNumId w:val="8"/>
  </w:num>
  <w:num w:numId="3" w16cid:durableId="386732305">
    <w:abstractNumId w:val="4"/>
  </w:num>
  <w:num w:numId="4" w16cid:durableId="1620456017">
    <w:abstractNumId w:val="6"/>
  </w:num>
  <w:num w:numId="5" w16cid:durableId="679546398">
    <w:abstractNumId w:val="11"/>
  </w:num>
  <w:num w:numId="6" w16cid:durableId="129330515">
    <w:abstractNumId w:val="3"/>
  </w:num>
  <w:num w:numId="7" w16cid:durableId="759255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9972016">
    <w:abstractNumId w:val="0"/>
  </w:num>
  <w:num w:numId="9" w16cid:durableId="2114086467">
    <w:abstractNumId w:val="13"/>
  </w:num>
  <w:num w:numId="10" w16cid:durableId="64692635">
    <w:abstractNumId w:val="1"/>
  </w:num>
  <w:num w:numId="11" w16cid:durableId="1045984660">
    <w:abstractNumId w:val="10"/>
  </w:num>
  <w:num w:numId="12" w16cid:durableId="433940658">
    <w:abstractNumId w:val="7"/>
  </w:num>
  <w:num w:numId="13" w16cid:durableId="1979917953">
    <w:abstractNumId w:val="12"/>
  </w:num>
  <w:num w:numId="14" w16cid:durableId="1068576113">
    <w:abstractNumId w:val="9"/>
  </w:num>
  <w:num w:numId="15" w16cid:durableId="1275475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17"/>
    <w:rsid w:val="00270741"/>
    <w:rsid w:val="00506996"/>
    <w:rsid w:val="00790A88"/>
    <w:rsid w:val="007F7D8D"/>
    <w:rsid w:val="009A2306"/>
    <w:rsid w:val="00D40317"/>
    <w:rsid w:val="00E0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E166"/>
  <w15:chartTrackingRefBased/>
  <w15:docId w15:val="{D5DB15FC-C2C1-4280-B283-AD20605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17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317"/>
    <w:rPr>
      <w:b/>
      <w:bCs/>
      <w:smallCaps/>
      <w:color w:val="0F4761" w:themeColor="accent1" w:themeShade="BF"/>
      <w:spacing w:val="5"/>
    </w:rPr>
  </w:style>
  <w:style w:type="paragraph" w:customStyle="1" w:styleId="MDPI11articletype">
    <w:name w:val="MDPI_1.1_article_type"/>
    <w:next w:val="Normal"/>
    <w:qFormat/>
    <w:rsid w:val="00D40317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2title">
    <w:name w:val="MDPI_1.2_title"/>
    <w:next w:val="Normal"/>
    <w:qFormat/>
    <w:rsid w:val="00D4031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D4031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D40317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D4031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Normal"/>
    <w:qFormat/>
    <w:rsid w:val="00D40317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D40317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9line">
    <w:name w:val="MDPI_1.9_line"/>
    <w:qFormat/>
    <w:rsid w:val="00D40317"/>
    <w:pPr>
      <w:pBdr>
        <w:bottom w:val="single" w:sz="6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eastAsia="de-DE" w:bidi="en-US"/>
      <w14:ligatures w14:val="none"/>
    </w:rPr>
  </w:style>
  <w:style w:type="table" w:customStyle="1" w:styleId="Mdeck5tablebodythreelines">
    <w:name w:val="M_deck_5_table_body_three_lines"/>
    <w:basedOn w:val="TableNormal"/>
    <w:uiPriority w:val="99"/>
    <w:rsid w:val="00D40317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D4031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40317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  <w14:ligatures w14:val="none"/>
    </w:rPr>
  </w:style>
  <w:style w:type="paragraph" w:customStyle="1" w:styleId="MDPI32textnoindent">
    <w:name w:val="MDPI_3.2_text_no_indent"/>
    <w:basedOn w:val="MDPI31text"/>
    <w:qFormat/>
    <w:rsid w:val="00D40317"/>
    <w:pPr>
      <w:ind w:firstLine="0"/>
    </w:pPr>
  </w:style>
  <w:style w:type="paragraph" w:customStyle="1" w:styleId="MDPI31text">
    <w:name w:val="MDPI_3.1_text"/>
    <w:qFormat/>
    <w:rsid w:val="00D40317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3textspaceafter">
    <w:name w:val="MDPI_3.3_text_space_after"/>
    <w:qFormat/>
    <w:rsid w:val="00D40317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5textbeforelist">
    <w:name w:val="MDPI_3.5_text_before_list"/>
    <w:qFormat/>
    <w:rsid w:val="00D40317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6textafterlist">
    <w:name w:val="MDPI_3.6_text_after_list"/>
    <w:qFormat/>
    <w:rsid w:val="00D40317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7itemize">
    <w:name w:val="MDPI_3.7_itemize"/>
    <w:qFormat/>
    <w:rsid w:val="00D40317"/>
    <w:pPr>
      <w:numPr>
        <w:numId w:val="10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8bullet">
    <w:name w:val="MDPI_3.8_bullet"/>
    <w:qFormat/>
    <w:rsid w:val="00D40317"/>
    <w:pPr>
      <w:numPr>
        <w:numId w:val="12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9equation">
    <w:name w:val="MDPI_3.9_equation"/>
    <w:qFormat/>
    <w:rsid w:val="00D40317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D40317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1tablecaption">
    <w:name w:val="MDPI_4.1_table_caption"/>
    <w:qFormat/>
    <w:rsid w:val="00D40317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qFormat/>
    <w:rsid w:val="00D4031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D40317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51figurecaption">
    <w:name w:val="MDPI_5.1_figure_caption"/>
    <w:qFormat/>
    <w:rsid w:val="00D40317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MDPI52figure">
    <w:name w:val="MDPI_5.2_figure"/>
    <w:qFormat/>
    <w:rsid w:val="00D40317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3heading3">
    <w:name w:val="MDPI_2.3_heading3"/>
    <w:qFormat/>
    <w:rsid w:val="00D40317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qFormat/>
    <w:rsid w:val="00D40317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eastAsia="de-DE" w:bidi="en-US"/>
      <w14:ligatures w14:val="none"/>
    </w:rPr>
  </w:style>
  <w:style w:type="paragraph" w:customStyle="1" w:styleId="MDPI22heading2">
    <w:name w:val="MDPI_2.2_heading2"/>
    <w:qFormat/>
    <w:rsid w:val="00D40317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1references">
    <w:name w:val="MDPI_8.1_references"/>
    <w:qFormat/>
    <w:rsid w:val="00D40317"/>
    <w:pPr>
      <w:numPr>
        <w:numId w:val="13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D40317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0317"/>
    <w:rPr>
      <w:rFonts w:ascii="Palatino Linotype" w:eastAsia="SimSun" w:hAnsi="Palatino Linotype" w:cs="Tahoma"/>
      <w:color w:val="000000"/>
      <w:kern w:val="0"/>
      <w:sz w:val="20"/>
      <w:szCs w:val="18"/>
      <w:lang w:eastAsia="zh-CN"/>
      <w14:ligatures w14:val="none"/>
    </w:rPr>
  </w:style>
  <w:style w:type="character" w:styleId="LineNumber">
    <w:name w:val="line number"/>
    <w:uiPriority w:val="99"/>
    <w:rsid w:val="00D4031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40317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D4031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403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D4031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40317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  <w14:ligatures w14:val="none"/>
    </w:rPr>
  </w:style>
  <w:style w:type="table" w:styleId="PlainTable4">
    <w:name w:val="Plain Table 4"/>
    <w:basedOn w:val="TableNormal"/>
    <w:uiPriority w:val="44"/>
    <w:rsid w:val="00D40317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40317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2theorem">
    <w:name w:val="MDPI_8.2_theorem"/>
    <w:qFormat/>
    <w:rsid w:val="00D40317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3proof">
    <w:name w:val="MDPI_8.3_proof"/>
    <w:qFormat/>
    <w:rsid w:val="00D40317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61citation">
    <w:name w:val="MDPI_6.1_citation"/>
    <w:qFormat/>
    <w:rsid w:val="00D40317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eastAsia="zh-CN"/>
      <w14:ligatures w14:val="none"/>
    </w:rPr>
  </w:style>
  <w:style w:type="paragraph" w:customStyle="1" w:styleId="MDPI62backmatter">
    <w:name w:val="MDPI_6.2_back_matter"/>
    <w:qFormat/>
    <w:rsid w:val="00D40317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63notes">
    <w:name w:val="MDPI_6.3_notes"/>
    <w:qFormat/>
    <w:rsid w:val="00D40317"/>
    <w:pPr>
      <w:adjustRightInd w:val="0"/>
      <w:snapToGrid w:val="0"/>
      <w:spacing w:before="240" w:after="0" w:line="280" w:lineRule="atLeast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15academiceditor">
    <w:name w:val="MDPI_1.5_academic_editor"/>
    <w:qFormat/>
    <w:rsid w:val="00D40317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D40317"/>
    <w:pPr>
      <w:adjustRightInd w:val="0"/>
      <w:snapToGrid w:val="0"/>
      <w:spacing w:before="240" w:after="120" w:line="28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eastAsia="zh-CN" w:bidi="en-US"/>
      <w14:ligatures w14:val="none"/>
    </w:rPr>
  </w:style>
  <w:style w:type="paragraph" w:customStyle="1" w:styleId="MDPI511onefigurecaption">
    <w:name w:val="MDPI_5.1.1_one_figure_caption"/>
    <w:qFormat/>
    <w:rsid w:val="00D40317"/>
    <w:pPr>
      <w:adjustRightInd w:val="0"/>
      <w:snapToGrid w:val="0"/>
      <w:spacing w:before="240" w:after="120" w:line="28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eastAsia="zh-CN" w:bidi="en-US"/>
      <w14:ligatures w14:val="none"/>
    </w:rPr>
  </w:style>
  <w:style w:type="paragraph" w:customStyle="1" w:styleId="MDPI72copyright">
    <w:name w:val="MDPI_7.2_copyright"/>
    <w:qFormat/>
    <w:rsid w:val="00D40317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table" w:customStyle="1" w:styleId="MDPItable">
    <w:name w:val="MDPI_table"/>
    <w:basedOn w:val="TableNormal"/>
    <w:uiPriority w:val="99"/>
    <w:rsid w:val="00D40317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D40317"/>
  </w:style>
  <w:style w:type="paragraph" w:styleId="Bibliography">
    <w:name w:val="Bibliography"/>
    <w:basedOn w:val="Normal"/>
    <w:next w:val="Normal"/>
    <w:uiPriority w:val="37"/>
    <w:semiHidden/>
    <w:unhideWhenUsed/>
    <w:rsid w:val="00D40317"/>
  </w:style>
  <w:style w:type="paragraph" w:styleId="BodyText">
    <w:name w:val="Body Text"/>
    <w:link w:val="BodyTextChar"/>
    <w:rsid w:val="00D40317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customStyle="1" w:styleId="BodyTextChar">
    <w:name w:val="Body Text Char"/>
    <w:basedOn w:val="DefaultParagraphFont"/>
    <w:link w:val="BodyText"/>
    <w:rsid w:val="00D40317"/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styleId="CommentReference">
    <w:name w:val="annotation reference"/>
    <w:uiPriority w:val="99"/>
    <w:rsid w:val="00D4031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D40317"/>
  </w:style>
  <w:style w:type="character" w:customStyle="1" w:styleId="CommentTextChar">
    <w:name w:val="Comment Text Char"/>
    <w:basedOn w:val="DefaultParagraphFont"/>
    <w:link w:val="CommentText"/>
    <w:uiPriority w:val="99"/>
    <w:rsid w:val="00D40317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40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317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character" w:styleId="EndnoteReference">
    <w:name w:val="endnote reference"/>
    <w:rsid w:val="00D4031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40317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D40317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character" w:styleId="FollowedHyperlink">
    <w:name w:val="FollowedHyperlink"/>
    <w:uiPriority w:val="99"/>
    <w:rsid w:val="00D40317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40317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D40317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NormalWeb">
    <w:name w:val="Normal (Web)"/>
    <w:basedOn w:val="Normal"/>
    <w:uiPriority w:val="99"/>
    <w:rsid w:val="00D40317"/>
    <w:rPr>
      <w:szCs w:val="24"/>
    </w:rPr>
  </w:style>
  <w:style w:type="paragraph" w:customStyle="1" w:styleId="MsoFootnoteText0">
    <w:name w:val="MsoFootnoteText"/>
    <w:basedOn w:val="NormalWeb"/>
    <w:qFormat/>
    <w:rsid w:val="00D40317"/>
    <w:rPr>
      <w:rFonts w:ascii="Times New Roman" w:hAnsi="Times New Roman"/>
    </w:rPr>
  </w:style>
  <w:style w:type="character" w:styleId="PageNumber">
    <w:name w:val="page number"/>
    <w:rsid w:val="00D40317"/>
  </w:style>
  <w:style w:type="character" w:styleId="PlaceholderText">
    <w:name w:val="Placeholder Text"/>
    <w:uiPriority w:val="99"/>
    <w:semiHidden/>
    <w:rsid w:val="00D40317"/>
    <w:rPr>
      <w:color w:val="808080"/>
    </w:rPr>
  </w:style>
  <w:style w:type="paragraph" w:customStyle="1" w:styleId="MDPI71footnotes">
    <w:name w:val="MDPI_7.1_footnotes"/>
    <w:qFormat/>
    <w:rsid w:val="00D40317"/>
    <w:pPr>
      <w:numPr>
        <w:numId w:val="6"/>
      </w:numPr>
      <w:adjustRightInd w:val="0"/>
      <w:snapToGrid w:val="0"/>
      <w:spacing w:after="0" w:line="280" w:lineRule="atLeast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D40317"/>
    <w:rPr>
      <w:b/>
      <w:bCs/>
    </w:rPr>
  </w:style>
  <w:style w:type="table" w:customStyle="1" w:styleId="TableNormal0">
    <w:name w:val="TableNormal"/>
    <w:rsid w:val="00D40317"/>
    <w:pPr>
      <w:spacing w:after="0" w:line="276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D40317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character" w:styleId="Emphasis">
    <w:name w:val="Emphasis"/>
    <w:basedOn w:val="DefaultParagraphFont"/>
    <w:uiPriority w:val="20"/>
    <w:qFormat/>
    <w:rsid w:val="00D40317"/>
    <w:rPr>
      <w:i/>
      <w:iCs/>
    </w:rPr>
  </w:style>
  <w:style w:type="paragraph" w:customStyle="1" w:styleId="msonormal0">
    <w:name w:val="msonormal"/>
    <w:basedOn w:val="Normal"/>
    <w:rsid w:val="00D403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table" w:customStyle="1" w:styleId="14">
    <w:name w:val="14"/>
    <w:basedOn w:val="TableNormal"/>
    <w:rsid w:val="00D40317"/>
    <w:pPr>
      <w:spacing w:after="0" w:line="276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D40317"/>
    <w:pPr>
      <w:spacing w:after="0" w:line="276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Christopher Gwynne</dc:creator>
  <cp:keywords/>
  <dc:description/>
  <cp:lastModifiedBy>Pallab Kumer Sarker</cp:lastModifiedBy>
  <cp:revision>2</cp:revision>
  <dcterms:created xsi:type="dcterms:W3CDTF">2026-01-19T19:16:00Z</dcterms:created>
  <dcterms:modified xsi:type="dcterms:W3CDTF">2026-01-19T19:16:00Z</dcterms:modified>
</cp:coreProperties>
</file>