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PROBAST Risk-of-Bias Assessment (Prediction Model Studies)</w:t>
      </w:r>
    </w:p>
    <w:p>
      <w:r>
        <w:t>Supplementary File S3. PROBAST Assessment</w:t>
      </w:r>
    </w:p>
    <w:p>
      <w:r>
        <w:t>This table provides the PROBAST evaluation for prediction model studies included in the review. Domains assessed include participants, predictors, outcomes, and analysis. Each domain is rated as Low, High, or Unclear risk of bias.</w:t>
      </w:r>
    </w:p>
    <w:p>
      <w:r>
        <w:t>Supplementary File S4. Extracted Study Characteristics</w:t>
      </w:r>
    </w:p>
    <w:p>
      <w:r>
        <w:t>This file includes the dataset of extracted study characteristics (authors, year, country, imaging modality, AI methods, sample size, performance metrics, and validation details). It is provided in tabular format for transparency and reproducibility.</w:t>
      </w:r>
    </w:p>
    <w:p>
      <w:r>
        <w:t>Supplementary File S3. PROBAST Assessment</w:t>
      </w:r>
    </w:p>
    <w:p>
      <w:r>
        <w:t>Supplementary File S3. PROBAST Assessment (Pre-populated)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