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AB8F" w14:textId="77777777" w:rsidR="005322AA" w:rsidRPr="005322AA" w:rsidRDefault="005322AA" w:rsidP="005322AA">
      <w:pPr>
        <w:rPr>
          <w:b/>
          <w:bCs/>
          <w:lang w:val="en-US"/>
        </w:rPr>
      </w:pPr>
      <w:r w:rsidRPr="005322AA">
        <w:rPr>
          <w:b/>
          <w:bCs/>
          <w:lang w:val="en-US"/>
        </w:rPr>
        <w:t>Appendix A</w:t>
      </w:r>
    </w:p>
    <w:p w14:paraId="40468117" w14:textId="77777777" w:rsidR="005322AA" w:rsidRPr="005322AA" w:rsidRDefault="005322AA" w:rsidP="005322AA">
      <w:pPr>
        <w:rPr>
          <w:lang w:val="en-US"/>
        </w:rPr>
      </w:pPr>
      <w:r w:rsidRPr="005322AA">
        <w:rPr>
          <w:lang w:val="en-US"/>
        </w:rPr>
        <w:t xml:space="preserve">LOWESS is used to fit the annual and seasonal data series </w:t>
      </w:r>
      <w:proofErr w:type="gramStart"/>
      <w:r w:rsidRPr="005322AA">
        <w:rPr>
          <w:lang w:val="en-US"/>
        </w:rPr>
        <w:t>in order to</w:t>
      </w:r>
      <w:proofErr w:type="gramEnd"/>
      <w:r w:rsidRPr="005322AA">
        <w:rPr>
          <w:lang w:val="en-US"/>
        </w:rPr>
        <w:t xml:space="preserve"> minimize local oscillations. (Cleveland, 1979, Helsel &amp; Hirsh). Regression curves are used to spot trends throughout time as seen in Fig 4 there is an increasing trend in temperature from 1980 onwards in annual temperature series and after 2010 became unnoticeable increase. </w:t>
      </w:r>
    </w:p>
    <w:p w14:paraId="6BD317CF" w14:textId="6FB66A81" w:rsidR="005322AA" w:rsidRPr="005322AA" w:rsidRDefault="005322AA" w:rsidP="005322AA">
      <w:pPr>
        <w:rPr>
          <w:b/>
          <w:bCs/>
          <w:lang w:val="en-US"/>
        </w:rPr>
      </w:pPr>
      <w:r w:rsidRPr="005322AA">
        <w:rPr>
          <w:lang w:val="en-US"/>
        </w:rPr>
        <w:drawing>
          <wp:inline distT="0" distB="0" distL="0" distR="0" wp14:anchorId="0454F4A9" wp14:editId="17B0ABAB">
            <wp:extent cx="2800350" cy="1314450"/>
            <wp:effectExtent l="0" t="0" r="0" b="0"/>
            <wp:docPr id="170074065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7" r="5849" b="6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552D8" w14:textId="77777777" w:rsidR="005322AA" w:rsidRPr="005322AA" w:rsidRDefault="005322AA" w:rsidP="005322AA">
      <w:pPr>
        <w:rPr>
          <w:b/>
          <w:bCs/>
          <w:lang w:val="en-US"/>
        </w:rPr>
      </w:pPr>
      <w:r w:rsidRPr="005322AA">
        <w:rPr>
          <w:b/>
          <w:bCs/>
          <w:lang w:val="en-US"/>
        </w:rPr>
        <w:t>Fig. 1</w:t>
      </w:r>
      <w:r w:rsidRPr="005322AA">
        <w:rPr>
          <w:lang w:val="en-US"/>
        </w:rPr>
        <w:t xml:space="preserve"> LOWESS regression lines for annual Temperature in 29 stations (Pred means predictions)</w:t>
      </w:r>
    </w:p>
    <w:p w14:paraId="2A87D8A6" w14:textId="30D75DFF" w:rsidR="005322AA" w:rsidRPr="005322AA" w:rsidRDefault="005322AA" w:rsidP="005322AA">
      <w:pPr>
        <w:rPr>
          <w:lang w:val="en-US"/>
        </w:rPr>
      </w:pPr>
      <w:r w:rsidRPr="005322AA">
        <w:rPr>
          <w:lang w:val="en-US"/>
        </w:rPr>
        <w:drawing>
          <wp:anchor distT="0" distB="0" distL="114300" distR="114300" simplePos="0" relativeHeight="251663360" behindDoc="1" locked="0" layoutInCell="1" allowOverlap="1" wp14:anchorId="5E4CFA0B" wp14:editId="2F0D6B3A">
            <wp:simplePos x="0" y="0"/>
            <wp:positionH relativeFrom="column">
              <wp:posOffset>2810510</wp:posOffset>
            </wp:positionH>
            <wp:positionV relativeFrom="paragraph">
              <wp:posOffset>1804035</wp:posOffset>
            </wp:positionV>
            <wp:extent cx="3020060" cy="1365250"/>
            <wp:effectExtent l="0" t="0" r="8890" b="6350"/>
            <wp:wrapTight wrapText="bothSides">
              <wp:wrapPolygon edited="0">
                <wp:start x="0" y="0"/>
                <wp:lineTo x="0" y="21399"/>
                <wp:lineTo x="21527" y="21399"/>
                <wp:lineTo x="21527" y="0"/>
                <wp:lineTo x="0" y="0"/>
              </wp:wrapPolygon>
            </wp:wrapTight>
            <wp:docPr id="22533153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2" r="5849" b="6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AA">
        <w:rPr>
          <w:lang w:val="en-US"/>
        </w:rPr>
        <w:drawing>
          <wp:anchor distT="0" distB="0" distL="114300" distR="114300" simplePos="0" relativeHeight="251662336" behindDoc="1" locked="0" layoutInCell="1" allowOverlap="1" wp14:anchorId="4A215CB3" wp14:editId="5758A51F">
            <wp:simplePos x="0" y="0"/>
            <wp:positionH relativeFrom="margin">
              <wp:align>left</wp:align>
            </wp:positionH>
            <wp:positionV relativeFrom="paragraph">
              <wp:posOffset>1753235</wp:posOffset>
            </wp:positionV>
            <wp:extent cx="2810510" cy="1460500"/>
            <wp:effectExtent l="0" t="0" r="8890" b="6350"/>
            <wp:wrapTight wrapText="bothSides">
              <wp:wrapPolygon edited="0">
                <wp:start x="0" y="0"/>
                <wp:lineTo x="0" y="21412"/>
                <wp:lineTo x="21522" y="21412"/>
                <wp:lineTo x="21522" y="0"/>
                <wp:lineTo x="0" y="0"/>
              </wp:wrapPolygon>
            </wp:wrapTight>
            <wp:docPr id="9787070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4" r="6200" b="6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AA">
        <w:rPr>
          <w:lang w:val="en-US"/>
        </w:rPr>
        <w:drawing>
          <wp:anchor distT="0" distB="0" distL="114300" distR="114300" simplePos="0" relativeHeight="251660288" behindDoc="1" locked="0" layoutInCell="1" allowOverlap="1" wp14:anchorId="7CEE1DA9" wp14:editId="1B8316EE">
            <wp:simplePos x="0" y="0"/>
            <wp:positionH relativeFrom="column">
              <wp:posOffset>2995930</wp:posOffset>
            </wp:positionH>
            <wp:positionV relativeFrom="paragraph">
              <wp:posOffset>56515</wp:posOffset>
            </wp:positionV>
            <wp:extent cx="2717800" cy="1258570"/>
            <wp:effectExtent l="0" t="0" r="6350" b="0"/>
            <wp:wrapTight wrapText="bothSides">
              <wp:wrapPolygon edited="0">
                <wp:start x="0" y="0"/>
                <wp:lineTo x="0" y="21251"/>
                <wp:lineTo x="21499" y="21251"/>
                <wp:lineTo x="21499" y="0"/>
                <wp:lineTo x="0" y="0"/>
              </wp:wrapPolygon>
            </wp:wrapTight>
            <wp:docPr id="463908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8456" r="6081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AA">
        <w:rPr>
          <w:lang w:val="en-US"/>
        </w:rPr>
        <w:drawing>
          <wp:anchor distT="0" distB="0" distL="114300" distR="114300" simplePos="0" relativeHeight="251659264" behindDoc="1" locked="0" layoutInCell="1" allowOverlap="1" wp14:anchorId="55F4C60B" wp14:editId="623DA1C6">
            <wp:simplePos x="0" y="0"/>
            <wp:positionH relativeFrom="column">
              <wp:posOffset>-1270</wp:posOffset>
            </wp:positionH>
            <wp:positionV relativeFrom="paragraph">
              <wp:posOffset>-635</wp:posOffset>
            </wp:positionV>
            <wp:extent cx="2776220" cy="1424940"/>
            <wp:effectExtent l="0" t="0" r="5080" b="3810"/>
            <wp:wrapTight wrapText="bothSides">
              <wp:wrapPolygon edited="0">
                <wp:start x="0" y="0"/>
                <wp:lineTo x="0" y="21369"/>
                <wp:lineTo x="21491" y="21369"/>
                <wp:lineTo x="21491" y="0"/>
                <wp:lineTo x="0" y="0"/>
              </wp:wrapPolygon>
            </wp:wrapTight>
            <wp:docPr id="20231894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r="6198" b="6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42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F2A47" w14:textId="77777777" w:rsidR="005322AA" w:rsidRPr="005322AA" w:rsidRDefault="005322AA" w:rsidP="005322AA">
      <w:pPr>
        <w:rPr>
          <w:b/>
          <w:bCs/>
          <w:lang w:val="en-US"/>
        </w:rPr>
      </w:pPr>
    </w:p>
    <w:p w14:paraId="6755B4B1" w14:textId="77777777" w:rsidR="005322AA" w:rsidRPr="005322AA" w:rsidRDefault="005322AA" w:rsidP="005322AA">
      <w:pPr>
        <w:rPr>
          <w:b/>
          <w:bCs/>
          <w:lang w:val="en-US"/>
        </w:rPr>
      </w:pPr>
    </w:p>
    <w:p w14:paraId="5E01CE67" w14:textId="77777777" w:rsidR="005322AA" w:rsidRPr="005322AA" w:rsidRDefault="005322AA" w:rsidP="005322AA">
      <w:pPr>
        <w:rPr>
          <w:b/>
          <w:bCs/>
          <w:lang w:val="en-US"/>
        </w:rPr>
      </w:pPr>
    </w:p>
    <w:p w14:paraId="06583909" w14:textId="77777777" w:rsidR="005322AA" w:rsidRPr="005322AA" w:rsidRDefault="005322AA" w:rsidP="005322AA">
      <w:pPr>
        <w:rPr>
          <w:lang w:val="en-US"/>
        </w:rPr>
      </w:pPr>
      <w:r w:rsidRPr="005322AA">
        <w:rPr>
          <w:b/>
          <w:bCs/>
          <w:lang w:val="en-US"/>
        </w:rPr>
        <w:t xml:space="preserve">Fig.2 </w:t>
      </w:r>
      <w:proofErr w:type="spellStart"/>
      <w:r w:rsidRPr="005322AA">
        <w:rPr>
          <w:lang w:val="en-US"/>
        </w:rPr>
        <w:t>Lowess</w:t>
      </w:r>
      <w:proofErr w:type="spellEnd"/>
      <w:r w:rsidRPr="005322AA">
        <w:rPr>
          <w:lang w:val="en-US"/>
        </w:rPr>
        <w:t xml:space="preserve"> regression lines for seasonal Temperature in 29 stations (Pred means predictions)</w:t>
      </w:r>
    </w:p>
    <w:p w14:paraId="0190CC2A" w14:textId="77777777" w:rsidR="005322AA" w:rsidRPr="005322AA" w:rsidRDefault="005322AA" w:rsidP="005322AA">
      <w:pPr>
        <w:rPr>
          <w:lang w:val="en-US"/>
        </w:rPr>
      </w:pPr>
      <w:r w:rsidRPr="005322AA">
        <w:rPr>
          <w:lang w:val="en-US"/>
        </w:rPr>
        <w:t xml:space="preserve">Fig 2 shows decreasing trend in monsoon temperature, in post monsoon rise in temperature has been noticed after year 2000. Increase in temperature up to year 2000 </w:t>
      </w:r>
      <w:r w:rsidRPr="005322AA">
        <w:rPr>
          <w:lang w:val="en-US"/>
        </w:rPr>
        <w:lastRenderedPageBreak/>
        <w:t>and gradual decline till 2017 can be noticed in Pre-monsoon. Rise in temperature from year 1995 till 2017 during winter season reveals that cold weather is declining as a witness of climate change.</w:t>
      </w:r>
    </w:p>
    <w:p w14:paraId="2AF51C15" w14:textId="7DDECF28" w:rsidR="005322AA" w:rsidRPr="005322AA" w:rsidRDefault="005322AA" w:rsidP="005322AA">
      <w:pPr>
        <w:rPr>
          <w:b/>
          <w:bCs/>
          <w:lang w:val="en-US"/>
        </w:rPr>
      </w:pPr>
      <w:r w:rsidRPr="005322AA">
        <w:rPr>
          <w:lang w:val="en-US"/>
        </w:rPr>
        <w:drawing>
          <wp:anchor distT="0" distB="0" distL="114300" distR="114300" simplePos="0" relativeHeight="251661312" behindDoc="0" locked="0" layoutInCell="1" allowOverlap="1" wp14:anchorId="2A5E7255" wp14:editId="44B5648A">
            <wp:simplePos x="0" y="0"/>
            <wp:positionH relativeFrom="column">
              <wp:posOffset>1497330</wp:posOffset>
            </wp:positionH>
            <wp:positionV relativeFrom="paragraph">
              <wp:posOffset>462280</wp:posOffset>
            </wp:positionV>
            <wp:extent cx="2810510" cy="1484630"/>
            <wp:effectExtent l="0" t="0" r="8890" b="1270"/>
            <wp:wrapTopAndBottom/>
            <wp:docPr id="96029103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2" r="6549" b="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48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2AA">
        <w:rPr>
          <w:b/>
          <w:bCs/>
          <w:lang w:val="en-US"/>
        </w:rPr>
        <w:t>Appendix B</w:t>
      </w:r>
    </w:p>
    <w:p w14:paraId="18432DA5" w14:textId="77777777" w:rsidR="005322AA" w:rsidRPr="005322AA" w:rsidRDefault="005322AA" w:rsidP="005322AA">
      <w:pPr>
        <w:rPr>
          <w:lang w:val="en-US"/>
        </w:rPr>
      </w:pPr>
      <w:r w:rsidRPr="005322AA">
        <w:rPr>
          <w:b/>
          <w:bCs/>
          <w:lang w:val="en-US"/>
        </w:rPr>
        <w:t>Fig. 3</w:t>
      </w:r>
      <w:r w:rsidRPr="005322AA">
        <w:rPr>
          <w:lang w:val="en-US"/>
        </w:rPr>
        <w:t>. LOWESS regression lines for annual Rainfall in 29 stations (Pred means predictions)</w:t>
      </w:r>
    </w:p>
    <w:p w14:paraId="643AD404" w14:textId="77777777" w:rsidR="005322AA" w:rsidRPr="005322AA" w:rsidRDefault="005322AA" w:rsidP="005322AA">
      <w:pPr>
        <w:rPr>
          <w:lang w:val="en-US"/>
        </w:rPr>
      </w:pPr>
    </w:p>
    <w:p w14:paraId="3FE48112" w14:textId="77777777" w:rsidR="005322AA" w:rsidRPr="005322AA" w:rsidRDefault="005322AA" w:rsidP="005322AA">
      <w:pPr>
        <w:rPr>
          <w:lang w:val="en-US"/>
        </w:rPr>
      </w:pPr>
      <w:r w:rsidRPr="005322AA">
        <w:rPr>
          <w:lang w:val="en-US"/>
        </w:rPr>
        <w:t>In Fig 3 there is steady increase in trend in rainfall during 1961-2017 annually.</w:t>
      </w:r>
    </w:p>
    <w:p w14:paraId="3C386901" w14:textId="77777777" w:rsidR="005322AA" w:rsidRPr="005322AA" w:rsidRDefault="005322AA" w:rsidP="005322AA">
      <w:pPr>
        <w:rPr>
          <w:b/>
          <w:bCs/>
          <w:lang w:val="en-US"/>
        </w:rPr>
      </w:pPr>
    </w:p>
    <w:p w14:paraId="5B21208E" w14:textId="03414D33" w:rsidR="005322AA" w:rsidRPr="005322AA" w:rsidRDefault="005322AA" w:rsidP="005322AA">
      <w:pPr>
        <w:rPr>
          <w:lang w:val="en-US"/>
        </w:rPr>
      </w:pPr>
      <w:r w:rsidRPr="005322AA">
        <w:rPr>
          <w:lang w:val="en-US"/>
        </w:rPr>
        <w:drawing>
          <wp:inline distT="0" distB="0" distL="0" distR="0" wp14:anchorId="4A3A9956" wp14:editId="264D6C52">
            <wp:extent cx="2813050" cy="1816100"/>
            <wp:effectExtent l="0" t="0" r="6350" b="0"/>
            <wp:docPr id="10997569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4" r="6667" b="6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2AA">
        <w:rPr>
          <w:lang w:val="en-US"/>
        </w:rPr>
        <w:drawing>
          <wp:inline distT="0" distB="0" distL="0" distR="0" wp14:anchorId="45195CF2" wp14:editId="5301A2BA">
            <wp:extent cx="2813050" cy="1854200"/>
            <wp:effectExtent l="0" t="0" r="6350" b="0"/>
            <wp:docPr id="3977544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9" r="5849" b="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AD595" w14:textId="77777777" w:rsidR="005322AA" w:rsidRPr="005322AA" w:rsidRDefault="005322AA" w:rsidP="005322AA">
      <w:pPr>
        <w:rPr>
          <w:lang w:val="en-US"/>
        </w:rPr>
      </w:pPr>
    </w:p>
    <w:p w14:paraId="6C10817A" w14:textId="70F3A5E6" w:rsidR="005322AA" w:rsidRPr="005322AA" w:rsidRDefault="005322AA" w:rsidP="005322AA">
      <w:pPr>
        <w:rPr>
          <w:lang w:val="en-US"/>
        </w:rPr>
      </w:pPr>
      <w:r w:rsidRPr="005322AA">
        <w:rPr>
          <w:lang w:val="en-US"/>
        </w:rPr>
        <w:drawing>
          <wp:inline distT="0" distB="0" distL="0" distR="0" wp14:anchorId="790F8E8C" wp14:editId="4E320B98">
            <wp:extent cx="2870200" cy="1778000"/>
            <wp:effectExtent l="0" t="0" r="6350" b="0"/>
            <wp:docPr id="14968954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" t="10149" r="5849" b="6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2AA">
        <w:rPr>
          <w:lang w:val="en-US"/>
        </w:rPr>
        <w:drawing>
          <wp:inline distT="0" distB="0" distL="0" distR="0" wp14:anchorId="64DC7A82" wp14:editId="33028D0C">
            <wp:extent cx="2800350" cy="1771650"/>
            <wp:effectExtent l="0" t="0" r="0" b="0"/>
            <wp:docPr id="28960205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" t="9302" r="6667" b="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4290B" w14:textId="77777777" w:rsidR="005322AA" w:rsidRPr="005322AA" w:rsidRDefault="005322AA" w:rsidP="005322AA">
      <w:pPr>
        <w:rPr>
          <w:lang w:val="en-US"/>
        </w:rPr>
      </w:pPr>
      <w:r w:rsidRPr="005322AA">
        <w:rPr>
          <w:b/>
          <w:bCs/>
          <w:lang w:val="en-US"/>
        </w:rPr>
        <w:t>Fig. 4</w:t>
      </w:r>
      <w:r w:rsidRPr="005322AA">
        <w:rPr>
          <w:lang w:val="en-US"/>
        </w:rPr>
        <w:t>. LOWESS regression lines for seasonal Rainfall in 29 stations (Pred means predictions)</w:t>
      </w:r>
    </w:p>
    <w:p w14:paraId="61E7716C" w14:textId="77777777" w:rsidR="005322AA" w:rsidRPr="005322AA" w:rsidRDefault="005322AA" w:rsidP="005322AA">
      <w:pPr>
        <w:rPr>
          <w:lang w:val="en-US"/>
        </w:rPr>
      </w:pPr>
      <w:r w:rsidRPr="005322AA">
        <w:rPr>
          <w:lang w:val="en-US"/>
        </w:rPr>
        <w:lastRenderedPageBreak/>
        <w:t xml:space="preserve">In Fig 4 there is </w:t>
      </w:r>
      <w:proofErr w:type="spellStart"/>
      <w:proofErr w:type="gramStart"/>
      <w:r w:rsidRPr="005322AA">
        <w:rPr>
          <w:lang w:val="en-US"/>
        </w:rPr>
        <w:t>a</w:t>
      </w:r>
      <w:proofErr w:type="spellEnd"/>
      <w:proofErr w:type="gramEnd"/>
      <w:r w:rsidRPr="005322AA">
        <w:rPr>
          <w:lang w:val="en-US"/>
        </w:rPr>
        <w:t xml:space="preserve"> increase in change in </w:t>
      </w:r>
      <w:proofErr w:type="gramStart"/>
      <w:r w:rsidRPr="005322AA">
        <w:rPr>
          <w:lang w:val="en-US"/>
        </w:rPr>
        <w:t>rainfall trend</w:t>
      </w:r>
      <w:proofErr w:type="gramEnd"/>
      <w:r w:rsidRPr="005322AA">
        <w:rPr>
          <w:lang w:val="en-US"/>
        </w:rPr>
        <w:t xml:space="preserve"> after 1990 in monsoon decline in rainfall in post-monsoon after 1992, increase in rainfall trend in post-monsoon after1990. In winter season the increase in rainfall is between years 1995-2005.   </w:t>
      </w:r>
    </w:p>
    <w:p w14:paraId="06F721B1" w14:textId="77777777" w:rsidR="005322AA" w:rsidRPr="005322AA" w:rsidRDefault="005322AA" w:rsidP="005322AA">
      <w:pPr>
        <w:rPr>
          <w:lang w:val="en-US"/>
        </w:rPr>
      </w:pPr>
    </w:p>
    <w:p w14:paraId="51D43487" w14:textId="77777777" w:rsidR="005322AA" w:rsidRPr="005322AA" w:rsidRDefault="005322AA" w:rsidP="005322AA">
      <w:pPr>
        <w:rPr>
          <w:lang w:val="en-US"/>
        </w:rPr>
      </w:pPr>
    </w:p>
    <w:p w14:paraId="49EBD540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AA"/>
    <w:rsid w:val="0033464A"/>
    <w:rsid w:val="005322AA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C37E5"/>
  <w15:chartTrackingRefBased/>
  <w15:docId w15:val="{C9A37284-9A51-4A35-A53E-5F7E8859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2026-01-23T12:57:00Z</dcterms:created>
  <dcterms:modified xsi:type="dcterms:W3CDTF">2026-01-23T12:58:00Z</dcterms:modified>
</cp:coreProperties>
</file>