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AA165" w14:textId="7E93D085" w:rsidR="007E27D3" w:rsidRPr="00832814" w:rsidRDefault="00A9232A" w:rsidP="00832814">
      <w:pPr>
        <w:spacing w:after="120" w:line="360" w:lineRule="auto"/>
        <w:rPr>
          <w:rFonts w:ascii="Times New Roman" w:eastAsia="Times New Roman" w:hAnsi="Times New Roman" w:cs="Times New Roman"/>
          <w:b/>
          <w:color w:val="0E101A"/>
          <w:sz w:val="28"/>
          <w:szCs w:val="28"/>
        </w:rPr>
      </w:pPr>
      <w:r w:rsidRPr="00832814">
        <w:rPr>
          <w:rFonts w:ascii="Times New Roman" w:eastAsia="Times New Roman" w:hAnsi="Times New Roman" w:cs="Times New Roman"/>
          <w:b/>
          <w:color w:val="0E101A"/>
          <w:sz w:val="28"/>
          <w:szCs w:val="28"/>
        </w:rPr>
        <w:t xml:space="preserve">Appendix A: </w:t>
      </w:r>
      <w:r w:rsidR="00175E48" w:rsidRPr="00832814">
        <w:rPr>
          <w:rFonts w:ascii="Times New Roman" w:eastAsia="Times New Roman" w:hAnsi="Times New Roman" w:cs="Times New Roman"/>
          <w:b/>
          <w:color w:val="0E101A"/>
          <w:sz w:val="28"/>
          <w:szCs w:val="28"/>
        </w:rPr>
        <w:t xml:space="preserve">Supplementary </w:t>
      </w:r>
      <w:r w:rsidR="004615E7" w:rsidRPr="00832814">
        <w:rPr>
          <w:rFonts w:ascii="Times New Roman" w:eastAsia="Times New Roman" w:hAnsi="Times New Roman" w:cs="Times New Roman"/>
          <w:b/>
          <w:color w:val="0E101A"/>
          <w:sz w:val="28"/>
          <w:szCs w:val="28"/>
        </w:rPr>
        <w:t>Information</w:t>
      </w:r>
    </w:p>
    <w:p w14:paraId="4DECF20F" w14:textId="77777777" w:rsidR="007B27BA" w:rsidRPr="00832814" w:rsidRDefault="007B27BA" w:rsidP="00832814">
      <w:pPr>
        <w:spacing w:after="120"/>
        <w:rPr>
          <w:rFonts w:ascii="Times New Roman" w:hAnsi="Times New Roman" w:cs="Times New Roman"/>
          <w:sz w:val="24"/>
          <w:szCs w:val="24"/>
          <w:lang w:val="en-US"/>
        </w:rPr>
      </w:pPr>
      <w:r w:rsidRPr="00832814">
        <w:rPr>
          <w:rFonts w:ascii="Times New Roman" w:hAnsi="Times New Roman" w:cs="Times New Roman"/>
          <w:b/>
          <w:bCs/>
          <w:sz w:val="28"/>
          <w:szCs w:val="28"/>
        </w:rPr>
        <w:t>From Literature to Knowledge Graphs: Automated Extraction and Retrieval of Life Cycle Assessment Data with Large Language Models</w:t>
      </w:r>
      <w:r w:rsidRPr="00832814">
        <w:rPr>
          <w:rFonts w:ascii="Times New Roman" w:hAnsi="Times New Roman" w:cs="Times New Roman"/>
          <w:sz w:val="24"/>
          <w:szCs w:val="24"/>
          <w:lang w:val="en-US"/>
        </w:rPr>
        <w:t xml:space="preserve"> </w:t>
      </w:r>
    </w:p>
    <w:p w14:paraId="56F8F60F" w14:textId="1BEC28FB" w:rsidR="008E2BFF" w:rsidRPr="00832814" w:rsidRDefault="008E2BFF" w:rsidP="00832814">
      <w:pPr>
        <w:spacing w:after="120"/>
        <w:rPr>
          <w:rFonts w:ascii="Times New Roman" w:hAnsi="Times New Roman" w:cs="Times New Roman"/>
          <w:sz w:val="24"/>
          <w:szCs w:val="24"/>
          <w:lang w:val="en-US"/>
        </w:rPr>
      </w:pPr>
      <w:r w:rsidRPr="00832814">
        <w:rPr>
          <w:rFonts w:ascii="Times New Roman" w:hAnsi="Times New Roman" w:cs="Times New Roman"/>
          <w:sz w:val="24"/>
          <w:szCs w:val="24"/>
          <w:lang w:val="en-US"/>
        </w:rPr>
        <w:t>Zirui Tang</w:t>
      </w:r>
      <w:r w:rsidRPr="00832814">
        <w:rPr>
          <w:rFonts w:ascii="Times New Roman" w:hAnsi="Times New Roman" w:cs="Times New Roman"/>
          <w:sz w:val="24"/>
          <w:szCs w:val="24"/>
          <w:vertAlign w:val="superscript"/>
          <w:lang w:val="en-US"/>
        </w:rPr>
        <w:t>1</w:t>
      </w:r>
      <w:r w:rsidRPr="00832814">
        <w:rPr>
          <w:rFonts w:ascii="Times New Roman" w:hAnsi="Times New Roman" w:cs="Times New Roman"/>
          <w:sz w:val="24"/>
          <w:szCs w:val="24"/>
          <w:lang w:val="en-US"/>
        </w:rPr>
        <w:t>, Max Dreger</w:t>
      </w:r>
      <w:r w:rsidRPr="00832814">
        <w:rPr>
          <w:rFonts w:ascii="Times New Roman" w:hAnsi="Times New Roman" w:cs="Times New Roman"/>
          <w:sz w:val="24"/>
          <w:szCs w:val="24"/>
          <w:vertAlign w:val="superscript"/>
          <w:lang w:val="en-US"/>
        </w:rPr>
        <w:t>2</w:t>
      </w:r>
      <w:r w:rsidRPr="00832814">
        <w:rPr>
          <w:rFonts w:ascii="Times New Roman" w:hAnsi="Times New Roman" w:cs="Times New Roman"/>
          <w:sz w:val="24"/>
          <w:szCs w:val="24"/>
          <w:lang w:val="en-US"/>
        </w:rPr>
        <w:t>, Peijin Jiang</w:t>
      </w:r>
      <w:r w:rsidRPr="00832814">
        <w:rPr>
          <w:rFonts w:ascii="Times New Roman" w:hAnsi="Times New Roman" w:cs="Times New Roman"/>
          <w:sz w:val="24"/>
          <w:szCs w:val="24"/>
          <w:vertAlign w:val="superscript"/>
          <w:lang w:val="en-US"/>
        </w:rPr>
        <w:t>1</w:t>
      </w:r>
      <w:r w:rsidRPr="00832814">
        <w:rPr>
          <w:rFonts w:ascii="Times New Roman" w:hAnsi="Times New Roman" w:cs="Times New Roman"/>
          <w:sz w:val="24"/>
          <w:szCs w:val="24"/>
          <w:lang w:val="en-US"/>
        </w:rPr>
        <w:t>, Kourosh Malek</w:t>
      </w:r>
      <w:r w:rsidRPr="00832814">
        <w:rPr>
          <w:rFonts w:ascii="Times New Roman" w:hAnsi="Times New Roman" w:cs="Times New Roman"/>
          <w:sz w:val="24"/>
          <w:szCs w:val="24"/>
          <w:vertAlign w:val="superscript"/>
          <w:lang w:val="en-US"/>
        </w:rPr>
        <w:t>2</w:t>
      </w:r>
      <w:r w:rsidRPr="00832814">
        <w:rPr>
          <w:rFonts w:ascii="Times New Roman" w:hAnsi="Times New Roman" w:cs="Times New Roman"/>
          <w:sz w:val="24"/>
          <w:szCs w:val="24"/>
          <w:lang w:val="en-US"/>
        </w:rPr>
        <w:t>, Qingshi Tu</w:t>
      </w:r>
      <w:r w:rsidRPr="00832814">
        <w:rPr>
          <w:rFonts w:ascii="Times New Roman" w:hAnsi="Times New Roman" w:cs="Times New Roman"/>
          <w:sz w:val="24"/>
          <w:szCs w:val="24"/>
          <w:vertAlign w:val="superscript"/>
          <w:lang w:val="en-US"/>
        </w:rPr>
        <w:t>1,</w:t>
      </w:r>
      <w:r w:rsidRPr="00832814">
        <w:rPr>
          <w:rFonts w:ascii="Times New Roman" w:hAnsi="Times New Roman" w:cs="Times New Roman"/>
          <w:sz w:val="24"/>
          <w:szCs w:val="24"/>
          <w:lang w:val="en-US"/>
        </w:rPr>
        <w:t>*</w:t>
      </w:r>
    </w:p>
    <w:p w14:paraId="70C064A1" w14:textId="77777777" w:rsidR="00F4743C" w:rsidRPr="00832814" w:rsidRDefault="00F4743C" w:rsidP="00832814">
      <w:pPr>
        <w:spacing w:after="120"/>
        <w:rPr>
          <w:rFonts w:ascii="Times New Roman" w:hAnsi="Times New Roman" w:cs="Times New Roman"/>
          <w:sz w:val="24"/>
          <w:szCs w:val="24"/>
          <w:lang w:val="en-US"/>
        </w:rPr>
      </w:pPr>
      <w:r w:rsidRPr="00832814">
        <w:rPr>
          <w:rFonts w:ascii="Times New Roman" w:hAnsi="Times New Roman" w:cs="Times New Roman"/>
          <w:sz w:val="24"/>
          <w:szCs w:val="24"/>
          <w:lang w:val="en-US"/>
        </w:rPr>
        <w:t>1 Sustainable Bioeconomy Research Group, Department of Wood Science, Faculty of Forestry and Environmental Stewardship, University of British Columbia, Vancouver, Canada</w:t>
      </w:r>
    </w:p>
    <w:p w14:paraId="4D670ECE" w14:textId="77777777" w:rsidR="008E2BFF" w:rsidRPr="00832814" w:rsidRDefault="008E2BFF" w:rsidP="00832814">
      <w:pPr>
        <w:spacing w:after="120"/>
        <w:rPr>
          <w:rFonts w:ascii="Times New Roman" w:hAnsi="Times New Roman" w:cs="Times New Roman"/>
          <w:sz w:val="24"/>
          <w:szCs w:val="24"/>
          <w:lang w:val="en-US"/>
        </w:rPr>
      </w:pPr>
      <w:r w:rsidRPr="00832814">
        <w:rPr>
          <w:rFonts w:ascii="Times New Roman" w:hAnsi="Times New Roman" w:cs="Times New Roman"/>
          <w:sz w:val="24"/>
          <w:szCs w:val="24"/>
          <w:lang w:val="en-US"/>
        </w:rPr>
        <w:t>2 Virtual Mind Laboratory, Forschungszentrum Juelich GmbH, Juelich, Germany</w:t>
      </w:r>
    </w:p>
    <w:p w14:paraId="1CC6C9C2" w14:textId="05AFDB7E" w:rsidR="00CA363D" w:rsidRPr="00832814" w:rsidRDefault="008E2BFF" w:rsidP="00832814">
      <w:pPr>
        <w:spacing w:after="120"/>
        <w:rPr>
          <w:rFonts w:ascii="Times New Roman" w:hAnsi="Times New Roman" w:cs="Times New Roman"/>
          <w:sz w:val="24"/>
          <w:szCs w:val="24"/>
        </w:rPr>
      </w:pPr>
      <w:r w:rsidRPr="00832814">
        <w:rPr>
          <w:rFonts w:ascii="Times New Roman" w:hAnsi="Times New Roman" w:cs="Times New Roman"/>
          <w:sz w:val="24"/>
          <w:szCs w:val="24"/>
          <w:lang w:val="en-US"/>
        </w:rPr>
        <w:t xml:space="preserve">* Correspondence author email: </w:t>
      </w:r>
      <w:hyperlink r:id="rId8" w:history="1">
        <w:r w:rsidRPr="00832814">
          <w:rPr>
            <w:rStyle w:val="Hyperlink"/>
            <w:rFonts w:ascii="Times New Roman" w:hAnsi="Times New Roman" w:cs="Times New Roman"/>
            <w:sz w:val="24"/>
            <w:szCs w:val="24"/>
            <w:lang w:val="en-US"/>
          </w:rPr>
          <w:t>qingshi.tu@ubc.ca</w:t>
        </w:r>
      </w:hyperlink>
    </w:p>
    <w:p w14:paraId="5B4FA90A" w14:textId="77777777" w:rsidR="008E1A4C" w:rsidRPr="00204621" w:rsidRDefault="008E1A4C" w:rsidP="00832814">
      <w:pPr>
        <w:spacing w:after="120"/>
        <w:rPr>
          <w:rFonts w:ascii="Times New Roman" w:hAnsi="Times New Roman" w:cs="Times New Roman"/>
          <w:sz w:val="24"/>
          <w:szCs w:val="24"/>
        </w:rPr>
      </w:pPr>
    </w:p>
    <w:p w14:paraId="6459FE3D" w14:textId="67EB5E50" w:rsidR="008E1A4C" w:rsidRPr="00204621" w:rsidRDefault="008E1A4C" w:rsidP="00832814">
      <w:pPr>
        <w:spacing w:after="120"/>
        <w:rPr>
          <w:rFonts w:ascii="Times New Roman" w:hAnsi="Times New Roman" w:cs="Times New Roman"/>
          <w:sz w:val="24"/>
          <w:szCs w:val="24"/>
        </w:rPr>
      </w:pPr>
      <w:r w:rsidRPr="00204621">
        <w:rPr>
          <w:rFonts w:ascii="Times New Roman" w:hAnsi="Times New Roman" w:cs="Times New Roman"/>
          <w:sz w:val="24"/>
          <w:szCs w:val="24"/>
        </w:rPr>
        <w:t>Number of pages:</w:t>
      </w:r>
      <w:r w:rsidR="00066895">
        <w:rPr>
          <w:rFonts w:ascii="Times New Roman" w:hAnsi="Times New Roman" w:cs="Times New Roman"/>
          <w:sz w:val="24"/>
          <w:szCs w:val="24"/>
        </w:rPr>
        <w:t xml:space="preserve"> </w:t>
      </w:r>
      <w:r w:rsidR="00EC0053">
        <w:rPr>
          <w:rFonts w:ascii="Times New Roman" w:hAnsi="Times New Roman" w:cs="Times New Roman"/>
          <w:sz w:val="24"/>
          <w:szCs w:val="24"/>
        </w:rPr>
        <w:t>20</w:t>
      </w:r>
    </w:p>
    <w:p w14:paraId="7D23997D" w14:textId="0B0602A0" w:rsidR="008E1A4C" w:rsidRPr="00204621" w:rsidRDefault="00854FA1" w:rsidP="00832814">
      <w:pPr>
        <w:spacing w:after="120"/>
        <w:rPr>
          <w:rFonts w:ascii="Times New Roman" w:eastAsia="Times New Roman" w:hAnsi="Times New Roman" w:cs="Times New Roman"/>
          <w:bCs/>
          <w:color w:val="0E101A"/>
          <w:sz w:val="24"/>
          <w:szCs w:val="24"/>
        </w:rPr>
      </w:pPr>
      <w:r w:rsidRPr="00204621">
        <w:rPr>
          <w:rFonts w:ascii="Times New Roman" w:eastAsia="Times New Roman" w:hAnsi="Times New Roman" w:cs="Times New Roman"/>
          <w:bCs/>
          <w:color w:val="0E101A"/>
          <w:sz w:val="24"/>
          <w:szCs w:val="24"/>
        </w:rPr>
        <w:t xml:space="preserve">Number of figures: </w:t>
      </w:r>
      <w:r w:rsidR="00543469">
        <w:rPr>
          <w:rFonts w:ascii="Times New Roman" w:eastAsia="Times New Roman" w:hAnsi="Times New Roman" w:cs="Times New Roman"/>
          <w:bCs/>
          <w:color w:val="0E101A"/>
          <w:sz w:val="24"/>
          <w:szCs w:val="24"/>
        </w:rPr>
        <w:t>5</w:t>
      </w:r>
    </w:p>
    <w:p w14:paraId="07324670" w14:textId="66A5D58A" w:rsidR="000352DA" w:rsidRDefault="00A15EEC" w:rsidP="000352DA">
      <w:pPr>
        <w:spacing w:after="120"/>
        <w:rPr>
          <w:rFonts w:ascii="Times New Roman" w:eastAsia="Times New Roman" w:hAnsi="Times New Roman" w:cs="Times New Roman"/>
          <w:bCs/>
          <w:color w:val="0E101A"/>
          <w:sz w:val="24"/>
          <w:szCs w:val="24"/>
        </w:rPr>
      </w:pPr>
      <w:r w:rsidRPr="00204621">
        <w:rPr>
          <w:rFonts w:ascii="Times New Roman" w:eastAsia="Times New Roman" w:hAnsi="Times New Roman" w:cs="Times New Roman"/>
          <w:bCs/>
          <w:color w:val="0E101A"/>
          <w:sz w:val="24"/>
          <w:szCs w:val="24"/>
        </w:rPr>
        <w:t xml:space="preserve">Number of tables: </w:t>
      </w:r>
      <w:r w:rsidR="00543469">
        <w:rPr>
          <w:rFonts w:ascii="Times New Roman" w:eastAsia="Times New Roman" w:hAnsi="Times New Roman" w:cs="Times New Roman"/>
          <w:bCs/>
          <w:color w:val="0E101A"/>
          <w:sz w:val="24"/>
          <w:szCs w:val="24"/>
        </w:rPr>
        <w:t>5</w:t>
      </w:r>
      <w:r w:rsidR="000352DA">
        <w:rPr>
          <w:rFonts w:ascii="Times New Roman" w:eastAsia="Times New Roman" w:hAnsi="Times New Roman" w:cs="Times New Roman"/>
          <w:bCs/>
          <w:color w:val="0E101A"/>
          <w:sz w:val="24"/>
          <w:szCs w:val="24"/>
        </w:rPr>
        <w:br w:type="page"/>
      </w:r>
    </w:p>
    <w:sdt>
      <w:sdtPr>
        <w:rPr>
          <w:rFonts w:ascii="Arial" w:eastAsia="宋体" w:hAnsi="Arial" w:cs="Arial"/>
          <w:color w:val="auto"/>
          <w:sz w:val="22"/>
          <w:szCs w:val="22"/>
          <w:lang w:val="en-GB" w:eastAsia="zh-CN"/>
        </w:rPr>
        <w:id w:val="-2083987062"/>
        <w:docPartObj>
          <w:docPartGallery w:val="Table of Contents"/>
          <w:docPartUnique/>
        </w:docPartObj>
      </w:sdtPr>
      <w:sdtEndPr>
        <w:rPr>
          <w:b/>
          <w:bCs/>
          <w:noProof/>
        </w:rPr>
      </w:sdtEndPr>
      <w:sdtContent>
        <w:p w14:paraId="4241FEEE" w14:textId="19252AB7" w:rsidR="0037517A" w:rsidRPr="00543469" w:rsidRDefault="0037517A" w:rsidP="000352DA">
          <w:pPr>
            <w:pStyle w:val="TOCHeading"/>
            <w:spacing w:after="240"/>
            <w:rPr>
              <w:rFonts w:ascii="Times New Roman" w:hAnsi="Times New Roman" w:cs="Times New Roman"/>
              <w:b/>
              <w:bCs/>
              <w:color w:val="auto"/>
            </w:rPr>
          </w:pPr>
          <w:r w:rsidRPr="00543469">
            <w:rPr>
              <w:rFonts w:ascii="Times New Roman" w:hAnsi="Times New Roman" w:cs="Times New Roman"/>
              <w:b/>
              <w:bCs/>
              <w:color w:val="auto"/>
            </w:rPr>
            <w:t>Contents</w:t>
          </w:r>
        </w:p>
        <w:p w14:paraId="10B3B6A8" w14:textId="6EC20675" w:rsidR="00B42BF1" w:rsidRDefault="0037517A">
          <w:pPr>
            <w:pStyle w:val="TOC1"/>
            <w:tabs>
              <w:tab w:val="left" w:pos="480"/>
              <w:tab w:val="right" w:leader="dot" w:pos="9019"/>
            </w:tabs>
            <w:rPr>
              <w:rFonts w:asciiTheme="minorHAnsi" w:eastAsiaTheme="minorEastAsia" w:hAnsiTheme="minorHAnsi" w:cstheme="minorBidi"/>
              <w:noProof/>
              <w:kern w:val="2"/>
              <w:sz w:val="24"/>
              <w:szCs w:val="24"/>
              <w:lang w:val="en-US"/>
              <w14:ligatures w14:val="standardContextual"/>
            </w:rPr>
          </w:pPr>
          <w:r w:rsidRPr="0037517A">
            <w:rPr>
              <w:rFonts w:ascii="Times New Roman" w:hAnsi="Times New Roman" w:cs="Times New Roman"/>
              <w:sz w:val="24"/>
              <w:szCs w:val="24"/>
            </w:rPr>
            <w:fldChar w:fldCharType="begin"/>
          </w:r>
          <w:r w:rsidRPr="0037517A">
            <w:rPr>
              <w:rFonts w:ascii="Times New Roman" w:hAnsi="Times New Roman" w:cs="Times New Roman"/>
              <w:sz w:val="24"/>
              <w:szCs w:val="24"/>
            </w:rPr>
            <w:instrText xml:space="preserve"> TOC \o "1-3" \h \z \u </w:instrText>
          </w:r>
          <w:r w:rsidRPr="0037517A">
            <w:rPr>
              <w:rFonts w:ascii="Times New Roman" w:hAnsi="Times New Roman" w:cs="Times New Roman"/>
              <w:sz w:val="24"/>
              <w:szCs w:val="24"/>
            </w:rPr>
            <w:fldChar w:fldCharType="separate"/>
          </w:r>
          <w:hyperlink w:anchor="_Toc218516796" w:history="1">
            <w:r w:rsidR="00B42BF1" w:rsidRPr="00B42BF1">
              <w:rPr>
                <w:rStyle w:val="Hyperlink"/>
                <w:rFonts w:ascii="Times New Roman" w:hAnsi="Times New Roman" w:cs="Times New Roman"/>
                <w:noProof/>
                <w:lang w:val="en-US"/>
              </w:rPr>
              <w:t>1.</w:t>
            </w:r>
            <w:r w:rsidR="00B42BF1" w:rsidRPr="00B42BF1">
              <w:rPr>
                <w:rFonts w:asciiTheme="minorHAnsi" w:eastAsiaTheme="minorEastAsia" w:hAnsiTheme="minorHAnsi" w:cstheme="minorBidi"/>
                <w:noProof/>
                <w:kern w:val="2"/>
                <w:sz w:val="24"/>
                <w:szCs w:val="24"/>
                <w:lang w:val="en-US"/>
                <w14:ligatures w14:val="standardContextual"/>
              </w:rPr>
              <w:tab/>
            </w:r>
            <w:r w:rsidR="00B42BF1" w:rsidRPr="00B42BF1">
              <w:rPr>
                <w:rStyle w:val="Hyperlink"/>
                <w:rFonts w:ascii="Times New Roman" w:hAnsi="Times New Roman" w:cs="Times New Roman"/>
                <w:noProof/>
                <w:lang w:val="en-US"/>
              </w:rPr>
              <w:t>Random forest classifier</w:t>
            </w:r>
            <w:r w:rsidR="00B42BF1">
              <w:rPr>
                <w:noProof/>
                <w:webHidden/>
              </w:rPr>
              <w:tab/>
            </w:r>
            <w:r w:rsidR="00B42BF1" w:rsidRPr="000352DA">
              <w:rPr>
                <w:rFonts w:ascii="Times New Roman" w:hAnsi="Times New Roman" w:cs="Times New Roman"/>
                <w:noProof/>
                <w:webHidden/>
              </w:rPr>
              <w:fldChar w:fldCharType="begin"/>
            </w:r>
            <w:r w:rsidR="00B42BF1" w:rsidRPr="000352DA">
              <w:rPr>
                <w:rFonts w:ascii="Times New Roman" w:hAnsi="Times New Roman" w:cs="Times New Roman"/>
                <w:noProof/>
                <w:webHidden/>
              </w:rPr>
              <w:instrText xml:space="preserve"> PAGEREF _Toc218516796 \h </w:instrText>
            </w:r>
            <w:r w:rsidR="00B42BF1" w:rsidRPr="000352DA">
              <w:rPr>
                <w:rFonts w:ascii="Times New Roman" w:hAnsi="Times New Roman" w:cs="Times New Roman"/>
                <w:noProof/>
                <w:webHidden/>
              </w:rPr>
            </w:r>
            <w:r w:rsidR="00B42BF1" w:rsidRPr="000352DA">
              <w:rPr>
                <w:rFonts w:ascii="Times New Roman" w:hAnsi="Times New Roman" w:cs="Times New Roman"/>
                <w:noProof/>
                <w:webHidden/>
              </w:rPr>
              <w:fldChar w:fldCharType="separate"/>
            </w:r>
            <w:r w:rsidR="000D138B">
              <w:rPr>
                <w:rFonts w:ascii="Times New Roman" w:hAnsi="Times New Roman" w:cs="Times New Roman"/>
                <w:noProof/>
                <w:webHidden/>
              </w:rPr>
              <w:t>3</w:t>
            </w:r>
            <w:r w:rsidR="00B42BF1" w:rsidRPr="000352DA">
              <w:rPr>
                <w:rFonts w:ascii="Times New Roman" w:hAnsi="Times New Roman" w:cs="Times New Roman"/>
                <w:noProof/>
                <w:webHidden/>
              </w:rPr>
              <w:fldChar w:fldCharType="end"/>
            </w:r>
          </w:hyperlink>
        </w:p>
        <w:p w14:paraId="59731249" w14:textId="2A1D678F" w:rsidR="00B42BF1" w:rsidRPr="00B42BF1" w:rsidRDefault="00B42BF1">
          <w:pPr>
            <w:pStyle w:val="TOC1"/>
            <w:tabs>
              <w:tab w:val="left" w:pos="48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797" w:history="1">
            <w:r w:rsidRPr="00B42BF1">
              <w:rPr>
                <w:rStyle w:val="Hyperlink"/>
                <w:rFonts w:ascii="Times New Roman" w:hAnsi="Times New Roman" w:cs="Times New Roman"/>
                <w:noProof/>
                <w:sz w:val="24"/>
                <w:szCs w:val="24"/>
                <w:lang w:val="en-US"/>
              </w:rPr>
              <w:t>2.</w:t>
            </w:r>
            <w:r w:rsidRPr="00B42BF1">
              <w:rPr>
                <w:rFonts w:ascii="Times New Roman" w:eastAsiaTheme="minorEastAsia" w:hAnsi="Times New Roman" w:cs="Times New Roman"/>
                <w:noProof/>
                <w:kern w:val="2"/>
                <w:sz w:val="28"/>
                <w:szCs w:val="28"/>
                <w:lang w:val="en-US"/>
                <w14:ligatures w14:val="standardContextual"/>
              </w:rPr>
              <w:tab/>
            </w:r>
            <w:r w:rsidRPr="00B42BF1">
              <w:rPr>
                <w:rStyle w:val="Hyperlink"/>
                <w:rFonts w:ascii="Times New Roman" w:hAnsi="Times New Roman" w:cs="Times New Roman"/>
                <w:noProof/>
                <w:sz w:val="24"/>
                <w:szCs w:val="24"/>
                <w:lang w:val="en-US"/>
              </w:rPr>
              <w:t>Prompt engineering</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_Toc218516797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3</w:t>
            </w:r>
            <w:r w:rsidRPr="00B42BF1">
              <w:rPr>
                <w:rFonts w:ascii="Times New Roman" w:hAnsi="Times New Roman" w:cs="Times New Roman"/>
                <w:noProof/>
                <w:webHidden/>
                <w:sz w:val="24"/>
                <w:szCs w:val="24"/>
              </w:rPr>
              <w:fldChar w:fldCharType="end"/>
            </w:r>
          </w:hyperlink>
        </w:p>
        <w:p w14:paraId="2E9170C2" w14:textId="27675950" w:rsidR="00B42BF1" w:rsidRPr="00B42BF1" w:rsidRDefault="00B42BF1">
          <w:pPr>
            <w:pStyle w:val="TOC1"/>
            <w:tabs>
              <w:tab w:val="left" w:pos="48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798" w:history="1">
            <w:r w:rsidRPr="00B42BF1">
              <w:rPr>
                <w:rStyle w:val="Hyperlink"/>
                <w:rFonts w:ascii="Times New Roman" w:hAnsi="Times New Roman" w:cs="Times New Roman"/>
                <w:noProof/>
                <w:sz w:val="24"/>
                <w:szCs w:val="24"/>
                <w:lang w:val="en-US"/>
              </w:rPr>
              <w:t>3.</w:t>
            </w:r>
            <w:r w:rsidRPr="00B42BF1">
              <w:rPr>
                <w:rFonts w:ascii="Times New Roman" w:eastAsiaTheme="minorEastAsia" w:hAnsi="Times New Roman" w:cs="Times New Roman"/>
                <w:noProof/>
                <w:kern w:val="2"/>
                <w:sz w:val="28"/>
                <w:szCs w:val="28"/>
                <w:lang w:val="en-US"/>
                <w14:ligatures w14:val="standardContextual"/>
              </w:rPr>
              <w:tab/>
            </w:r>
            <w:r w:rsidRPr="00B42BF1">
              <w:rPr>
                <w:rStyle w:val="Hyperlink"/>
                <w:rFonts w:ascii="Times New Roman" w:hAnsi="Times New Roman" w:cs="Times New Roman"/>
                <w:noProof/>
                <w:sz w:val="24"/>
                <w:szCs w:val="24"/>
                <w:lang w:val="en-US"/>
              </w:rPr>
              <w:t>Hyperparameter Settings</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_Toc218516798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9</w:t>
            </w:r>
            <w:r w:rsidRPr="00B42BF1">
              <w:rPr>
                <w:rFonts w:ascii="Times New Roman" w:hAnsi="Times New Roman" w:cs="Times New Roman"/>
                <w:noProof/>
                <w:webHidden/>
                <w:sz w:val="24"/>
                <w:szCs w:val="24"/>
              </w:rPr>
              <w:fldChar w:fldCharType="end"/>
            </w:r>
          </w:hyperlink>
        </w:p>
        <w:p w14:paraId="1C9F8E15" w14:textId="45324158" w:rsidR="00B42BF1" w:rsidRPr="00B42BF1" w:rsidRDefault="00B42BF1">
          <w:pPr>
            <w:pStyle w:val="TOC1"/>
            <w:tabs>
              <w:tab w:val="left" w:pos="48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799" w:history="1">
            <w:r w:rsidRPr="00B42BF1">
              <w:rPr>
                <w:rStyle w:val="Hyperlink"/>
                <w:rFonts w:ascii="Times New Roman" w:hAnsi="Times New Roman" w:cs="Times New Roman"/>
                <w:noProof/>
                <w:sz w:val="24"/>
                <w:szCs w:val="24"/>
                <w:lang w:val="en-US"/>
              </w:rPr>
              <w:t>4.</w:t>
            </w:r>
            <w:r w:rsidRPr="00B42BF1">
              <w:rPr>
                <w:rFonts w:ascii="Times New Roman" w:eastAsiaTheme="minorEastAsia" w:hAnsi="Times New Roman" w:cs="Times New Roman"/>
                <w:noProof/>
                <w:kern w:val="2"/>
                <w:sz w:val="28"/>
                <w:szCs w:val="28"/>
                <w:lang w:val="en-US"/>
                <w14:ligatures w14:val="standardContextual"/>
              </w:rPr>
              <w:tab/>
            </w:r>
            <w:r w:rsidRPr="00B42BF1">
              <w:rPr>
                <w:rStyle w:val="Hyperlink"/>
                <w:rFonts w:ascii="Times New Roman" w:hAnsi="Times New Roman" w:cs="Times New Roman"/>
                <w:noProof/>
                <w:sz w:val="24"/>
                <w:szCs w:val="24"/>
                <w:lang w:val="en-US"/>
              </w:rPr>
              <w:t>Data extraction Streamlit user interface</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_Toc218516799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9</w:t>
            </w:r>
            <w:r w:rsidRPr="00B42BF1">
              <w:rPr>
                <w:rFonts w:ascii="Times New Roman" w:hAnsi="Times New Roman" w:cs="Times New Roman"/>
                <w:noProof/>
                <w:webHidden/>
                <w:sz w:val="24"/>
                <w:szCs w:val="24"/>
              </w:rPr>
              <w:fldChar w:fldCharType="end"/>
            </w:r>
          </w:hyperlink>
        </w:p>
        <w:p w14:paraId="301A79AC" w14:textId="3BE821B6" w:rsidR="00B42BF1" w:rsidRPr="00B42BF1" w:rsidRDefault="00B42BF1">
          <w:pPr>
            <w:pStyle w:val="TOC1"/>
            <w:tabs>
              <w:tab w:val="left" w:pos="48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800" w:history="1">
            <w:r w:rsidRPr="00B42BF1">
              <w:rPr>
                <w:rStyle w:val="Hyperlink"/>
                <w:rFonts w:ascii="Times New Roman" w:hAnsi="Times New Roman" w:cs="Times New Roman"/>
                <w:noProof/>
                <w:sz w:val="24"/>
                <w:szCs w:val="24"/>
                <w:lang w:val="en-US"/>
              </w:rPr>
              <w:t>5.</w:t>
            </w:r>
            <w:r w:rsidRPr="00B42BF1">
              <w:rPr>
                <w:rFonts w:ascii="Times New Roman" w:eastAsiaTheme="minorEastAsia" w:hAnsi="Times New Roman" w:cs="Times New Roman"/>
                <w:noProof/>
                <w:kern w:val="2"/>
                <w:sz w:val="28"/>
                <w:szCs w:val="28"/>
                <w:lang w:val="en-US"/>
                <w14:ligatures w14:val="standardContextual"/>
              </w:rPr>
              <w:tab/>
            </w:r>
            <w:r w:rsidRPr="00B42BF1">
              <w:rPr>
                <w:rStyle w:val="Hyperlink"/>
                <w:rFonts w:ascii="Times New Roman" w:hAnsi="Times New Roman" w:cs="Times New Roman"/>
                <w:noProof/>
                <w:sz w:val="24"/>
                <w:szCs w:val="24"/>
                <w:lang w:val="en-US"/>
              </w:rPr>
              <w:t>Data normalization</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_Toc218516800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12</w:t>
            </w:r>
            <w:r w:rsidRPr="00B42BF1">
              <w:rPr>
                <w:rFonts w:ascii="Times New Roman" w:hAnsi="Times New Roman" w:cs="Times New Roman"/>
                <w:noProof/>
                <w:webHidden/>
                <w:sz w:val="24"/>
                <w:szCs w:val="24"/>
              </w:rPr>
              <w:fldChar w:fldCharType="end"/>
            </w:r>
          </w:hyperlink>
        </w:p>
        <w:p w14:paraId="02BA7E40" w14:textId="75AA586C" w:rsidR="00B42BF1" w:rsidRPr="00B42BF1" w:rsidRDefault="00B42BF1">
          <w:pPr>
            <w:pStyle w:val="TOC1"/>
            <w:tabs>
              <w:tab w:val="left" w:pos="48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801" w:history="1">
            <w:r w:rsidRPr="00B42BF1">
              <w:rPr>
                <w:rStyle w:val="Hyperlink"/>
                <w:rFonts w:ascii="Times New Roman" w:hAnsi="Times New Roman" w:cs="Times New Roman"/>
                <w:noProof/>
                <w:sz w:val="24"/>
                <w:szCs w:val="24"/>
                <w:lang w:val="en-US"/>
              </w:rPr>
              <w:t>6.</w:t>
            </w:r>
            <w:r w:rsidRPr="00B42BF1">
              <w:rPr>
                <w:rFonts w:ascii="Times New Roman" w:eastAsiaTheme="minorEastAsia" w:hAnsi="Times New Roman" w:cs="Times New Roman"/>
                <w:noProof/>
                <w:kern w:val="2"/>
                <w:sz w:val="28"/>
                <w:szCs w:val="28"/>
                <w:lang w:val="en-US"/>
                <w14:ligatures w14:val="standardContextual"/>
              </w:rPr>
              <w:tab/>
            </w:r>
            <w:r w:rsidRPr="00B42BF1">
              <w:rPr>
                <w:rStyle w:val="Hyperlink"/>
                <w:rFonts w:ascii="Times New Roman" w:hAnsi="Times New Roman" w:cs="Times New Roman"/>
                <w:noProof/>
                <w:sz w:val="24"/>
                <w:szCs w:val="24"/>
                <w:lang w:val="en-US"/>
              </w:rPr>
              <w:t>Multi-agent query system</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_Toc218516801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13</w:t>
            </w:r>
            <w:r w:rsidRPr="00B42BF1">
              <w:rPr>
                <w:rFonts w:ascii="Times New Roman" w:hAnsi="Times New Roman" w:cs="Times New Roman"/>
                <w:noProof/>
                <w:webHidden/>
                <w:sz w:val="24"/>
                <w:szCs w:val="24"/>
              </w:rPr>
              <w:fldChar w:fldCharType="end"/>
            </w:r>
          </w:hyperlink>
        </w:p>
        <w:p w14:paraId="478A0AA8" w14:textId="18011E82" w:rsidR="00B42BF1" w:rsidRPr="00B42BF1" w:rsidRDefault="00B42BF1">
          <w:pPr>
            <w:pStyle w:val="TOC1"/>
            <w:tabs>
              <w:tab w:val="left" w:pos="48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802" w:history="1">
            <w:r w:rsidRPr="00B42BF1">
              <w:rPr>
                <w:rStyle w:val="Hyperlink"/>
                <w:rFonts w:ascii="Times New Roman" w:hAnsi="Times New Roman" w:cs="Times New Roman"/>
                <w:noProof/>
                <w:sz w:val="24"/>
                <w:szCs w:val="24"/>
                <w:lang w:val="en-US"/>
              </w:rPr>
              <w:t>7.</w:t>
            </w:r>
            <w:r w:rsidRPr="00B42BF1">
              <w:rPr>
                <w:rFonts w:ascii="Times New Roman" w:eastAsiaTheme="minorEastAsia" w:hAnsi="Times New Roman" w:cs="Times New Roman"/>
                <w:noProof/>
                <w:kern w:val="2"/>
                <w:sz w:val="28"/>
                <w:szCs w:val="28"/>
                <w:lang w:val="en-US"/>
                <w14:ligatures w14:val="standardContextual"/>
              </w:rPr>
              <w:tab/>
            </w:r>
            <w:r w:rsidRPr="00B42BF1">
              <w:rPr>
                <w:rStyle w:val="Hyperlink"/>
                <w:rFonts w:ascii="Times New Roman" w:hAnsi="Times New Roman" w:cs="Times New Roman"/>
                <w:noProof/>
                <w:sz w:val="24"/>
                <w:szCs w:val="24"/>
                <w:lang w:val="en-US"/>
              </w:rPr>
              <w:t>Case study dataset</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_Toc218516802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14</w:t>
            </w:r>
            <w:r w:rsidRPr="00B42BF1">
              <w:rPr>
                <w:rFonts w:ascii="Times New Roman" w:hAnsi="Times New Roman" w:cs="Times New Roman"/>
                <w:noProof/>
                <w:webHidden/>
                <w:sz w:val="24"/>
                <w:szCs w:val="24"/>
              </w:rPr>
              <w:fldChar w:fldCharType="end"/>
            </w:r>
          </w:hyperlink>
        </w:p>
        <w:p w14:paraId="15C7ABB9" w14:textId="4C651B89" w:rsidR="00B42BF1" w:rsidRPr="00B42BF1" w:rsidRDefault="00B42BF1">
          <w:pPr>
            <w:pStyle w:val="TOC1"/>
            <w:tabs>
              <w:tab w:val="left" w:pos="48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803" w:history="1">
            <w:r w:rsidRPr="00B42BF1">
              <w:rPr>
                <w:rStyle w:val="Hyperlink"/>
                <w:rFonts w:ascii="Times New Roman" w:hAnsi="Times New Roman" w:cs="Times New Roman"/>
                <w:noProof/>
                <w:sz w:val="24"/>
                <w:szCs w:val="24"/>
                <w:lang w:val="en-US"/>
              </w:rPr>
              <w:t>8.</w:t>
            </w:r>
            <w:r w:rsidRPr="00B42BF1">
              <w:rPr>
                <w:rFonts w:ascii="Times New Roman" w:eastAsiaTheme="minorEastAsia" w:hAnsi="Times New Roman" w:cs="Times New Roman"/>
                <w:noProof/>
                <w:kern w:val="2"/>
                <w:sz w:val="28"/>
                <w:szCs w:val="28"/>
                <w:lang w:val="en-US"/>
                <w14:ligatures w14:val="standardContextual"/>
              </w:rPr>
              <w:tab/>
            </w:r>
            <w:r w:rsidRPr="00B42BF1">
              <w:rPr>
                <w:rStyle w:val="Hyperlink"/>
                <w:rFonts w:ascii="Times New Roman" w:hAnsi="Times New Roman" w:cs="Times New Roman"/>
                <w:noProof/>
                <w:sz w:val="24"/>
                <w:szCs w:val="24"/>
                <w:lang w:val="en-US"/>
              </w:rPr>
              <w:t xml:space="preserve">Ground-truth dataset </w:t>
            </w:r>
            <w:r w:rsidRPr="00B42BF1">
              <w:rPr>
                <w:rStyle w:val="Hyperlink"/>
                <w:rFonts w:ascii="Times New Roman" w:hAnsi="Times New Roman" w:cs="Times New Roman"/>
                <w:noProof/>
                <w:sz w:val="24"/>
                <w:szCs w:val="24"/>
              </w:rPr>
              <w:t>construction</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_Toc218516803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15</w:t>
            </w:r>
            <w:r w:rsidRPr="00B42BF1">
              <w:rPr>
                <w:rFonts w:ascii="Times New Roman" w:hAnsi="Times New Roman" w:cs="Times New Roman"/>
                <w:noProof/>
                <w:webHidden/>
                <w:sz w:val="24"/>
                <w:szCs w:val="24"/>
              </w:rPr>
              <w:fldChar w:fldCharType="end"/>
            </w:r>
          </w:hyperlink>
        </w:p>
        <w:p w14:paraId="281396C6" w14:textId="2EA8719B" w:rsidR="00B42BF1" w:rsidRPr="00B42BF1" w:rsidRDefault="00B42BF1">
          <w:pPr>
            <w:pStyle w:val="TOC1"/>
            <w:tabs>
              <w:tab w:val="left" w:pos="48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804" w:history="1">
            <w:r w:rsidRPr="00B42BF1">
              <w:rPr>
                <w:rStyle w:val="Hyperlink"/>
                <w:rFonts w:ascii="Times New Roman" w:hAnsi="Times New Roman" w:cs="Times New Roman"/>
                <w:noProof/>
                <w:sz w:val="24"/>
                <w:szCs w:val="24"/>
                <w:lang w:val="en-US"/>
              </w:rPr>
              <w:t>9.</w:t>
            </w:r>
            <w:r w:rsidRPr="00B42BF1">
              <w:rPr>
                <w:rFonts w:ascii="Times New Roman" w:eastAsiaTheme="minorEastAsia" w:hAnsi="Times New Roman" w:cs="Times New Roman"/>
                <w:noProof/>
                <w:kern w:val="2"/>
                <w:sz w:val="28"/>
                <w:szCs w:val="28"/>
                <w:lang w:val="en-US"/>
                <w14:ligatures w14:val="standardContextual"/>
              </w:rPr>
              <w:tab/>
            </w:r>
            <w:r w:rsidRPr="00B42BF1">
              <w:rPr>
                <w:rStyle w:val="Hyperlink"/>
                <w:rFonts w:ascii="Times New Roman" w:hAnsi="Times New Roman" w:cs="Times New Roman"/>
                <w:noProof/>
                <w:sz w:val="24"/>
                <w:szCs w:val="24"/>
                <w:lang w:val="en-US"/>
              </w:rPr>
              <w:t>Case study results</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_Toc218516804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16</w:t>
            </w:r>
            <w:r w:rsidRPr="00B42BF1">
              <w:rPr>
                <w:rFonts w:ascii="Times New Roman" w:hAnsi="Times New Roman" w:cs="Times New Roman"/>
                <w:noProof/>
                <w:webHidden/>
                <w:sz w:val="24"/>
                <w:szCs w:val="24"/>
              </w:rPr>
              <w:fldChar w:fldCharType="end"/>
            </w:r>
          </w:hyperlink>
        </w:p>
        <w:p w14:paraId="128BF71C" w14:textId="1CE516B9" w:rsidR="00B42BF1" w:rsidRPr="00B42BF1" w:rsidRDefault="00B42BF1">
          <w:pPr>
            <w:pStyle w:val="TOC2"/>
            <w:tabs>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805" w:history="1">
            <w:r w:rsidRPr="00B42BF1">
              <w:rPr>
                <w:rStyle w:val="Hyperlink"/>
                <w:rFonts w:ascii="Times New Roman" w:hAnsi="Times New Roman" w:cs="Times New Roman"/>
                <w:noProof/>
                <w:sz w:val="24"/>
                <w:szCs w:val="24"/>
                <w:lang w:val="en-US"/>
              </w:rPr>
              <w:t>9.1 Common issues leading to incomplete LCI data extraction</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_Toc218516805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16</w:t>
            </w:r>
            <w:r w:rsidRPr="00B42BF1">
              <w:rPr>
                <w:rFonts w:ascii="Times New Roman" w:hAnsi="Times New Roman" w:cs="Times New Roman"/>
                <w:noProof/>
                <w:webHidden/>
                <w:sz w:val="24"/>
                <w:szCs w:val="24"/>
              </w:rPr>
              <w:fldChar w:fldCharType="end"/>
            </w:r>
          </w:hyperlink>
        </w:p>
        <w:p w14:paraId="1E93A419" w14:textId="36A6AE78" w:rsidR="00B42BF1" w:rsidRPr="00B42BF1" w:rsidRDefault="00B42BF1">
          <w:pPr>
            <w:pStyle w:val="TOC2"/>
            <w:tabs>
              <w:tab w:val="left" w:pos="960"/>
              <w:tab w:val="right" w:leader="dot" w:pos="9019"/>
            </w:tabs>
            <w:rPr>
              <w:rFonts w:ascii="Times New Roman" w:eastAsiaTheme="minorEastAsia" w:hAnsi="Times New Roman" w:cs="Times New Roman"/>
              <w:noProof/>
              <w:kern w:val="2"/>
              <w:sz w:val="28"/>
              <w:szCs w:val="28"/>
              <w:lang w:val="en-US"/>
              <w14:ligatures w14:val="standardContextual"/>
            </w:rPr>
          </w:pPr>
          <w:hyperlink w:anchor="_Toc218516806" w:history="1">
            <w:r w:rsidRPr="00B42BF1">
              <w:rPr>
                <w:rStyle w:val="Hyperlink"/>
                <w:rFonts w:ascii="Times New Roman" w:hAnsi="Times New Roman" w:cs="Times New Roman"/>
                <w:noProof/>
                <w:sz w:val="24"/>
                <w:szCs w:val="24"/>
                <w:lang w:val="en-US"/>
              </w:rPr>
              <w:t>9.2</w:t>
            </w:r>
            <w:r w:rsidR="00342966">
              <w:rPr>
                <w:rFonts w:ascii="Times New Roman" w:eastAsiaTheme="minorEastAsia" w:hAnsi="Times New Roman" w:cs="Times New Roman"/>
                <w:noProof/>
                <w:kern w:val="2"/>
                <w:sz w:val="28"/>
                <w:szCs w:val="28"/>
                <w:lang w:val="en-US"/>
                <w14:ligatures w14:val="standardContextual"/>
              </w:rPr>
              <w:t xml:space="preserve"> </w:t>
            </w:r>
            <w:r w:rsidRPr="00B42BF1">
              <w:rPr>
                <w:rStyle w:val="Hyperlink"/>
                <w:rFonts w:ascii="Times New Roman" w:hAnsi="Times New Roman" w:cs="Times New Roman"/>
                <w:noProof/>
                <w:sz w:val="24"/>
                <w:szCs w:val="24"/>
                <w:lang w:val="en-US"/>
              </w:rPr>
              <w:t>Analysis of LCAKG data</w:t>
            </w:r>
            <w:r w:rsidRPr="00B42BF1">
              <w:rPr>
                <w:rFonts w:ascii="Times New Roman" w:hAnsi="Times New Roman" w:cs="Times New Roman"/>
                <w:noProof/>
                <w:webHidden/>
                <w:sz w:val="24"/>
                <w:szCs w:val="24"/>
              </w:rPr>
              <w:tab/>
            </w:r>
            <w:r w:rsidRPr="00B42BF1">
              <w:rPr>
                <w:rFonts w:ascii="Times New Roman" w:hAnsi="Times New Roman" w:cs="Times New Roman"/>
                <w:noProof/>
                <w:webHidden/>
                <w:sz w:val="24"/>
                <w:szCs w:val="24"/>
              </w:rPr>
              <w:fldChar w:fldCharType="begin"/>
            </w:r>
            <w:r w:rsidRPr="00B42BF1">
              <w:rPr>
                <w:rFonts w:ascii="Times New Roman" w:hAnsi="Times New Roman" w:cs="Times New Roman"/>
                <w:noProof/>
                <w:webHidden/>
                <w:sz w:val="24"/>
                <w:szCs w:val="24"/>
              </w:rPr>
              <w:instrText xml:space="preserve"> PAGEREF _Toc218516806 \h </w:instrText>
            </w:r>
            <w:r w:rsidRPr="00B42BF1">
              <w:rPr>
                <w:rFonts w:ascii="Times New Roman" w:hAnsi="Times New Roman" w:cs="Times New Roman"/>
                <w:noProof/>
                <w:webHidden/>
                <w:sz w:val="24"/>
                <w:szCs w:val="24"/>
              </w:rPr>
            </w:r>
            <w:r w:rsidRPr="00B42BF1">
              <w:rPr>
                <w:rFonts w:ascii="Times New Roman" w:hAnsi="Times New Roman" w:cs="Times New Roman"/>
                <w:noProof/>
                <w:webHidden/>
                <w:sz w:val="24"/>
                <w:szCs w:val="24"/>
              </w:rPr>
              <w:fldChar w:fldCharType="separate"/>
            </w:r>
            <w:r w:rsidR="000D138B">
              <w:rPr>
                <w:rFonts w:ascii="Times New Roman" w:hAnsi="Times New Roman" w:cs="Times New Roman"/>
                <w:noProof/>
                <w:webHidden/>
                <w:sz w:val="24"/>
                <w:szCs w:val="24"/>
              </w:rPr>
              <w:t>16</w:t>
            </w:r>
            <w:r w:rsidRPr="00B42BF1">
              <w:rPr>
                <w:rFonts w:ascii="Times New Roman" w:hAnsi="Times New Roman" w:cs="Times New Roman"/>
                <w:noProof/>
                <w:webHidden/>
                <w:sz w:val="24"/>
                <w:szCs w:val="24"/>
              </w:rPr>
              <w:fldChar w:fldCharType="end"/>
            </w:r>
          </w:hyperlink>
        </w:p>
        <w:p w14:paraId="210B0C08" w14:textId="4EF09947" w:rsidR="00B42BF1" w:rsidRPr="00B42BF1" w:rsidRDefault="00B42BF1">
          <w:pPr>
            <w:pStyle w:val="TOC1"/>
            <w:tabs>
              <w:tab w:val="right" w:leader="dot" w:pos="9019"/>
            </w:tabs>
            <w:rPr>
              <w:rFonts w:ascii="Times New Roman" w:eastAsiaTheme="minorEastAsia" w:hAnsi="Times New Roman" w:cs="Times New Roman"/>
              <w:b/>
              <w:bCs/>
              <w:noProof/>
              <w:kern w:val="2"/>
              <w:sz w:val="28"/>
              <w:szCs w:val="28"/>
              <w:lang w:val="en-US"/>
              <w14:ligatures w14:val="standardContextual"/>
            </w:rPr>
          </w:pPr>
          <w:hyperlink w:anchor="_Toc218516807" w:history="1">
            <w:r w:rsidRPr="00B42BF1">
              <w:rPr>
                <w:rStyle w:val="Hyperlink"/>
                <w:rFonts w:ascii="Times New Roman" w:hAnsi="Times New Roman" w:cs="Times New Roman"/>
                <w:b/>
                <w:bCs/>
                <w:noProof/>
                <w:sz w:val="24"/>
                <w:szCs w:val="24"/>
                <w:lang w:val="en-US"/>
              </w:rPr>
              <w:t>Reference</w:t>
            </w:r>
            <w:r w:rsidRPr="00B42BF1">
              <w:rPr>
                <w:rFonts w:ascii="Times New Roman" w:hAnsi="Times New Roman" w:cs="Times New Roman"/>
                <w:b/>
                <w:bCs/>
                <w:noProof/>
                <w:webHidden/>
                <w:sz w:val="24"/>
                <w:szCs w:val="24"/>
              </w:rPr>
              <w:tab/>
            </w:r>
            <w:r w:rsidRPr="00B42BF1">
              <w:rPr>
                <w:rFonts w:ascii="Times New Roman" w:hAnsi="Times New Roman" w:cs="Times New Roman"/>
                <w:b/>
                <w:bCs/>
                <w:noProof/>
                <w:webHidden/>
                <w:sz w:val="24"/>
                <w:szCs w:val="24"/>
              </w:rPr>
              <w:fldChar w:fldCharType="begin"/>
            </w:r>
            <w:r w:rsidRPr="00B42BF1">
              <w:rPr>
                <w:rFonts w:ascii="Times New Roman" w:hAnsi="Times New Roman" w:cs="Times New Roman"/>
                <w:b/>
                <w:bCs/>
                <w:noProof/>
                <w:webHidden/>
                <w:sz w:val="24"/>
                <w:szCs w:val="24"/>
              </w:rPr>
              <w:instrText xml:space="preserve"> PAGEREF _Toc218516807 \h </w:instrText>
            </w:r>
            <w:r w:rsidRPr="00B42BF1">
              <w:rPr>
                <w:rFonts w:ascii="Times New Roman" w:hAnsi="Times New Roman" w:cs="Times New Roman"/>
                <w:b/>
                <w:bCs/>
                <w:noProof/>
                <w:webHidden/>
                <w:sz w:val="24"/>
                <w:szCs w:val="24"/>
              </w:rPr>
            </w:r>
            <w:r w:rsidRPr="00B42BF1">
              <w:rPr>
                <w:rFonts w:ascii="Times New Roman" w:hAnsi="Times New Roman" w:cs="Times New Roman"/>
                <w:b/>
                <w:bCs/>
                <w:noProof/>
                <w:webHidden/>
                <w:sz w:val="24"/>
                <w:szCs w:val="24"/>
              </w:rPr>
              <w:fldChar w:fldCharType="separate"/>
            </w:r>
            <w:r w:rsidR="000D138B">
              <w:rPr>
                <w:rFonts w:ascii="Times New Roman" w:hAnsi="Times New Roman" w:cs="Times New Roman"/>
                <w:b/>
                <w:bCs/>
                <w:noProof/>
                <w:webHidden/>
                <w:sz w:val="24"/>
                <w:szCs w:val="24"/>
              </w:rPr>
              <w:t>20</w:t>
            </w:r>
            <w:r w:rsidRPr="00B42BF1">
              <w:rPr>
                <w:rFonts w:ascii="Times New Roman" w:hAnsi="Times New Roman" w:cs="Times New Roman"/>
                <w:b/>
                <w:bCs/>
                <w:noProof/>
                <w:webHidden/>
                <w:sz w:val="24"/>
                <w:szCs w:val="24"/>
              </w:rPr>
              <w:fldChar w:fldCharType="end"/>
            </w:r>
          </w:hyperlink>
        </w:p>
        <w:p w14:paraId="1D13259D" w14:textId="77777777" w:rsidR="000352DA" w:rsidRDefault="0037517A" w:rsidP="00204621">
          <w:pPr>
            <w:rPr>
              <w:b/>
              <w:bCs/>
              <w:noProof/>
            </w:rPr>
          </w:pPr>
          <w:r w:rsidRPr="0037517A">
            <w:rPr>
              <w:rFonts w:ascii="Times New Roman" w:hAnsi="Times New Roman" w:cs="Times New Roman"/>
              <w:noProof/>
              <w:sz w:val="24"/>
              <w:szCs w:val="24"/>
            </w:rPr>
            <w:fldChar w:fldCharType="end"/>
          </w:r>
        </w:p>
      </w:sdtContent>
    </w:sdt>
    <w:p w14:paraId="013AD6E6" w14:textId="3F9DA015" w:rsidR="0037517A" w:rsidRPr="000352DA" w:rsidRDefault="0037517A" w:rsidP="00204621">
      <w:pPr>
        <w:rPr>
          <w:b/>
          <w:bCs/>
          <w:noProof/>
        </w:rPr>
      </w:pPr>
      <w:r>
        <w:rPr>
          <w:rFonts w:ascii="Times New Roman" w:hAnsi="Times New Roman" w:cs="Times New Roman"/>
          <w:bCs/>
        </w:rPr>
        <w:br w:type="page"/>
      </w:r>
    </w:p>
    <w:p w14:paraId="53C73189" w14:textId="2C6EDCD8" w:rsidR="000B0740" w:rsidRPr="001541AF" w:rsidRDefault="00850E05" w:rsidP="001541AF">
      <w:pPr>
        <w:pStyle w:val="Heading1"/>
        <w:numPr>
          <w:ilvl w:val="0"/>
          <w:numId w:val="7"/>
        </w:numPr>
        <w:spacing w:before="120"/>
        <w:ind w:left="360"/>
        <w:rPr>
          <w:rFonts w:ascii="Times New Roman" w:hAnsi="Times New Roman" w:cs="Times New Roman"/>
          <w:b/>
          <w:bCs/>
          <w:sz w:val="24"/>
          <w:szCs w:val="24"/>
          <w:lang w:val="en-US"/>
        </w:rPr>
      </w:pPr>
      <w:bookmarkStart w:id="0" w:name="_Toc218516796"/>
      <w:r w:rsidRPr="001541AF">
        <w:rPr>
          <w:rFonts w:ascii="Times New Roman" w:hAnsi="Times New Roman" w:cs="Times New Roman"/>
          <w:b/>
          <w:bCs/>
          <w:sz w:val="24"/>
          <w:szCs w:val="24"/>
          <w:lang w:val="en-US"/>
        </w:rPr>
        <w:lastRenderedPageBreak/>
        <w:t xml:space="preserve">Random </w:t>
      </w:r>
      <w:r w:rsidR="00FE14E8" w:rsidRPr="001541AF">
        <w:rPr>
          <w:rFonts w:ascii="Times New Roman" w:hAnsi="Times New Roman" w:cs="Times New Roman"/>
          <w:b/>
          <w:bCs/>
          <w:sz w:val="24"/>
          <w:szCs w:val="24"/>
          <w:lang w:val="en-US"/>
        </w:rPr>
        <w:t xml:space="preserve">forest </w:t>
      </w:r>
      <w:r w:rsidR="00C00D71" w:rsidRPr="001541AF">
        <w:rPr>
          <w:rFonts w:ascii="Times New Roman" w:hAnsi="Times New Roman" w:cs="Times New Roman"/>
          <w:b/>
          <w:bCs/>
          <w:sz w:val="24"/>
          <w:szCs w:val="24"/>
          <w:lang w:val="en-US"/>
        </w:rPr>
        <w:t>classifier</w:t>
      </w:r>
      <w:bookmarkEnd w:id="0"/>
    </w:p>
    <w:p w14:paraId="5DE2B66C" w14:textId="5E6AAD99" w:rsidR="007A4365" w:rsidRPr="0010710C" w:rsidRDefault="22F2ABCA" w:rsidP="0BDC2DCD">
      <w:pPr>
        <w:rPr>
          <w:rFonts w:ascii="Times New Roman" w:hAnsi="Times New Roman" w:cs="Times New Roman"/>
          <w:sz w:val="24"/>
          <w:szCs w:val="24"/>
        </w:rPr>
      </w:pPr>
      <w:r w:rsidRPr="22F2ABCA">
        <w:rPr>
          <w:rFonts w:ascii="Times New Roman" w:hAnsi="Times New Roman" w:cs="Times New Roman"/>
          <w:sz w:val="24"/>
          <w:szCs w:val="24"/>
        </w:rPr>
        <w:t xml:space="preserve">Random Forest Classifier (RFC) is an ensemble learning approach consisting of multiple decision trees, where the final class prediction is determined by majority voting across all individual tree outputs </w:t>
      </w:r>
      <w:r w:rsidR="0BDC2DCD" w:rsidRPr="22F2ABCA">
        <w:rPr>
          <w:rFonts w:ascii="Times New Roman" w:hAnsi="Times New Roman" w:cs="Times New Roman"/>
          <w:sz w:val="24"/>
          <w:szCs w:val="24"/>
        </w:rPr>
        <w:fldChar w:fldCharType="begin"/>
      </w:r>
      <w:r w:rsidR="0BDC2DCD" w:rsidRPr="22F2ABCA">
        <w:rPr>
          <w:rFonts w:ascii="Times New Roman" w:hAnsi="Times New Roman" w:cs="Times New Roman"/>
          <w:sz w:val="24"/>
          <w:szCs w:val="24"/>
        </w:rPr>
        <w:instrText xml:space="preserve"> ADDIN ZOTERO_ITEM CSL_CITATION {"citationID":"PVbTylC5","properties":{"formattedCitation":"(Kulkarni &amp; Sinha, 2013)","plainCitation":"(Kulkarni &amp; Sinha, 2013)","noteIndex":0},"citationItems":[{"id":3729,"uris":["http://zotero.org/users/9896218/items/4J6DE3LR"],"itemData":{"id":3729,"type":"article-journal","container-title":"International Journal of Advanced Computing","journalAbbreviation":"International Journal of Advanced Computing","page":"1144-1153","source":"ResearchGate","title":"Random forest classifiers: A survey and future research directions","title-short":"Random forest classifiers","volume":"36","author":[{"family":"Kulkarni","given":"Vrushali"},{"family":"Sinha","given":"Pradeep"}],"issued":{"date-parts":[["2013",1,1]]}}}],"schema":"https://github.com/citation-style-language/schema/raw/master/csl-citation.json"} </w:instrText>
      </w:r>
      <w:r w:rsidR="0BDC2DCD" w:rsidRPr="22F2ABCA">
        <w:rPr>
          <w:rFonts w:ascii="Times New Roman" w:hAnsi="Times New Roman" w:cs="Times New Roman"/>
          <w:sz w:val="24"/>
          <w:szCs w:val="24"/>
        </w:rPr>
        <w:fldChar w:fldCharType="separate"/>
      </w:r>
      <w:r w:rsidRPr="22F2ABCA">
        <w:rPr>
          <w:rFonts w:ascii="Times New Roman" w:hAnsi="Times New Roman" w:cs="Times New Roman"/>
          <w:sz w:val="24"/>
          <w:szCs w:val="24"/>
        </w:rPr>
        <w:t>(Kulkarni &amp; Sinha, 2013)</w:t>
      </w:r>
      <w:r w:rsidR="0BDC2DCD" w:rsidRPr="22F2ABCA">
        <w:rPr>
          <w:rFonts w:ascii="Times New Roman" w:hAnsi="Times New Roman" w:cs="Times New Roman"/>
          <w:sz w:val="24"/>
          <w:szCs w:val="24"/>
        </w:rPr>
        <w:fldChar w:fldCharType="end"/>
      </w:r>
      <w:r w:rsidRPr="22F2ABCA">
        <w:rPr>
          <w:rFonts w:ascii="Times New Roman" w:hAnsi="Times New Roman" w:cs="Times New Roman"/>
          <w:sz w:val="24"/>
          <w:szCs w:val="24"/>
        </w:rPr>
        <w:t xml:space="preserve">. In this study, we used the </w:t>
      </w:r>
      <w:r w:rsidRPr="22F2ABCA">
        <w:rPr>
          <w:rFonts w:ascii="Times New Roman" w:hAnsi="Times New Roman" w:cs="Times New Roman"/>
          <w:sz w:val="24"/>
          <w:szCs w:val="24"/>
          <w:lang w:val="en-US"/>
        </w:rPr>
        <w:t xml:space="preserve">OpenAI embedding model text-embedding-3-smal to generate 1536-dimensional </w:t>
      </w:r>
      <w:r w:rsidRPr="22F2ABCA">
        <w:rPr>
          <w:rFonts w:ascii="Times New Roman" w:hAnsi="Times New Roman" w:cs="Times New Roman"/>
          <w:sz w:val="24"/>
          <w:szCs w:val="24"/>
        </w:rPr>
        <w:t xml:space="preserve">embeddings of extracted table titles, which were directly used as input features to train the model for binary classification: an instance was labeled as </w:t>
      </w:r>
      <w:r w:rsidRPr="22F2ABCA">
        <w:rPr>
          <w:rFonts w:ascii="Times New Roman" w:hAnsi="Times New Roman" w:cs="Times New Roman"/>
          <w:i/>
          <w:iCs/>
          <w:sz w:val="24"/>
          <w:szCs w:val="24"/>
        </w:rPr>
        <w:t>true</w:t>
      </w:r>
      <w:r w:rsidRPr="22F2ABCA">
        <w:rPr>
          <w:rFonts w:ascii="Times New Roman" w:hAnsi="Times New Roman" w:cs="Times New Roman"/>
          <w:sz w:val="24"/>
          <w:szCs w:val="24"/>
        </w:rPr>
        <w:t xml:space="preserve"> if it represented an inventory table, and </w:t>
      </w:r>
      <w:r w:rsidRPr="22F2ABCA">
        <w:rPr>
          <w:rFonts w:ascii="Times New Roman" w:hAnsi="Times New Roman" w:cs="Times New Roman"/>
          <w:i/>
          <w:iCs/>
          <w:sz w:val="24"/>
          <w:szCs w:val="24"/>
        </w:rPr>
        <w:t>false</w:t>
      </w:r>
      <w:r w:rsidRPr="22F2ABCA">
        <w:rPr>
          <w:rFonts w:ascii="Times New Roman" w:hAnsi="Times New Roman" w:cs="Times New Roman"/>
          <w:sz w:val="24"/>
          <w:szCs w:val="24"/>
        </w:rPr>
        <w:t xml:space="preserve"> otherwise. The hyperparameters of RFC were optimized using RandomizedSearchCV from the scikit-learn library </w:t>
      </w:r>
      <w:r w:rsidR="0BDC2DCD" w:rsidRPr="22F2ABCA">
        <w:rPr>
          <w:rFonts w:ascii="Times New Roman" w:hAnsi="Times New Roman" w:cs="Times New Roman"/>
          <w:sz w:val="24"/>
          <w:szCs w:val="24"/>
        </w:rPr>
        <w:fldChar w:fldCharType="begin"/>
      </w:r>
      <w:r w:rsidR="0BDC2DCD" w:rsidRPr="22F2ABCA">
        <w:rPr>
          <w:rFonts w:ascii="Times New Roman" w:hAnsi="Times New Roman" w:cs="Times New Roman"/>
          <w:sz w:val="24"/>
          <w:szCs w:val="24"/>
        </w:rPr>
        <w:instrText xml:space="preserve"> ADDIN ZOTERO_ITEM CSL_CITATION {"citationID":"5AfXmms6","properties":{"formattedCitation":"(Pedregosa et al., 2018)","plainCitation":"(Pedregosa et al., 2018)","noteIndex":0},"citationItems":[{"id":3735,"uris":["http://zotero.org/users/9896218/items/FAPN4FVR"],"itemData":{"id":3735,"type":"article","abstract":"Scikit-learn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http://scikit-learn.org.","DOI":"10.48550/arXiv.1201.0490","note":"arXiv:1201.0490 [cs]","number":"arXiv:1201.0490","publisher":"arXiv","source":"arXiv.org","title":"Scikit-learn: Machine Learning in Python","title-short":"Scikit-learn","URL":"http://arxiv.org/abs/1201.0490","author":[{"family":"Pedregosa","given":"Fabian"},{"family":"Varoquaux","given":"Gaël"},{"family":"Gramfort","given":"Alexandre"},{"family":"Michel","given":"Vincent"},{"family":"Thirion","given":"Bertrand"},{"family":"Grisel","given":"Olivier"},{"family":"Blondel","given":"Mathieu"},{"family":"Müller","given":"Andreas"},{"family":"Nothman","given":"Joel"},{"family":"Louppe","given":"Gilles"},{"family":"Prettenhofer","given":"Peter"},{"family":"Weiss","given":"Ron"},{"family":"Dubourg","given":"Vincent"},{"family":"Vanderplas","given":"Jake"},{"family":"Passos","given":"Alexandre"},{"family":"Cournapeau","given":"David"},{"family":"Brucher","given":"Matthieu"},{"family":"Perrot","given":"Matthieu"},{"family":"Duchesnay","given":"Édouard"}],"accessed":{"date-parts":[["2025",10,31]]},"issued":{"date-parts":[["2018",6,5]]}}}],"schema":"https://github.com/citation-style-language/schema/raw/master/csl-citation.json"} </w:instrText>
      </w:r>
      <w:r w:rsidR="0BDC2DCD" w:rsidRPr="22F2ABCA">
        <w:rPr>
          <w:rFonts w:ascii="Times New Roman" w:hAnsi="Times New Roman" w:cs="Times New Roman"/>
          <w:sz w:val="24"/>
          <w:szCs w:val="24"/>
        </w:rPr>
        <w:fldChar w:fldCharType="separate"/>
      </w:r>
      <w:r w:rsidRPr="22F2ABCA">
        <w:rPr>
          <w:rFonts w:ascii="Times New Roman" w:hAnsi="Times New Roman" w:cs="Times New Roman"/>
          <w:sz w:val="24"/>
          <w:szCs w:val="24"/>
        </w:rPr>
        <w:t>(Pedregosa et al., 2018)</w:t>
      </w:r>
      <w:r w:rsidR="0BDC2DCD" w:rsidRPr="22F2ABCA">
        <w:rPr>
          <w:rFonts w:ascii="Times New Roman" w:hAnsi="Times New Roman" w:cs="Times New Roman"/>
          <w:sz w:val="24"/>
          <w:szCs w:val="24"/>
        </w:rPr>
        <w:fldChar w:fldCharType="end"/>
      </w:r>
      <w:r w:rsidRPr="22F2ABCA">
        <w:rPr>
          <w:rFonts w:ascii="Times New Roman" w:hAnsi="Times New Roman" w:cs="Times New Roman"/>
          <w:sz w:val="24"/>
          <w:szCs w:val="24"/>
        </w:rPr>
        <w:t xml:space="preserve">, which iteratively samples from a predefined grid of hyperparameter values to identify the combination yielding the highest performance on a validation set. The final configuration of the RFC included </w:t>
      </w:r>
      <w:r w:rsidR="00EA7E52">
        <w:rPr>
          <w:rFonts w:ascii="Times New Roman" w:hAnsi="Times New Roman" w:cs="Times New Roman"/>
          <w:sz w:val="24"/>
          <w:szCs w:val="24"/>
        </w:rPr>
        <w:t>150</w:t>
      </w:r>
      <w:r w:rsidRPr="22F2ABCA">
        <w:rPr>
          <w:rFonts w:ascii="Times New Roman" w:hAnsi="Times New Roman" w:cs="Times New Roman"/>
          <w:sz w:val="24"/>
          <w:szCs w:val="24"/>
        </w:rPr>
        <w:t xml:space="preserve"> decision trees (n_estimators=</w:t>
      </w:r>
      <w:r w:rsidR="00EA7E52">
        <w:rPr>
          <w:rFonts w:ascii="Times New Roman" w:hAnsi="Times New Roman" w:cs="Times New Roman"/>
          <w:sz w:val="24"/>
          <w:szCs w:val="24"/>
        </w:rPr>
        <w:t>150</w:t>
      </w:r>
      <w:r w:rsidRPr="22F2ABCA">
        <w:rPr>
          <w:rFonts w:ascii="Times New Roman" w:hAnsi="Times New Roman" w:cs="Times New Roman"/>
          <w:sz w:val="24"/>
          <w:szCs w:val="24"/>
        </w:rPr>
        <w:t xml:space="preserve">), a maximum tree depth of </w:t>
      </w:r>
      <w:r w:rsidR="00EA7E52">
        <w:rPr>
          <w:rFonts w:ascii="Times New Roman" w:hAnsi="Times New Roman" w:cs="Times New Roman"/>
          <w:sz w:val="24"/>
          <w:szCs w:val="24"/>
        </w:rPr>
        <w:t xml:space="preserve">five </w:t>
      </w:r>
      <w:r w:rsidRPr="22F2ABCA">
        <w:rPr>
          <w:rFonts w:ascii="Times New Roman" w:hAnsi="Times New Roman" w:cs="Times New Roman"/>
          <w:sz w:val="24"/>
          <w:szCs w:val="24"/>
        </w:rPr>
        <w:t>(max_depth=</w:t>
      </w:r>
      <w:r w:rsidR="00EA7E52">
        <w:rPr>
          <w:rFonts w:ascii="Times New Roman" w:hAnsi="Times New Roman" w:cs="Times New Roman"/>
          <w:sz w:val="24"/>
          <w:szCs w:val="24"/>
        </w:rPr>
        <w:t>5</w:t>
      </w:r>
      <w:r w:rsidRPr="22F2ABCA">
        <w:rPr>
          <w:rFonts w:ascii="Times New Roman" w:hAnsi="Times New Roman" w:cs="Times New Roman"/>
          <w:sz w:val="24"/>
          <w:szCs w:val="24"/>
        </w:rPr>
        <w:t xml:space="preserve">), and regularization parameters (min_samples_split=10, min_samples_leaf=4). The model was trained on a human-annotated dataset comprising 156 data points, as shown in Supplementary data. The dataset was randomly split into 80% for training and 20% for testing We used recall, precision, and F1-score to evaluate the performance of RFC since they are commonly used evaluation metrics for text classification </w:t>
      </w:r>
      <w:r w:rsidR="0BDC2DCD" w:rsidRPr="22F2ABCA">
        <w:rPr>
          <w:rFonts w:ascii="Times New Roman" w:hAnsi="Times New Roman" w:cs="Times New Roman"/>
          <w:sz w:val="24"/>
          <w:szCs w:val="24"/>
        </w:rPr>
        <w:fldChar w:fldCharType="begin"/>
      </w:r>
      <w:r w:rsidR="0BDC2DCD" w:rsidRPr="22F2ABCA">
        <w:rPr>
          <w:rFonts w:ascii="Times New Roman" w:hAnsi="Times New Roman" w:cs="Times New Roman"/>
          <w:sz w:val="24"/>
          <w:szCs w:val="24"/>
        </w:rPr>
        <w:instrText xml:space="preserve"> ADDIN ZOTERO_ITEM CSL_CITATION {"citationID":"gM3waP3t","properties":{"formattedCitation":"(Q. Li et al., 2022)","plainCitation":"(Q. Li et al., 2022)","noteIndex":0},"citationItems":[{"id":3734,"uris":["http://zotero.org/users/9896218/items/5995IGUY"],"itemData":{"id":3734,"type":"article-journal","abstract":"Text classification is the most fundamental and essential task in natural language processing. The last decade has seen a surge of research in this area due to the unprecedented success of deep learning. Numerous methods, datasets, and evaluation metrics have been proposed in the literature, raising the need for a comprehensive and updated survey. This paper fills the gap by reviewing the state-of-the-art approaches from 1961 to 2021, focusing on models from traditional models to deep learning. We create a taxonomy for text classification according to the text involved and the models used for feature extraction and classification. We then discuss each of these categories in detail, dealing with both the technical developments and benchmark datasets that support tests of predictions. A comprehensive comparison between different techniques, as well as identifying the pros and cons of various evaluation metrics are also provided in this survey. Finally, we conclude by summarizing key implications, future research directions, and the challenges facing the research area.","container-title":"ACM Trans. Intell. Syst. Technol.","DOI":"10.1145/3495162","ISSN":"2157-6904","issue":"2","page":"31:1–31:41","source":"ACM Digital Library","title":"A Survey on Text Classification: From Traditional to Deep Learning","title-short":"A Survey on Text Classification","volume":"13","author":[{"family":"Li","given":"Qian"},{"family":"Peng","given":"Hao"},{"family":"Li","given":"Jianxin"},{"family":"Xia","given":"Congying"},{"family":"Yang","given":"Renyu"},{"family":"Sun","given":"Lichao"},{"family":"Yu","given":"Philip S."},{"family":"He","given":"Lifang"}],"issued":{"date-parts":[["2022",4,8]]}}}],"schema":"https://github.com/citation-style-language/schema/raw/master/csl-citation.json"} </w:instrText>
      </w:r>
      <w:r w:rsidR="0BDC2DCD" w:rsidRPr="22F2ABCA">
        <w:rPr>
          <w:rFonts w:ascii="Times New Roman" w:hAnsi="Times New Roman" w:cs="Times New Roman"/>
          <w:sz w:val="24"/>
          <w:szCs w:val="24"/>
        </w:rPr>
        <w:fldChar w:fldCharType="separate"/>
      </w:r>
      <w:r w:rsidRPr="22F2ABCA">
        <w:rPr>
          <w:rFonts w:ascii="Times New Roman" w:hAnsi="Times New Roman" w:cs="Times New Roman"/>
          <w:sz w:val="24"/>
          <w:szCs w:val="24"/>
        </w:rPr>
        <w:t>(Q. Li et al., 2022)</w:t>
      </w:r>
      <w:r w:rsidR="0BDC2DCD" w:rsidRPr="22F2ABCA">
        <w:rPr>
          <w:rFonts w:ascii="Times New Roman" w:hAnsi="Times New Roman" w:cs="Times New Roman"/>
          <w:sz w:val="24"/>
          <w:szCs w:val="24"/>
        </w:rPr>
        <w:fldChar w:fldCharType="end"/>
      </w:r>
      <w:r w:rsidRPr="22F2ABCA">
        <w:rPr>
          <w:rFonts w:ascii="Times New Roman" w:hAnsi="Times New Roman" w:cs="Times New Roman"/>
          <w:sz w:val="24"/>
          <w:szCs w:val="24"/>
        </w:rPr>
        <w:t>, as expressed in equation below.</w:t>
      </w:r>
    </w:p>
    <w:p w14:paraId="7CC698CE" w14:textId="6F65D71C" w:rsidR="00780213" w:rsidRPr="004B7551" w:rsidRDefault="00780213" w:rsidP="001E7F36">
      <w:pPr>
        <w:spacing w:before="120" w:after="120" w:line="360" w:lineRule="auto"/>
        <w:rPr>
          <w:rFonts w:ascii="Times New Roman" w:eastAsiaTheme="minorEastAsia" w:hAnsi="Times New Roman" w:cs="Times New Roman"/>
          <w:sz w:val="24"/>
          <w:szCs w:val="24"/>
        </w:rPr>
      </w:pPr>
      <m:oMath>
        <m:r>
          <w:rPr>
            <w:rFonts w:ascii="Cambria Math" w:eastAsia="Times New Roman" w:hAnsi="Times New Roman" w:cs="Times New Roman"/>
            <w:sz w:val="24"/>
            <w:szCs w:val="24"/>
          </w:rPr>
          <m:t>Precision</m:t>
        </m:r>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r>
              <w:rPr>
                <w:rFonts w:ascii="Cambria Math" w:hAnsi="Cambria Math" w:cs="Times New Roman"/>
                <w:sz w:val="24"/>
                <w:szCs w:val="24"/>
              </w:rPr>
              <m:t>P</m:t>
            </m:r>
          </m:num>
          <m:den>
            <m:r>
              <w:rPr>
                <w:rFonts w:ascii="Cambria Math" w:eastAsia="Times New Roman" w:hAnsi="Cambria Math" w:cs="Times New Roman"/>
                <w:sz w:val="24"/>
                <w:szCs w:val="24"/>
              </w:rPr>
              <m:t>T</m:t>
            </m:r>
            <m:r>
              <w:rPr>
                <w:rFonts w:ascii="Cambria Math" w:hAnsi="Cambria Math" w:cs="Times New Roman"/>
                <w:sz w:val="24"/>
                <w:szCs w:val="24"/>
              </w:rPr>
              <m:t>P+FP</m:t>
            </m:r>
          </m:den>
        </m:f>
      </m:oMath>
      <w:r>
        <w:rPr>
          <w:rFonts w:ascii="Times New Roman" w:hAnsi="Times New Roman" w:cs="Times New Roman" w:hint="eastAsia"/>
          <w:sz w:val="24"/>
          <w:szCs w:val="24"/>
        </w:rPr>
        <w:t xml:space="preserve"> ,      </w:t>
      </w:r>
      <m:oMath>
        <m:r>
          <w:rPr>
            <w:rFonts w:ascii="Cambria Math" w:eastAsia="Times New Roman" w:hAnsi="Times New Roman" w:cs="Times New Roman"/>
            <w:sz w:val="24"/>
            <w:szCs w:val="24"/>
          </w:rPr>
          <m:t>Recall</m:t>
        </m:r>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r>
              <w:rPr>
                <w:rFonts w:ascii="Cambria Math" w:hAnsi="Cambria Math" w:cs="Times New Roman"/>
                <w:sz w:val="24"/>
                <w:szCs w:val="24"/>
              </w:rPr>
              <m:t>P</m:t>
            </m:r>
          </m:num>
          <m:den>
            <m:r>
              <w:rPr>
                <w:rFonts w:ascii="Cambria Math" w:eastAsia="Times New Roman" w:hAnsi="Cambria Math" w:cs="Times New Roman"/>
                <w:sz w:val="24"/>
                <w:szCs w:val="24"/>
              </w:rPr>
              <m:t>T</m:t>
            </m:r>
            <m:r>
              <w:rPr>
                <w:rFonts w:ascii="Cambria Math" w:hAnsi="Cambria Math" w:cs="Times New Roman"/>
                <w:sz w:val="24"/>
                <w:szCs w:val="24"/>
              </w:rPr>
              <m:t>P+FN</m:t>
            </m:r>
          </m:den>
        </m:f>
      </m:oMath>
      <w:r>
        <w:rPr>
          <w:rFonts w:ascii="Times New Roman" w:hAnsi="Times New Roman" w:cs="Times New Roman" w:hint="eastAsia"/>
          <w:sz w:val="24"/>
          <w:szCs w:val="24"/>
        </w:rPr>
        <w:t xml:space="preserve"> ,      </w:t>
      </w:r>
      <m:oMath>
        <m:r>
          <w:rPr>
            <w:rFonts w:ascii="Cambria Math" w:hAnsi="Times New Roman" w:cs="Times New Roman"/>
            <w:sz w:val="24"/>
            <w:szCs w:val="24"/>
          </w:rPr>
          <m:t>F1</m:t>
        </m:r>
        <m:r>
          <w:rPr>
            <w:rFonts w:ascii="Cambria Math" w:eastAsia="Times New Roman" w:hAnsi="Cambria Math" w:cs="Times New Roman"/>
            <w:sz w:val="24"/>
            <w:szCs w:val="24"/>
          </w:rPr>
          <m:t xml:space="preserve"> =</m:t>
        </m:r>
        <m:r>
          <w:rPr>
            <w:rFonts w:ascii="Cambria Math" w:eastAsia="Times New Roman" w:hAnsi="Times New Roman" w:cs="Times New Roman"/>
            <w:sz w:val="24"/>
            <w:szCs w:val="24"/>
          </w:rPr>
          <m:t>2</m:t>
        </m:r>
        <m:r>
          <w:rPr>
            <w:rFonts w:ascii="Cambria Math"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m:t>
            </m:r>
            <m:r>
              <w:rPr>
                <w:rFonts w:ascii="Cambria Math" w:hAnsi="Cambria Math" w:cs="Times New Roman"/>
                <w:sz w:val="24"/>
                <w:szCs w:val="24"/>
              </w:rPr>
              <m:t>recision ∙ Recall</m:t>
            </m:r>
          </m:num>
          <m:den>
            <m:r>
              <w:rPr>
                <w:rFonts w:ascii="Cambria Math" w:eastAsia="Times New Roman" w:hAnsi="Cambria Math" w:cs="Times New Roman"/>
                <w:sz w:val="24"/>
                <w:szCs w:val="24"/>
              </w:rPr>
              <m:t>P</m:t>
            </m:r>
            <m:r>
              <w:rPr>
                <w:rFonts w:ascii="Cambria Math" w:hAnsi="Cambria Math" w:cs="Times New Roman"/>
                <w:sz w:val="24"/>
                <w:szCs w:val="24"/>
              </w:rPr>
              <m:t>recision+Recall</m:t>
            </m:r>
          </m:den>
        </m:f>
      </m:oMath>
      <w:r>
        <w:rPr>
          <w:rFonts w:ascii="Times New Roman" w:hAnsi="Times New Roman" w:cs="Times New Roman" w:hint="eastAsia"/>
          <w:sz w:val="24"/>
          <w:szCs w:val="24"/>
        </w:rPr>
        <w:t xml:space="preserve">          </w:t>
      </w:r>
      <w:r>
        <w:rPr>
          <w:rFonts w:ascii="Times New Roman" w:eastAsia="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eastAsia="Times New Roman" w:hAnsi="Times New Roman" w:cs="Times New Roman"/>
          <w:sz w:val="24"/>
          <w:szCs w:val="24"/>
        </w:rPr>
        <w:t xml:space="preserve">             </w:t>
      </w:r>
    </w:p>
    <w:p w14:paraId="39D4034E" w14:textId="4348C68A" w:rsidR="00033CE6" w:rsidRDefault="0BDC2DCD" w:rsidP="001E7F36">
      <w:pPr>
        <w:spacing w:before="120" w:after="120"/>
        <w:rPr>
          <w:rFonts w:ascii="Times New Roman" w:hAnsi="Times New Roman" w:cs="Times New Roman"/>
          <w:sz w:val="24"/>
          <w:szCs w:val="24"/>
        </w:rPr>
      </w:pPr>
      <w:r w:rsidRPr="0BDC2DCD">
        <w:rPr>
          <w:rFonts w:ascii="Times New Roman" w:hAnsi="Times New Roman" w:cs="Times New Roman"/>
          <w:sz w:val="24"/>
          <w:szCs w:val="24"/>
        </w:rPr>
        <w:t>where TP, FP, and FN denote the numbers of True Positive (Correctly identified), False Positives (</w:t>
      </w:r>
      <w:r w:rsidR="00EF4F15">
        <w:rPr>
          <w:rFonts w:ascii="Times New Roman" w:hAnsi="Times New Roman" w:cs="Times New Roman" w:hint="eastAsia"/>
          <w:sz w:val="24"/>
          <w:szCs w:val="24"/>
        </w:rPr>
        <w:t>Inc</w:t>
      </w:r>
      <w:r w:rsidRPr="0BDC2DCD">
        <w:rPr>
          <w:rFonts w:ascii="Times New Roman" w:hAnsi="Times New Roman" w:cs="Times New Roman"/>
          <w:sz w:val="24"/>
          <w:szCs w:val="24"/>
        </w:rPr>
        <w:t>orrectly</w:t>
      </w:r>
      <w:r w:rsidR="00C82D6E">
        <w:rPr>
          <w:rFonts w:ascii="Times New Roman" w:hAnsi="Times New Roman" w:cs="Times New Roman" w:hint="eastAsia"/>
          <w:sz w:val="24"/>
          <w:szCs w:val="24"/>
        </w:rPr>
        <w:t xml:space="preserve"> identified</w:t>
      </w:r>
      <w:r w:rsidRPr="0BDC2DCD">
        <w:rPr>
          <w:rFonts w:ascii="Times New Roman" w:hAnsi="Times New Roman" w:cs="Times New Roman"/>
          <w:sz w:val="24"/>
          <w:szCs w:val="24"/>
        </w:rPr>
        <w:t>), and False Negatives (Incorrectly Rejected), respectively.</w:t>
      </w:r>
    </w:p>
    <w:p w14:paraId="05457A74" w14:textId="3CFAC775" w:rsidR="000322BA" w:rsidRPr="001E7F36" w:rsidRDefault="0097110E" w:rsidP="001E7F36">
      <w:pPr>
        <w:rPr>
          <w:rFonts w:ascii="Times New Roman" w:hAnsi="Times New Roman" w:cs="Times New Roman"/>
          <w:sz w:val="24"/>
          <w:szCs w:val="24"/>
        </w:rPr>
      </w:pPr>
      <w:r w:rsidRPr="001E7F36">
        <w:rPr>
          <w:rFonts w:ascii="Times New Roman" w:hAnsi="Times New Roman" w:cs="Times New Roman"/>
          <w:sz w:val="24"/>
          <w:szCs w:val="24"/>
        </w:rPr>
        <w:t>To benchmark the embedding-based RFC, we compared it with two baseline approaches: keyword matching and prompt-based LLM classification. The keyword-based method identifies LCI tables by detecting predefined inventory-related terms in table titles (e.g., inventory, input, output, emission, energy, and raw material). The prompt-based approach employs GPT-4o with few-shot prompting to directly classify table titles as LCI or non-LCI. All methods were evaluated on the 20% test set using identical performance metrics to ensure a fair comparison.</w:t>
      </w:r>
    </w:p>
    <w:p w14:paraId="3DAAC09D" w14:textId="3F74F771" w:rsidR="007905BD" w:rsidRPr="000322BA" w:rsidRDefault="00B81F06" w:rsidP="000322BA">
      <w:pPr>
        <w:spacing w:before="120" w:after="120"/>
        <w:rPr>
          <w:rFonts w:ascii="Times New Roman" w:hAnsi="Times New Roman" w:cs="Times New Roman"/>
          <w:sz w:val="24"/>
          <w:szCs w:val="24"/>
        </w:rPr>
      </w:pP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p>
    <w:p w14:paraId="6455092C" w14:textId="0ABF54DE" w:rsidR="005A5F5A" w:rsidRPr="001541AF" w:rsidRDefault="00033CE6" w:rsidP="001541AF">
      <w:pPr>
        <w:pStyle w:val="Heading1"/>
        <w:numPr>
          <w:ilvl w:val="0"/>
          <w:numId w:val="7"/>
        </w:numPr>
        <w:spacing w:before="120"/>
        <w:ind w:left="360"/>
        <w:rPr>
          <w:rFonts w:ascii="Times New Roman" w:hAnsi="Times New Roman" w:cs="Times New Roman"/>
          <w:b/>
          <w:bCs/>
          <w:sz w:val="24"/>
          <w:szCs w:val="24"/>
          <w:lang w:val="en-US"/>
        </w:rPr>
      </w:pPr>
      <w:bookmarkStart w:id="1" w:name="_Toc218516797"/>
      <w:r w:rsidRPr="001541AF">
        <w:rPr>
          <w:rFonts w:ascii="Times New Roman" w:hAnsi="Times New Roman" w:cs="Times New Roman"/>
          <w:b/>
          <w:bCs/>
          <w:sz w:val="24"/>
          <w:szCs w:val="24"/>
          <w:lang w:val="en-US"/>
        </w:rPr>
        <w:t>Prompt engineering</w:t>
      </w:r>
      <w:bookmarkEnd w:id="1"/>
    </w:p>
    <w:p w14:paraId="2BB9D515" w14:textId="4B9814C5" w:rsidR="00587203" w:rsidRDefault="000B38F4" w:rsidP="008671BF">
      <w:pPr>
        <w:rPr>
          <w:rFonts w:ascii="Times New Roman" w:hAnsi="Times New Roman" w:cs="Times New Roman"/>
          <w:bCs/>
          <w:sz w:val="24"/>
          <w:szCs w:val="24"/>
        </w:rPr>
      </w:pPr>
      <w:r>
        <w:rPr>
          <w:rFonts w:ascii="Times New Roman" w:hAnsi="Times New Roman" w:cs="Times New Roman" w:hint="eastAsia"/>
          <w:bCs/>
          <w:sz w:val="24"/>
          <w:szCs w:val="24"/>
        </w:rPr>
        <w:t>A p</w:t>
      </w:r>
      <w:r w:rsidR="007B38C7">
        <w:rPr>
          <w:rFonts w:ascii="Times New Roman" w:hAnsi="Times New Roman" w:cs="Times New Roman" w:hint="eastAsia"/>
          <w:bCs/>
          <w:sz w:val="24"/>
          <w:szCs w:val="24"/>
        </w:rPr>
        <w:t>rompt</w:t>
      </w:r>
      <w:r>
        <w:rPr>
          <w:rFonts w:ascii="Times New Roman" w:hAnsi="Times New Roman" w:cs="Times New Roman" w:hint="eastAsia"/>
          <w:bCs/>
          <w:sz w:val="24"/>
          <w:szCs w:val="24"/>
        </w:rPr>
        <w:t xml:space="preserve"> is a set of instructions </w:t>
      </w:r>
      <w:r w:rsidR="002D785D">
        <w:rPr>
          <w:rFonts w:ascii="Times New Roman" w:hAnsi="Times New Roman" w:cs="Times New Roman" w:hint="eastAsia"/>
          <w:bCs/>
          <w:sz w:val="24"/>
          <w:szCs w:val="24"/>
        </w:rPr>
        <w:t xml:space="preserve">provided to </w:t>
      </w:r>
      <w:r w:rsidR="00A35E76">
        <w:rPr>
          <w:rFonts w:ascii="Times New Roman" w:hAnsi="Times New Roman" w:cs="Times New Roman" w:hint="eastAsia"/>
          <w:bCs/>
          <w:sz w:val="24"/>
          <w:szCs w:val="24"/>
        </w:rPr>
        <w:t xml:space="preserve">large language models (LLMs) </w:t>
      </w:r>
      <w:r w:rsidR="00B333F6">
        <w:rPr>
          <w:rFonts w:ascii="Times New Roman" w:hAnsi="Times New Roman" w:cs="Times New Roman" w:hint="eastAsia"/>
          <w:bCs/>
          <w:sz w:val="24"/>
          <w:szCs w:val="24"/>
        </w:rPr>
        <w:t xml:space="preserve">to </w:t>
      </w:r>
      <w:r w:rsidR="005D37D9">
        <w:rPr>
          <w:rFonts w:ascii="Times New Roman" w:hAnsi="Times New Roman" w:cs="Times New Roman" w:hint="eastAsia"/>
          <w:bCs/>
          <w:sz w:val="24"/>
          <w:szCs w:val="24"/>
        </w:rPr>
        <w:t xml:space="preserve">elicit </w:t>
      </w:r>
      <w:r w:rsidR="00152CA9">
        <w:rPr>
          <w:rFonts w:ascii="Times New Roman" w:hAnsi="Times New Roman" w:cs="Times New Roman"/>
          <w:bCs/>
          <w:sz w:val="24"/>
          <w:szCs w:val="24"/>
        </w:rPr>
        <w:t>task-</w:t>
      </w:r>
      <w:r w:rsidR="005D37D9">
        <w:rPr>
          <w:rFonts w:ascii="Times New Roman" w:hAnsi="Times New Roman" w:cs="Times New Roman" w:hint="eastAsia"/>
          <w:bCs/>
          <w:sz w:val="24"/>
          <w:szCs w:val="24"/>
        </w:rPr>
        <w:t>specific response</w:t>
      </w:r>
      <w:r w:rsidR="000F6E75">
        <w:rPr>
          <w:rFonts w:ascii="Times New Roman" w:hAnsi="Times New Roman" w:cs="Times New Roman" w:hint="eastAsia"/>
          <w:bCs/>
          <w:sz w:val="24"/>
          <w:szCs w:val="24"/>
        </w:rPr>
        <w:t>s</w:t>
      </w:r>
      <w:r w:rsidR="00491567">
        <w:rPr>
          <w:rFonts w:ascii="Times New Roman" w:hAnsi="Times New Roman" w:cs="Times New Roman" w:hint="eastAsia"/>
          <w:bCs/>
          <w:sz w:val="24"/>
          <w:szCs w:val="24"/>
        </w:rPr>
        <w:t xml:space="preserve"> </w:t>
      </w:r>
      <w:r w:rsidR="00A13BF6">
        <w:rPr>
          <w:rFonts w:ascii="Times New Roman" w:hAnsi="Times New Roman" w:cs="Times New Roman"/>
          <w:bCs/>
          <w:sz w:val="24"/>
          <w:szCs w:val="24"/>
        </w:rPr>
        <w:fldChar w:fldCharType="begin"/>
      </w:r>
      <w:r w:rsidR="00EA5164">
        <w:rPr>
          <w:rFonts w:ascii="Times New Roman" w:hAnsi="Times New Roman" w:cs="Times New Roman"/>
          <w:bCs/>
          <w:sz w:val="24"/>
          <w:szCs w:val="24"/>
        </w:rPr>
        <w:instrText xml:space="preserve"> ADDIN ZOTERO_ITEM CSL_CITATION {"citationID":"vmlBSp8L","properties":{"formattedCitation":"(White et al., 2023)","plainCitation":"(White et al., 2023)","noteIndex":0},"citationItems":[{"id":3732,"uris":["http://zotero.org/users/9896218/items/QA49VRQ7"],"itemData":{"id":3732,"type":"article","abstract":"Prompt engineering is an increasingly important skill set needed to converse effectively with large language models (LLMs), such as ChatGPT. Prompts are instructions given to an LLM to enforce rules, automate processes, and ensure specific qualities (and quantities) of generated output. Prompts are also a form of programming that can customize the outputs and interactions with an LLM. This paper describes a catalog of prompt engineering techniques presented in pattern form that have been applied to solve common problems when conversing with LLMs. Prompt patterns are a knowledge transfer method analogous to software patterns since they provide reusable solutions to common problems faced in a particular context, i.e., output generation and interaction when working with LLMs. This paper provides the following contributions to research on prompt engineering that apply LLMs to automate software development tasks. First, it provides a framework for documenting patterns for structuring prompts to solve a range of problems so that they can be adapted to different domains. Second, it presents a catalog of patterns that have been applied successfully to improve the outputs of LLM conversations. Third, it explains how prompts can be built from multiple patterns and illustrates prompt patterns that benefit from combination with other prompt patterns.","DOI":"10.48550/arXiv.2302.11382","note":"arXiv:2302.11382 [cs]","number":"arXiv:2302.11382","publisher":"arXiv","source":"arXiv.org","title":"A Prompt Pattern Catalog to Enhance Prompt Engineering with ChatGPT","URL":"http://arxiv.org/abs/2302.11382","author":[{"family":"White","given":"Jules"},{"family":"Fu","given":"Quchen"},{"family":"Hays","given":"Sam"},{"family":"Sandborn","given":"Michael"},{"family":"Olea","given":"Carlos"},{"family":"Gilbert","given":"Henry"},{"family":"Elnashar","given":"Ashraf"},{"family":"Spencer-Smith","given":"Jesse"},{"family":"Schmidt","given":"Douglas C."}],"accessed":{"date-parts":[["2025",10,31]]},"issued":{"date-parts":[["2023",2,21]]}}}],"schema":"https://github.com/citation-style-language/schema/raw/master/csl-citation.json"} </w:instrText>
      </w:r>
      <w:r w:rsidR="00A13BF6">
        <w:rPr>
          <w:rFonts w:ascii="Times New Roman" w:hAnsi="Times New Roman" w:cs="Times New Roman"/>
          <w:bCs/>
          <w:sz w:val="24"/>
          <w:szCs w:val="24"/>
        </w:rPr>
        <w:fldChar w:fldCharType="separate"/>
      </w:r>
      <w:r w:rsidR="00A13BF6" w:rsidRPr="00A13BF6">
        <w:rPr>
          <w:rFonts w:ascii="Times New Roman" w:hAnsi="Times New Roman" w:cs="Times New Roman"/>
          <w:sz w:val="24"/>
        </w:rPr>
        <w:t>(White et al., 2023)</w:t>
      </w:r>
      <w:r w:rsidR="00A13BF6">
        <w:rPr>
          <w:rFonts w:ascii="Times New Roman" w:hAnsi="Times New Roman" w:cs="Times New Roman"/>
          <w:bCs/>
          <w:sz w:val="24"/>
          <w:szCs w:val="24"/>
        </w:rPr>
        <w:fldChar w:fldCharType="end"/>
      </w:r>
      <w:r w:rsidR="00901C3A">
        <w:rPr>
          <w:rFonts w:ascii="Times New Roman" w:hAnsi="Times New Roman" w:cs="Times New Roman" w:hint="eastAsia"/>
          <w:bCs/>
          <w:sz w:val="24"/>
          <w:szCs w:val="24"/>
        </w:rPr>
        <w:t xml:space="preserve">. </w:t>
      </w:r>
      <w:r w:rsidR="00940993" w:rsidRPr="00940993">
        <w:rPr>
          <w:rFonts w:ascii="Times New Roman" w:hAnsi="Times New Roman" w:cs="Times New Roman"/>
          <w:bCs/>
          <w:sz w:val="24"/>
          <w:szCs w:val="24"/>
        </w:rPr>
        <w:t xml:space="preserve">Prompts can be systematically developed through </w:t>
      </w:r>
      <w:r w:rsidR="00940993" w:rsidRPr="00940993">
        <w:rPr>
          <w:rFonts w:ascii="Times New Roman" w:hAnsi="Times New Roman" w:cs="Times New Roman"/>
          <w:sz w:val="24"/>
          <w:szCs w:val="24"/>
        </w:rPr>
        <w:t>prompt engineering</w:t>
      </w:r>
      <w:r w:rsidR="00940993" w:rsidRPr="00940993">
        <w:rPr>
          <w:rFonts w:ascii="Times New Roman" w:hAnsi="Times New Roman" w:cs="Times New Roman"/>
          <w:bCs/>
          <w:sz w:val="24"/>
          <w:szCs w:val="24"/>
        </w:rPr>
        <w:t>, which focuses on the design and optimization of prompts to effectively leverage LLMs across a broad range of applications</w:t>
      </w:r>
      <w:r w:rsidR="00D65A92">
        <w:rPr>
          <w:rFonts w:ascii="Times New Roman" w:hAnsi="Times New Roman" w:cs="Times New Roman"/>
          <w:bCs/>
          <w:sz w:val="24"/>
          <w:szCs w:val="24"/>
        </w:rPr>
        <w:t xml:space="preserve"> </w:t>
      </w:r>
      <w:r w:rsidR="00D65A92">
        <w:rPr>
          <w:rFonts w:ascii="Times New Roman" w:hAnsi="Times New Roman" w:cs="Times New Roman"/>
          <w:bCs/>
          <w:sz w:val="24"/>
          <w:szCs w:val="24"/>
        </w:rPr>
        <w:fldChar w:fldCharType="begin"/>
      </w:r>
      <w:r w:rsidR="00D65A92">
        <w:rPr>
          <w:rFonts w:ascii="Times New Roman" w:hAnsi="Times New Roman" w:cs="Times New Roman"/>
          <w:bCs/>
          <w:sz w:val="24"/>
          <w:szCs w:val="24"/>
        </w:rPr>
        <w:instrText xml:space="preserve"> ADDIN ZOTERO_ITEM CSL_CITATION {"citationID":"oWTfZQLM","properties":{"formattedCitation":"(Giray, 2023)","plainCitation":"(Giray, 2023)","noteIndex":0},"citationItems":[{"id":3731,"uris":["http://zotero.org/users/9896218/items/MUYRUNZT"],"itemData":{"id":3731,"type":"article-journal","abstract":"Prompt engineering is a relatively new discipline that refers to the practice of developing and optimizing prompts to effectively utilize large language models, particularly in natural language processing tasks. However, not many writers and researchers are familiar about this discipline. Hence, in this paper, I aim to highlight the significance of prompt engineering for academic writers and researchers, particularly the fledgling, in the rapidly evolving world of artificial intelligence. I also discuss the concepts of prompt engineering, large language models, and the techniques and pitfalls of writing prompts. Here, I contend that by acquiring prompt engineering skills, academic writers can navigate the changing landscape and leverage large language models to enhance their writing process. As artificial intelligence continues to advance and penetrate the arena of academic writing, prompt engineering equips writers and researchers with the essential skills to effectively harness the power of language models. This enables them to confidently explore new opportunities, enhance their writing endeavors, and remain at the forefront of utilizing cutting-edge technologies in their academic pursuits.","container-title":"Annals of Biomedical Engineering","DOI":"10.1007/s10439-023-03272-4","ISSN":"1573-9686","issue":"12","journalAbbreviation":"Ann Biomed Eng","language":"en","page":"2629-2633","source":"Springer Link","title":"Prompt Engineering with ChatGPT: A Guide for Academic Writers","title-short":"Prompt Engineering with ChatGPT","volume":"51","author":[{"family":"Giray","given":"Louie"}],"issued":{"date-parts":[["2023",12,1]]}}}],"schema":"https://github.com/citation-style-language/schema/raw/master/csl-citation.json"} </w:instrText>
      </w:r>
      <w:r w:rsidR="00D65A92">
        <w:rPr>
          <w:rFonts w:ascii="Times New Roman" w:hAnsi="Times New Roman" w:cs="Times New Roman"/>
          <w:bCs/>
          <w:sz w:val="24"/>
          <w:szCs w:val="24"/>
        </w:rPr>
        <w:fldChar w:fldCharType="separate"/>
      </w:r>
      <w:r w:rsidR="00D65A92" w:rsidRPr="00BB5D3D">
        <w:rPr>
          <w:rFonts w:ascii="Times New Roman" w:hAnsi="Times New Roman" w:cs="Times New Roman"/>
          <w:sz w:val="24"/>
        </w:rPr>
        <w:t>(Giray, 2023)</w:t>
      </w:r>
      <w:r w:rsidR="00D65A92">
        <w:rPr>
          <w:rFonts w:ascii="Times New Roman" w:hAnsi="Times New Roman" w:cs="Times New Roman"/>
          <w:bCs/>
          <w:sz w:val="24"/>
          <w:szCs w:val="24"/>
        </w:rPr>
        <w:fldChar w:fldCharType="end"/>
      </w:r>
      <w:r w:rsidR="00D65A92">
        <w:rPr>
          <w:rFonts w:ascii="Times New Roman" w:hAnsi="Times New Roman" w:cs="Times New Roman"/>
          <w:bCs/>
          <w:sz w:val="24"/>
          <w:szCs w:val="24"/>
        </w:rPr>
        <w:t xml:space="preserve">. </w:t>
      </w:r>
      <w:r w:rsidR="00B8777A">
        <w:rPr>
          <w:rFonts w:ascii="Times New Roman" w:hAnsi="Times New Roman" w:cs="Times New Roman" w:hint="eastAsia"/>
          <w:bCs/>
          <w:sz w:val="24"/>
          <w:szCs w:val="24"/>
        </w:rPr>
        <w:t xml:space="preserve">In this study, we </w:t>
      </w:r>
      <w:r w:rsidR="00893E66">
        <w:rPr>
          <w:rFonts w:ascii="Times New Roman" w:hAnsi="Times New Roman" w:cs="Times New Roman"/>
          <w:bCs/>
          <w:sz w:val="24"/>
          <w:szCs w:val="24"/>
        </w:rPr>
        <w:t>adopt</w:t>
      </w:r>
      <w:r w:rsidR="00475E06">
        <w:rPr>
          <w:rFonts w:ascii="Times New Roman" w:hAnsi="Times New Roman" w:cs="Times New Roman"/>
          <w:bCs/>
          <w:sz w:val="24"/>
          <w:szCs w:val="24"/>
        </w:rPr>
        <w:t xml:space="preserve"> a</w:t>
      </w:r>
      <w:r w:rsidR="00CF7AFF">
        <w:rPr>
          <w:rFonts w:ascii="Times New Roman" w:hAnsi="Times New Roman" w:cs="Times New Roman" w:hint="eastAsia"/>
          <w:bCs/>
          <w:sz w:val="24"/>
          <w:szCs w:val="24"/>
        </w:rPr>
        <w:t xml:space="preserve"> few-shot prompting </w:t>
      </w:r>
      <w:r w:rsidR="00475E06">
        <w:rPr>
          <w:rFonts w:ascii="Times New Roman" w:hAnsi="Times New Roman" w:cs="Times New Roman"/>
          <w:bCs/>
          <w:sz w:val="24"/>
          <w:szCs w:val="24"/>
        </w:rPr>
        <w:t>strategy</w:t>
      </w:r>
      <w:r w:rsidR="00587203">
        <w:rPr>
          <w:rFonts w:ascii="Times New Roman" w:hAnsi="Times New Roman" w:cs="Times New Roman"/>
          <w:bCs/>
          <w:sz w:val="24"/>
          <w:szCs w:val="24"/>
        </w:rPr>
        <w:t xml:space="preserve"> and</w:t>
      </w:r>
      <w:r w:rsidR="00CF7AFF">
        <w:rPr>
          <w:rFonts w:ascii="Times New Roman" w:hAnsi="Times New Roman" w:cs="Times New Roman" w:hint="eastAsia"/>
          <w:bCs/>
          <w:sz w:val="24"/>
          <w:szCs w:val="24"/>
        </w:rPr>
        <w:t xml:space="preserve"> </w:t>
      </w:r>
      <w:r w:rsidR="00F12741">
        <w:rPr>
          <w:rFonts w:ascii="Times New Roman" w:hAnsi="Times New Roman" w:cs="Times New Roman" w:hint="eastAsia"/>
          <w:bCs/>
          <w:sz w:val="24"/>
          <w:szCs w:val="24"/>
        </w:rPr>
        <w:t xml:space="preserve">design </w:t>
      </w:r>
      <w:r w:rsidR="00587203">
        <w:rPr>
          <w:rFonts w:ascii="Times New Roman" w:hAnsi="Times New Roman" w:cs="Times New Roman"/>
          <w:bCs/>
          <w:sz w:val="24"/>
          <w:szCs w:val="24"/>
        </w:rPr>
        <w:t>each</w:t>
      </w:r>
      <w:r w:rsidR="00F12741">
        <w:rPr>
          <w:rFonts w:ascii="Times New Roman" w:hAnsi="Times New Roman" w:cs="Times New Roman" w:hint="eastAsia"/>
          <w:bCs/>
          <w:sz w:val="24"/>
          <w:szCs w:val="24"/>
        </w:rPr>
        <w:t xml:space="preserve"> prompt </w:t>
      </w:r>
      <w:r w:rsidR="00587203">
        <w:rPr>
          <w:rFonts w:ascii="Times New Roman" w:hAnsi="Times New Roman" w:cs="Times New Roman"/>
          <w:bCs/>
          <w:sz w:val="24"/>
          <w:szCs w:val="24"/>
        </w:rPr>
        <w:t>using</w:t>
      </w:r>
      <w:r w:rsidR="009963A3">
        <w:rPr>
          <w:rFonts w:ascii="Times New Roman" w:hAnsi="Times New Roman" w:cs="Times New Roman"/>
          <w:bCs/>
          <w:sz w:val="24"/>
          <w:szCs w:val="24"/>
        </w:rPr>
        <w:t xml:space="preserve"> </w:t>
      </w:r>
      <w:r w:rsidR="00FC5DED">
        <w:rPr>
          <w:rFonts w:ascii="Times New Roman" w:hAnsi="Times New Roman" w:cs="Times New Roman"/>
          <w:bCs/>
          <w:sz w:val="24"/>
          <w:szCs w:val="24"/>
        </w:rPr>
        <w:t>four</w:t>
      </w:r>
      <w:r w:rsidR="009963A3">
        <w:rPr>
          <w:rFonts w:ascii="Times New Roman" w:hAnsi="Times New Roman" w:cs="Times New Roman"/>
          <w:bCs/>
          <w:sz w:val="24"/>
          <w:szCs w:val="24"/>
        </w:rPr>
        <w:t xml:space="preserve"> core </w:t>
      </w:r>
      <w:r w:rsidR="00FC5DED">
        <w:rPr>
          <w:rFonts w:ascii="Times New Roman" w:hAnsi="Times New Roman" w:cs="Times New Roman"/>
          <w:bCs/>
          <w:sz w:val="24"/>
          <w:szCs w:val="24"/>
        </w:rPr>
        <w:t>elements</w:t>
      </w:r>
      <w:r w:rsidR="00F720A4">
        <w:rPr>
          <w:rFonts w:ascii="Times New Roman" w:hAnsi="Times New Roman" w:cs="Times New Roman"/>
          <w:bCs/>
          <w:sz w:val="24"/>
          <w:szCs w:val="24"/>
        </w:rPr>
        <w:t>,</w:t>
      </w:r>
      <w:r w:rsidR="00884558">
        <w:rPr>
          <w:rFonts w:ascii="Times New Roman" w:hAnsi="Times New Roman" w:cs="Times New Roman"/>
          <w:bCs/>
          <w:sz w:val="24"/>
          <w:szCs w:val="24"/>
        </w:rPr>
        <w:t xml:space="preserve"> as</w:t>
      </w:r>
      <w:r w:rsidR="00B5295B">
        <w:rPr>
          <w:rFonts w:ascii="Times New Roman" w:hAnsi="Times New Roman" w:cs="Times New Roman"/>
          <w:bCs/>
          <w:sz w:val="24"/>
          <w:szCs w:val="24"/>
        </w:rPr>
        <w:t xml:space="preserve"> follow</w:t>
      </w:r>
      <w:r w:rsidR="00940993">
        <w:rPr>
          <w:rFonts w:ascii="Times New Roman" w:hAnsi="Times New Roman" w:cs="Times New Roman"/>
          <w:bCs/>
          <w:sz w:val="24"/>
          <w:szCs w:val="24"/>
        </w:rPr>
        <w:t>s</w:t>
      </w:r>
      <w:r w:rsidR="00B5295B">
        <w:rPr>
          <w:rFonts w:ascii="Times New Roman" w:hAnsi="Times New Roman" w:cs="Times New Roman"/>
          <w:bCs/>
          <w:sz w:val="24"/>
          <w:szCs w:val="24"/>
        </w:rPr>
        <w:t>:</w:t>
      </w:r>
    </w:p>
    <w:p w14:paraId="0A1CBFEB" w14:textId="7D77528D" w:rsidR="00576293" w:rsidRPr="00576293" w:rsidRDefault="00FC5DED" w:rsidP="00576293">
      <w:pPr>
        <w:pStyle w:val="ListParagraph"/>
        <w:numPr>
          <w:ilvl w:val="0"/>
          <w:numId w:val="6"/>
        </w:numPr>
        <w:snapToGrid w:val="0"/>
        <w:spacing w:before="120" w:after="120"/>
        <w:contextualSpacing w:val="0"/>
        <w:rPr>
          <w:rFonts w:ascii="Times New Roman" w:hAnsi="Times New Roman" w:cs="Times New Roman"/>
          <w:bCs/>
          <w:sz w:val="24"/>
          <w:szCs w:val="24"/>
        </w:rPr>
      </w:pPr>
      <w:r>
        <w:rPr>
          <w:rFonts w:ascii="Times New Roman" w:hAnsi="Times New Roman" w:cs="Times New Roman"/>
          <w:bCs/>
          <w:sz w:val="24"/>
          <w:szCs w:val="24"/>
        </w:rPr>
        <w:t xml:space="preserve">Role definition: </w:t>
      </w:r>
      <w:r w:rsidR="00774257">
        <w:rPr>
          <w:rFonts w:ascii="Times New Roman" w:hAnsi="Times New Roman" w:cs="Times New Roman"/>
          <w:bCs/>
          <w:sz w:val="24"/>
          <w:szCs w:val="24"/>
        </w:rPr>
        <w:t xml:space="preserve">A description that </w:t>
      </w:r>
      <w:r w:rsidR="00B5295B" w:rsidRPr="00B5295B">
        <w:rPr>
          <w:rFonts w:ascii="Times New Roman" w:hAnsi="Times New Roman" w:cs="Times New Roman"/>
          <w:bCs/>
          <w:sz w:val="24"/>
          <w:szCs w:val="24"/>
        </w:rPr>
        <w:t>specifies the LLM as an assistant specialized in life cycle assessment (LCA), thereby constraining its response style and domain focus.</w:t>
      </w:r>
    </w:p>
    <w:p w14:paraId="514EB262" w14:textId="21246B04" w:rsidR="00FC5DED" w:rsidRDefault="00FC5DED" w:rsidP="00576293">
      <w:pPr>
        <w:pStyle w:val="ListParagraph"/>
        <w:numPr>
          <w:ilvl w:val="0"/>
          <w:numId w:val="6"/>
        </w:numPr>
        <w:snapToGrid w:val="0"/>
        <w:spacing w:before="120" w:after="120"/>
        <w:contextualSpacing w:val="0"/>
        <w:rPr>
          <w:rFonts w:ascii="Times New Roman" w:hAnsi="Times New Roman" w:cs="Times New Roman"/>
          <w:bCs/>
          <w:sz w:val="24"/>
          <w:szCs w:val="24"/>
        </w:rPr>
      </w:pPr>
      <w:r>
        <w:rPr>
          <w:rFonts w:ascii="Times New Roman" w:hAnsi="Times New Roman" w:cs="Times New Roman"/>
          <w:bCs/>
          <w:sz w:val="24"/>
          <w:szCs w:val="24"/>
        </w:rPr>
        <w:t>Context</w:t>
      </w:r>
      <w:r w:rsidR="00884558">
        <w:rPr>
          <w:rFonts w:ascii="Times New Roman" w:hAnsi="Times New Roman" w:cs="Times New Roman"/>
          <w:bCs/>
          <w:sz w:val="24"/>
          <w:szCs w:val="24"/>
        </w:rPr>
        <w:t xml:space="preserve"> definition: </w:t>
      </w:r>
      <w:r w:rsidR="00C34391">
        <w:rPr>
          <w:rFonts w:ascii="Times New Roman" w:hAnsi="Times New Roman" w:cs="Times New Roman"/>
          <w:bCs/>
          <w:sz w:val="24"/>
          <w:szCs w:val="24"/>
        </w:rPr>
        <w:t>E</w:t>
      </w:r>
      <w:r w:rsidR="002042D8">
        <w:rPr>
          <w:rFonts w:ascii="Times New Roman" w:hAnsi="Times New Roman" w:cs="Times New Roman"/>
          <w:bCs/>
          <w:sz w:val="24"/>
          <w:szCs w:val="24"/>
        </w:rPr>
        <w:t>xternal information</w:t>
      </w:r>
      <w:r w:rsidR="009971B4" w:rsidRPr="009971B4">
        <w:rPr>
          <w:rFonts w:ascii="Times New Roman" w:hAnsi="Times New Roman" w:cs="Times New Roman"/>
          <w:bCs/>
          <w:sz w:val="24"/>
          <w:szCs w:val="24"/>
        </w:rPr>
        <w:t xml:space="preserve"> of key LCA concepts </w:t>
      </w:r>
      <w:r w:rsidR="007031B2">
        <w:rPr>
          <w:rFonts w:ascii="Times New Roman" w:hAnsi="Times New Roman" w:cs="Times New Roman"/>
          <w:bCs/>
          <w:sz w:val="24"/>
          <w:szCs w:val="24"/>
        </w:rPr>
        <w:t xml:space="preserve">and terminology </w:t>
      </w:r>
      <w:r w:rsidR="00C34391">
        <w:rPr>
          <w:rFonts w:ascii="Times New Roman" w:hAnsi="Times New Roman" w:cs="Times New Roman"/>
          <w:bCs/>
          <w:sz w:val="24"/>
          <w:szCs w:val="24"/>
        </w:rPr>
        <w:t xml:space="preserve">that provides background </w:t>
      </w:r>
      <w:r w:rsidR="009E1D76">
        <w:rPr>
          <w:rFonts w:ascii="Times New Roman" w:hAnsi="Times New Roman" w:cs="Times New Roman"/>
          <w:bCs/>
          <w:sz w:val="24"/>
          <w:szCs w:val="24"/>
        </w:rPr>
        <w:t>knowledge to the model</w:t>
      </w:r>
      <w:r w:rsidR="009971B4" w:rsidRPr="009971B4">
        <w:rPr>
          <w:rFonts w:ascii="Times New Roman" w:hAnsi="Times New Roman" w:cs="Times New Roman"/>
          <w:bCs/>
          <w:sz w:val="24"/>
          <w:szCs w:val="24"/>
        </w:rPr>
        <w:t xml:space="preserve">, </w:t>
      </w:r>
      <w:r w:rsidR="009E1D76">
        <w:rPr>
          <w:rFonts w:ascii="Times New Roman" w:hAnsi="Times New Roman" w:cs="Times New Roman"/>
          <w:bCs/>
          <w:sz w:val="24"/>
          <w:szCs w:val="24"/>
        </w:rPr>
        <w:t>helping</w:t>
      </w:r>
      <w:r w:rsidR="009971B4" w:rsidRPr="009971B4">
        <w:rPr>
          <w:rFonts w:ascii="Times New Roman" w:hAnsi="Times New Roman" w:cs="Times New Roman"/>
          <w:bCs/>
          <w:sz w:val="24"/>
          <w:szCs w:val="24"/>
        </w:rPr>
        <w:t xml:space="preserve"> reduce semantic ambiguity and improv</w:t>
      </w:r>
      <w:r w:rsidR="00CC52ED">
        <w:rPr>
          <w:rFonts w:ascii="Times New Roman" w:hAnsi="Times New Roman" w:cs="Times New Roman"/>
          <w:bCs/>
          <w:sz w:val="24"/>
          <w:szCs w:val="24"/>
        </w:rPr>
        <w:t>e</w:t>
      </w:r>
      <w:r w:rsidR="009971B4" w:rsidRPr="009971B4">
        <w:rPr>
          <w:rFonts w:ascii="Times New Roman" w:hAnsi="Times New Roman" w:cs="Times New Roman"/>
          <w:bCs/>
          <w:sz w:val="24"/>
          <w:szCs w:val="24"/>
        </w:rPr>
        <w:t xml:space="preserve"> extraction consistency.</w:t>
      </w:r>
    </w:p>
    <w:p w14:paraId="0C08C7C4" w14:textId="6D84BBDD" w:rsidR="00884558" w:rsidRDefault="00884558" w:rsidP="00576293">
      <w:pPr>
        <w:pStyle w:val="ListParagraph"/>
        <w:numPr>
          <w:ilvl w:val="0"/>
          <w:numId w:val="6"/>
        </w:numPr>
        <w:snapToGrid w:val="0"/>
        <w:spacing w:before="120" w:after="120"/>
        <w:contextualSpacing w:val="0"/>
        <w:rPr>
          <w:rFonts w:ascii="Times New Roman" w:hAnsi="Times New Roman" w:cs="Times New Roman"/>
          <w:bCs/>
          <w:sz w:val="24"/>
          <w:szCs w:val="24"/>
        </w:rPr>
      </w:pPr>
      <w:r>
        <w:rPr>
          <w:rFonts w:ascii="Times New Roman" w:hAnsi="Times New Roman" w:cs="Times New Roman"/>
          <w:bCs/>
          <w:sz w:val="24"/>
          <w:szCs w:val="24"/>
        </w:rPr>
        <w:lastRenderedPageBreak/>
        <w:t>Task instruction:</w:t>
      </w:r>
      <w:r w:rsidR="009971B4">
        <w:rPr>
          <w:rFonts w:ascii="Times New Roman" w:hAnsi="Times New Roman" w:cs="Times New Roman"/>
          <w:bCs/>
          <w:sz w:val="24"/>
          <w:szCs w:val="24"/>
        </w:rPr>
        <w:t xml:space="preserve"> </w:t>
      </w:r>
      <w:r w:rsidR="00576293" w:rsidRPr="00576293">
        <w:rPr>
          <w:rFonts w:ascii="Times New Roman" w:hAnsi="Times New Roman" w:cs="Times New Roman"/>
          <w:bCs/>
          <w:sz w:val="24"/>
          <w:szCs w:val="24"/>
        </w:rPr>
        <w:t>Explicit instructions that define the extraction objective, scope, and formatting requirements, guiding the model toward the desired output.</w:t>
      </w:r>
    </w:p>
    <w:p w14:paraId="547E4D94" w14:textId="57EECB1B" w:rsidR="00884558" w:rsidRDefault="00884558" w:rsidP="00576293">
      <w:pPr>
        <w:pStyle w:val="ListParagraph"/>
        <w:numPr>
          <w:ilvl w:val="0"/>
          <w:numId w:val="6"/>
        </w:numPr>
        <w:snapToGrid w:val="0"/>
        <w:spacing w:before="120" w:after="120"/>
        <w:contextualSpacing w:val="0"/>
        <w:rPr>
          <w:rFonts w:ascii="Times New Roman" w:hAnsi="Times New Roman" w:cs="Times New Roman"/>
          <w:bCs/>
          <w:sz w:val="24"/>
          <w:szCs w:val="24"/>
        </w:rPr>
      </w:pPr>
      <w:r>
        <w:rPr>
          <w:rFonts w:ascii="Times New Roman" w:hAnsi="Times New Roman" w:cs="Times New Roman"/>
          <w:bCs/>
          <w:sz w:val="24"/>
          <w:szCs w:val="24"/>
        </w:rPr>
        <w:t xml:space="preserve">Illustrative example: </w:t>
      </w:r>
      <w:r w:rsidR="00576293" w:rsidRPr="00576293">
        <w:rPr>
          <w:rFonts w:ascii="Times New Roman" w:hAnsi="Times New Roman" w:cs="Times New Roman"/>
          <w:bCs/>
          <w:sz w:val="24"/>
          <w:szCs w:val="24"/>
        </w:rPr>
        <w:t>One or more reference examples that demonstrate the expected model behavior and output structure, enabling the LLM to learn implicit extraction patterns through in-context learning.</w:t>
      </w:r>
    </w:p>
    <w:p w14:paraId="02367BD9" w14:textId="79892722" w:rsidR="006A5388" w:rsidRDefault="00100430" w:rsidP="001F6CD5">
      <w:pPr>
        <w:rPr>
          <w:rFonts w:ascii="Times New Roman" w:hAnsi="Times New Roman" w:cs="Times New Roman"/>
          <w:bCs/>
          <w:sz w:val="24"/>
          <w:szCs w:val="24"/>
        </w:rPr>
      </w:pPr>
      <w:r>
        <w:rPr>
          <w:rFonts w:ascii="Times New Roman" w:hAnsi="Times New Roman" w:cs="Times New Roman"/>
          <w:bCs/>
          <w:sz w:val="24"/>
          <w:szCs w:val="24"/>
        </w:rPr>
        <w:t>The</w:t>
      </w:r>
      <w:r w:rsidR="00DA58C6">
        <w:rPr>
          <w:rFonts w:ascii="Times New Roman" w:hAnsi="Times New Roman" w:cs="Times New Roman"/>
          <w:bCs/>
          <w:sz w:val="24"/>
          <w:szCs w:val="24"/>
        </w:rPr>
        <w:t xml:space="preserve"> prompt</w:t>
      </w:r>
      <w:r w:rsidR="00180491">
        <w:rPr>
          <w:rFonts w:ascii="Times New Roman" w:hAnsi="Times New Roman" w:cs="Times New Roman"/>
          <w:bCs/>
          <w:sz w:val="24"/>
          <w:szCs w:val="24"/>
        </w:rPr>
        <w:t>s</w:t>
      </w:r>
      <w:r>
        <w:rPr>
          <w:rFonts w:ascii="Times New Roman" w:hAnsi="Times New Roman" w:cs="Times New Roman"/>
          <w:bCs/>
          <w:sz w:val="24"/>
          <w:szCs w:val="24"/>
        </w:rPr>
        <w:t xml:space="preserve"> </w:t>
      </w:r>
      <w:r w:rsidR="00CB2F31">
        <w:rPr>
          <w:rFonts w:ascii="Times New Roman" w:hAnsi="Times New Roman" w:cs="Times New Roman"/>
          <w:bCs/>
          <w:sz w:val="24"/>
          <w:szCs w:val="24"/>
        </w:rPr>
        <w:t>used</w:t>
      </w:r>
      <w:r>
        <w:rPr>
          <w:rFonts w:ascii="Times New Roman" w:hAnsi="Times New Roman" w:cs="Times New Roman"/>
          <w:bCs/>
          <w:sz w:val="24"/>
          <w:szCs w:val="24"/>
        </w:rPr>
        <w:t xml:space="preserve"> in this study </w:t>
      </w:r>
      <w:r w:rsidR="00DA58C6">
        <w:rPr>
          <w:rFonts w:ascii="Times New Roman" w:hAnsi="Times New Roman" w:cs="Times New Roman"/>
          <w:bCs/>
          <w:sz w:val="24"/>
          <w:szCs w:val="24"/>
        </w:rPr>
        <w:t xml:space="preserve">were </w:t>
      </w:r>
      <w:r w:rsidR="00CB2F31">
        <w:rPr>
          <w:rFonts w:ascii="Times New Roman" w:hAnsi="Times New Roman" w:cs="Times New Roman"/>
          <w:bCs/>
          <w:sz w:val="24"/>
          <w:szCs w:val="24"/>
        </w:rPr>
        <w:t xml:space="preserve">developed </w:t>
      </w:r>
      <w:r w:rsidR="00DA58C6">
        <w:rPr>
          <w:rFonts w:ascii="Times New Roman" w:hAnsi="Times New Roman" w:cs="Times New Roman"/>
          <w:bCs/>
          <w:sz w:val="24"/>
          <w:szCs w:val="24"/>
        </w:rPr>
        <w:t>through a</w:t>
      </w:r>
      <w:r w:rsidR="00F54C42">
        <w:rPr>
          <w:rFonts w:ascii="Times New Roman" w:hAnsi="Times New Roman" w:cs="Times New Roman"/>
          <w:bCs/>
          <w:sz w:val="24"/>
          <w:szCs w:val="24"/>
        </w:rPr>
        <w:t xml:space="preserve">n iterative </w:t>
      </w:r>
      <w:r w:rsidR="00560D77">
        <w:rPr>
          <w:rFonts w:ascii="Times New Roman" w:hAnsi="Times New Roman" w:cs="Times New Roman"/>
          <w:bCs/>
          <w:sz w:val="24"/>
          <w:szCs w:val="24"/>
        </w:rPr>
        <w:t>prompt refinement</w:t>
      </w:r>
      <w:r w:rsidR="00F54C42">
        <w:rPr>
          <w:rFonts w:ascii="Times New Roman" w:hAnsi="Times New Roman" w:cs="Times New Roman"/>
          <w:bCs/>
          <w:sz w:val="24"/>
          <w:szCs w:val="24"/>
        </w:rPr>
        <w:t xml:space="preserve"> process</w:t>
      </w:r>
      <w:r w:rsidR="00560D77">
        <w:rPr>
          <w:rFonts w:ascii="Times New Roman" w:hAnsi="Times New Roman" w:cs="Times New Roman"/>
          <w:bCs/>
          <w:sz w:val="24"/>
          <w:szCs w:val="24"/>
        </w:rPr>
        <w:t xml:space="preserve">, </w:t>
      </w:r>
      <w:r w:rsidR="00E80B05">
        <w:rPr>
          <w:rFonts w:ascii="Times New Roman" w:hAnsi="Times New Roman" w:cs="Times New Roman"/>
          <w:bCs/>
          <w:sz w:val="24"/>
          <w:szCs w:val="24"/>
        </w:rPr>
        <w:t>with</w:t>
      </w:r>
      <w:r w:rsidR="00560D77">
        <w:rPr>
          <w:rFonts w:ascii="Times New Roman" w:hAnsi="Times New Roman" w:cs="Times New Roman"/>
          <w:bCs/>
          <w:sz w:val="24"/>
          <w:szCs w:val="24"/>
        </w:rPr>
        <w:t xml:space="preserve"> </w:t>
      </w:r>
      <w:r w:rsidR="00F54C42">
        <w:rPr>
          <w:rFonts w:ascii="Times New Roman" w:hAnsi="Times New Roman" w:cs="Times New Roman"/>
          <w:bCs/>
          <w:sz w:val="24"/>
          <w:szCs w:val="24"/>
        </w:rPr>
        <w:t>the final version</w:t>
      </w:r>
      <w:r w:rsidR="00E80B05">
        <w:rPr>
          <w:rFonts w:ascii="Times New Roman" w:hAnsi="Times New Roman" w:cs="Times New Roman"/>
          <w:bCs/>
          <w:sz w:val="24"/>
          <w:szCs w:val="24"/>
        </w:rPr>
        <w:t>s</w:t>
      </w:r>
      <w:r w:rsidR="00F54C42">
        <w:rPr>
          <w:rFonts w:ascii="Times New Roman" w:hAnsi="Times New Roman" w:cs="Times New Roman"/>
          <w:bCs/>
          <w:sz w:val="24"/>
          <w:szCs w:val="24"/>
        </w:rPr>
        <w:t xml:space="preserve"> illustrated</w:t>
      </w:r>
      <w:r w:rsidR="00560D77">
        <w:rPr>
          <w:rFonts w:ascii="Times New Roman" w:hAnsi="Times New Roman" w:cs="Times New Roman"/>
          <w:bCs/>
          <w:sz w:val="24"/>
          <w:szCs w:val="24"/>
        </w:rPr>
        <w:t xml:space="preserve"> in Figure </w:t>
      </w:r>
      <w:r w:rsidR="005E59DE">
        <w:rPr>
          <w:rFonts w:ascii="Times New Roman" w:hAnsi="Times New Roman" w:cs="Times New Roman"/>
          <w:bCs/>
          <w:sz w:val="24"/>
          <w:szCs w:val="24"/>
        </w:rPr>
        <w:t>S1</w:t>
      </w:r>
      <w:r w:rsidR="00560D77">
        <w:rPr>
          <w:rFonts w:ascii="Times New Roman" w:hAnsi="Times New Roman" w:cs="Times New Roman"/>
          <w:bCs/>
          <w:sz w:val="24"/>
          <w:szCs w:val="24"/>
        </w:rPr>
        <w:t xml:space="preserve"> and </w:t>
      </w:r>
      <w:r w:rsidR="005E59DE">
        <w:rPr>
          <w:rFonts w:ascii="Times New Roman" w:hAnsi="Times New Roman" w:cs="Times New Roman"/>
          <w:bCs/>
          <w:sz w:val="24"/>
          <w:szCs w:val="24"/>
        </w:rPr>
        <w:t>S2</w:t>
      </w:r>
      <w:r w:rsidR="00560D77">
        <w:rPr>
          <w:rFonts w:ascii="Times New Roman" w:hAnsi="Times New Roman" w:cs="Times New Roman"/>
          <w:bCs/>
          <w:sz w:val="24"/>
          <w:szCs w:val="24"/>
        </w:rPr>
        <w:t>.</w:t>
      </w:r>
    </w:p>
    <w:tbl>
      <w:tblPr>
        <w:tblStyle w:val="TableGrid"/>
        <w:tblW w:w="9029" w:type="dxa"/>
        <w:tblLook w:val="04A0" w:firstRow="1" w:lastRow="0" w:firstColumn="1" w:lastColumn="0" w:noHBand="0" w:noVBand="1"/>
      </w:tblPr>
      <w:tblGrid>
        <w:gridCol w:w="9029"/>
      </w:tblGrid>
      <w:tr w:rsidR="00D07372" w:rsidRPr="00520118" w14:paraId="7C99A0CF" w14:textId="77777777" w:rsidTr="22F2ABCA">
        <w:tc>
          <w:tcPr>
            <w:tcW w:w="9029" w:type="dxa"/>
          </w:tcPr>
          <w:p w14:paraId="04F315D8" w14:textId="02775C4F" w:rsidR="00D07372" w:rsidRPr="00520118" w:rsidRDefault="001E0FAC" w:rsidP="0070255D">
            <w:pPr>
              <w:spacing w:after="160" w:line="360" w:lineRule="auto"/>
              <w:rPr>
                <w:rFonts w:ascii="Times New Roman" w:eastAsia="Times New Roman" w:hAnsi="Times New Roman" w:cs="Times New Roman"/>
                <w:color w:val="0E101A"/>
                <w:sz w:val="24"/>
                <w:szCs w:val="24"/>
                <w:lang w:val="en-US"/>
              </w:rPr>
            </w:pPr>
            <w:r>
              <w:rPr>
                <w:rFonts w:ascii="Times New Roman" w:eastAsia="Times New Roman" w:hAnsi="Times New Roman" w:cs="Times New Roman"/>
                <w:noProof/>
                <w:color w:val="0E101A"/>
                <w:sz w:val="24"/>
                <w:szCs w:val="24"/>
                <w:lang w:val="en-US"/>
              </w:rPr>
              <w:lastRenderedPageBreak/>
              <w:drawing>
                <wp:inline distT="0" distB="0" distL="0" distR="0" wp14:anchorId="381CF6DA" wp14:editId="12962707">
                  <wp:extent cx="5690059" cy="7235687"/>
                  <wp:effectExtent l="0" t="0" r="6350" b="3810"/>
                  <wp:docPr id="53288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87050" name="Picture 532887050"/>
                          <pic:cNvPicPr/>
                        </pic:nvPicPr>
                        <pic:blipFill rotWithShape="1">
                          <a:blip r:embed="rId9"/>
                          <a:srcRect t="3052" b="16634"/>
                          <a:stretch>
                            <a:fillRect/>
                          </a:stretch>
                        </pic:blipFill>
                        <pic:spPr bwMode="auto">
                          <a:xfrm>
                            <a:off x="0" y="0"/>
                            <a:ext cx="5699427" cy="7247599"/>
                          </a:xfrm>
                          <a:prstGeom prst="rect">
                            <a:avLst/>
                          </a:prstGeom>
                          <a:ln>
                            <a:noFill/>
                          </a:ln>
                          <a:extLst>
                            <a:ext uri="{53640926-AAD7-44D8-BBD7-CCE9431645EC}">
                              <a14:shadowObscured xmlns:a14="http://schemas.microsoft.com/office/drawing/2010/main"/>
                            </a:ext>
                          </a:extLst>
                        </pic:spPr>
                      </pic:pic>
                    </a:graphicData>
                  </a:graphic>
                </wp:inline>
              </w:drawing>
            </w:r>
          </w:p>
        </w:tc>
      </w:tr>
      <w:tr w:rsidR="00D6405D" w:rsidRPr="00520118" w14:paraId="04A4B1F7" w14:textId="77777777" w:rsidTr="22F2ABCA">
        <w:tc>
          <w:tcPr>
            <w:tcW w:w="9029" w:type="dxa"/>
          </w:tcPr>
          <w:p w14:paraId="0380F0DB" w14:textId="562ECD9B" w:rsidR="00D6405D" w:rsidRPr="00E70EAA" w:rsidRDefault="004D4625" w:rsidP="0070255D">
            <w:pPr>
              <w:spacing w:after="160" w:line="360" w:lineRule="auto"/>
              <w:rPr>
                <w:rFonts w:ascii="Times New Roman" w:eastAsia="Times New Roman" w:hAnsi="Times New Roman" w:cs="Times New Roman"/>
                <w:b/>
                <w:bCs/>
                <w:noProof/>
                <w:color w:val="0E101A"/>
                <w:sz w:val="24"/>
                <w:szCs w:val="24"/>
                <w:lang w:val="en-US"/>
              </w:rPr>
            </w:pPr>
            <w:r w:rsidRPr="005B40CC">
              <w:rPr>
                <w:rFonts w:ascii="Times New Roman" w:eastAsia="Times New Roman" w:hAnsi="Times New Roman" w:cs="Times New Roman"/>
                <w:b/>
                <w:bCs/>
                <w:color w:val="0E101A"/>
                <w:sz w:val="24"/>
                <w:szCs w:val="24"/>
              </w:rPr>
              <w:t>Figure S1.</w:t>
            </w:r>
            <w:r>
              <w:rPr>
                <w:rFonts w:ascii="Times New Roman" w:hAnsi="Times New Roman" w:cs="Times New Roman" w:hint="eastAsia"/>
                <w:color w:val="0E101A"/>
                <w:sz w:val="24"/>
                <w:szCs w:val="24"/>
              </w:rPr>
              <w:t xml:space="preserve"> </w:t>
            </w:r>
            <w:r>
              <w:rPr>
                <w:rFonts w:ascii="Times New Roman" w:hAnsi="Times New Roman" w:cs="Times New Roman"/>
                <w:color w:val="0E101A"/>
                <w:sz w:val="24"/>
                <w:szCs w:val="24"/>
              </w:rPr>
              <w:t>Illustration of the prompt</w:t>
            </w:r>
            <w:r>
              <w:rPr>
                <w:rFonts w:ascii="Times New Roman" w:hAnsi="Times New Roman" w:cs="Times New Roman" w:hint="eastAsia"/>
                <w:color w:val="0E101A"/>
                <w:sz w:val="24"/>
                <w:szCs w:val="24"/>
              </w:rPr>
              <w:t>s</w:t>
            </w:r>
            <w:r>
              <w:rPr>
                <w:rFonts w:ascii="Times New Roman" w:hAnsi="Times New Roman" w:cs="Times New Roman"/>
                <w:color w:val="0E101A"/>
                <w:sz w:val="24"/>
                <w:szCs w:val="24"/>
              </w:rPr>
              <w:t xml:space="preserve"> designed to guild the LLM in extracting LCI data from serialized tabular contexts</w:t>
            </w:r>
            <w:r>
              <w:rPr>
                <w:rFonts w:ascii="Times New Roman" w:hAnsi="Times New Roman" w:cs="Times New Roman" w:hint="eastAsia"/>
                <w:color w:val="0E101A"/>
                <w:sz w:val="24"/>
                <w:szCs w:val="24"/>
              </w:rPr>
              <w:t xml:space="preserve"> through</w:t>
            </w:r>
            <w:r>
              <w:rPr>
                <w:rFonts w:ascii="Times New Roman" w:hAnsi="Times New Roman" w:cs="Times New Roman"/>
                <w:color w:val="0E101A"/>
                <w:sz w:val="24"/>
                <w:szCs w:val="24"/>
              </w:rPr>
              <w:t xml:space="preserve"> </w:t>
            </w:r>
            <w:r>
              <w:rPr>
                <w:rFonts w:ascii="Times New Roman" w:hAnsi="Times New Roman" w:cs="Times New Roman" w:hint="eastAsia"/>
                <w:color w:val="0E101A"/>
                <w:sz w:val="24"/>
                <w:szCs w:val="24"/>
              </w:rPr>
              <w:t xml:space="preserve">three steps: (1) table metadata extraction, (2) LCI input-output data extraction, and (3) data </w:t>
            </w:r>
            <w:r>
              <w:rPr>
                <w:rFonts w:ascii="Times New Roman" w:hAnsi="Times New Roman" w:cs="Times New Roman"/>
                <w:color w:val="0E101A"/>
                <w:sz w:val="24"/>
                <w:szCs w:val="24"/>
              </w:rPr>
              <w:t>formatting</w:t>
            </w:r>
            <w:r>
              <w:rPr>
                <w:rFonts w:ascii="Times New Roman" w:hAnsi="Times New Roman" w:cs="Times New Roman" w:hint="eastAsia"/>
                <w:color w:val="0E101A"/>
                <w:sz w:val="24"/>
                <w:szCs w:val="24"/>
              </w:rPr>
              <w:t xml:space="preserve">. </w:t>
            </w:r>
            <w:r>
              <w:rPr>
                <w:rFonts w:ascii="Times New Roman" w:hAnsi="Times New Roman" w:cs="Times New Roman"/>
                <w:color w:val="0E101A"/>
                <w:sz w:val="24"/>
                <w:szCs w:val="24"/>
              </w:rPr>
              <w:t>The illustration includes an example input context and the corresponding structured outpu</w:t>
            </w:r>
            <w:r>
              <w:rPr>
                <w:rFonts w:ascii="Times New Roman" w:hAnsi="Times New Roman" w:cs="Times New Roman" w:hint="eastAsia"/>
                <w:color w:val="0E101A"/>
                <w:sz w:val="24"/>
                <w:szCs w:val="24"/>
              </w:rPr>
              <w:t>t</w:t>
            </w:r>
            <w:r>
              <w:rPr>
                <w:rFonts w:ascii="Times New Roman" w:hAnsi="Times New Roman" w:cs="Times New Roman"/>
                <w:color w:val="0E101A"/>
                <w:sz w:val="24"/>
                <w:szCs w:val="24"/>
              </w:rPr>
              <w:t>. Alternative prompt versions can be constructed and adapted depending on specific research objectives.</w:t>
            </w:r>
          </w:p>
        </w:tc>
      </w:tr>
      <w:tr w:rsidR="00982287" w:rsidRPr="000570F2" w14:paraId="4EEE42EA" w14:textId="77777777" w:rsidTr="22F2ABCA">
        <w:tc>
          <w:tcPr>
            <w:tcW w:w="9029" w:type="dxa"/>
          </w:tcPr>
          <w:p w14:paraId="008023E9" w14:textId="6D76B515" w:rsidR="00982287" w:rsidRPr="002B33D3" w:rsidRDefault="00D268CB" w:rsidP="0070255D">
            <w:pPr>
              <w:spacing w:after="160"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lastRenderedPageBreak/>
              <w:drawing>
                <wp:inline distT="0" distB="0" distL="0" distR="0" wp14:anchorId="7E0DCABB" wp14:editId="514929B6">
                  <wp:extent cx="5596255" cy="8181892"/>
                  <wp:effectExtent l="0" t="0" r="4445" b="0"/>
                  <wp:docPr id="1670288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88121" name="Picture 1670288121"/>
                          <pic:cNvPicPr/>
                        </pic:nvPicPr>
                        <pic:blipFill rotWithShape="1">
                          <a:blip r:embed="rId10"/>
                          <a:srcRect b="7662"/>
                          <a:stretch>
                            <a:fillRect/>
                          </a:stretch>
                        </pic:blipFill>
                        <pic:spPr bwMode="auto">
                          <a:xfrm>
                            <a:off x="0" y="0"/>
                            <a:ext cx="5596255" cy="8181892"/>
                          </a:xfrm>
                          <a:prstGeom prst="rect">
                            <a:avLst/>
                          </a:prstGeom>
                          <a:ln>
                            <a:noFill/>
                          </a:ln>
                          <a:extLst>
                            <a:ext uri="{53640926-AAD7-44D8-BBD7-CCE9431645EC}">
                              <a14:shadowObscured xmlns:a14="http://schemas.microsoft.com/office/drawing/2010/main"/>
                            </a:ext>
                          </a:extLst>
                        </pic:spPr>
                      </pic:pic>
                    </a:graphicData>
                  </a:graphic>
                </wp:inline>
              </w:drawing>
            </w:r>
          </w:p>
        </w:tc>
      </w:tr>
      <w:tr w:rsidR="00787255" w:rsidRPr="000570F2" w14:paraId="4658FCE1" w14:textId="77777777" w:rsidTr="22F2ABCA">
        <w:tc>
          <w:tcPr>
            <w:tcW w:w="9029" w:type="dxa"/>
          </w:tcPr>
          <w:p w14:paraId="082674BC" w14:textId="5EEA207F" w:rsidR="00787255" w:rsidRDefault="22F2ABCA" w:rsidP="0070255D">
            <w:pPr>
              <w:spacing w:after="160" w:line="360" w:lineRule="auto"/>
              <w:rPr>
                <w:rFonts w:ascii="Times New Roman" w:eastAsia="Times New Roman" w:hAnsi="Times New Roman" w:cs="Times New Roman"/>
                <w:noProof/>
                <w:color w:val="0E101A"/>
                <w:sz w:val="24"/>
                <w:szCs w:val="24"/>
              </w:rPr>
            </w:pPr>
            <w:r w:rsidRPr="22F2ABCA">
              <w:rPr>
                <w:rFonts w:ascii="Times New Roman" w:eastAsia="Times New Roman" w:hAnsi="Times New Roman" w:cs="Times New Roman"/>
                <w:b/>
                <w:bCs/>
                <w:noProof/>
                <w:color w:val="0E101A"/>
                <w:sz w:val="24"/>
                <w:szCs w:val="24"/>
                <w:lang w:val="en-US"/>
              </w:rPr>
              <w:t>Figure S1 (continued).</w:t>
            </w:r>
          </w:p>
        </w:tc>
      </w:tr>
      <w:tr w:rsidR="00982287" w:rsidRPr="000570F2" w14:paraId="65B52C44" w14:textId="77777777" w:rsidTr="22F2ABCA">
        <w:tc>
          <w:tcPr>
            <w:tcW w:w="9029" w:type="dxa"/>
          </w:tcPr>
          <w:p w14:paraId="4472084C" w14:textId="19A597BD" w:rsidR="00982287" w:rsidRPr="002B33D3" w:rsidRDefault="00D268CB" w:rsidP="0070255D">
            <w:pPr>
              <w:spacing w:after="160" w:line="36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lastRenderedPageBreak/>
              <w:drawing>
                <wp:inline distT="0" distB="0" distL="0" distR="0" wp14:anchorId="00BAE663" wp14:editId="31F74699">
                  <wp:extent cx="5393617" cy="6659593"/>
                  <wp:effectExtent l="0" t="0" r="0" b="8255"/>
                  <wp:docPr id="366790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90060" name="Picture 366790060"/>
                          <pic:cNvPicPr/>
                        </pic:nvPicPr>
                        <pic:blipFill rotWithShape="1">
                          <a:blip r:embed="rId11"/>
                          <a:srcRect t="3230" b="18788"/>
                          <a:stretch>
                            <a:fillRect/>
                          </a:stretch>
                        </pic:blipFill>
                        <pic:spPr bwMode="auto">
                          <a:xfrm>
                            <a:off x="0" y="0"/>
                            <a:ext cx="5396500" cy="6663153"/>
                          </a:xfrm>
                          <a:prstGeom prst="rect">
                            <a:avLst/>
                          </a:prstGeom>
                          <a:ln>
                            <a:noFill/>
                          </a:ln>
                          <a:extLst>
                            <a:ext uri="{53640926-AAD7-44D8-BBD7-CCE9431645EC}">
                              <a14:shadowObscured xmlns:a14="http://schemas.microsoft.com/office/drawing/2010/main"/>
                            </a:ext>
                          </a:extLst>
                        </pic:spPr>
                      </pic:pic>
                    </a:graphicData>
                  </a:graphic>
                </wp:inline>
              </w:drawing>
            </w:r>
          </w:p>
        </w:tc>
      </w:tr>
      <w:tr w:rsidR="00D07372" w:rsidRPr="000570F2" w14:paraId="219C9D58" w14:textId="77777777" w:rsidTr="22F2ABCA">
        <w:tc>
          <w:tcPr>
            <w:tcW w:w="9029" w:type="dxa"/>
          </w:tcPr>
          <w:p w14:paraId="2CBB1EE2" w14:textId="04782B75" w:rsidR="00D07372" w:rsidRPr="000570F2" w:rsidRDefault="00821A80" w:rsidP="0070255D">
            <w:pPr>
              <w:spacing w:after="160" w:line="360" w:lineRule="auto"/>
              <w:rPr>
                <w:rFonts w:ascii="Times New Roman" w:hAnsi="Times New Roman" w:cs="Times New Roman"/>
                <w:color w:val="0E101A"/>
                <w:sz w:val="24"/>
                <w:szCs w:val="24"/>
              </w:rPr>
            </w:pPr>
            <w:r w:rsidRPr="22F2ABCA">
              <w:rPr>
                <w:rFonts w:ascii="Times New Roman" w:eastAsia="Times New Roman" w:hAnsi="Times New Roman" w:cs="Times New Roman"/>
                <w:b/>
                <w:bCs/>
                <w:noProof/>
                <w:color w:val="0E101A"/>
                <w:sz w:val="24"/>
                <w:szCs w:val="24"/>
                <w:lang w:val="en-US"/>
              </w:rPr>
              <w:t>Figure S</w:t>
            </w:r>
            <w:r>
              <w:rPr>
                <w:rFonts w:ascii="Times New Roman" w:eastAsia="Times New Roman" w:hAnsi="Times New Roman" w:cs="Times New Roman"/>
                <w:b/>
                <w:bCs/>
                <w:noProof/>
                <w:color w:val="0E101A"/>
                <w:sz w:val="24"/>
                <w:szCs w:val="24"/>
                <w:lang w:val="en-US"/>
              </w:rPr>
              <w:t>1</w:t>
            </w:r>
            <w:r w:rsidRPr="22F2ABCA">
              <w:rPr>
                <w:rFonts w:ascii="Times New Roman" w:eastAsia="Times New Roman" w:hAnsi="Times New Roman" w:cs="Times New Roman"/>
                <w:b/>
                <w:bCs/>
                <w:noProof/>
                <w:color w:val="0E101A"/>
                <w:sz w:val="24"/>
                <w:szCs w:val="24"/>
                <w:lang w:val="en-US"/>
              </w:rPr>
              <w:t xml:space="preserve"> (continued).</w:t>
            </w:r>
          </w:p>
        </w:tc>
      </w:tr>
    </w:tbl>
    <w:p w14:paraId="75126BC9" w14:textId="77777777" w:rsidR="002213CB" w:rsidRDefault="002213CB" w:rsidP="001F6CD5">
      <w:pPr>
        <w:rPr>
          <w:rFonts w:ascii="Times New Roman" w:hAnsi="Times New Roman" w:cs="Times New Roman"/>
          <w:bCs/>
          <w:sz w:val="24"/>
          <w:szCs w:val="24"/>
        </w:rPr>
      </w:pPr>
    </w:p>
    <w:tbl>
      <w:tblPr>
        <w:tblStyle w:val="TableGrid"/>
        <w:tblW w:w="9019" w:type="dxa"/>
        <w:tblLook w:val="04A0" w:firstRow="1" w:lastRow="0" w:firstColumn="1" w:lastColumn="0" w:noHBand="0" w:noVBand="1"/>
      </w:tblPr>
      <w:tblGrid>
        <w:gridCol w:w="9019"/>
      </w:tblGrid>
      <w:tr w:rsidR="00566B3D" w:rsidRPr="002B33D3" w14:paraId="4B377913" w14:textId="77777777" w:rsidTr="0070255D">
        <w:tc>
          <w:tcPr>
            <w:tcW w:w="9019" w:type="dxa"/>
          </w:tcPr>
          <w:p w14:paraId="52DB8984" w14:textId="351498E1" w:rsidR="00566B3D" w:rsidRPr="0075794C" w:rsidRDefault="00C31174" w:rsidP="0070255D">
            <w:pPr>
              <w:spacing w:after="160" w:line="360" w:lineRule="auto"/>
              <w:rPr>
                <w:rFonts w:ascii="Times New Roman" w:eastAsia="Times New Roman" w:hAnsi="Times New Roman" w:cs="Times New Roman"/>
                <w:color w:val="0E101A"/>
                <w:sz w:val="24"/>
                <w:szCs w:val="24"/>
                <w:lang w:val="en-GB"/>
              </w:rPr>
            </w:pPr>
            <w:r>
              <w:rPr>
                <w:rFonts w:ascii="Times New Roman" w:eastAsia="Times New Roman" w:hAnsi="Times New Roman" w:cs="Times New Roman"/>
                <w:noProof/>
                <w:color w:val="0E101A"/>
                <w:sz w:val="24"/>
                <w:szCs w:val="24"/>
              </w:rPr>
              <w:lastRenderedPageBreak/>
              <w:drawing>
                <wp:inline distT="0" distB="0" distL="0" distR="0" wp14:anchorId="7239D0FE" wp14:editId="50B821B0">
                  <wp:extent cx="5315398" cy="8022866"/>
                  <wp:effectExtent l="0" t="0" r="0" b="0"/>
                  <wp:docPr id="1154193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93486" name="Picture 1154193486"/>
                          <pic:cNvPicPr/>
                        </pic:nvPicPr>
                        <pic:blipFill rotWithShape="1">
                          <a:blip r:embed="rId12"/>
                          <a:srcRect l="3102" t="1706" r="2540" b="7662"/>
                          <a:stretch>
                            <a:fillRect/>
                          </a:stretch>
                        </pic:blipFill>
                        <pic:spPr bwMode="auto">
                          <a:xfrm>
                            <a:off x="0" y="0"/>
                            <a:ext cx="5319536" cy="8029112"/>
                          </a:xfrm>
                          <a:prstGeom prst="rect">
                            <a:avLst/>
                          </a:prstGeom>
                          <a:ln>
                            <a:noFill/>
                          </a:ln>
                          <a:extLst>
                            <a:ext uri="{53640926-AAD7-44D8-BBD7-CCE9431645EC}">
                              <a14:shadowObscured xmlns:a14="http://schemas.microsoft.com/office/drawing/2010/main"/>
                            </a:ext>
                          </a:extLst>
                        </pic:spPr>
                      </pic:pic>
                    </a:graphicData>
                  </a:graphic>
                </wp:inline>
              </w:drawing>
            </w:r>
          </w:p>
        </w:tc>
      </w:tr>
      <w:tr w:rsidR="00566B3D" w:rsidRPr="000570F2" w14:paraId="0ECA0E96" w14:textId="77777777" w:rsidTr="0070255D">
        <w:tc>
          <w:tcPr>
            <w:tcW w:w="9019" w:type="dxa"/>
          </w:tcPr>
          <w:p w14:paraId="2A2CABDD" w14:textId="396DFDEB" w:rsidR="00566B3D" w:rsidRPr="000570F2" w:rsidRDefault="00566B3D" w:rsidP="007A7D4E">
            <w:pPr>
              <w:spacing w:line="360" w:lineRule="auto"/>
              <w:rPr>
                <w:rFonts w:ascii="Times New Roman" w:hAnsi="Times New Roman" w:cs="Times New Roman"/>
                <w:color w:val="0E101A"/>
                <w:sz w:val="24"/>
                <w:szCs w:val="24"/>
              </w:rPr>
            </w:pPr>
            <w:r w:rsidRPr="005B40CC">
              <w:rPr>
                <w:rFonts w:ascii="Times New Roman" w:eastAsia="Times New Roman" w:hAnsi="Times New Roman" w:cs="Times New Roman"/>
                <w:b/>
                <w:bCs/>
                <w:color w:val="0E101A"/>
                <w:sz w:val="24"/>
                <w:szCs w:val="24"/>
              </w:rPr>
              <w:t>Figure S</w:t>
            </w:r>
            <w:r>
              <w:rPr>
                <w:rFonts w:ascii="Times New Roman" w:hAnsi="Times New Roman" w:cs="Times New Roman" w:hint="eastAsia"/>
                <w:b/>
                <w:bCs/>
                <w:color w:val="0E101A"/>
                <w:sz w:val="24"/>
                <w:szCs w:val="24"/>
              </w:rPr>
              <w:t>2</w:t>
            </w:r>
            <w:r w:rsidRPr="005B40CC">
              <w:rPr>
                <w:rFonts w:ascii="Times New Roman" w:eastAsia="Times New Roman" w:hAnsi="Times New Roman" w:cs="Times New Roman"/>
                <w:b/>
                <w:bCs/>
                <w:color w:val="0E101A"/>
                <w:sz w:val="24"/>
                <w:szCs w:val="24"/>
              </w:rPr>
              <w:t>.</w:t>
            </w:r>
            <w:r>
              <w:rPr>
                <w:rFonts w:ascii="Times New Roman" w:hAnsi="Times New Roman" w:cs="Times New Roman" w:hint="eastAsia"/>
                <w:color w:val="0E101A"/>
                <w:sz w:val="24"/>
                <w:szCs w:val="24"/>
              </w:rPr>
              <w:t xml:space="preserve"> </w:t>
            </w:r>
            <w:r w:rsidR="002B17D2">
              <w:rPr>
                <w:rFonts w:ascii="Times New Roman" w:hAnsi="Times New Roman" w:cs="Times New Roman" w:hint="eastAsia"/>
                <w:color w:val="0E101A"/>
                <w:sz w:val="24"/>
                <w:szCs w:val="24"/>
              </w:rPr>
              <w:t>I</w:t>
            </w:r>
            <w:r>
              <w:rPr>
                <w:rFonts w:ascii="Times New Roman" w:hAnsi="Times New Roman" w:cs="Times New Roman"/>
                <w:color w:val="0E101A"/>
                <w:sz w:val="24"/>
                <w:szCs w:val="24"/>
              </w:rPr>
              <w:t>llustration of the prompt</w:t>
            </w:r>
            <w:r>
              <w:rPr>
                <w:rFonts w:ascii="Times New Roman" w:hAnsi="Times New Roman" w:cs="Times New Roman" w:hint="eastAsia"/>
                <w:color w:val="0E101A"/>
                <w:sz w:val="24"/>
                <w:szCs w:val="24"/>
              </w:rPr>
              <w:t>s</w:t>
            </w:r>
            <w:r>
              <w:rPr>
                <w:rFonts w:ascii="Times New Roman" w:hAnsi="Times New Roman" w:cs="Times New Roman"/>
                <w:color w:val="0E101A"/>
                <w:sz w:val="24"/>
                <w:szCs w:val="24"/>
              </w:rPr>
              <w:t xml:space="preserve"> designed to guild the LLM in extracting </w:t>
            </w:r>
            <w:r w:rsidR="00C67BDF">
              <w:rPr>
                <w:rFonts w:ascii="Times New Roman" w:hAnsi="Times New Roman" w:cs="Times New Roman" w:hint="eastAsia"/>
                <w:color w:val="0E101A"/>
                <w:sz w:val="24"/>
                <w:szCs w:val="24"/>
              </w:rPr>
              <w:t xml:space="preserve">LCIA results and </w:t>
            </w:r>
            <w:r w:rsidR="007C454E">
              <w:rPr>
                <w:rFonts w:ascii="Times New Roman" w:hAnsi="Times New Roman" w:cs="Times New Roman" w:hint="eastAsia"/>
                <w:color w:val="0E101A"/>
                <w:sz w:val="24"/>
                <w:szCs w:val="24"/>
              </w:rPr>
              <w:t>LCA modeling assumptions</w:t>
            </w:r>
            <w:r>
              <w:rPr>
                <w:rFonts w:ascii="Times New Roman" w:hAnsi="Times New Roman" w:cs="Times New Roman"/>
                <w:color w:val="0E101A"/>
                <w:sz w:val="24"/>
                <w:szCs w:val="24"/>
              </w:rPr>
              <w:t xml:space="preserve"> from </w:t>
            </w:r>
            <w:r w:rsidR="007C454E">
              <w:rPr>
                <w:rFonts w:ascii="Times New Roman" w:hAnsi="Times New Roman" w:cs="Times New Roman" w:hint="eastAsia"/>
                <w:color w:val="0E101A"/>
                <w:sz w:val="24"/>
                <w:szCs w:val="24"/>
              </w:rPr>
              <w:t>paper context</w:t>
            </w:r>
            <w:r>
              <w:rPr>
                <w:rFonts w:ascii="Times New Roman" w:hAnsi="Times New Roman" w:cs="Times New Roman" w:hint="eastAsia"/>
                <w:color w:val="0E101A"/>
                <w:sz w:val="24"/>
                <w:szCs w:val="24"/>
              </w:rPr>
              <w:t xml:space="preserve">. </w:t>
            </w:r>
            <w:r w:rsidR="00E75A21">
              <w:rPr>
                <w:rFonts w:ascii="Times New Roman" w:hAnsi="Times New Roman" w:cs="Times New Roman" w:hint="eastAsia"/>
                <w:color w:val="0E101A"/>
                <w:sz w:val="24"/>
                <w:szCs w:val="24"/>
              </w:rPr>
              <w:t>The example</w:t>
            </w:r>
            <w:r w:rsidR="00C74DE1">
              <w:rPr>
                <w:rFonts w:ascii="Times New Roman" w:hAnsi="Times New Roman" w:cs="Times New Roman"/>
                <w:color w:val="0E101A"/>
                <w:sz w:val="24"/>
                <w:szCs w:val="24"/>
              </w:rPr>
              <w:t xml:space="preserve"> includes </w:t>
            </w:r>
            <w:r w:rsidR="00E75A21" w:rsidRPr="00E75A21">
              <w:rPr>
                <w:rFonts w:ascii="Times New Roman" w:hAnsi="Times New Roman" w:cs="Times New Roman"/>
                <w:color w:val="0E101A"/>
                <w:sz w:val="24"/>
                <w:szCs w:val="24"/>
                <w:lang w:val="en-GB"/>
              </w:rPr>
              <w:t xml:space="preserve">the </w:t>
            </w:r>
            <w:r w:rsidR="00E75A21" w:rsidRPr="00E75A21">
              <w:rPr>
                <w:rFonts w:ascii="Times New Roman" w:hAnsi="Times New Roman" w:cs="Times New Roman"/>
                <w:color w:val="0E101A"/>
                <w:sz w:val="24"/>
                <w:szCs w:val="24"/>
                <w:lang w:val="en-GB"/>
              </w:rPr>
              <w:lastRenderedPageBreak/>
              <w:t>corresponding structured output formatted as a table</w:t>
            </w:r>
            <w:r w:rsidR="00C74DE1">
              <w:rPr>
                <w:rFonts w:ascii="Times New Roman" w:hAnsi="Times New Roman" w:cs="Times New Roman"/>
                <w:color w:val="0E101A"/>
                <w:sz w:val="24"/>
                <w:szCs w:val="24"/>
              </w:rPr>
              <w:t>.</w:t>
            </w:r>
            <w:r w:rsidR="00C74DE1">
              <w:rPr>
                <w:rFonts w:ascii="Times New Roman" w:hAnsi="Times New Roman" w:cs="Times New Roman" w:hint="eastAsia"/>
                <w:color w:val="0E101A"/>
                <w:sz w:val="24"/>
                <w:szCs w:val="24"/>
              </w:rPr>
              <w:t xml:space="preserve"> </w:t>
            </w:r>
            <w:r w:rsidR="00F47A8D" w:rsidRPr="00F47A8D">
              <w:rPr>
                <w:rFonts w:ascii="Times New Roman" w:hAnsi="Times New Roman" w:cs="Times New Roman"/>
                <w:color w:val="0E101A"/>
                <w:sz w:val="24"/>
                <w:szCs w:val="24"/>
                <w:lang w:val="en-GB"/>
              </w:rPr>
              <w:t xml:space="preserve">In this implementation, the prompt is configured to extract only global warming potential (GWP) results reported in the paper. Alternative prompt </w:t>
            </w:r>
            <w:r w:rsidR="006E19A6">
              <w:rPr>
                <w:rFonts w:ascii="Times New Roman" w:hAnsi="Times New Roman" w:cs="Times New Roman" w:hint="eastAsia"/>
                <w:color w:val="0E101A"/>
                <w:sz w:val="24"/>
                <w:szCs w:val="24"/>
                <w:lang w:val="en-GB"/>
              </w:rPr>
              <w:t>versions</w:t>
            </w:r>
            <w:r w:rsidR="00F47A8D" w:rsidRPr="00F47A8D">
              <w:rPr>
                <w:rFonts w:ascii="Times New Roman" w:hAnsi="Times New Roman" w:cs="Times New Roman"/>
                <w:color w:val="0E101A"/>
                <w:sz w:val="24"/>
                <w:szCs w:val="24"/>
                <w:lang w:val="en-GB"/>
              </w:rPr>
              <w:t xml:space="preserve"> can be constructed and adapted depending on specific research objectives</w:t>
            </w:r>
            <w:r w:rsidR="00F47A8D">
              <w:rPr>
                <w:rFonts w:ascii="Times New Roman" w:hAnsi="Times New Roman" w:cs="Times New Roman" w:hint="eastAsia"/>
                <w:color w:val="0E101A"/>
                <w:sz w:val="24"/>
                <w:szCs w:val="24"/>
                <w:lang w:val="en-GB"/>
              </w:rPr>
              <w:t>.</w:t>
            </w:r>
          </w:p>
        </w:tc>
      </w:tr>
    </w:tbl>
    <w:p w14:paraId="0E2CF5E3" w14:textId="77777777" w:rsidR="006A5388" w:rsidRDefault="006A5388" w:rsidP="001F6CD5">
      <w:pPr>
        <w:rPr>
          <w:rFonts w:ascii="Times New Roman" w:hAnsi="Times New Roman" w:cs="Times New Roman"/>
          <w:bCs/>
          <w:sz w:val="24"/>
          <w:szCs w:val="24"/>
        </w:rPr>
      </w:pPr>
    </w:p>
    <w:p w14:paraId="3C6370EC" w14:textId="77777777" w:rsidR="00161A43" w:rsidRDefault="00E25E77" w:rsidP="001541AF">
      <w:pPr>
        <w:pStyle w:val="Heading1"/>
        <w:numPr>
          <w:ilvl w:val="0"/>
          <w:numId w:val="7"/>
        </w:numPr>
        <w:spacing w:before="120"/>
        <w:ind w:left="360"/>
        <w:rPr>
          <w:rFonts w:ascii="Times New Roman" w:hAnsi="Times New Roman" w:cs="Times New Roman"/>
          <w:b/>
          <w:bCs/>
          <w:sz w:val="24"/>
          <w:szCs w:val="24"/>
          <w:lang w:val="en-US"/>
        </w:rPr>
      </w:pPr>
      <w:bookmarkStart w:id="2" w:name="_Toc218516798"/>
      <w:r w:rsidRPr="00E25E77">
        <w:rPr>
          <w:rFonts w:ascii="Times New Roman" w:hAnsi="Times New Roman" w:cs="Times New Roman"/>
          <w:b/>
          <w:bCs/>
          <w:sz w:val="24"/>
          <w:szCs w:val="24"/>
          <w:lang w:val="en-US"/>
        </w:rPr>
        <w:t>Hyperparameter Settings</w:t>
      </w:r>
      <w:bookmarkEnd w:id="2"/>
    </w:p>
    <w:p w14:paraId="075B316B" w14:textId="5B690D55" w:rsidR="001478EE" w:rsidRDefault="00BE4B22" w:rsidP="001E268B">
      <w:pPr>
        <w:spacing w:after="120"/>
        <w:rPr>
          <w:rFonts w:ascii="Times New Roman" w:hAnsi="Times New Roman" w:cs="Times New Roman"/>
          <w:sz w:val="24"/>
          <w:szCs w:val="24"/>
        </w:rPr>
      </w:pPr>
      <w:r w:rsidRPr="00161A43">
        <w:rPr>
          <w:rFonts w:ascii="Times New Roman" w:hAnsi="Times New Roman" w:cs="Times New Roman"/>
          <w:sz w:val="24"/>
          <w:szCs w:val="24"/>
          <w:lang w:val="en-US"/>
        </w:rPr>
        <w:t>Hypermeters</w:t>
      </w:r>
      <w:r w:rsidR="00170FD1">
        <w:rPr>
          <w:rFonts w:ascii="Times New Roman" w:hAnsi="Times New Roman" w:cs="Times New Roman" w:hint="eastAsia"/>
          <w:sz w:val="24"/>
          <w:szCs w:val="24"/>
          <w:lang w:val="en-US"/>
        </w:rPr>
        <w:t xml:space="preserve"> determines</w:t>
      </w:r>
      <w:r w:rsidR="00530D5E" w:rsidRPr="00161A43">
        <w:rPr>
          <w:rFonts w:ascii="Times New Roman" w:hAnsi="Times New Roman" w:cs="Times New Roman" w:hint="eastAsia"/>
          <w:sz w:val="24"/>
          <w:szCs w:val="24"/>
          <w:lang w:val="en-US"/>
        </w:rPr>
        <w:t xml:space="preserve"> </w:t>
      </w:r>
      <w:r w:rsidR="003A628C" w:rsidRPr="00161A43">
        <w:rPr>
          <w:rFonts w:ascii="Times New Roman" w:hAnsi="Times New Roman" w:cs="Times New Roman" w:hint="eastAsia"/>
          <w:sz w:val="24"/>
          <w:szCs w:val="24"/>
          <w:lang w:val="en-US"/>
        </w:rPr>
        <w:t>the performance and efficiency of a</w:t>
      </w:r>
      <w:r w:rsidR="00551E9B" w:rsidRPr="00161A43">
        <w:rPr>
          <w:rFonts w:ascii="Times New Roman" w:hAnsi="Times New Roman" w:cs="Times New Roman" w:hint="eastAsia"/>
          <w:sz w:val="24"/>
          <w:szCs w:val="24"/>
          <w:lang w:val="en-US"/>
        </w:rPr>
        <w:t xml:space="preserve"> </w:t>
      </w:r>
      <w:r w:rsidR="0044203D" w:rsidRPr="0044203D">
        <w:rPr>
          <w:rFonts w:ascii="Times New Roman" w:hAnsi="Times New Roman" w:cs="Times New Roman"/>
          <w:sz w:val="24"/>
          <w:szCs w:val="24"/>
        </w:rPr>
        <w:t>retrieval-augmented generation (RAG) system</w:t>
      </w:r>
      <w:r w:rsidR="00551E9B" w:rsidRPr="00161A43">
        <w:rPr>
          <w:rFonts w:ascii="Times New Roman" w:hAnsi="Times New Roman" w:cs="Times New Roman" w:hint="eastAsia"/>
          <w:sz w:val="24"/>
          <w:szCs w:val="24"/>
          <w:lang w:val="en-US"/>
        </w:rPr>
        <w:t xml:space="preserve">. </w:t>
      </w:r>
      <w:r w:rsidR="0044203D" w:rsidRPr="0044203D">
        <w:rPr>
          <w:rFonts w:ascii="Times New Roman" w:hAnsi="Times New Roman" w:cs="Times New Roman"/>
          <w:sz w:val="24"/>
          <w:szCs w:val="24"/>
        </w:rPr>
        <w:t>In our implementation, the hyperparameters used for data chunking, retrieval, and generation are summarized in Table S1.</w:t>
      </w:r>
    </w:p>
    <w:tbl>
      <w:tblPr>
        <w:tblStyle w:val="TableGrid"/>
        <w:tblW w:w="9085" w:type="dxa"/>
        <w:tblLayout w:type="fixed"/>
        <w:tblLook w:val="04A0" w:firstRow="1" w:lastRow="0" w:firstColumn="1" w:lastColumn="0" w:noHBand="0" w:noVBand="1"/>
      </w:tblPr>
      <w:tblGrid>
        <w:gridCol w:w="1864"/>
        <w:gridCol w:w="4251"/>
        <w:gridCol w:w="2970"/>
      </w:tblGrid>
      <w:tr w:rsidR="00232121" w14:paraId="4089C1E9" w14:textId="77777777" w:rsidTr="001B177F">
        <w:tc>
          <w:tcPr>
            <w:tcW w:w="9085" w:type="dxa"/>
            <w:gridSpan w:val="3"/>
            <w:tcBorders>
              <w:bottom w:val="single" w:sz="12" w:space="0" w:color="auto"/>
            </w:tcBorders>
          </w:tcPr>
          <w:p w14:paraId="7FA037CD" w14:textId="7BCE1110" w:rsidR="00232121" w:rsidRPr="00213AFB" w:rsidRDefault="00232121" w:rsidP="00213AFB">
            <w:pPr>
              <w:spacing w:after="160" w:line="230" w:lineRule="auto"/>
              <w:rPr>
                <w:rFonts w:ascii="Times New Roman" w:hAnsi="Times New Roman" w:cs="Times New Roman"/>
                <w:sz w:val="24"/>
                <w:szCs w:val="24"/>
                <w:lang w:val="en-US"/>
              </w:rPr>
            </w:pPr>
            <w:r w:rsidRPr="00213AFB">
              <w:rPr>
                <w:rFonts w:ascii="Times New Roman" w:hAnsi="Times New Roman" w:cs="Times New Roman"/>
                <w:sz w:val="24"/>
                <w:szCs w:val="24"/>
                <w:lang w:val="en-US"/>
              </w:rPr>
              <w:t>Table S1: Hyperparameter descriptions</w:t>
            </w:r>
            <w:r w:rsidR="0070212D">
              <w:rPr>
                <w:rFonts w:ascii="Times New Roman" w:hAnsi="Times New Roman" w:cs="Times New Roman"/>
                <w:sz w:val="24"/>
                <w:szCs w:val="24"/>
                <w:lang w:val="en-US"/>
              </w:rPr>
              <w:t>.</w:t>
            </w:r>
          </w:p>
        </w:tc>
      </w:tr>
      <w:tr w:rsidR="00FF0A64" w14:paraId="2B55896D" w14:textId="77777777" w:rsidTr="001B177F">
        <w:tc>
          <w:tcPr>
            <w:tcW w:w="1864" w:type="dxa"/>
            <w:tcBorders>
              <w:top w:val="single" w:sz="12" w:space="0" w:color="auto"/>
              <w:bottom w:val="single" w:sz="4" w:space="0" w:color="auto"/>
            </w:tcBorders>
          </w:tcPr>
          <w:p w14:paraId="092E9BCD" w14:textId="632B64AB" w:rsidR="001E268B" w:rsidRPr="00C80AA3" w:rsidRDefault="001E268B" w:rsidP="003A002F">
            <w:pPr>
              <w:jc w:val="center"/>
              <w:rPr>
                <w:rFonts w:ascii="Times New Roman" w:hAnsi="Times New Roman" w:cs="Times New Roman"/>
                <w:b/>
                <w:bCs/>
                <w:sz w:val="24"/>
                <w:szCs w:val="24"/>
                <w:lang w:val="en-US"/>
              </w:rPr>
            </w:pPr>
            <w:r w:rsidRPr="00C80AA3">
              <w:rPr>
                <w:rFonts w:ascii="Times New Roman" w:hAnsi="Times New Roman" w:cs="Times New Roman" w:hint="eastAsia"/>
                <w:b/>
                <w:bCs/>
                <w:sz w:val="24"/>
                <w:szCs w:val="24"/>
                <w:lang w:val="en-US"/>
              </w:rPr>
              <w:t>Parameter</w:t>
            </w:r>
          </w:p>
        </w:tc>
        <w:tc>
          <w:tcPr>
            <w:tcW w:w="4251" w:type="dxa"/>
            <w:tcBorders>
              <w:top w:val="single" w:sz="12" w:space="0" w:color="auto"/>
              <w:bottom w:val="single" w:sz="4" w:space="0" w:color="auto"/>
            </w:tcBorders>
          </w:tcPr>
          <w:p w14:paraId="5C1BC822" w14:textId="3B4E174A" w:rsidR="001E268B" w:rsidRPr="00C80AA3" w:rsidRDefault="00C80AA3" w:rsidP="003A002F">
            <w:pPr>
              <w:jc w:val="center"/>
              <w:rPr>
                <w:rFonts w:ascii="Times New Roman" w:hAnsi="Times New Roman" w:cs="Times New Roman"/>
                <w:b/>
                <w:bCs/>
                <w:sz w:val="24"/>
                <w:szCs w:val="24"/>
                <w:lang w:val="en-US"/>
              </w:rPr>
            </w:pPr>
            <w:r w:rsidRPr="00C80AA3">
              <w:rPr>
                <w:rFonts w:ascii="Times New Roman" w:hAnsi="Times New Roman" w:cs="Times New Roman" w:hint="eastAsia"/>
                <w:b/>
                <w:bCs/>
                <w:sz w:val="24"/>
                <w:szCs w:val="24"/>
                <w:lang w:val="en-US"/>
              </w:rPr>
              <w:t>Description</w:t>
            </w:r>
          </w:p>
        </w:tc>
        <w:tc>
          <w:tcPr>
            <w:tcW w:w="2970" w:type="dxa"/>
            <w:tcBorders>
              <w:top w:val="single" w:sz="12" w:space="0" w:color="auto"/>
              <w:bottom w:val="single" w:sz="4" w:space="0" w:color="auto"/>
            </w:tcBorders>
          </w:tcPr>
          <w:p w14:paraId="30D9B730" w14:textId="5DD8FFF2" w:rsidR="001E268B" w:rsidRPr="00C80AA3" w:rsidRDefault="00C80AA3" w:rsidP="003A002F">
            <w:pPr>
              <w:jc w:val="center"/>
              <w:rPr>
                <w:rFonts w:ascii="Times New Roman" w:hAnsi="Times New Roman" w:cs="Times New Roman"/>
                <w:b/>
                <w:bCs/>
                <w:sz w:val="24"/>
                <w:szCs w:val="24"/>
                <w:lang w:val="en-US"/>
              </w:rPr>
            </w:pPr>
            <w:r w:rsidRPr="00C80AA3">
              <w:rPr>
                <w:rFonts w:ascii="Times New Roman" w:hAnsi="Times New Roman" w:cs="Times New Roman" w:hint="eastAsia"/>
                <w:b/>
                <w:bCs/>
                <w:sz w:val="24"/>
                <w:szCs w:val="24"/>
                <w:lang w:val="en-US"/>
              </w:rPr>
              <w:t>Value</w:t>
            </w:r>
          </w:p>
        </w:tc>
      </w:tr>
      <w:tr w:rsidR="001E268B" w14:paraId="14F0D52A" w14:textId="77777777" w:rsidTr="009022E9">
        <w:tc>
          <w:tcPr>
            <w:tcW w:w="1864" w:type="dxa"/>
            <w:tcBorders>
              <w:top w:val="single" w:sz="4" w:space="0" w:color="auto"/>
            </w:tcBorders>
          </w:tcPr>
          <w:p w14:paraId="0B85DE09" w14:textId="628CB1C6" w:rsidR="001E268B" w:rsidRDefault="0084016E"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Chunk size</w:t>
            </w:r>
          </w:p>
        </w:tc>
        <w:tc>
          <w:tcPr>
            <w:tcW w:w="4251" w:type="dxa"/>
            <w:tcBorders>
              <w:top w:val="single" w:sz="4" w:space="0" w:color="auto"/>
            </w:tcBorders>
          </w:tcPr>
          <w:p w14:paraId="29A3C508" w14:textId="016B37AF" w:rsidR="001E268B" w:rsidRDefault="00260C11" w:rsidP="00F52E18">
            <w:pPr>
              <w:jc w:val="center"/>
              <w:rPr>
                <w:rFonts w:ascii="Times New Roman" w:hAnsi="Times New Roman" w:cs="Times New Roman"/>
                <w:sz w:val="24"/>
                <w:szCs w:val="24"/>
                <w:lang w:val="en-US"/>
              </w:rPr>
            </w:pPr>
            <w:r w:rsidRPr="00260C11">
              <w:rPr>
                <w:rFonts w:ascii="Times New Roman" w:hAnsi="Times New Roman" w:cs="Times New Roman"/>
                <w:sz w:val="24"/>
                <w:szCs w:val="24"/>
                <w:lang w:val="en-GB"/>
              </w:rPr>
              <w:t>Token length of document chunks used to build the vector database</w:t>
            </w:r>
          </w:p>
        </w:tc>
        <w:tc>
          <w:tcPr>
            <w:tcW w:w="2970" w:type="dxa"/>
            <w:tcBorders>
              <w:top w:val="single" w:sz="4" w:space="0" w:color="auto"/>
            </w:tcBorders>
          </w:tcPr>
          <w:p w14:paraId="0ACA7B82" w14:textId="312E0F28" w:rsidR="001E268B" w:rsidRDefault="00B33C71"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3000</w:t>
            </w:r>
          </w:p>
        </w:tc>
      </w:tr>
      <w:tr w:rsidR="001E268B" w14:paraId="1F0FB289" w14:textId="77777777" w:rsidTr="009022E9">
        <w:tc>
          <w:tcPr>
            <w:tcW w:w="1864" w:type="dxa"/>
          </w:tcPr>
          <w:p w14:paraId="762E62CD" w14:textId="3D3F86B7" w:rsidR="001E268B" w:rsidRDefault="0084016E"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Chunk overlap</w:t>
            </w:r>
          </w:p>
        </w:tc>
        <w:tc>
          <w:tcPr>
            <w:tcW w:w="4251" w:type="dxa"/>
          </w:tcPr>
          <w:p w14:paraId="6C915BAA" w14:textId="44258A67" w:rsidR="001E268B" w:rsidRDefault="00520D25" w:rsidP="00F52E18">
            <w:pPr>
              <w:jc w:val="center"/>
              <w:rPr>
                <w:rFonts w:ascii="Times New Roman" w:hAnsi="Times New Roman" w:cs="Times New Roman"/>
                <w:sz w:val="24"/>
                <w:szCs w:val="24"/>
                <w:lang w:val="en-US"/>
              </w:rPr>
            </w:pPr>
            <w:r w:rsidRPr="00520D25">
              <w:rPr>
                <w:rFonts w:ascii="Times New Roman" w:hAnsi="Times New Roman" w:cs="Times New Roman"/>
                <w:sz w:val="24"/>
                <w:szCs w:val="24"/>
                <w:lang w:val="en-GB"/>
              </w:rPr>
              <w:t>Overlap between adjacent document chunks</w:t>
            </w:r>
          </w:p>
        </w:tc>
        <w:tc>
          <w:tcPr>
            <w:tcW w:w="2970" w:type="dxa"/>
          </w:tcPr>
          <w:p w14:paraId="1F767914" w14:textId="452AD427" w:rsidR="001E268B" w:rsidRDefault="00B33C71"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400</w:t>
            </w:r>
          </w:p>
        </w:tc>
      </w:tr>
      <w:tr w:rsidR="0084016E" w14:paraId="0E3E0680" w14:textId="77777777" w:rsidTr="009022E9">
        <w:tc>
          <w:tcPr>
            <w:tcW w:w="1864" w:type="dxa"/>
          </w:tcPr>
          <w:p w14:paraId="0A6526DE" w14:textId="37168B35" w:rsidR="0084016E" w:rsidRDefault="00C80AA3"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Temperature</w:t>
            </w:r>
          </w:p>
        </w:tc>
        <w:tc>
          <w:tcPr>
            <w:tcW w:w="4251" w:type="dxa"/>
          </w:tcPr>
          <w:p w14:paraId="6590BEEE" w14:textId="7A5257F1" w:rsidR="0084016E" w:rsidRDefault="002D0A9A" w:rsidP="00F52E18">
            <w:pPr>
              <w:jc w:val="center"/>
              <w:rPr>
                <w:rFonts w:ascii="Times New Roman" w:hAnsi="Times New Roman" w:cs="Times New Roman"/>
                <w:sz w:val="24"/>
                <w:szCs w:val="24"/>
                <w:lang w:val="en-US"/>
              </w:rPr>
            </w:pPr>
            <w:r w:rsidRPr="002D0A9A">
              <w:rPr>
                <w:rFonts w:ascii="Times New Roman" w:hAnsi="Times New Roman" w:cs="Times New Roman"/>
                <w:sz w:val="24"/>
                <w:szCs w:val="24"/>
                <w:lang w:val="en-US"/>
              </w:rPr>
              <w:t>Sampling temperature controlling output randomness</w:t>
            </w:r>
          </w:p>
        </w:tc>
        <w:tc>
          <w:tcPr>
            <w:tcW w:w="2970" w:type="dxa"/>
          </w:tcPr>
          <w:p w14:paraId="7CF997B5" w14:textId="1719AEE4" w:rsidR="0084016E" w:rsidRDefault="00B33C71"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0</w:t>
            </w:r>
          </w:p>
        </w:tc>
      </w:tr>
      <w:tr w:rsidR="0084016E" w14:paraId="726BD358" w14:textId="77777777" w:rsidTr="009022E9">
        <w:tc>
          <w:tcPr>
            <w:tcW w:w="1864" w:type="dxa"/>
          </w:tcPr>
          <w:p w14:paraId="79785075" w14:textId="180C5782" w:rsidR="0084016E" w:rsidRDefault="00C80AA3"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Embedding model</w:t>
            </w:r>
          </w:p>
        </w:tc>
        <w:tc>
          <w:tcPr>
            <w:tcW w:w="4251" w:type="dxa"/>
          </w:tcPr>
          <w:p w14:paraId="17B38321" w14:textId="3366F1C6" w:rsidR="0084016E" w:rsidRDefault="00520D25" w:rsidP="00F52E18">
            <w:pPr>
              <w:jc w:val="center"/>
              <w:rPr>
                <w:rFonts w:ascii="Times New Roman" w:hAnsi="Times New Roman" w:cs="Times New Roman"/>
                <w:sz w:val="24"/>
                <w:szCs w:val="24"/>
                <w:lang w:val="en-US"/>
              </w:rPr>
            </w:pPr>
            <w:r w:rsidRPr="00520D25">
              <w:rPr>
                <w:rFonts w:ascii="Times New Roman" w:hAnsi="Times New Roman" w:cs="Times New Roman"/>
                <w:sz w:val="24"/>
                <w:szCs w:val="24"/>
                <w:lang w:val="en-GB"/>
              </w:rPr>
              <w:t>Model used to generate vector embeddings</w:t>
            </w:r>
          </w:p>
        </w:tc>
        <w:tc>
          <w:tcPr>
            <w:tcW w:w="2970" w:type="dxa"/>
          </w:tcPr>
          <w:p w14:paraId="5CBA4EBF" w14:textId="56DA9BDA" w:rsidR="0084016E" w:rsidRDefault="00403B37" w:rsidP="00F52E18">
            <w:pPr>
              <w:jc w:val="center"/>
              <w:rPr>
                <w:rFonts w:ascii="Times New Roman" w:hAnsi="Times New Roman" w:cs="Times New Roman"/>
                <w:sz w:val="24"/>
                <w:szCs w:val="24"/>
                <w:lang w:val="en-US"/>
              </w:rPr>
            </w:pPr>
            <w:r w:rsidRPr="00403B37">
              <w:rPr>
                <w:rFonts w:ascii="Times New Roman" w:hAnsi="Times New Roman" w:cs="Times New Roman"/>
                <w:sz w:val="24"/>
                <w:szCs w:val="24"/>
                <w:lang w:val="en-US"/>
              </w:rPr>
              <w:t>OpenAI text-embedding-3-small</w:t>
            </w:r>
          </w:p>
        </w:tc>
      </w:tr>
      <w:tr w:rsidR="0084016E" w14:paraId="4BF916F4" w14:textId="77777777" w:rsidTr="009022E9">
        <w:tc>
          <w:tcPr>
            <w:tcW w:w="1864" w:type="dxa"/>
          </w:tcPr>
          <w:p w14:paraId="5D56D7E9" w14:textId="093A716B" w:rsidR="0084016E" w:rsidRDefault="002D0A9A"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Vector database</w:t>
            </w:r>
          </w:p>
        </w:tc>
        <w:tc>
          <w:tcPr>
            <w:tcW w:w="4251" w:type="dxa"/>
          </w:tcPr>
          <w:p w14:paraId="67A5FDD4" w14:textId="4C91F5EB" w:rsidR="0084016E" w:rsidRDefault="00AD3E81" w:rsidP="00F52E18">
            <w:pPr>
              <w:jc w:val="center"/>
              <w:rPr>
                <w:rFonts w:ascii="Times New Roman" w:hAnsi="Times New Roman" w:cs="Times New Roman"/>
                <w:sz w:val="24"/>
                <w:szCs w:val="24"/>
                <w:lang w:val="en-US"/>
              </w:rPr>
            </w:pPr>
            <w:r w:rsidRPr="00AD3E81">
              <w:rPr>
                <w:rFonts w:ascii="Times New Roman" w:hAnsi="Times New Roman" w:cs="Times New Roman"/>
                <w:sz w:val="24"/>
                <w:szCs w:val="24"/>
                <w:lang w:val="en-GB"/>
              </w:rPr>
              <w:t>Vector database used for document indexing and retrieval</w:t>
            </w:r>
          </w:p>
        </w:tc>
        <w:tc>
          <w:tcPr>
            <w:tcW w:w="2970" w:type="dxa"/>
          </w:tcPr>
          <w:p w14:paraId="66079557" w14:textId="0498578C" w:rsidR="0084016E" w:rsidRDefault="00B22655"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Chroma</w:t>
            </w:r>
          </w:p>
        </w:tc>
      </w:tr>
      <w:tr w:rsidR="0084016E" w14:paraId="452A27DA" w14:textId="77777777" w:rsidTr="009022E9">
        <w:tc>
          <w:tcPr>
            <w:tcW w:w="1864" w:type="dxa"/>
          </w:tcPr>
          <w:p w14:paraId="1239282D" w14:textId="35923748" w:rsidR="0084016E" w:rsidRDefault="002D0A9A"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LLM model</w:t>
            </w:r>
          </w:p>
        </w:tc>
        <w:tc>
          <w:tcPr>
            <w:tcW w:w="4251" w:type="dxa"/>
          </w:tcPr>
          <w:p w14:paraId="35C7103A" w14:textId="404FE608" w:rsidR="0084016E" w:rsidRDefault="00AD3E81" w:rsidP="00F52E18">
            <w:pPr>
              <w:jc w:val="center"/>
              <w:rPr>
                <w:rFonts w:ascii="Times New Roman" w:hAnsi="Times New Roman" w:cs="Times New Roman"/>
                <w:sz w:val="24"/>
                <w:szCs w:val="24"/>
                <w:lang w:val="en-US"/>
              </w:rPr>
            </w:pPr>
            <w:r w:rsidRPr="00AD3E81">
              <w:rPr>
                <w:rFonts w:ascii="Times New Roman" w:hAnsi="Times New Roman" w:cs="Times New Roman"/>
                <w:sz w:val="24"/>
                <w:szCs w:val="24"/>
                <w:lang w:val="en-GB"/>
              </w:rPr>
              <w:t>Large language model used for generation</w:t>
            </w:r>
          </w:p>
        </w:tc>
        <w:tc>
          <w:tcPr>
            <w:tcW w:w="2970" w:type="dxa"/>
          </w:tcPr>
          <w:p w14:paraId="30C65EA8" w14:textId="25A5FD2F" w:rsidR="0084016E" w:rsidRDefault="00ED1479"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 xml:space="preserve">OpenAI </w:t>
            </w:r>
            <w:r w:rsidRPr="000A4E08">
              <w:rPr>
                <w:rFonts w:ascii="Times New Roman" w:hAnsi="Times New Roman" w:cs="Times New Roman"/>
                <w:sz w:val="24"/>
                <w:szCs w:val="24"/>
                <w:lang w:val="en-US"/>
              </w:rPr>
              <w:t>GPT-</w:t>
            </w:r>
            <w:r>
              <w:rPr>
                <w:rFonts w:ascii="Times New Roman" w:hAnsi="Times New Roman" w:cs="Times New Roman" w:hint="eastAsia"/>
                <w:sz w:val="24"/>
                <w:szCs w:val="24"/>
                <w:lang w:val="en-US"/>
              </w:rPr>
              <w:t>4o</w:t>
            </w:r>
          </w:p>
        </w:tc>
      </w:tr>
      <w:tr w:rsidR="0084016E" w14:paraId="04B929FF" w14:textId="77777777" w:rsidTr="009022E9">
        <w:tc>
          <w:tcPr>
            <w:tcW w:w="1864" w:type="dxa"/>
          </w:tcPr>
          <w:p w14:paraId="7AB02994" w14:textId="76606C45" w:rsidR="0084016E" w:rsidRDefault="00CE1A1E" w:rsidP="00F52E18">
            <w:pPr>
              <w:jc w:val="center"/>
              <w:rPr>
                <w:rFonts w:ascii="Times New Roman" w:hAnsi="Times New Roman" w:cs="Times New Roman"/>
                <w:sz w:val="24"/>
                <w:szCs w:val="24"/>
                <w:lang w:val="en-US"/>
              </w:rPr>
            </w:pPr>
            <w:r w:rsidRPr="00CE1A1E">
              <w:rPr>
                <w:rFonts w:ascii="Times New Roman" w:hAnsi="Times New Roman" w:cs="Times New Roman"/>
                <w:sz w:val="24"/>
                <w:szCs w:val="24"/>
                <w:lang w:val="en-US"/>
              </w:rPr>
              <w:t>Chain type</w:t>
            </w:r>
          </w:p>
        </w:tc>
        <w:tc>
          <w:tcPr>
            <w:tcW w:w="4251" w:type="dxa"/>
          </w:tcPr>
          <w:p w14:paraId="5337FB37" w14:textId="08AE78D1" w:rsidR="0084016E" w:rsidRDefault="00C80EC1" w:rsidP="00F52E18">
            <w:pPr>
              <w:jc w:val="center"/>
              <w:rPr>
                <w:rFonts w:ascii="Times New Roman" w:hAnsi="Times New Roman" w:cs="Times New Roman"/>
                <w:sz w:val="24"/>
                <w:szCs w:val="24"/>
                <w:lang w:val="en-US"/>
              </w:rPr>
            </w:pPr>
            <w:r w:rsidRPr="00C80EC1">
              <w:rPr>
                <w:rFonts w:ascii="Times New Roman" w:hAnsi="Times New Roman" w:cs="Times New Roman"/>
                <w:sz w:val="24"/>
                <w:szCs w:val="24"/>
                <w:lang w:val="en-US"/>
              </w:rPr>
              <w:t>Strategy for combining retrieved documents</w:t>
            </w:r>
          </w:p>
        </w:tc>
        <w:tc>
          <w:tcPr>
            <w:tcW w:w="2970" w:type="dxa"/>
          </w:tcPr>
          <w:p w14:paraId="25AD4EEA" w14:textId="72FA6224" w:rsidR="0084016E" w:rsidRDefault="00CE1A1E"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stuff</w:t>
            </w:r>
          </w:p>
        </w:tc>
      </w:tr>
      <w:tr w:rsidR="0084016E" w14:paraId="7513F935" w14:textId="77777777" w:rsidTr="00FF0A64">
        <w:tc>
          <w:tcPr>
            <w:tcW w:w="1864" w:type="dxa"/>
            <w:tcBorders>
              <w:bottom w:val="single" w:sz="12" w:space="0" w:color="auto"/>
            </w:tcBorders>
          </w:tcPr>
          <w:p w14:paraId="6402AB76" w14:textId="4C5FF2D3" w:rsidR="0084016E" w:rsidRDefault="00CE1A1E" w:rsidP="00F52E18">
            <w:pPr>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Memory type</w:t>
            </w:r>
          </w:p>
        </w:tc>
        <w:tc>
          <w:tcPr>
            <w:tcW w:w="4251" w:type="dxa"/>
            <w:tcBorders>
              <w:bottom w:val="single" w:sz="12" w:space="0" w:color="auto"/>
            </w:tcBorders>
          </w:tcPr>
          <w:p w14:paraId="5578B125" w14:textId="4E161234" w:rsidR="0084016E" w:rsidRDefault="00EB7742" w:rsidP="00F52E18">
            <w:pPr>
              <w:jc w:val="center"/>
              <w:rPr>
                <w:rFonts w:ascii="Times New Roman" w:hAnsi="Times New Roman" w:cs="Times New Roman"/>
                <w:sz w:val="24"/>
                <w:szCs w:val="24"/>
                <w:lang w:val="en-US"/>
              </w:rPr>
            </w:pPr>
            <w:r w:rsidRPr="00EB7742">
              <w:rPr>
                <w:rFonts w:ascii="Times New Roman" w:hAnsi="Times New Roman" w:cs="Times New Roman"/>
                <w:sz w:val="24"/>
                <w:szCs w:val="24"/>
                <w:lang w:val="en-GB"/>
              </w:rPr>
              <w:t xml:space="preserve">Conversation memory used during multi-step </w:t>
            </w:r>
            <w:r>
              <w:rPr>
                <w:rFonts w:ascii="Times New Roman" w:hAnsi="Times New Roman" w:cs="Times New Roman" w:hint="eastAsia"/>
                <w:sz w:val="24"/>
                <w:szCs w:val="24"/>
                <w:lang w:val="en-GB"/>
              </w:rPr>
              <w:t>process</w:t>
            </w:r>
          </w:p>
        </w:tc>
        <w:tc>
          <w:tcPr>
            <w:tcW w:w="2970" w:type="dxa"/>
            <w:tcBorders>
              <w:bottom w:val="single" w:sz="12" w:space="0" w:color="auto"/>
            </w:tcBorders>
          </w:tcPr>
          <w:p w14:paraId="1230CC22" w14:textId="6FE9E020" w:rsidR="0084016E" w:rsidRDefault="00CE1A1E" w:rsidP="00F52E18">
            <w:pPr>
              <w:jc w:val="center"/>
              <w:rPr>
                <w:rFonts w:ascii="Times New Roman" w:hAnsi="Times New Roman" w:cs="Times New Roman"/>
                <w:sz w:val="24"/>
                <w:szCs w:val="24"/>
                <w:lang w:val="en-US"/>
              </w:rPr>
            </w:pPr>
            <w:r w:rsidRPr="00CE1A1E">
              <w:rPr>
                <w:rFonts w:ascii="Times New Roman" w:hAnsi="Times New Roman" w:cs="Times New Roman"/>
                <w:sz w:val="24"/>
                <w:szCs w:val="24"/>
                <w:lang w:val="en-GB"/>
              </w:rPr>
              <w:t>ConversationBufferMemory</w:t>
            </w:r>
          </w:p>
        </w:tc>
      </w:tr>
    </w:tbl>
    <w:p w14:paraId="1D21826A" w14:textId="77777777" w:rsidR="006A5388" w:rsidRDefault="006A5388" w:rsidP="001F6CD5">
      <w:pPr>
        <w:rPr>
          <w:rFonts w:ascii="Times New Roman" w:hAnsi="Times New Roman" w:cs="Times New Roman"/>
          <w:bCs/>
          <w:sz w:val="24"/>
          <w:szCs w:val="24"/>
        </w:rPr>
      </w:pPr>
    </w:p>
    <w:p w14:paraId="2224625E" w14:textId="777F505E" w:rsidR="006A5388" w:rsidRPr="001B177F" w:rsidRDefault="001B177F" w:rsidP="001B177F">
      <w:pPr>
        <w:pStyle w:val="Heading1"/>
        <w:numPr>
          <w:ilvl w:val="0"/>
          <w:numId w:val="7"/>
        </w:numPr>
        <w:spacing w:before="120"/>
        <w:ind w:left="360"/>
        <w:rPr>
          <w:rFonts w:ascii="Times New Roman" w:hAnsi="Times New Roman" w:cs="Times New Roman"/>
          <w:b/>
          <w:bCs/>
          <w:sz w:val="24"/>
          <w:szCs w:val="24"/>
          <w:lang w:val="en-US"/>
        </w:rPr>
      </w:pPr>
      <w:bookmarkStart w:id="3" w:name="_Toc218516799"/>
      <w:r w:rsidRPr="001B177F">
        <w:rPr>
          <w:rFonts w:ascii="Times New Roman" w:hAnsi="Times New Roman" w:cs="Times New Roman"/>
          <w:b/>
          <w:bCs/>
          <w:sz w:val="24"/>
          <w:szCs w:val="24"/>
          <w:lang w:val="en-US"/>
        </w:rPr>
        <w:t xml:space="preserve">Data extraction Streamlit </w:t>
      </w:r>
      <w:r w:rsidR="00A61D60">
        <w:rPr>
          <w:rFonts w:ascii="Times New Roman" w:hAnsi="Times New Roman" w:cs="Times New Roman"/>
          <w:b/>
          <w:bCs/>
          <w:sz w:val="24"/>
          <w:szCs w:val="24"/>
          <w:lang w:val="en-US"/>
        </w:rPr>
        <w:t>user interface</w:t>
      </w:r>
      <w:bookmarkEnd w:id="3"/>
    </w:p>
    <w:p w14:paraId="0303BDF7" w14:textId="75D27D6E" w:rsidR="00C533F9" w:rsidRPr="00E54AF8" w:rsidRDefault="00C533F9" w:rsidP="00E54AF8">
      <w:pPr>
        <w:spacing w:after="120"/>
        <w:rPr>
          <w:rFonts w:ascii="Times New Roman" w:hAnsi="Times New Roman" w:cs="Times New Roman"/>
          <w:sz w:val="24"/>
          <w:szCs w:val="24"/>
          <w:lang w:val="en-US"/>
        </w:rPr>
      </w:pPr>
      <w:r w:rsidRPr="00E54AF8">
        <w:rPr>
          <w:rFonts w:ascii="Times New Roman" w:hAnsi="Times New Roman" w:cs="Times New Roman"/>
          <w:sz w:val="24"/>
          <w:szCs w:val="24"/>
          <w:lang w:val="en-US"/>
        </w:rPr>
        <w:t xml:space="preserve">Streamlit is an open-source </w:t>
      </w:r>
      <w:r w:rsidR="00CA7E33" w:rsidRPr="00E54AF8">
        <w:rPr>
          <w:rFonts w:ascii="Times New Roman" w:hAnsi="Times New Roman" w:cs="Times New Roman"/>
          <w:sz w:val="24"/>
          <w:szCs w:val="24"/>
          <w:lang w:val="en-US"/>
        </w:rPr>
        <w:t>library</w:t>
      </w:r>
      <w:r w:rsidRPr="00E54AF8">
        <w:rPr>
          <w:rFonts w:ascii="Times New Roman" w:hAnsi="Times New Roman" w:cs="Times New Roman"/>
          <w:sz w:val="24"/>
          <w:szCs w:val="24"/>
          <w:lang w:val="en-US"/>
        </w:rPr>
        <w:t xml:space="preserve"> that enables rapid development of interactive </w:t>
      </w:r>
      <w:r w:rsidR="00CA7E33" w:rsidRPr="00E54AF8">
        <w:rPr>
          <w:rFonts w:ascii="Times New Roman" w:hAnsi="Times New Roman" w:cs="Times New Roman"/>
          <w:sz w:val="24"/>
          <w:szCs w:val="24"/>
          <w:lang w:val="en-US"/>
        </w:rPr>
        <w:t>system</w:t>
      </w:r>
      <w:r w:rsidR="00EF7B86" w:rsidRPr="00E54AF8">
        <w:rPr>
          <w:rFonts w:ascii="Times New Roman" w:hAnsi="Times New Roman" w:cs="Times New Roman"/>
          <w:sz w:val="24"/>
          <w:szCs w:val="24"/>
          <w:lang w:val="en-US"/>
        </w:rPr>
        <w:t>s</w:t>
      </w:r>
      <w:r w:rsidRPr="00E54AF8">
        <w:rPr>
          <w:rFonts w:ascii="Times New Roman" w:hAnsi="Times New Roman" w:cs="Times New Roman"/>
          <w:sz w:val="24"/>
          <w:szCs w:val="24"/>
          <w:lang w:val="en-US"/>
        </w:rPr>
        <w:t xml:space="preserve"> for </w:t>
      </w:r>
      <w:r w:rsidR="00CA7E33" w:rsidRPr="00E54AF8">
        <w:rPr>
          <w:rFonts w:ascii="Times New Roman" w:hAnsi="Times New Roman" w:cs="Times New Roman"/>
          <w:sz w:val="24"/>
          <w:szCs w:val="24"/>
          <w:lang w:val="en-US"/>
        </w:rPr>
        <w:t>AI application</w:t>
      </w:r>
      <w:r w:rsidR="00EF7B86" w:rsidRPr="00E54AF8">
        <w:rPr>
          <w:rFonts w:ascii="Times New Roman" w:hAnsi="Times New Roman" w:cs="Times New Roman"/>
          <w:sz w:val="24"/>
          <w:szCs w:val="24"/>
          <w:lang w:val="en-US"/>
        </w:rPr>
        <w:t>s</w:t>
      </w:r>
      <w:r w:rsidRPr="00E54AF8">
        <w:rPr>
          <w:rFonts w:ascii="Times New Roman" w:hAnsi="Times New Roman" w:cs="Times New Roman"/>
          <w:sz w:val="24"/>
          <w:szCs w:val="24"/>
          <w:lang w:val="en-US"/>
        </w:rPr>
        <w:t xml:space="preserve">. In this study, we integrate the proposed data extraction pipeline into a Streamlit-based user interface, allowing users to input the required parameters and execute the extraction process with minimal technical expertise. The interface design and workflow are illustrated in Figure S3, and a demonstration of system usage is shown in Figure </w:t>
      </w:r>
      <w:r w:rsidR="001E7F36">
        <w:rPr>
          <w:rFonts w:ascii="Times New Roman" w:hAnsi="Times New Roman" w:cs="Times New Roman"/>
          <w:sz w:val="24"/>
          <w:szCs w:val="24"/>
          <w:lang w:val="en-US"/>
        </w:rPr>
        <w:t>S</w:t>
      </w:r>
      <w:r w:rsidRPr="00E54AF8">
        <w:rPr>
          <w:rFonts w:ascii="Times New Roman" w:hAnsi="Times New Roman" w:cs="Times New Roman"/>
          <w:sz w:val="24"/>
          <w:szCs w:val="24"/>
          <w:lang w:val="en-US"/>
        </w:rPr>
        <w:t>4.</w:t>
      </w:r>
    </w:p>
    <w:tbl>
      <w:tblPr>
        <w:tblStyle w:val="TableGrid"/>
        <w:tblW w:w="9019" w:type="dxa"/>
        <w:tblLook w:val="04A0" w:firstRow="1" w:lastRow="0" w:firstColumn="1" w:lastColumn="0" w:noHBand="0" w:noVBand="1"/>
      </w:tblPr>
      <w:tblGrid>
        <w:gridCol w:w="9019"/>
      </w:tblGrid>
      <w:tr w:rsidR="005F2C72" w:rsidRPr="0075794C" w14:paraId="5E9A8EB5" w14:textId="77777777" w:rsidTr="22F2ABCA">
        <w:tc>
          <w:tcPr>
            <w:tcW w:w="9019" w:type="dxa"/>
          </w:tcPr>
          <w:p w14:paraId="155E52C8" w14:textId="3FF0B78D" w:rsidR="005F2C72" w:rsidRPr="0075794C" w:rsidRDefault="005F2C72" w:rsidP="00EA3FCC">
            <w:pPr>
              <w:spacing w:after="160" w:line="360" w:lineRule="auto"/>
              <w:rPr>
                <w:rFonts w:ascii="Times New Roman" w:eastAsia="Times New Roman" w:hAnsi="Times New Roman" w:cs="Times New Roman"/>
                <w:color w:val="0E101A"/>
                <w:sz w:val="24"/>
                <w:szCs w:val="24"/>
                <w:lang w:val="en-GB"/>
              </w:rPr>
            </w:pPr>
            <w:r>
              <w:rPr>
                <w:rFonts w:ascii="Times New Roman" w:eastAsia="Times New Roman" w:hAnsi="Times New Roman" w:cs="Times New Roman"/>
                <w:noProof/>
                <w:color w:val="0E101A"/>
                <w:sz w:val="24"/>
                <w:szCs w:val="24"/>
              </w:rPr>
              <w:lastRenderedPageBreak/>
              <w:drawing>
                <wp:inline distT="0" distB="0" distL="0" distR="0" wp14:anchorId="10BE680E" wp14:editId="37E6B856">
                  <wp:extent cx="5112688" cy="5760339"/>
                  <wp:effectExtent l="0" t="0" r="0" b="0"/>
                  <wp:docPr id="1706565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65278" name="Picture 1706565278"/>
                          <pic:cNvPicPr/>
                        </pic:nvPicPr>
                        <pic:blipFill rotWithShape="1">
                          <a:blip r:embed="rId13"/>
                          <a:srcRect l="3877" t="10679" r="3780" b="24297"/>
                          <a:stretch>
                            <a:fillRect/>
                          </a:stretch>
                        </pic:blipFill>
                        <pic:spPr bwMode="auto">
                          <a:xfrm>
                            <a:off x="0" y="0"/>
                            <a:ext cx="5113824" cy="5761618"/>
                          </a:xfrm>
                          <a:prstGeom prst="rect">
                            <a:avLst/>
                          </a:prstGeom>
                          <a:ln>
                            <a:noFill/>
                          </a:ln>
                          <a:extLst>
                            <a:ext uri="{53640926-AAD7-44D8-BBD7-CCE9431645EC}">
                              <a14:shadowObscured xmlns:a14="http://schemas.microsoft.com/office/drawing/2010/main"/>
                            </a:ext>
                          </a:extLst>
                        </pic:spPr>
                      </pic:pic>
                    </a:graphicData>
                  </a:graphic>
                </wp:inline>
              </w:drawing>
            </w:r>
          </w:p>
        </w:tc>
      </w:tr>
      <w:tr w:rsidR="005F2C72" w:rsidRPr="000570F2" w14:paraId="3DE813B5" w14:textId="77777777" w:rsidTr="22F2ABCA">
        <w:tc>
          <w:tcPr>
            <w:tcW w:w="9019" w:type="dxa"/>
          </w:tcPr>
          <w:p w14:paraId="6A619D9A" w14:textId="511398A3" w:rsidR="005F2C72" w:rsidRPr="000570F2" w:rsidRDefault="005F2C72" w:rsidP="00EA3FCC">
            <w:pPr>
              <w:spacing w:after="160" w:line="360" w:lineRule="auto"/>
              <w:rPr>
                <w:rFonts w:ascii="Times New Roman" w:hAnsi="Times New Roman" w:cs="Times New Roman"/>
                <w:color w:val="0E101A"/>
                <w:sz w:val="24"/>
                <w:szCs w:val="24"/>
              </w:rPr>
            </w:pPr>
            <w:r w:rsidRPr="005B40CC">
              <w:rPr>
                <w:rFonts w:ascii="Times New Roman" w:eastAsia="Times New Roman" w:hAnsi="Times New Roman" w:cs="Times New Roman"/>
                <w:b/>
                <w:bCs/>
                <w:color w:val="0E101A"/>
                <w:sz w:val="24"/>
                <w:szCs w:val="24"/>
              </w:rPr>
              <w:t>Figure S</w:t>
            </w:r>
            <w:r>
              <w:rPr>
                <w:rFonts w:ascii="Times New Roman" w:hAnsi="Times New Roman" w:cs="Times New Roman"/>
                <w:b/>
                <w:bCs/>
                <w:color w:val="0E101A"/>
                <w:sz w:val="24"/>
                <w:szCs w:val="24"/>
              </w:rPr>
              <w:t>3</w:t>
            </w:r>
            <w:r w:rsidRPr="005B40CC">
              <w:rPr>
                <w:rFonts w:ascii="Times New Roman" w:eastAsia="Times New Roman" w:hAnsi="Times New Roman" w:cs="Times New Roman"/>
                <w:b/>
                <w:bCs/>
                <w:color w:val="0E101A"/>
                <w:sz w:val="24"/>
                <w:szCs w:val="24"/>
              </w:rPr>
              <w:t>.</w:t>
            </w:r>
            <w:r>
              <w:rPr>
                <w:rFonts w:ascii="Times New Roman" w:hAnsi="Times New Roman" w:cs="Times New Roman" w:hint="eastAsia"/>
                <w:color w:val="0E101A"/>
                <w:sz w:val="24"/>
                <w:szCs w:val="24"/>
              </w:rPr>
              <w:t xml:space="preserve"> </w:t>
            </w:r>
            <w:r w:rsidR="00787255">
              <w:rPr>
                <w:rFonts w:ascii="Times New Roman" w:hAnsi="Times New Roman" w:cs="Times New Roman"/>
                <w:color w:val="0E101A"/>
                <w:sz w:val="24"/>
                <w:szCs w:val="24"/>
              </w:rPr>
              <w:t>Streamlit</w:t>
            </w:r>
            <w:r w:rsidR="00D83F80">
              <w:rPr>
                <w:rFonts w:ascii="Times New Roman" w:hAnsi="Times New Roman" w:cs="Times New Roman"/>
                <w:color w:val="0E101A"/>
                <w:sz w:val="24"/>
                <w:szCs w:val="24"/>
              </w:rPr>
              <w:t>-based</w:t>
            </w:r>
            <w:r w:rsidR="00787255">
              <w:rPr>
                <w:rFonts w:ascii="Times New Roman" w:hAnsi="Times New Roman" w:cs="Times New Roman"/>
                <w:color w:val="0E101A"/>
                <w:sz w:val="24"/>
                <w:szCs w:val="24"/>
              </w:rPr>
              <w:t xml:space="preserve"> </w:t>
            </w:r>
            <w:r w:rsidR="00104011">
              <w:rPr>
                <w:rFonts w:ascii="Times New Roman" w:hAnsi="Times New Roman" w:cs="Times New Roman"/>
                <w:color w:val="0E101A"/>
                <w:sz w:val="24"/>
                <w:szCs w:val="24"/>
              </w:rPr>
              <w:t xml:space="preserve">user </w:t>
            </w:r>
            <w:r w:rsidR="008B5289">
              <w:rPr>
                <w:rFonts w:ascii="Times New Roman" w:hAnsi="Times New Roman" w:cs="Times New Roman"/>
                <w:color w:val="0E101A"/>
                <w:sz w:val="24"/>
                <w:szCs w:val="24"/>
              </w:rPr>
              <w:t xml:space="preserve">interface </w:t>
            </w:r>
            <w:r w:rsidR="00104011">
              <w:rPr>
                <w:rFonts w:ascii="Times New Roman" w:hAnsi="Times New Roman" w:cs="Times New Roman"/>
                <w:color w:val="0E101A"/>
                <w:sz w:val="24"/>
                <w:szCs w:val="24"/>
              </w:rPr>
              <w:t>of the LCA domain data extraction system.</w:t>
            </w:r>
          </w:p>
        </w:tc>
      </w:tr>
      <w:tr w:rsidR="005F2C72" w:rsidRPr="0075794C" w14:paraId="614B2BD5" w14:textId="77777777" w:rsidTr="22F2ABCA">
        <w:tc>
          <w:tcPr>
            <w:tcW w:w="9019" w:type="dxa"/>
          </w:tcPr>
          <w:p w14:paraId="382AE976" w14:textId="255D5607" w:rsidR="005F2C72" w:rsidRPr="0075794C" w:rsidRDefault="005F2C72" w:rsidP="00EA3FCC">
            <w:pPr>
              <w:spacing w:after="160" w:line="360" w:lineRule="auto"/>
              <w:rPr>
                <w:rFonts w:ascii="Times New Roman" w:eastAsia="Times New Roman" w:hAnsi="Times New Roman" w:cs="Times New Roman"/>
                <w:color w:val="0E101A"/>
                <w:sz w:val="24"/>
                <w:szCs w:val="24"/>
                <w:lang w:val="en-GB"/>
              </w:rPr>
            </w:pPr>
            <w:r>
              <w:rPr>
                <w:rFonts w:ascii="Times New Roman" w:eastAsia="Times New Roman" w:hAnsi="Times New Roman" w:cs="Times New Roman"/>
                <w:noProof/>
                <w:color w:val="0E101A"/>
                <w:sz w:val="24"/>
                <w:szCs w:val="24"/>
              </w:rPr>
              <w:lastRenderedPageBreak/>
              <w:drawing>
                <wp:inline distT="0" distB="0" distL="0" distR="0" wp14:anchorId="08BA0B5C" wp14:editId="56B7DBBF">
                  <wp:extent cx="4540195" cy="6280157"/>
                  <wp:effectExtent l="0" t="0" r="0" b="6350"/>
                  <wp:docPr id="862271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71205" name="Picture 862271205"/>
                          <pic:cNvPicPr/>
                        </pic:nvPicPr>
                        <pic:blipFill rotWithShape="1">
                          <a:blip r:embed="rId14"/>
                          <a:srcRect l="7755" t="8076" r="10243" b="21032"/>
                          <a:stretch>
                            <a:fillRect/>
                          </a:stretch>
                        </pic:blipFill>
                        <pic:spPr bwMode="auto">
                          <a:xfrm>
                            <a:off x="0" y="0"/>
                            <a:ext cx="4541183" cy="6281523"/>
                          </a:xfrm>
                          <a:prstGeom prst="rect">
                            <a:avLst/>
                          </a:prstGeom>
                          <a:ln>
                            <a:noFill/>
                          </a:ln>
                          <a:extLst>
                            <a:ext uri="{53640926-AAD7-44D8-BBD7-CCE9431645EC}">
                              <a14:shadowObscured xmlns:a14="http://schemas.microsoft.com/office/drawing/2010/main"/>
                            </a:ext>
                          </a:extLst>
                        </pic:spPr>
                      </pic:pic>
                    </a:graphicData>
                  </a:graphic>
                </wp:inline>
              </w:drawing>
            </w:r>
          </w:p>
        </w:tc>
      </w:tr>
      <w:tr w:rsidR="00DA07BC" w:rsidRPr="0075794C" w14:paraId="022253A2" w14:textId="77777777" w:rsidTr="22F2ABCA">
        <w:tc>
          <w:tcPr>
            <w:tcW w:w="9019" w:type="dxa"/>
          </w:tcPr>
          <w:p w14:paraId="3784F11A" w14:textId="10987381" w:rsidR="00DA07BC" w:rsidRPr="001E7F36" w:rsidRDefault="22F2ABCA" w:rsidP="00EA3FCC">
            <w:pPr>
              <w:spacing w:after="160" w:line="360" w:lineRule="auto"/>
              <w:rPr>
                <w:rFonts w:ascii="Times New Roman" w:hAnsi="Times New Roman" w:cs="Times New Roman"/>
                <w:color w:val="0E101A"/>
                <w:sz w:val="24"/>
                <w:szCs w:val="24"/>
              </w:rPr>
            </w:pPr>
            <w:r w:rsidRPr="22F2ABCA">
              <w:rPr>
                <w:rFonts w:ascii="Times New Roman" w:eastAsia="Times New Roman" w:hAnsi="Times New Roman" w:cs="Times New Roman"/>
                <w:b/>
                <w:bCs/>
                <w:color w:val="0E101A"/>
                <w:sz w:val="24"/>
                <w:szCs w:val="24"/>
              </w:rPr>
              <w:t>Figure S</w:t>
            </w:r>
            <w:r w:rsidRPr="22F2ABCA">
              <w:rPr>
                <w:rFonts w:ascii="Times New Roman" w:hAnsi="Times New Roman" w:cs="Times New Roman"/>
                <w:b/>
                <w:bCs/>
                <w:color w:val="0E101A"/>
                <w:sz w:val="24"/>
                <w:szCs w:val="24"/>
              </w:rPr>
              <w:t>4</w:t>
            </w:r>
            <w:r w:rsidRPr="22F2ABCA">
              <w:rPr>
                <w:rFonts w:ascii="Times New Roman" w:eastAsia="Times New Roman" w:hAnsi="Times New Roman" w:cs="Times New Roman"/>
                <w:b/>
                <w:bCs/>
                <w:color w:val="0E101A"/>
                <w:sz w:val="24"/>
                <w:szCs w:val="24"/>
              </w:rPr>
              <w:t>.</w:t>
            </w:r>
            <w:r w:rsidRPr="22F2ABCA">
              <w:rPr>
                <w:rFonts w:ascii="Times New Roman" w:hAnsi="Times New Roman" w:cs="Times New Roman"/>
                <w:color w:val="0E101A"/>
                <w:sz w:val="24"/>
                <w:szCs w:val="24"/>
              </w:rPr>
              <w:t xml:space="preserve"> Demonstration of using the Streamlit-based system for LCA domain data extraction. </w:t>
            </w:r>
          </w:p>
        </w:tc>
      </w:tr>
      <w:tr w:rsidR="00DA07BC" w:rsidRPr="0075794C" w14:paraId="10C48310" w14:textId="77777777" w:rsidTr="22F2ABCA">
        <w:tc>
          <w:tcPr>
            <w:tcW w:w="9019" w:type="dxa"/>
          </w:tcPr>
          <w:p w14:paraId="5E201B4F" w14:textId="271F660D" w:rsidR="00DA07BC" w:rsidRDefault="00DA07BC" w:rsidP="00EA3FCC">
            <w:pPr>
              <w:spacing w:after="160" w:line="360" w:lineRule="auto"/>
              <w:rPr>
                <w:rFonts w:ascii="Times New Roman" w:eastAsia="Times New Roman" w:hAnsi="Times New Roman" w:cs="Times New Roman"/>
                <w:noProof/>
                <w:color w:val="0E101A"/>
                <w:sz w:val="24"/>
                <w:szCs w:val="24"/>
              </w:rPr>
            </w:pPr>
            <w:r>
              <w:rPr>
                <w:rFonts w:ascii="Times New Roman" w:eastAsia="Times New Roman" w:hAnsi="Times New Roman" w:cs="Times New Roman"/>
                <w:noProof/>
                <w:color w:val="0E101A"/>
                <w:sz w:val="24"/>
                <w:szCs w:val="24"/>
              </w:rPr>
              <w:lastRenderedPageBreak/>
              <w:drawing>
                <wp:inline distT="0" distB="0" distL="0" distR="0" wp14:anchorId="7A9ABE63" wp14:editId="0F37BF45">
                  <wp:extent cx="4635610" cy="7115175"/>
                  <wp:effectExtent l="0" t="0" r="0" b="0"/>
                  <wp:docPr id="664455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55585" name="Picture 664455585"/>
                          <pic:cNvPicPr/>
                        </pic:nvPicPr>
                        <pic:blipFill rotWithShape="1">
                          <a:blip r:embed="rId15"/>
                          <a:srcRect l="6174" t="3320" r="10099" b="16362"/>
                          <a:stretch>
                            <a:fillRect/>
                          </a:stretch>
                        </pic:blipFill>
                        <pic:spPr bwMode="auto">
                          <a:xfrm>
                            <a:off x="0" y="0"/>
                            <a:ext cx="4636658" cy="7116784"/>
                          </a:xfrm>
                          <a:prstGeom prst="rect">
                            <a:avLst/>
                          </a:prstGeom>
                          <a:ln>
                            <a:noFill/>
                          </a:ln>
                          <a:extLst>
                            <a:ext uri="{53640926-AAD7-44D8-BBD7-CCE9431645EC}">
                              <a14:shadowObscured xmlns:a14="http://schemas.microsoft.com/office/drawing/2010/main"/>
                            </a:ext>
                          </a:extLst>
                        </pic:spPr>
                      </pic:pic>
                    </a:graphicData>
                  </a:graphic>
                </wp:inline>
              </w:drawing>
            </w:r>
          </w:p>
        </w:tc>
      </w:tr>
      <w:tr w:rsidR="005F2C72" w:rsidRPr="000570F2" w14:paraId="18C4B9B9" w14:textId="77777777" w:rsidTr="22F2ABCA">
        <w:tc>
          <w:tcPr>
            <w:tcW w:w="9019" w:type="dxa"/>
          </w:tcPr>
          <w:p w14:paraId="1BDD6DA9" w14:textId="471C70B7" w:rsidR="005F2C72" w:rsidRPr="000D138B" w:rsidRDefault="22F2ABCA" w:rsidP="00EA3FCC">
            <w:pPr>
              <w:spacing w:after="160" w:line="360" w:lineRule="auto"/>
              <w:rPr>
                <w:rFonts w:ascii="Times New Roman" w:eastAsia="Times New Roman" w:hAnsi="Times New Roman" w:cs="Times New Roman"/>
                <w:b/>
                <w:bCs/>
                <w:color w:val="0E101A"/>
                <w:sz w:val="24"/>
                <w:szCs w:val="24"/>
              </w:rPr>
            </w:pPr>
            <w:r w:rsidRPr="22F2ABCA">
              <w:rPr>
                <w:rFonts w:ascii="Times New Roman" w:eastAsia="Times New Roman" w:hAnsi="Times New Roman" w:cs="Times New Roman"/>
                <w:b/>
                <w:bCs/>
                <w:color w:val="0E101A"/>
                <w:sz w:val="24"/>
                <w:szCs w:val="24"/>
              </w:rPr>
              <w:t>Figure S</w:t>
            </w:r>
            <w:r w:rsidRPr="22F2ABCA">
              <w:rPr>
                <w:rFonts w:ascii="Times New Roman" w:hAnsi="Times New Roman" w:cs="Times New Roman"/>
                <w:b/>
                <w:bCs/>
                <w:color w:val="0E101A"/>
                <w:sz w:val="24"/>
                <w:szCs w:val="24"/>
              </w:rPr>
              <w:t>4 (continued)</w:t>
            </w:r>
          </w:p>
        </w:tc>
      </w:tr>
    </w:tbl>
    <w:p w14:paraId="11953769" w14:textId="52D7955D" w:rsidR="001B177F" w:rsidRPr="00A5037F" w:rsidRDefault="00A5037F" w:rsidP="00A5037F">
      <w:pPr>
        <w:pStyle w:val="Heading1"/>
        <w:numPr>
          <w:ilvl w:val="0"/>
          <w:numId w:val="7"/>
        </w:numPr>
        <w:spacing w:before="120"/>
        <w:ind w:left="360"/>
        <w:rPr>
          <w:rFonts w:ascii="Times New Roman" w:hAnsi="Times New Roman" w:cs="Times New Roman"/>
          <w:b/>
          <w:bCs/>
          <w:sz w:val="24"/>
          <w:szCs w:val="24"/>
          <w:lang w:val="en-US"/>
        </w:rPr>
      </w:pPr>
      <w:bookmarkStart w:id="4" w:name="_Toc218516800"/>
      <w:r w:rsidRPr="00A5037F">
        <w:rPr>
          <w:rFonts w:ascii="Times New Roman" w:hAnsi="Times New Roman" w:cs="Times New Roman"/>
          <w:b/>
          <w:bCs/>
          <w:sz w:val="24"/>
          <w:szCs w:val="24"/>
          <w:lang w:val="en-US"/>
        </w:rPr>
        <w:t>Data normalization</w:t>
      </w:r>
      <w:bookmarkEnd w:id="4"/>
    </w:p>
    <w:p w14:paraId="71B45151" w14:textId="2AE81EAF" w:rsidR="001B177F" w:rsidRPr="00C62423" w:rsidRDefault="00582A0A" w:rsidP="00C62423">
      <w:pPr>
        <w:spacing w:after="120"/>
        <w:rPr>
          <w:rFonts w:ascii="Times New Roman" w:hAnsi="Times New Roman" w:cs="Times New Roman"/>
          <w:sz w:val="24"/>
          <w:szCs w:val="24"/>
          <w:lang w:val="en-US"/>
        </w:rPr>
      </w:pPr>
      <w:r w:rsidRPr="00C62423">
        <w:rPr>
          <w:rFonts w:ascii="Times New Roman" w:hAnsi="Times New Roman" w:cs="Times New Roman"/>
          <w:sz w:val="24"/>
          <w:szCs w:val="24"/>
          <w:lang w:val="en-US"/>
        </w:rPr>
        <w:t xml:space="preserve">To enhance the interoperability and quality of the life cycle assessment–oriented knowledge graph (LCAKG), we applied a data normalization procedure to the extracted datasets. This process </w:t>
      </w:r>
      <w:r w:rsidR="00C62423" w:rsidRPr="00C62423">
        <w:rPr>
          <w:rFonts w:ascii="Times New Roman" w:hAnsi="Times New Roman" w:cs="Times New Roman"/>
          <w:sz w:val="24"/>
          <w:szCs w:val="24"/>
          <w:lang w:val="en-US"/>
        </w:rPr>
        <w:t>normalizes</w:t>
      </w:r>
      <w:r w:rsidRPr="00C62423">
        <w:rPr>
          <w:rFonts w:ascii="Times New Roman" w:hAnsi="Times New Roman" w:cs="Times New Roman"/>
          <w:sz w:val="24"/>
          <w:szCs w:val="24"/>
          <w:lang w:val="en-US"/>
        </w:rPr>
        <w:t xml:space="preserve"> heterogeneous expressions</w:t>
      </w:r>
      <w:r w:rsidR="00C62423" w:rsidRPr="00C62423">
        <w:rPr>
          <w:rFonts w:ascii="Times New Roman" w:hAnsi="Times New Roman" w:cs="Times New Roman"/>
          <w:sz w:val="24"/>
          <w:szCs w:val="24"/>
          <w:lang w:val="en-US"/>
        </w:rPr>
        <w:t xml:space="preserve">, </w:t>
      </w:r>
      <w:r w:rsidRPr="00C62423">
        <w:rPr>
          <w:rFonts w:ascii="Times New Roman" w:hAnsi="Times New Roman" w:cs="Times New Roman"/>
          <w:sz w:val="24"/>
          <w:szCs w:val="24"/>
          <w:lang w:val="en-US"/>
        </w:rPr>
        <w:t xml:space="preserve">such as synonyms, abbreviations, and variant </w:t>
      </w:r>
      <w:r w:rsidRPr="00C62423">
        <w:rPr>
          <w:rFonts w:ascii="Times New Roman" w:hAnsi="Times New Roman" w:cs="Times New Roman"/>
          <w:sz w:val="24"/>
          <w:szCs w:val="24"/>
          <w:lang w:val="en-US"/>
        </w:rPr>
        <w:lastRenderedPageBreak/>
        <w:t>terminologies</w:t>
      </w:r>
      <w:r w:rsidR="00C62423" w:rsidRPr="00C62423">
        <w:rPr>
          <w:rFonts w:ascii="Times New Roman" w:hAnsi="Times New Roman" w:cs="Times New Roman"/>
          <w:sz w:val="24"/>
          <w:szCs w:val="24"/>
          <w:lang w:val="en-US"/>
        </w:rPr>
        <w:t xml:space="preserve">, </w:t>
      </w:r>
      <w:r w:rsidRPr="00C62423">
        <w:rPr>
          <w:rFonts w:ascii="Times New Roman" w:hAnsi="Times New Roman" w:cs="Times New Roman"/>
          <w:sz w:val="24"/>
          <w:szCs w:val="24"/>
          <w:lang w:val="en-US"/>
        </w:rPr>
        <w:t>commonly used across the LCA literature. The normalization rules implemented in this study are summarized in Table S2.</w:t>
      </w:r>
    </w:p>
    <w:tbl>
      <w:tblPr>
        <w:tblStyle w:val="TableGrid"/>
        <w:tblW w:w="0" w:type="auto"/>
        <w:tblLook w:val="04A0" w:firstRow="1" w:lastRow="0" w:firstColumn="1" w:lastColumn="0" w:noHBand="0" w:noVBand="1"/>
      </w:tblPr>
      <w:tblGrid>
        <w:gridCol w:w="1795"/>
        <w:gridCol w:w="2160"/>
        <w:gridCol w:w="5064"/>
      </w:tblGrid>
      <w:tr w:rsidR="00807CC6" w14:paraId="7BCD4399" w14:textId="77777777" w:rsidTr="008833F6">
        <w:tc>
          <w:tcPr>
            <w:tcW w:w="9019" w:type="dxa"/>
            <w:gridSpan w:val="3"/>
            <w:tcBorders>
              <w:bottom w:val="single" w:sz="12" w:space="0" w:color="auto"/>
            </w:tcBorders>
          </w:tcPr>
          <w:p w14:paraId="2F917F4C" w14:textId="014DE9C3" w:rsidR="00807CC6" w:rsidRDefault="00807CC6" w:rsidP="00B04802">
            <w:pPr>
              <w:spacing w:after="120"/>
              <w:rPr>
                <w:rFonts w:ascii="Times New Roman" w:hAnsi="Times New Roman" w:cs="Times New Roman"/>
                <w:bCs/>
                <w:sz w:val="24"/>
                <w:szCs w:val="24"/>
              </w:rPr>
            </w:pPr>
            <w:r w:rsidRPr="007B0BE4">
              <w:rPr>
                <w:rFonts w:ascii="Times New Roman" w:hAnsi="Times New Roman" w:cs="Times New Roman"/>
                <w:b/>
                <w:sz w:val="24"/>
                <w:szCs w:val="24"/>
              </w:rPr>
              <w:t>Table S2.</w:t>
            </w:r>
            <w:r>
              <w:rPr>
                <w:rFonts w:ascii="Times New Roman" w:hAnsi="Times New Roman" w:cs="Times New Roman"/>
                <w:bCs/>
                <w:sz w:val="24"/>
                <w:szCs w:val="24"/>
              </w:rPr>
              <w:t xml:space="preserve"> Data normalization rules applied in the LCAKG.</w:t>
            </w:r>
          </w:p>
        </w:tc>
      </w:tr>
      <w:tr w:rsidR="0074461D" w14:paraId="56FEDA6F" w14:textId="77777777" w:rsidTr="00872817">
        <w:tc>
          <w:tcPr>
            <w:tcW w:w="1795" w:type="dxa"/>
            <w:tcBorders>
              <w:top w:val="single" w:sz="12" w:space="0" w:color="auto"/>
              <w:bottom w:val="single" w:sz="6" w:space="0" w:color="auto"/>
            </w:tcBorders>
          </w:tcPr>
          <w:p w14:paraId="40B01784" w14:textId="3A52EE36" w:rsidR="0074461D" w:rsidRPr="00CB2866" w:rsidRDefault="00BE57E8" w:rsidP="00872817">
            <w:pPr>
              <w:jc w:val="center"/>
              <w:rPr>
                <w:rFonts w:ascii="Times New Roman" w:hAnsi="Times New Roman" w:cs="Times New Roman"/>
                <w:b/>
              </w:rPr>
            </w:pPr>
            <w:r w:rsidRPr="00CB2866">
              <w:rPr>
                <w:rFonts w:ascii="Times New Roman" w:hAnsi="Times New Roman" w:cs="Times New Roman"/>
                <w:b/>
              </w:rPr>
              <w:t>Data category</w:t>
            </w:r>
          </w:p>
        </w:tc>
        <w:tc>
          <w:tcPr>
            <w:tcW w:w="2160" w:type="dxa"/>
            <w:tcBorders>
              <w:top w:val="single" w:sz="12" w:space="0" w:color="auto"/>
              <w:bottom w:val="single" w:sz="6" w:space="0" w:color="auto"/>
            </w:tcBorders>
          </w:tcPr>
          <w:p w14:paraId="3E830436" w14:textId="04AD8774" w:rsidR="0074461D" w:rsidRPr="00CB2866" w:rsidRDefault="00BE57E8" w:rsidP="00872817">
            <w:pPr>
              <w:jc w:val="center"/>
              <w:rPr>
                <w:rFonts w:ascii="Times New Roman" w:hAnsi="Times New Roman" w:cs="Times New Roman"/>
                <w:b/>
              </w:rPr>
            </w:pPr>
            <w:r w:rsidRPr="00CB2866">
              <w:rPr>
                <w:rFonts w:ascii="Times New Roman" w:hAnsi="Times New Roman" w:cs="Times New Roman"/>
                <w:b/>
              </w:rPr>
              <w:t>Field</w:t>
            </w:r>
          </w:p>
        </w:tc>
        <w:tc>
          <w:tcPr>
            <w:tcW w:w="5064" w:type="dxa"/>
            <w:tcBorders>
              <w:top w:val="single" w:sz="12" w:space="0" w:color="auto"/>
              <w:bottom w:val="single" w:sz="6" w:space="0" w:color="auto"/>
            </w:tcBorders>
          </w:tcPr>
          <w:p w14:paraId="43455C9D" w14:textId="37B67928" w:rsidR="0074461D" w:rsidRPr="00CB2866" w:rsidRDefault="00BE57E8" w:rsidP="00872817">
            <w:pPr>
              <w:jc w:val="center"/>
              <w:rPr>
                <w:rFonts w:ascii="Times New Roman" w:hAnsi="Times New Roman" w:cs="Times New Roman"/>
                <w:b/>
              </w:rPr>
            </w:pPr>
            <w:r w:rsidRPr="00CB2866">
              <w:rPr>
                <w:rFonts w:ascii="Times New Roman" w:hAnsi="Times New Roman" w:cs="Times New Roman"/>
                <w:b/>
              </w:rPr>
              <w:t>Normalization rule</w:t>
            </w:r>
          </w:p>
        </w:tc>
      </w:tr>
      <w:tr w:rsidR="00246346" w14:paraId="5B10D669" w14:textId="77777777" w:rsidTr="00872817">
        <w:tc>
          <w:tcPr>
            <w:tcW w:w="1795" w:type="dxa"/>
            <w:tcBorders>
              <w:top w:val="single" w:sz="6" w:space="0" w:color="auto"/>
              <w:bottom w:val="single" w:sz="6" w:space="0" w:color="auto"/>
            </w:tcBorders>
          </w:tcPr>
          <w:p w14:paraId="0CA73F3E" w14:textId="1F58CAC3" w:rsidR="00246346" w:rsidRPr="00CB2866" w:rsidRDefault="00B63A8E" w:rsidP="00872817">
            <w:pPr>
              <w:jc w:val="center"/>
              <w:rPr>
                <w:rFonts w:ascii="Times New Roman" w:hAnsi="Times New Roman" w:cs="Times New Roman"/>
                <w:bCs/>
              </w:rPr>
            </w:pPr>
            <w:r w:rsidRPr="00CB2866">
              <w:rPr>
                <w:rFonts w:ascii="Times New Roman" w:hAnsi="Times New Roman" w:cs="Times New Roman"/>
                <w:bCs/>
              </w:rPr>
              <w:t>LCI</w:t>
            </w:r>
            <w:r w:rsidR="001A4CB6" w:rsidRPr="00CB2866">
              <w:rPr>
                <w:rFonts w:ascii="Times New Roman" w:hAnsi="Times New Roman" w:cs="Times New Roman"/>
                <w:bCs/>
              </w:rPr>
              <w:t xml:space="preserve"> Inventory</w:t>
            </w:r>
          </w:p>
        </w:tc>
        <w:tc>
          <w:tcPr>
            <w:tcW w:w="2160" w:type="dxa"/>
            <w:tcBorders>
              <w:top w:val="single" w:sz="6" w:space="0" w:color="auto"/>
              <w:bottom w:val="single" w:sz="6" w:space="0" w:color="auto"/>
            </w:tcBorders>
          </w:tcPr>
          <w:p w14:paraId="0731EE57" w14:textId="22C60427" w:rsidR="00246346" w:rsidRPr="00CB2866" w:rsidRDefault="0032408E" w:rsidP="00872817">
            <w:pPr>
              <w:jc w:val="center"/>
              <w:rPr>
                <w:rFonts w:ascii="Times New Roman" w:hAnsi="Times New Roman" w:cs="Times New Roman"/>
                <w:bCs/>
              </w:rPr>
            </w:pPr>
            <w:r w:rsidRPr="00CB2866">
              <w:rPr>
                <w:rFonts w:ascii="Times New Roman" w:hAnsi="Times New Roman" w:cs="Times New Roman"/>
                <w:bCs/>
              </w:rPr>
              <w:t>Flow unit</w:t>
            </w:r>
          </w:p>
        </w:tc>
        <w:tc>
          <w:tcPr>
            <w:tcW w:w="5064" w:type="dxa"/>
            <w:tcBorders>
              <w:top w:val="single" w:sz="6" w:space="0" w:color="auto"/>
              <w:bottom w:val="single" w:sz="6" w:space="0" w:color="auto"/>
            </w:tcBorders>
          </w:tcPr>
          <w:p w14:paraId="219137A7" w14:textId="624CC707" w:rsidR="00246346" w:rsidRPr="00CB2866" w:rsidRDefault="0098461F" w:rsidP="00B04802">
            <w:pPr>
              <w:spacing w:after="120"/>
              <w:rPr>
                <w:rFonts w:ascii="Times New Roman" w:hAnsi="Times New Roman" w:cs="Times New Roman"/>
                <w:bCs/>
              </w:rPr>
            </w:pPr>
            <w:r w:rsidRPr="00CB2866">
              <w:rPr>
                <w:rFonts w:ascii="Times New Roman" w:hAnsi="Times New Roman" w:cs="Times New Roman"/>
                <w:bCs/>
                <w:lang w:val="en-GB"/>
              </w:rPr>
              <w:t>Retain only the physical unit of each flow (e.g., kg, MJ) and remove reference-dependent expressions such as kg per kg product</w:t>
            </w:r>
            <w:r w:rsidR="003D4280" w:rsidRPr="00CB2866">
              <w:rPr>
                <w:rFonts w:ascii="Times New Roman" w:hAnsi="Times New Roman" w:cs="Times New Roman"/>
                <w:bCs/>
                <w:lang w:val="en-GB"/>
              </w:rPr>
              <w:t>.</w:t>
            </w:r>
          </w:p>
        </w:tc>
      </w:tr>
      <w:tr w:rsidR="00246346" w14:paraId="5FEF9CBD" w14:textId="77777777" w:rsidTr="00872817">
        <w:tc>
          <w:tcPr>
            <w:tcW w:w="1795" w:type="dxa"/>
            <w:tcBorders>
              <w:top w:val="single" w:sz="6" w:space="0" w:color="auto"/>
            </w:tcBorders>
          </w:tcPr>
          <w:p w14:paraId="2FFE64B2" w14:textId="2D403CBF" w:rsidR="00246346" w:rsidRPr="00CB2866" w:rsidRDefault="00395B47" w:rsidP="00872817">
            <w:pPr>
              <w:jc w:val="center"/>
              <w:rPr>
                <w:rFonts w:ascii="Times New Roman" w:hAnsi="Times New Roman" w:cs="Times New Roman"/>
                <w:bCs/>
              </w:rPr>
            </w:pPr>
            <w:r w:rsidRPr="00CB2866">
              <w:rPr>
                <w:rFonts w:ascii="Times New Roman" w:hAnsi="Times New Roman" w:cs="Times New Roman"/>
                <w:bCs/>
              </w:rPr>
              <w:t>LC</w:t>
            </w:r>
            <w:r w:rsidR="001B0D65" w:rsidRPr="00CB2866">
              <w:rPr>
                <w:rFonts w:ascii="Times New Roman" w:hAnsi="Times New Roman" w:cs="Times New Roman"/>
                <w:bCs/>
              </w:rPr>
              <w:t>I</w:t>
            </w:r>
            <w:r w:rsidRPr="00CB2866">
              <w:rPr>
                <w:rFonts w:ascii="Times New Roman" w:hAnsi="Times New Roman" w:cs="Times New Roman"/>
                <w:bCs/>
              </w:rPr>
              <w:t>A results</w:t>
            </w:r>
          </w:p>
        </w:tc>
        <w:tc>
          <w:tcPr>
            <w:tcW w:w="2160" w:type="dxa"/>
            <w:tcBorders>
              <w:top w:val="single" w:sz="6" w:space="0" w:color="auto"/>
            </w:tcBorders>
          </w:tcPr>
          <w:p w14:paraId="4D69BF61" w14:textId="17918DED" w:rsidR="00246346" w:rsidRPr="00CB2866" w:rsidRDefault="00395B47" w:rsidP="00872817">
            <w:pPr>
              <w:jc w:val="center"/>
              <w:rPr>
                <w:rFonts w:ascii="Times New Roman" w:hAnsi="Times New Roman" w:cs="Times New Roman"/>
                <w:bCs/>
              </w:rPr>
            </w:pPr>
            <w:r w:rsidRPr="00CB2866">
              <w:rPr>
                <w:rFonts w:ascii="Times New Roman" w:hAnsi="Times New Roman" w:cs="Times New Roman"/>
                <w:bCs/>
              </w:rPr>
              <w:t>Impact category</w:t>
            </w:r>
          </w:p>
        </w:tc>
        <w:tc>
          <w:tcPr>
            <w:tcW w:w="5064" w:type="dxa"/>
            <w:tcBorders>
              <w:top w:val="single" w:sz="6" w:space="0" w:color="auto"/>
            </w:tcBorders>
          </w:tcPr>
          <w:p w14:paraId="6CDFC759" w14:textId="379FA38C" w:rsidR="00246346" w:rsidRPr="00CB2866" w:rsidRDefault="003D4280" w:rsidP="00B04802">
            <w:pPr>
              <w:spacing w:after="120"/>
              <w:rPr>
                <w:rFonts w:ascii="Times New Roman" w:hAnsi="Times New Roman" w:cs="Times New Roman"/>
                <w:bCs/>
              </w:rPr>
            </w:pPr>
            <w:r w:rsidRPr="00CB2866">
              <w:rPr>
                <w:rFonts w:ascii="Times New Roman" w:hAnsi="Times New Roman" w:cs="Times New Roman"/>
                <w:bCs/>
                <w:lang w:val="en-GB"/>
              </w:rPr>
              <w:t>Normalize</w:t>
            </w:r>
            <w:r w:rsidR="0098461F" w:rsidRPr="00CB2866">
              <w:rPr>
                <w:rFonts w:ascii="Times New Roman" w:hAnsi="Times New Roman" w:cs="Times New Roman"/>
                <w:bCs/>
                <w:lang w:val="en-GB"/>
              </w:rPr>
              <w:t xml:space="preserve"> all equivalent expressions (e.g., GWP, climate change impact) to standardized impact category names (e.g., Global warming potential)</w:t>
            </w:r>
            <w:r w:rsidR="000A45CD">
              <w:rPr>
                <w:rFonts w:ascii="Times New Roman" w:hAnsi="Times New Roman" w:cs="Times New Roman"/>
                <w:bCs/>
                <w:lang w:val="en-GB"/>
              </w:rPr>
              <w:t xml:space="preserve"> with </w:t>
            </w:r>
            <w:r w:rsidR="00203211">
              <w:rPr>
                <w:rFonts w:ascii="Times New Roman" w:hAnsi="Times New Roman" w:cs="Times New Roman" w:hint="eastAsia"/>
                <w:bCs/>
                <w:lang w:val="en-GB"/>
              </w:rPr>
              <w:t>the</w:t>
            </w:r>
            <w:r w:rsidR="000A45CD">
              <w:rPr>
                <w:rFonts w:ascii="Times New Roman" w:hAnsi="Times New Roman" w:cs="Times New Roman"/>
                <w:bCs/>
                <w:lang w:val="en-GB"/>
              </w:rPr>
              <w:t xml:space="preserve"> time horizon </w:t>
            </w:r>
            <w:r w:rsidR="00203211">
              <w:rPr>
                <w:rFonts w:ascii="Times New Roman" w:hAnsi="Times New Roman" w:cs="Times New Roman" w:hint="eastAsia"/>
                <w:bCs/>
                <w:lang w:val="en-GB"/>
              </w:rPr>
              <w:t>when available</w:t>
            </w:r>
            <w:r w:rsidR="0098461F" w:rsidRPr="00CB2866">
              <w:rPr>
                <w:rFonts w:ascii="Times New Roman" w:hAnsi="Times New Roman" w:cs="Times New Roman"/>
                <w:bCs/>
                <w:lang w:val="en-GB"/>
              </w:rPr>
              <w:t>.</w:t>
            </w:r>
          </w:p>
        </w:tc>
      </w:tr>
      <w:tr w:rsidR="00246346" w14:paraId="05ABC723" w14:textId="77777777" w:rsidTr="00872817">
        <w:tc>
          <w:tcPr>
            <w:tcW w:w="1795" w:type="dxa"/>
            <w:tcBorders>
              <w:bottom w:val="single" w:sz="6" w:space="0" w:color="auto"/>
            </w:tcBorders>
          </w:tcPr>
          <w:p w14:paraId="065CDECC" w14:textId="77777777" w:rsidR="00246346" w:rsidRPr="00CB2866" w:rsidRDefault="00246346" w:rsidP="00872817">
            <w:pPr>
              <w:jc w:val="center"/>
              <w:rPr>
                <w:rFonts w:ascii="Times New Roman" w:hAnsi="Times New Roman" w:cs="Times New Roman"/>
                <w:bCs/>
              </w:rPr>
            </w:pPr>
          </w:p>
        </w:tc>
        <w:tc>
          <w:tcPr>
            <w:tcW w:w="2160" w:type="dxa"/>
            <w:tcBorders>
              <w:bottom w:val="single" w:sz="6" w:space="0" w:color="auto"/>
            </w:tcBorders>
          </w:tcPr>
          <w:p w14:paraId="33DBED4F" w14:textId="0A520DD0" w:rsidR="00246346" w:rsidRPr="00CB2866" w:rsidRDefault="001B0D65" w:rsidP="00872817">
            <w:pPr>
              <w:jc w:val="center"/>
              <w:rPr>
                <w:rFonts w:ascii="Times New Roman" w:hAnsi="Times New Roman" w:cs="Times New Roman"/>
                <w:bCs/>
              </w:rPr>
            </w:pPr>
            <w:r w:rsidRPr="00CB2866">
              <w:rPr>
                <w:rFonts w:ascii="Times New Roman" w:hAnsi="Times New Roman" w:cs="Times New Roman"/>
                <w:bCs/>
              </w:rPr>
              <w:t>LCIA results unit</w:t>
            </w:r>
          </w:p>
        </w:tc>
        <w:tc>
          <w:tcPr>
            <w:tcW w:w="5064" w:type="dxa"/>
            <w:tcBorders>
              <w:bottom w:val="single" w:sz="6" w:space="0" w:color="auto"/>
            </w:tcBorders>
          </w:tcPr>
          <w:p w14:paraId="172BC831" w14:textId="1C47DF11" w:rsidR="00246346" w:rsidRPr="00CB2866" w:rsidRDefault="0098461F" w:rsidP="00B04802">
            <w:pPr>
              <w:spacing w:after="120"/>
              <w:rPr>
                <w:rFonts w:ascii="Times New Roman" w:hAnsi="Times New Roman" w:cs="Times New Roman"/>
                <w:bCs/>
              </w:rPr>
            </w:pPr>
            <w:r w:rsidRPr="00CB2866">
              <w:rPr>
                <w:rFonts w:ascii="Times New Roman" w:hAnsi="Times New Roman" w:cs="Times New Roman"/>
                <w:bCs/>
                <w:lang w:val="en-GB"/>
              </w:rPr>
              <w:t>Normalize all LCIA results to impact indicator units expressed per unit of reference product (e.g., kg CO₂-eq per kg product).</w:t>
            </w:r>
          </w:p>
        </w:tc>
      </w:tr>
      <w:tr w:rsidR="00246346" w14:paraId="67822D72" w14:textId="77777777" w:rsidTr="00872817">
        <w:tc>
          <w:tcPr>
            <w:tcW w:w="1795" w:type="dxa"/>
            <w:tcBorders>
              <w:top w:val="single" w:sz="6" w:space="0" w:color="auto"/>
            </w:tcBorders>
          </w:tcPr>
          <w:p w14:paraId="2A033A32" w14:textId="41DD4C9F" w:rsidR="00246346" w:rsidRPr="00CB2866" w:rsidRDefault="00D75E64" w:rsidP="00872817">
            <w:pPr>
              <w:jc w:val="center"/>
              <w:rPr>
                <w:rFonts w:ascii="Times New Roman" w:hAnsi="Times New Roman" w:cs="Times New Roman"/>
                <w:bCs/>
              </w:rPr>
            </w:pPr>
            <w:r w:rsidRPr="00CB2866">
              <w:rPr>
                <w:rFonts w:ascii="Times New Roman" w:hAnsi="Times New Roman" w:cs="Times New Roman"/>
                <w:bCs/>
              </w:rPr>
              <w:t>LCA modeling assumptions</w:t>
            </w:r>
          </w:p>
        </w:tc>
        <w:tc>
          <w:tcPr>
            <w:tcW w:w="2160" w:type="dxa"/>
            <w:tcBorders>
              <w:top w:val="single" w:sz="6" w:space="0" w:color="auto"/>
            </w:tcBorders>
          </w:tcPr>
          <w:p w14:paraId="58DC57A5" w14:textId="0BB39F0F" w:rsidR="00246346" w:rsidRPr="00CB2866" w:rsidRDefault="00FF13C5" w:rsidP="00872817">
            <w:pPr>
              <w:jc w:val="center"/>
              <w:rPr>
                <w:rFonts w:ascii="Times New Roman" w:hAnsi="Times New Roman" w:cs="Times New Roman"/>
                <w:bCs/>
              </w:rPr>
            </w:pPr>
            <w:r w:rsidRPr="00CB2866">
              <w:rPr>
                <w:rFonts w:ascii="Times New Roman" w:hAnsi="Times New Roman" w:cs="Times New Roman"/>
                <w:bCs/>
              </w:rPr>
              <w:t>Functional unit</w:t>
            </w:r>
          </w:p>
        </w:tc>
        <w:tc>
          <w:tcPr>
            <w:tcW w:w="5064" w:type="dxa"/>
            <w:tcBorders>
              <w:top w:val="single" w:sz="6" w:space="0" w:color="auto"/>
            </w:tcBorders>
          </w:tcPr>
          <w:p w14:paraId="181B39B9" w14:textId="6AB6A0AD" w:rsidR="00246346" w:rsidRPr="00CB2866" w:rsidRDefault="0098461F" w:rsidP="00B04802">
            <w:pPr>
              <w:spacing w:after="120"/>
              <w:rPr>
                <w:rFonts w:ascii="Times New Roman" w:hAnsi="Times New Roman" w:cs="Times New Roman"/>
                <w:bCs/>
              </w:rPr>
            </w:pPr>
            <w:r w:rsidRPr="00CB2866">
              <w:rPr>
                <w:rFonts w:ascii="Times New Roman" w:hAnsi="Times New Roman" w:cs="Times New Roman"/>
                <w:bCs/>
                <w:lang w:val="en-GB"/>
              </w:rPr>
              <w:t>Standardize all functional unit descriptions to the format “</w:t>
            </w:r>
            <w:r w:rsidR="00FE20EA" w:rsidRPr="00CB2866">
              <w:rPr>
                <w:rFonts w:ascii="Times New Roman" w:hAnsi="Times New Roman" w:cs="Times New Roman"/>
                <w:bCs/>
                <w:lang w:val="en-GB"/>
              </w:rPr>
              <w:t>N</w:t>
            </w:r>
            <w:r w:rsidRPr="00CB2866">
              <w:rPr>
                <w:rFonts w:ascii="Times New Roman" w:hAnsi="Times New Roman" w:cs="Times New Roman"/>
                <w:bCs/>
                <w:lang w:val="en-GB"/>
              </w:rPr>
              <w:t xml:space="preserve"> unit of reference product”.</w:t>
            </w:r>
          </w:p>
        </w:tc>
      </w:tr>
      <w:tr w:rsidR="00246346" w14:paraId="03234C81" w14:textId="77777777" w:rsidTr="00872817">
        <w:tc>
          <w:tcPr>
            <w:tcW w:w="1795" w:type="dxa"/>
          </w:tcPr>
          <w:p w14:paraId="081653F2" w14:textId="77777777" w:rsidR="00246346" w:rsidRPr="00CB2866" w:rsidRDefault="00246346" w:rsidP="00872817">
            <w:pPr>
              <w:jc w:val="center"/>
              <w:rPr>
                <w:rFonts w:ascii="Times New Roman" w:hAnsi="Times New Roman" w:cs="Times New Roman"/>
                <w:bCs/>
              </w:rPr>
            </w:pPr>
          </w:p>
        </w:tc>
        <w:tc>
          <w:tcPr>
            <w:tcW w:w="2160" w:type="dxa"/>
          </w:tcPr>
          <w:p w14:paraId="5B9F231C" w14:textId="2A920F55" w:rsidR="00246346" w:rsidRPr="00CB2866" w:rsidRDefault="00CC6C3B" w:rsidP="00872817">
            <w:pPr>
              <w:jc w:val="center"/>
              <w:rPr>
                <w:rFonts w:ascii="Times New Roman" w:hAnsi="Times New Roman" w:cs="Times New Roman"/>
                <w:bCs/>
              </w:rPr>
            </w:pPr>
            <w:r w:rsidRPr="00CB2866">
              <w:rPr>
                <w:rFonts w:ascii="Times New Roman" w:hAnsi="Times New Roman" w:cs="Times New Roman"/>
                <w:bCs/>
              </w:rPr>
              <w:t>System boundary</w:t>
            </w:r>
          </w:p>
        </w:tc>
        <w:tc>
          <w:tcPr>
            <w:tcW w:w="5064" w:type="dxa"/>
          </w:tcPr>
          <w:p w14:paraId="0312CBDB" w14:textId="074F23F6" w:rsidR="00246346" w:rsidRPr="00CB2866" w:rsidRDefault="003C43E1" w:rsidP="00B04802">
            <w:pPr>
              <w:spacing w:after="120"/>
              <w:rPr>
                <w:rFonts w:ascii="Times New Roman" w:hAnsi="Times New Roman" w:cs="Times New Roman"/>
                <w:bCs/>
              </w:rPr>
            </w:pPr>
            <w:r w:rsidRPr="00CB2866">
              <w:rPr>
                <w:rFonts w:ascii="Times New Roman" w:hAnsi="Times New Roman" w:cs="Times New Roman"/>
                <w:bCs/>
                <w:lang w:val="en-GB"/>
              </w:rPr>
              <w:t>Map all reported system boundaries to one of three standardized categories: cradle-to-gate, gate-to-gate, or cradle-to-grave.</w:t>
            </w:r>
          </w:p>
        </w:tc>
      </w:tr>
      <w:tr w:rsidR="00591A00" w:rsidRPr="00864249" w14:paraId="047588BD" w14:textId="77777777" w:rsidTr="00872817">
        <w:tc>
          <w:tcPr>
            <w:tcW w:w="1795" w:type="dxa"/>
            <w:tcBorders>
              <w:bottom w:val="single" w:sz="12" w:space="0" w:color="auto"/>
            </w:tcBorders>
          </w:tcPr>
          <w:p w14:paraId="01BF69AF" w14:textId="77777777" w:rsidR="00591A00" w:rsidRPr="00CB2866" w:rsidRDefault="00591A00" w:rsidP="00872817">
            <w:pPr>
              <w:jc w:val="center"/>
              <w:rPr>
                <w:rFonts w:ascii="Times New Roman" w:hAnsi="Times New Roman" w:cs="Times New Roman"/>
                <w:bCs/>
              </w:rPr>
            </w:pPr>
          </w:p>
        </w:tc>
        <w:tc>
          <w:tcPr>
            <w:tcW w:w="2160" w:type="dxa"/>
            <w:tcBorders>
              <w:bottom w:val="single" w:sz="12" w:space="0" w:color="auto"/>
            </w:tcBorders>
          </w:tcPr>
          <w:p w14:paraId="274601F2" w14:textId="76842609" w:rsidR="00591A00" w:rsidRPr="00CB2866" w:rsidRDefault="006F6F37" w:rsidP="00872817">
            <w:pPr>
              <w:jc w:val="center"/>
              <w:rPr>
                <w:rFonts w:ascii="Times New Roman" w:hAnsi="Times New Roman" w:cs="Times New Roman"/>
                <w:bCs/>
              </w:rPr>
            </w:pPr>
            <w:r w:rsidRPr="00CB2866">
              <w:rPr>
                <w:rFonts w:ascii="Times New Roman" w:hAnsi="Times New Roman" w:cs="Times New Roman"/>
                <w:bCs/>
              </w:rPr>
              <w:t>Reference product</w:t>
            </w:r>
          </w:p>
        </w:tc>
        <w:tc>
          <w:tcPr>
            <w:tcW w:w="5064" w:type="dxa"/>
            <w:tcBorders>
              <w:bottom w:val="single" w:sz="12" w:space="0" w:color="auto"/>
            </w:tcBorders>
          </w:tcPr>
          <w:p w14:paraId="43C555B3" w14:textId="76F1E388" w:rsidR="00591A00" w:rsidRPr="00CB2866" w:rsidRDefault="00C71E47" w:rsidP="00B04802">
            <w:pPr>
              <w:spacing w:after="120"/>
              <w:rPr>
                <w:rFonts w:ascii="Times New Roman" w:hAnsi="Times New Roman" w:cs="Times New Roman"/>
                <w:bCs/>
                <w:lang w:val="en-GB"/>
              </w:rPr>
            </w:pPr>
            <w:r w:rsidRPr="00CB2866">
              <w:rPr>
                <w:rFonts w:ascii="Times New Roman" w:hAnsi="Times New Roman" w:cs="Times New Roman"/>
                <w:bCs/>
                <w:lang w:val="en-GB"/>
              </w:rPr>
              <w:t>Retain only the chemical name of the reference product</w:t>
            </w:r>
            <w:r w:rsidR="00DD6C7E" w:rsidRPr="00CB2866">
              <w:rPr>
                <w:rFonts w:ascii="Times New Roman" w:hAnsi="Times New Roman" w:cs="Times New Roman"/>
                <w:bCs/>
                <w:lang w:val="en-GB"/>
              </w:rPr>
              <w:t xml:space="preserve"> </w:t>
            </w:r>
            <w:r w:rsidR="00DF0652" w:rsidRPr="00CB2866">
              <w:rPr>
                <w:rFonts w:ascii="Times New Roman" w:hAnsi="Times New Roman" w:cs="Times New Roman"/>
                <w:bCs/>
                <w:lang w:val="en-GB"/>
              </w:rPr>
              <w:t xml:space="preserve">(e.g., methanol) </w:t>
            </w:r>
            <w:r w:rsidR="00DD6C7E" w:rsidRPr="00CB2866">
              <w:rPr>
                <w:rFonts w:ascii="Times New Roman" w:hAnsi="Times New Roman" w:cs="Times New Roman"/>
                <w:bCs/>
                <w:lang w:val="en-GB"/>
              </w:rPr>
              <w:t>and remove additional descriptors (e.g., bio-based)</w:t>
            </w:r>
            <w:r w:rsidR="00C65FF2" w:rsidRPr="00CB2866">
              <w:rPr>
                <w:rFonts w:ascii="Times New Roman" w:hAnsi="Times New Roman" w:cs="Times New Roman"/>
                <w:bCs/>
                <w:lang w:val="en-GB"/>
              </w:rPr>
              <w:t xml:space="preserve">; </w:t>
            </w:r>
            <w:r w:rsidRPr="00CB2866">
              <w:rPr>
                <w:rFonts w:ascii="Times New Roman" w:hAnsi="Times New Roman" w:cs="Times New Roman"/>
                <w:bCs/>
                <w:lang w:val="en-GB"/>
              </w:rPr>
              <w:t>convert molecular formula</w:t>
            </w:r>
            <w:r w:rsidR="008833F6" w:rsidRPr="00CB2866">
              <w:rPr>
                <w:rFonts w:ascii="Times New Roman" w:hAnsi="Times New Roman" w:cs="Times New Roman"/>
                <w:bCs/>
                <w:lang w:val="en-GB"/>
              </w:rPr>
              <w:t>-</w:t>
            </w:r>
            <w:r w:rsidRPr="00CB2866">
              <w:rPr>
                <w:rFonts w:ascii="Times New Roman" w:hAnsi="Times New Roman" w:cs="Times New Roman"/>
                <w:bCs/>
                <w:lang w:val="en-GB"/>
              </w:rPr>
              <w:t>based expressions (e.g., CH₃OH) to their corresponding chemical names</w:t>
            </w:r>
            <w:r w:rsidR="00C65FF2" w:rsidRPr="00CB2866">
              <w:rPr>
                <w:rFonts w:ascii="Times New Roman" w:hAnsi="Times New Roman" w:cs="Times New Roman"/>
                <w:bCs/>
                <w:lang w:val="en-GB"/>
              </w:rPr>
              <w:t>.</w:t>
            </w:r>
          </w:p>
        </w:tc>
      </w:tr>
    </w:tbl>
    <w:p w14:paraId="4565FEC4" w14:textId="0A818C9E" w:rsidR="001B177F" w:rsidRDefault="001B177F" w:rsidP="001B177F">
      <w:pPr>
        <w:rPr>
          <w:rFonts w:ascii="Times New Roman" w:hAnsi="Times New Roman" w:cs="Times New Roman"/>
          <w:bCs/>
          <w:sz w:val="24"/>
          <w:szCs w:val="24"/>
        </w:rPr>
      </w:pPr>
    </w:p>
    <w:p w14:paraId="3FCC4553" w14:textId="5348F23E" w:rsidR="001B177F" w:rsidRPr="00E47F52" w:rsidRDefault="00E47F52" w:rsidP="00E47F52">
      <w:pPr>
        <w:pStyle w:val="Heading1"/>
        <w:numPr>
          <w:ilvl w:val="0"/>
          <w:numId w:val="7"/>
        </w:numPr>
        <w:spacing w:before="120"/>
        <w:ind w:left="360"/>
        <w:rPr>
          <w:rFonts w:ascii="Times New Roman" w:hAnsi="Times New Roman" w:cs="Times New Roman"/>
          <w:b/>
          <w:bCs/>
          <w:sz w:val="24"/>
          <w:szCs w:val="24"/>
          <w:lang w:val="en-US"/>
        </w:rPr>
      </w:pPr>
      <w:bookmarkStart w:id="5" w:name="_Toc218516801"/>
      <w:r w:rsidRPr="00E47F52">
        <w:rPr>
          <w:rFonts w:ascii="Times New Roman" w:hAnsi="Times New Roman" w:cs="Times New Roman"/>
          <w:b/>
          <w:bCs/>
          <w:sz w:val="24"/>
          <w:szCs w:val="24"/>
          <w:lang w:val="en-US"/>
        </w:rPr>
        <w:t>Multi-agent query system</w:t>
      </w:r>
      <w:bookmarkEnd w:id="5"/>
    </w:p>
    <w:p w14:paraId="2310BE59" w14:textId="68DF041E" w:rsidR="001B177F" w:rsidRPr="00360818" w:rsidRDefault="00BB11D2" w:rsidP="00360818">
      <w:pPr>
        <w:spacing w:after="120"/>
        <w:rPr>
          <w:rFonts w:ascii="Times New Roman" w:hAnsi="Times New Roman" w:cs="Times New Roman"/>
          <w:sz w:val="24"/>
          <w:szCs w:val="24"/>
          <w:lang w:val="en-US"/>
        </w:rPr>
      </w:pPr>
      <w:r w:rsidRPr="00360818">
        <w:rPr>
          <w:rFonts w:ascii="Times New Roman" w:hAnsi="Times New Roman" w:cs="Times New Roman"/>
          <w:sz w:val="24"/>
          <w:szCs w:val="24"/>
          <w:lang w:val="en-US"/>
        </w:rPr>
        <w:t xml:space="preserve">We implemented a graph-based multi-agent question-answering system (GraphMAQA) that integrates semantic similarity search with structured graph querying to enable robust retrieval from the </w:t>
      </w:r>
      <w:r w:rsidRPr="00360818">
        <w:rPr>
          <w:rFonts w:ascii="Times New Roman" w:hAnsi="Times New Roman" w:cs="Times New Roman" w:hint="eastAsia"/>
          <w:sz w:val="24"/>
          <w:szCs w:val="24"/>
          <w:lang w:val="en-US"/>
        </w:rPr>
        <w:t>LCAKG</w:t>
      </w:r>
      <w:r w:rsidRPr="00360818">
        <w:rPr>
          <w:rFonts w:ascii="Times New Roman" w:hAnsi="Times New Roman" w:cs="Times New Roman"/>
          <w:sz w:val="24"/>
          <w:szCs w:val="24"/>
          <w:lang w:val="en-US"/>
        </w:rPr>
        <w:t>.</w:t>
      </w:r>
      <w:r w:rsidR="00ED15A5" w:rsidRPr="00360818">
        <w:rPr>
          <w:rFonts w:ascii="Times New Roman" w:hAnsi="Times New Roman" w:cs="Times New Roman" w:hint="eastAsia"/>
          <w:sz w:val="24"/>
          <w:szCs w:val="24"/>
          <w:lang w:val="en-US"/>
        </w:rPr>
        <w:t xml:space="preserve"> </w:t>
      </w:r>
      <w:r w:rsidR="00115DCF" w:rsidRPr="00360818">
        <w:rPr>
          <w:rFonts w:ascii="Times New Roman" w:hAnsi="Times New Roman" w:cs="Times New Roman"/>
          <w:sz w:val="24"/>
          <w:szCs w:val="24"/>
          <w:lang w:val="en-US"/>
        </w:rPr>
        <w:t xml:space="preserve">All agents in the GraphMAQA system were implemented using OpenAI’s GPT-4o model with deterministic decoding (temperature = 0) to ensure reproducible query routing, rewriting, and Cypher generation. The maximum token length was set to 4,000 to accommodate schema-aware prompts and multi-hop reasoning over the </w:t>
      </w:r>
      <w:r w:rsidR="00F03479" w:rsidRPr="00360818">
        <w:rPr>
          <w:rFonts w:ascii="Times New Roman" w:hAnsi="Times New Roman" w:cs="Times New Roman" w:hint="eastAsia"/>
          <w:sz w:val="24"/>
          <w:szCs w:val="24"/>
          <w:lang w:val="en-US"/>
        </w:rPr>
        <w:t>LCAKG</w:t>
      </w:r>
      <w:r w:rsidR="00115DCF" w:rsidRPr="00360818">
        <w:rPr>
          <w:rFonts w:ascii="Times New Roman" w:hAnsi="Times New Roman" w:cs="Times New Roman"/>
          <w:sz w:val="24"/>
          <w:szCs w:val="24"/>
          <w:lang w:val="en-US"/>
        </w:rPr>
        <w:t>. Semantic similarity search was performed using OpenAI</w:t>
      </w:r>
      <w:r w:rsidR="00FD5194">
        <w:rPr>
          <w:rFonts w:ascii="Times New Roman" w:hAnsi="Times New Roman" w:cs="Times New Roman"/>
          <w:sz w:val="24"/>
          <w:szCs w:val="24"/>
          <w:lang w:val="en-US"/>
        </w:rPr>
        <w:t>’</w:t>
      </w:r>
      <w:r w:rsidR="00FD5194">
        <w:rPr>
          <w:rFonts w:ascii="Times New Roman" w:hAnsi="Times New Roman" w:cs="Times New Roman" w:hint="eastAsia"/>
          <w:sz w:val="24"/>
          <w:szCs w:val="24"/>
          <w:lang w:val="en-US"/>
        </w:rPr>
        <w:t>s</w:t>
      </w:r>
      <w:r w:rsidR="00115DCF" w:rsidRPr="00360818">
        <w:rPr>
          <w:rFonts w:ascii="Times New Roman" w:hAnsi="Times New Roman" w:cs="Times New Roman"/>
          <w:sz w:val="24"/>
          <w:szCs w:val="24"/>
          <w:lang w:val="en-US"/>
        </w:rPr>
        <w:t xml:space="preserve"> </w:t>
      </w:r>
      <w:r w:rsidR="007037C5" w:rsidRPr="4C984947">
        <w:rPr>
          <w:rFonts w:ascii="Times New Roman" w:hAnsi="Times New Roman" w:cs="Times New Roman"/>
          <w:sz w:val="24"/>
          <w:szCs w:val="24"/>
          <w:lang w:val="en-US"/>
        </w:rPr>
        <w:t>text-embedding-3-small</w:t>
      </w:r>
      <w:r w:rsidR="00115DCF" w:rsidRPr="00360818">
        <w:rPr>
          <w:rFonts w:ascii="Times New Roman" w:hAnsi="Times New Roman" w:cs="Times New Roman"/>
          <w:sz w:val="24"/>
          <w:szCs w:val="24"/>
          <w:lang w:val="en-US"/>
        </w:rPr>
        <w:t xml:space="preserve">, with separate vector indexes constructed for key node types (e.g., Activity, Reference_Product, LCIA_result, Flow). For each query, the top-1 nearest neighbor (k = 1) was retrieved from the selected indexes to minimize noise while preserving semantic alignment. The graph query execution was handled by </w:t>
      </w:r>
      <w:r w:rsidR="00AB6D43">
        <w:rPr>
          <w:rFonts w:ascii="Times New Roman" w:hAnsi="Times New Roman" w:cs="Times New Roman" w:hint="eastAsia"/>
          <w:sz w:val="24"/>
          <w:szCs w:val="24"/>
          <w:lang w:val="en-US"/>
        </w:rPr>
        <w:t>LangChain</w:t>
      </w:r>
      <w:r w:rsidR="00AB6D43">
        <w:rPr>
          <w:rFonts w:ascii="Times New Roman" w:hAnsi="Times New Roman" w:cs="Times New Roman"/>
          <w:sz w:val="24"/>
          <w:szCs w:val="24"/>
          <w:lang w:val="en-US"/>
        </w:rPr>
        <w:t>’</w:t>
      </w:r>
      <w:r w:rsidR="00AB6D43">
        <w:rPr>
          <w:rFonts w:ascii="Times New Roman" w:hAnsi="Times New Roman" w:cs="Times New Roman" w:hint="eastAsia"/>
          <w:sz w:val="24"/>
          <w:szCs w:val="24"/>
          <w:lang w:val="en-US"/>
        </w:rPr>
        <w:t xml:space="preserve">s </w:t>
      </w:r>
      <w:r w:rsidR="00115DCF" w:rsidRPr="00360818">
        <w:rPr>
          <w:rFonts w:ascii="Times New Roman" w:hAnsi="Times New Roman" w:cs="Times New Roman"/>
          <w:sz w:val="24"/>
          <w:szCs w:val="24"/>
          <w:lang w:val="en-US"/>
        </w:rPr>
        <w:t>GraphCypherQAChain with schema-constrained prompting and dangerous request filtering enabled to allow complex multi-hop Cypher generation.</w:t>
      </w:r>
      <w:r w:rsidR="00ED15A5" w:rsidRPr="00360818">
        <w:rPr>
          <w:rFonts w:ascii="Times New Roman" w:hAnsi="Times New Roman" w:cs="Times New Roman" w:hint="eastAsia"/>
          <w:sz w:val="24"/>
          <w:szCs w:val="24"/>
          <w:lang w:val="en-US"/>
        </w:rPr>
        <w:t xml:space="preserve"> </w:t>
      </w:r>
      <w:r w:rsidR="00D2381C">
        <w:rPr>
          <w:rFonts w:ascii="Times New Roman" w:hAnsi="Times New Roman" w:cs="Times New Roman" w:hint="eastAsia"/>
          <w:sz w:val="24"/>
          <w:szCs w:val="24"/>
        </w:rPr>
        <w:t>The workflow</w:t>
      </w:r>
      <w:r w:rsidR="00D2381C" w:rsidRPr="00D2381C">
        <w:rPr>
          <w:rFonts w:ascii="Times New Roman" w:hAnsi="Times New Roman" w:cs="Times New Roman"/>
          <w:sz w:val="24"/>
          <w:szCs w:val="24"/>
        </w:rPr>
        <w:t xml:space="preserve"> of the </w:t>
      </w:r>
      <w:r w:rsidR="001D069D">
        <w:rPr>
          <w:rFonts w:ascii="Times New Roman" w:hAnsi="Times New Roman" w:cs="Times New Roman" w:hint="eastAsia"/>
          <w:sz w:val="24"/>
          <w:szCs w:val="24"/>
        </w:rPr>
        <w:t xml:space="preserve">GraphMAQA </w:t>
      </w:r>
      <w:r w:rsidR="00D2381C" w:rsidRPr="00D2381C">
        <w:rPr>
          <w:rFonts w:ascii="Times New Roman" w:hAnsi="Times New Roman" w:cs="Times New Roman"/>
          <w:sz w:val="24"/>
          <w:szCs w:val="24"/>
        </w:rPr>
        <w:t>is shown in Figure S5.</w:t>
      </w:r>
    </w:p>
    <w:tbl>
      <w:tblPr>
        <w:tblStyle w:val="TableGrid"/>
        <w:tblW w:w="9019" w:type="dxa"/>
        <w:tblLook w:val="04A0" w:firstRow="1" w:lastRow="0" w:firstColumn="1" w:lastColumn="0" w:noHBand="0" w:noVBand="1"/>
      </w:tblPr>
      <w:tblGrid>
        <w:gridCol w:w="9019"/>
      </w:tblGrid>
      <w:tr w:rsidR="00F42A12" w14:paraId="5F09E33D" w14:textId="77777777" w:rsidTr="00CD6FF4">
        <w:tc>
          <w:tcPr>
            <w:tcW w:w="9019" w:type="dxa"/>
          </w:tcPr>
          <w:p w14:paraId="5408574C" w14:textId="1766B40C" w:rsidR="00F42A12" w:rsidRDefault="00583769" w:rsidP="00CD6FF4">
            <w:pPr>
              <w:spacing w:after="160" w:line="360" w:lineRule="auto"/>
              <w:rPr>
                <w:rFonts w:ascii="Times New Roman" w:eastAsia="Times New Roman" w:hAnsi="Times New Roman" w:cs="Times New Roman"/>
                <w:noProof/>
                <w:color w:val="0E101A"/>
                <w:sz w:val="24"/>
                <w:szCs w:val="24"/>
              </w:rPr>
            </w:pPr>
            <w:r>
              <w:rPr>
                <w:rFonts w:ascii="Times New Roman" w:eastAsia="Times New Roman" w:hAnsi="Times New Roman" w:cs="Times New Roman"/>
                <w:noProof/>
                <w:color w:val="0E101A"/>
                <w:sz w:val="24"/>
                <w:szCs w:val="24"/>
              </w:rPr>
              <w:lastRenderedPageBreak/>
              <w:drawing>
                <wp:inline distT="0" distB="0" distL="0" distR="0" wp14:anchorId="5A15E435" wp14:editId="4856D97F">
                  <wp:extent cx="4310482" cy="5780598"/>
                  <wp:effectExtent l="0" t="0" r="0" b="0"/>
                  <wp:docPr id="170724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41628" name="Picture 1707241628"/>
                          <pic:cNvPicPr/>
                        </pic:nvPicPr>
                        <pic:blipFill rotWithShape="1">
                          <a:blip r:embed="rId16"/>
                          <a:srcRect b="4210"/>
                          <a:stretch>
                            <a:fillRect/>
                          </a:stretch>
                        </pic:blipFill>
                        <pic:spPr bwMode="auto">
                          <a:xfrm>
                            <a:off x="0" y="0"/>
                            <a:ext cx="4313225" cy="5784276"/>
                          </a:xfrm>
                          <a:prstGeom prst="rect">
                            <a:avLst/>
                          </a:prstGeom>
                          <a:ln>
                            <a:noFill/>
                          </a:ln>
                          <a:extLst>
                            <a:ext uri="{53640926-AAD7-44D8-BBD7-CCE9431645EC}">
                              <a14:shadowObscured xmlns:a14="http://schemas.microsoft.com/office/drawing/2010/main"/>
                            </a:ext>
                          </a:extLst>
                        </pic:spPr>
                      </pic:pic>
                    </a:graphicData>
                  </a:graphic>
                </wp:inline>
              </w:drawing>
            </w:r>
          </w:p>
        </w:tc>
      </w:tr>
      <w:tr w:rsidR="00F42A12" w:rsidRPr="000570F2" w14:paraId="7DC4F66B" w14:textId="77777777" w:rsidTr="00CD6FF4">
        <w:tc>
          <w:tcPr>
            <w:tcW w:w="9019" w:type="dxa"/>
          </w:tcPr>
          <w:p w14:paraId="195F72D4" w14:textId="7773291A" w:rsidR="00F42A12" w:rsidRPr="000570F2" w:rsidRDefault="00F42A12" w:rsidP="00CD6FF4">
            <w:pPr>
              <w:spacing w:after="160" w:line="360" w:lineRule="auto"/>
              <w:rPr>
                <w:rFonts w:ascii="Times New Roman" w:hAnsi="Times New Roman" w:cs="Times New Roman"/>
                <w:color w:val="0E101A"/>
                <w:sz w:val="24"/>
                <w:szCs w:val="24"/>
              </w:rPr>
            </w:pPr>
            <w:r w:rsidRPr="005B40CC">
              <w:rPr>
                <w:rFonts w:ascii="Times New Roman" w:eastAsia="Times New Roman" w:hAnsi="Times New Roman" w:cs="Times New Roman"/>
                <w:b/>
                <w:bCs/>
                <w:color w:val="0E101A"/>
                <w:sz w:val="24"/>
                <w:szCs w:val="24"/>
              </w:rPr>
              <w:t>Figure S</w:t>
            </w:r>
            <w:r w:rsidR="00583769">
              <w:rPr>
                <w:rFonts w:ascii="Times New Roman" w:hAnsi="Times New Roman" w:cs="Times New Roman" w:hint="eastAsia"/>
                <w:b/>
                <w:bCs/>
                <w:color w:val="0E101A"/>
                <w:sz w:val="24"/>
                <w:szCs w:val="24"/>
              </w:rPr>
              <w:t>5</w:t>
            </w:r>
            <w:r w:rsidRPr="005B40CC">
              <w:rPr>
                <w:rFonts w:ascii="Times New Roman" w:eastAsia="Times New Roman" w:hAnsi="Times New Roman" w:cs="Times New Roman"/>
                <w:b/>
                <w:bCs/>
                <w:color w:val="0E101A"/>
                <w:sz w:val="24"/>
                <w:szCs w:val="24"/>
              </w:rPr>
              <w:t>.</w:t>
            </w:r>
            <w:r>
              <w:rPr>
                <w:rFonts w:ascii="Times New Roman" w:hAnsi="Times New Roman" w:cs="Times New Roman" w:hint="eastAsia"/>
                <w:color w:val="0E101A"/>
                <w:sz w:val="24"/>
                <w:szCs w:val="24"/>
              </w:rPr>
              <w:t xml:space="preserve"> </w:t>
            </w:r>
            <w:r w:rsidR="00F27239" w:rsidRPr="00F27239">
              <w:rPr>
                <w:rFonts w:ascii="Times New Roman" w:hAnsi="Times New Roman" w:cs="Times New Roman"/>
                <w:color w:val="0E101A"/>
                <w:sz w:val="24"/>
                <w:szCs w:val="24"/>
              </w:rPr>
              <w:t>Architecture of the GraphMAQA agent-based retrieval workflow</w:t>
            </w:r>
            <w:r w:rsidR="00360818">
              <w:rPr>
                <w:rFonts w:ascii="Times New Roman" w:hAnsi="Times New Roman" w:cs="Times New Roman" w:hint="eastAsia"/>
                <w:color w:val="0E101A"/>
                <w:sz w:val="24"/>
                <w:szCs w:val="24"/>
              </w:rPr>
              <w:t>.</w:t>
            </w:r>
          </w:p>
        </w:tc>
      </w:tr>
    </w:tbl>
    <w:p w14:paraId="7F0CD640" w14:textId="7859ED38" w:rsidR="001B177F" w:rsidRPr="000C033F" w:rsidRDefault="000C033F" w:rsidP="000C033F">
      <w:pPr>
        <w:pStyle w:val="Heading1"/>
        <w:numPr>
          <w:ilvl w:val="0"/>
          <w:numId w:val="7"/>
        </w:numPr>
        <w:spacing w:before="120"/>
        <w:ind w:left="360"/>
        <w:rPr>
          <w:rFonts w:ascii="Times New Roman" w:hAnsi="Times New Roman" w:cs="Times New Roman"/>
          <w:b/>
          <w:bCs/>
          <w:sz w:val="24"/>
          <w:szCs w:val="24"/>
          <w:lang w:val="en-US"/>
        </w:rPr>
      </w:pPr>
      <w:bookmarkStart w:id="6" w:name="_Toc218516802"/>
      <w:r w:rsidRPr="000C033F">
        <w:rPr>
          <w:rFonts w:ascii="Times New Roman" w:hAnsi="Times New Roman" w:cs="Times New Roman" w:hint="eastAsia"/>
          <w:b/>
          <w:bCs/>
          <w:sz w:val="24"/>
          <w:szCs w:val="24"/>
          <w:lang w:val="en-US"/>
        </w:rPr>
        <w:t>Case study</w:t>
      </w:r>
      <w:r w:rsidR="00216FF9">
        <w:rPr>
          <w:rFonts w:ascii="Times New Roman" w:hAnsi="Times New Roman" w:cs="Times New Roman"/>
          <w:b/>
          <w:bCs/>
          <w:sz w:val="24"/>
          <w:szCs w:val="24"/>
          <w:lang w:val="en-US"/>
        </w:rPr>
        <w:t xml:space="preserve"> dataset</w:t>
      </w:r>
      <w:bookmarkEnd w:id="6"/>
    </w:p>
    <w:p w14:paraId="71143085" w14:textId="6C6B0DB2" w:rsidR="001B177F" w:rsidRDefault="00AF1EC6" w:rsidP="001B177F">
      <w:pPr>
        <w:rPr>
          <w:rFonts w:ascii="Times New Roman" w:hAnsi="Times New Roman" w:cs="Times New Roman"/>
          <w:bCs/>
          <w:sz w:val="24"/>
          <w:szCs w:val="24"/>
        </w:rPr>
      </w:pPr>
      <w:r w:rsidRPr="00AF1EC6">
        <w:rPr>
          <w:rFonts w:ascii="Times New Roman" w:hAnsi="Times New Roman" w:cs="Times New Roman"/>
          <w:bCs/>
          <w:sz w:val="24"/>
          <w:szCs w:val="24"/>
        </w:rPr>
        <w:t xml:space="preserve">This study conducted a case analysis of </w:t>
      </w:r>
      <w:r>
        <w:rPr>
          <w:rFonts w:ascii="Times New Roman" w:hAnsi="Times New Roman" w:cs="Times New Roman" w:hint="eastAsia"/>
          <w:bCs/>
          <w:sz w:val="24"/>
          <w:szCs w:val="24"/>
        </w:rPr>
        <w:t>LCA</w:t>
      </w:r>
      <w:r w:rsidRPr="00AF1EC6">
        <w:rPr>
          <w:rFonts w:ascii="Times New Roman" w:hAnsi="Times New Roman" w:cs="Times New Roman"/>
          <w:bCs/>
          <w:sz w:val="24"/>
          <w:szCs w:val="24"/>
        </w:rPr>
        <w:t xml:space="preserve"> studies on chemical production. The selected chemicals and the corresponding number of publications are summarized in Table S3.</w:t>
      </w:r>
      <w:r w:rsidR="00134EB7">
        <w:rPr>
          <w:rFonts w:ascii="Times New Roman" w:hAnsi="Times New Roman" w:cs="Times New Roman"/>
          <w:bCs/>
          <w:sz w:val="24"/>
          <w:szCs w:val="24"/>
        </w:rPr>
        <w:t xml:space="preserve"> </w:t>
      </w:r>
      <w:r w:rsidR="00134EB7" w:rsidRPr="00134EB7">
        <w:rPr>
          <w:rFonts w:ascii="Times New Roman" w:hAnsi="Times New Roman" w:cs="Times New Roman"/>
          <w:bCs/>
          <w:sz w:val="24"/>
          <w:szCs w:val="24"/>
        </w:rPr>
        <w:t>The full list of reference papers is provided in Supplementary Data S2.</w:t>
      </w:r>
    </w:p>
    <w:tbl>
      <w:tblPr>
        <w:tblStyle w:val="a0"/>
        <w:tblW w:w="6384" w:type="dxa"/>
        <w:tblBorders>
          <w:top w:val="nil"/>
          <w:left w:val="nil"/>
          <w:bottom w:val="nil"/>
          <w:right w:val="nil"/>
          <w:insideH w:val="nil"/>
          <w:insideV w:val="nil"/>
        </w:tblBorders>
        <w:tblLayout w:type="fixed"/>
        <w:tblLook w:val="0600" w:firstRow="0" w:lastRow="0" w:firstColumn="0" w:lastColumn="0" w:noHBand="1" w:noVBand="1"/>
      </w:tblPr>
      <w:tblGrid>
        <w:gridCol w:w="2610"/>
        <w:gridCol w:w="2154"/>
        <w:gridCol w:w="1620"/>
      </w:tblGrid>
      <w:tr w:rsidR="00ED19E8" w14:paraId="498388C5" w14:textId="77777777" w:rsidTr="0077140A">
        <w:trPr>
          <w:trHeight w:val="345"/>
        </w:trPr>
        <w:tc>
          <w:tcPr>
            <w:tcW w:w="6384" w:type="dxa"/>
            <w:gridSpan w:val="3"/>
            <w:tcBorders>
              <w:top w:val="nil"/>
              <w:left w:val="nil"/>
              <w:bottom w:val="nil"/>
              <w:right w:val="nil"/>
            </w:tcBorders>
            <w:shd w:val="clear" w:color="auto" w:fill="FFFFFF"/>
            <w:tcMar>
              <w:top w:w="0" w:type="dxa"/>
              <w:left w:w="40" w:type="dxa"/>
              <w:bottom w:w="0" w:type="dxa"/>
              <w:right w:w="40" w:type="dxa"/>
            </w:tcMar>
            <w:vAlign w:val="center"/>
          </w:tcPr>
          <w:p w14:paraId="0F8A58F6" w14:textId="16FD35A6" w:rsidR="00ED19E8" w:rsidRDefault="00ED19E8" w:rsidP="0077140A">
            <w:pPr>
              <w:widowControl w:val="0"/>
              <w:spacing w:before="120" w:after="120" w:line="230" w:lineRule="auto"/>
              <w:rPr>
                <w:rFonts w:ascii="Times New Roman" w:eastAsia="Times New Roman" w:hAnsi="Times New Roman" w:cs="Times New Roman"/>
              </w:rPr>
            </w:pPr>
            <w:r w:rsidRPr="0077140A">
              <w:rPr>
                <w:rFonts w:ascii="Times New Roman" w:eastAsiaTheme="minorEastAsia" w:hAnsi="Times New Roman" w:cs="Times New Roman" w:hint="eastAsia"/>
                <w:b/>
                <w:bCs/>
                <w:sz w:val="24"/>
                <w:szCs w:val="24"/>
              </w:rPr>
              <w:t>Table S3.</w:t>
            </w:r>
            <w:r w:rsidRPr="0077140A">
              <w:rPr>
                <w:rFonts w:ascii="Times New Roman" w:eastAsiaTheme="minorEastAsia" w:hAnsi="Times New Roman" w:cs="Times New Roman" w:hint="eastAsia"/>
                <w:sz w:val="24"/>
                <w:szCs w:val="24"/>
              </w:rPr>
              <w:t xml:space="preserve"> Summary of reference </w:t>
            </w:r>
            <w:r w:rsidR="0093187F" w:rsidRPr="0077140A">
              <w:rPr>
                <w:rFonts w:ascii="Times New Roman" w:eastAsiaTheme="minorEastAsia" w:hAnsi="Times New Roman" w:cs="Times New Roman" w:hint="eastAsia"/>
                <w:sz w:val="24"/>
                <w:szCs w:val="24"/>
              </w:rPr>
              <w:t>products</w:t>
            </w:r>
            <w:r w:rsidRPr="0077140A">
              <w:rPr>
                <w:rFonts w:ascii="Times New Roman" w:eastAsiaTheme="minorEastAsia" w:hAnsi="Times New Roman" w:cs="Times New Roman" w:hint="eastAsia"/>
                <w:sz w:val="24"/>
                <w:szCs w:val="24"/>
              </w:rPr>
              <w:t xml:space="preserve"> </w:t>
            </w:r>
            <w:r w:rsidR="0093187F" w:rsidRPr="0077140A">
              <w:rPr>
                <w:rFonts w:ascii="Times New Roman" w:eastAsiaTheme="minorEastAsia" w:hAnsi="Times New Roman" w:cs="Times New Roman" w:hint="eastAsia"/>
                <w:sz w:val="24"/>
                <w:szCs w:val="24"/>
              </w:rPr>
              <w:t>in the LCAKG</w:t>
            </w:r>
            <w:r w:rsidR="0077140A" w:rsidRPr="0077140A">
              <w:rPr>
                <w:rFonts w:ascii="Times New Roman" w:eastAsiaTheme="minorEastAsia" w:hAnsi="Times New Roman" w:cs="Times New Roman" w:hint="eastAsia"/>
                <w:sz w:val="24"/>
                <w:szCs w:val="24"/>
              </w:rPr>
              <w:t>.</w:t>
            </w:r>
          </w:p>
        </w:tc>
      </w:tr>
      <w:tr w:rsidR="00FB0A92" w14:paraId="532F7FE0" w14:textId="77777777" w:rsidTr="009B6DC6">
        <w:trPr>
          <w:trHeight w:val="345"/>
        </w:trPr>
        <w:tc>
          <w:tcPr>
            <w:tcW w:w="2610" w:type="dxa"/>
            <w:tcBorders>
              <w:top w:val="single" w:sz="12" w:space="0" w:color="auto"/>
              <w:left w:val="single" w:sz="5" w:space="0" w:color="FFFFFF"/>
              <w:bottom w:val="single" w:sz="6" w:space="0" w:color="000000"/>
              <w:right w:val="single" w:sz="5" w:space="0" w:color="FFFFFF"/>
            </w:tcBorders>
            <w:shd w:val="clear" w:color="auto" w:fill="FFFFFF"/>
            <w:tcMar>
              <w:top w:w="0" w:type="dxa"/>
              <w:left w:w="40" w:type="dxa"/>
              <w:bottom w:w="0" w:type="dxa"/>
              <w:right w:w="40" w:type="dxa"/>
            </w:tcMar>
          </w:tcPr>
          <w:p w14:paraId="0F80B8C9" w14:textId="77777777"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Chemicals</w:t>
            </w:r>
          </w:p>
        </w:tc>
        <w:tc>
          <w:tcPr>
            <w:tcW w:w="2154" w:type="dxa"/>
            <w:tcBorders>
              <w:top w:val="single" w:sz="12" w:space="0" w:color="auto"/>
              <w:bottom w:val="single" w:sz="6" w:space="0" w:color="auto"/>
            </w:tcBorders>
          </w:tcPr>
          <w:p w14:paraId="31A0727F" w14:textId="4B043092" w:rsidR="00FB0A92" w:rsidRPr="0077140A" w:rsidRDefault="005828C5" w:rsidP="009B6DC6">
            <w:pPr>
              <w:widowControl w:val="0"/>
              <w:spacing w:line="230" w:lineRule="auto"/>
              <w:rPr>
                <w:rFonts w:ascii="Times New Roman" w:eastAsiaTheme="minorEastAsia" w:hAnsi="Times New Roman" w:cs="Times New Roman"/>
              </w:rPr>
            </w:pPr>
            <w:r w:rsidRPr="0077140A">
              <w:rPr>
                <w:rFonts w:ascii="Times New Roman" w:eastAsiaTheme="minorEastAsia" w:hAnsi="Times New Roman" w:cs="Times New Roman"/>
              </w:rPr>
              <w:t>Molecular formula</w:t>
            </w:r>
          </w:p>
        </w:tc>
        <w:tc>
          <w:tcPr>
            <w:tcW w:w="1620" w:type="dxa"/>
            <w:tcBorders>
              <w:top w:val="single" w:sz="12" w:space="0" w:color="auto"/>
              <w:left w:val="single" w:sz="5" w:space="0" w:color="FFFFFF"/>
              <w:bottom w:val="single" w:sz="6" w:space="0" w:color="000000"/>
              <w:right w:val="single" w:sz="5" w:space="0" w:color="FFFFFF"/>
            </w:tcBorders>
            <w:shd w:val="clear" w:color="auto" w:fill="FFFFFF"/>
            <w:tcMar>
              <w:top w:w="0" w:type="dxa"/>
              <w:left w:w="0" w:type="dxa"/>
              <w:bottom w:w="0" w:type="dxa"/>
              <w:right w:w="0" w:type="dxa"/>
            </w:tcMar>
          </w:tcPr>
          <w:p w14:paraId="583DBAAE" w14:textId="5276C640" w:rsidR="00FB0A92" w:rsidRPr="0077140A" w:rsidRDefault="00FB0A92" w:rsidP="009B6DC6">
            <w:pPr>
              <w:widowControl w:val="0"/>
              <w:spacing w:line="230" w:lineRule="auto"/>
              <w:jc w:val="right"/>
              <w:rPr>
                <w:rFonts w:ascii="Times New Roman" w:eastAsia="Times New Roman" w:hAnsi="Times New Roman" w:cs="Times New Roman"/>
              </w:rPr>
            </w:pPr>
            <w:r w:rsidRPr="0077140A">
              <w:rPr>
                <w:rFonts w:ascii="Times New Roman" w:eastAsia="Times New Roman" w:hAnsi="Times New Roman" w:cs="Times New Roman"/>
              </w:rPr>
              <w:t># of LCA studies</w:t>
            </w:r>
          </w:p>
        </w:tc>
      </w:tr>
      <w:tr w:rsidR="00FB0A92" w14:paraId="0F428473" w14:textId="77777777" w:rsidTr="009B6DC6">
        <w:trPr>
          <w:trHeight w:val="259"/>
        </w:trPr>
        <w:tc>
          <w:tcPr>
            <w:tcW w:w="2610" w:type="dxa"/>
            <w:tcBorders>
              <w:top w:val="single" w:sz="6" w:space="0" w:color="000000"/>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7FA573E0" w14:textId="77777777"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Methanol</w:t>
            </w:r>
          </w:p>
        </w:tc>
        <w:tc>
          <w:tcPr>
            <w:tcW w:w="2154" w:type="dxa"/>
            <w:tcBorders>
              <w:top w:val="single" w:sz="6" w:space="0" w:color="auto"/>
            </w:tcBorders>
          </w:tcPr>
          <w:p w14:paraId="759E160B" w14:textId="1C73E0CC" w:rsidR="00FB0A92" w:rsidRPr="0077140A" w:rsidRDefault="006D13CF" w:rsidP="009B6DC6">
            <w:pPr>
              <w:widowControl w:val="0"/>
              <w:spacing w:line="230" w:lineRule="auto"/>
              <w:rPr>
                <w:rFonts w:ascii="Times New Roman" w:eastAsiaTheme="minorEastAsia" w:hAnsi="Times New Roman" w:cs="Times New Roman"/>
              </w:rPr>
            </w:pPr>
            <w:r w:rsidRPr="0077140A">
              <w:rPr>
                <w:rFonts w:ascii="Times New Roman" w:eastAsiaTheme="minorEastAsia" w:hAnsi="Times New Roman" w:cs="Times New Roman"/>
              </w:rPr>
              <w:t>CH₃OH</w:t>
            </w:r>
          </w:p>
        </w:tc>
        <w:tc>
          <w:tcPr>
            <w:tcW w:w="1620" w:type="dxa"/>
            <w:tcBorders>
              <w:top w:val="single" w:sz="6" w:space="0" w:color="000000"/>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95B5117" w14:textId="0FF2E4F3" w:rsidR="00FB0A92" w:rsidRPr="0077140A" w:rsidRDefault="003F1D62"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27</w:t>
            </w:r>
          </w:p>
        </w:tc>
      </w:tr>
      <w:tr w:rsidR="00503E5A" w14:paraId="1409EE3E"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3DD00578" w14:textId="4D68BA97" w:rsidR="00503E5A" w:rsidRPr="0077140A" w:rsidRDefault="0012245F" w:rsidP="009B6DC6">
            <w:pPr>
              <w:widowControl w:val="0"/>
              <w:spacing w:line="230" w:lineRule="auto"/>
              <w:rPr>
                <w:rFonts w:ascii="Times New Roman" w:eastAsiaTheme="minorEastAsia" w:hAnsi="Times New Roman" w:cs="Times New Roman"/>
              </w:rPr>
            </w:pPr>
            <w:r w:rsidRPr="0077140A">
              <w:rPr>
                <w:rFonts w:ascii="Times New Roman" w:eastAsiaTheme="minorEastAsia" w:hAnsi="Times New Roman" w:cs="Times New Roman"/>
              </w:rPr>
              <w:t>Formic acid</w:t>
            </w:r>
          </w:p>
        </w:tc>
        <w:tc>
          <w:tcPr>
            <w:tcW w:w="2154" w:type="dxa"/>
          </w:tcPr>
          <w:p w14:paraId="706E97E5" w14:textId="4EC06B3F" w:rsidR="00503E5A" w:rsidRPr="0077140A" w:rsidRDefault="009222C3"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CH₂O₂</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5DC61B15" w14:textId="7220960D" w:rsidR="00503E5A" w:rsidRPr="0077140A" w:rsidRDefault="000369D6"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4</w:t>
            </w:r>
          </w:p>
        </w:tc>
      </w:tr>
      <w:tr w:rsidR="00FB0A92" w14:paraId="44305B25"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75B95163" w14:textId="77777777"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Ethylene</w:t>
            </w:r>
          </w:p>
        </w:tc>
        <w:tc>
          <w:tcPr>
            <w:tcW w:w="2154" w:type="dxa"/>
          </w:tcPr>
          <w:p w14:paraId="6063E16A" w14:textId="4F30225E" w:rsidR="00FB0A92"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C₂H₄</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17442B7" w14:textId="3E5AC8F9" w:rsidR="00FB0A92" w:rsidRPr="0077140A" w:rsidRDefault="008315FF"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11</w:t>
            </w:r>
          </w:p>
        </w:tc>
      </w:tr>
      <w:tr w:rsidR="0012245F" w14:paraId="7F5B2379"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7D723875" w14:textId="008037A7" w:rsidR="0012245F" w:rsidRPr="0077140A" w:rsidRDefault="000524EC" w:rsidP="009B6DC6">
            <w:pPr>
              <w:widowControl w:val="0"/>
              <w:spacing w:line="230" w:lineRule="auto"/>
              <w:rPr>
                <w:rFonts w:ascii="Times New Roman" w:eastAsiaTheme="minorEastAsia" w:hAnsi="Times New Roman" w:cs="Times New Roman"/>
              </w:rPr>
            </w:pPr>
            <w:r w:rsidRPr="0077140A">
              <w:rPr>
                <w:rFonts w:ascii="Times New Roman" w:eastAsiaTheme="minorEastAsia" w:hAnsi="Times New Roman" w:cs="Times New Roman"/>
              </w:rPr>
              <w:t>Ethylene oxide</w:t>
            </w:r>
          </w:p>
        </w:tc>
        <w:tc>
          <w:tcPr>
            <w:tcW w:w="2154" w:type="dxa"/>
          </w:tcPr>
          <w:p w14:paraId="21ECD086" w14:textId="58F91971" w:rsidR="0012245F"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C₂H₄O</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15086D70" w14:textId="3BDCC1E3" w:rsidR="0012245F" w:rsidRPr="0077140A" w:rsidRDefault="008315FF"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2</w:t>
            </w:r>
          </w:p>
        </w:tc>
      </w:tr>
      <w:tr w:rsidR="00FB0A92" w14:paraId="5DC6FDBE"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4CD9AC1D" w14:textId="77777777"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Ethylene glycol</w:t>
            </w:r>
          </w:p>
        </w:tc>
        <w:tc>
          <w:tcPr>
            <w:tcW w:w="2154" w:type="dxa"/>
          </w:tcPr>
          <w:p w14:paraId="632F8B39" w14:textId="6264FFE9" w:rsidR="00FB0A92"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C₂H₆O₂</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55ACB5CB" w14:textId="11541ED5" w:rsidR="00FB0A92" w:rsidRPr="0077140A" w:rsidRDefault="00FB0A92" w:rsidP="009B6DC6">
            <w:pPr>
              <w:widowControl w:val="0"/>
              <w:spacing w:line="230" w:lineRule="auto"/>
              <w:jc w:val="right"/>
              <w:rPr>
                <w:rFonts w:ascii="Times New Roman" w:eastAsia="Times New Roman" w:hAnsi="Times New Roman" w:cs="Times New Roman"/>
              </w:rPr>
            </w:pPr>
            <w:r w:rsidRPr="0077140A">
              <w:rPr>
                <w:rFonts w:ascii="Times New Roman" w:eastAsia="Times New Roman" w:hAnsi="Times New Roman" w:cs="Times New Roman"/>
              </w:rPr>
              <w:t>2</w:t>
            </w:r>
          </w:p>
        </w:tc>
      </w:tr>
      <w:tr w:rsidR="00FB0A92" w14:paraId="6313C39E"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A6AA78C" w14:textId="77777777"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lastRenderedPageBreak/>
              <w:t>Acetic acid</w:t>
            </w:r>
          </w:p>
        </w:tc>
        <w:tc>
          <w:tcPr>
            <w:tcW w:w="2154" w:type="dxa"/>
          </w:tcPr>
          <w:p w14:paraId="7CDB64DA" w14:textId="12D6E86A" w:rsidR="00FB0A92"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C₂H₄O₂</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18AA949B" w14:textId="2AC450E0" w:rsidR="00FB0A92" w:rsidRPr="0077140A" w:rsidRDefault="000D7A05"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3</w:t>
            </w:r>
          </w:p>
        </w:tc>
      </w:tr>
      <w:tr w:rsidR="00FB0A92" w14:paraId="27ADCFB8"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4FEA59A2" w14:textId="77777777"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Propylene</w:t>
            </w:r>
          </w:p>
        </w:tc>
        <w:tc>
          <w:tcPr>
            <w:tcW w:w="2154" w:type="dxa"/>
          </w:tcPr>
          <w:p w14:paraId="2147D0DD" w14:textId="08EF69A5" w:rsidR="00FB0A92"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C₃H₆</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C7D8D97" w14:textId="138CF2B5" w:rsidR="00FB0A92" w:rsidRPr="0077140A" w:rsidRDefault="00FB0A92" w:rsidP="009B6DC6">
            <w:pPr>
              <w:widowControl w:val="0"/>
              <w:spacing w:line="230" w:lineRule="auto"/>
              <w:jc w:val="right"/>
              <w:rPr>
                <w:rFonts w:ascii="Times New Roman" w:eastAsia="Times New Roman" w:hAnsi="Times New Roman" w:cs="Times New Roman"/>
              </w:rPr>
            </w:pPr>
            <w:r w:rsidRPr="0077140A">
              <w:rPr>
                <w:rFonts w:ascii="Times New Roman" w:eastAsia="Times New Roman" w:hAnsi="Times New Roman" w:cs="Times New Roman"/>
              </w:rPr>
              <w:t>3</w:t>
            </w:r>
          </w:p>
        </w:tc>
      </w:tr>
      <w:tr w:rsidR="000524EC" w14:paraId="37996EA9"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1C466E1" w14:textId="77D200C8" w:rsidR="000524EC" w:rsidRPr="0077140A" w:rsidRDefault="000524EC" w:rsidP="009B6DC6">
            <w:pPr>
              <w:widowControl w:val="0"/>
              <w:spacing w:line="230" w:lineRule="auto"/>
              <w:rPr>
                <w:rFonts w:ascii="Times New Roman" w:eastAsiaTheme="minorEastAsia" w:hAnsi="Times New Roman" w:cs="Times New Roman"/>
              </w:rPr>
            </w:pPr>
            <w:r w:rsidRPr="0077140A">
              <w:rPr>
                <w:rFonts w:ascii="Times New Roman" w:eastAsiaTheme="minorEastAsia" w:hAnsi="Times New Roman" w:cs="Times New Roman"/>
              </w:rPr>
              <w:t>Propylene oxide</w:t>
            </w:r>
          </w:p>
        </w:tc>
        <w:tc>
          <w:tcPr>
            <w:tcW w:w="2154" w:type="dxa"/>
          </w:tcPr>
          <w:p w14:paraId="46ABAA24" w14:textId="4543E6EE" w:rsidR="000524EC"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C₃H₆O</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42AB1034" w14:textId="38C7AC0E" w:rsidR="000524EC" w:rsidRPr="0077140A" w:rsidRDefault="00E71FA5"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1</w:t>
            </w:r>
          </w:p>
        </w:tc>
      </w:tr>
      <w:tr w:rsidR="00FB0A92" w14:paraId="19F7953A" w14:textId="77777777" w:rsidTr="009B6DC6">
        <w:trPr>
          <w:trHeight w:val="270"/>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190A09C" w14:textId="0C1911AC"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Propylene glycol</w:t>
            </w:r>
          </w:p>
        </w:tc>
        <w:tc>
          <w:tcPr>
            <w:tcW w:w="2154" w:type="dxa"/>
          </w:tcPr>
          <w:p w14:paraId="3E84F38B" w14:textId="2732536C" w:rsidR="00FB0A92"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C₃H₈O₂</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46E63CE" w14:textId="04B2A473" w:rsidR="00FB0A92" w:rsidRPr="0077140A" w:rsidRDefault="00781E78"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2</w:t>
            </w:r>
          </w:p>
        </w:tc>
      </w:tr>
      <w:tr w:rsidR="005F78C4" w14:paraId="17741BAA"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67A0DF4" w14:textId="61DF921F" w:rsidR="005F78C4" w:rsidRPr="0077140A" w:rsidRDefault="005F78C4" w:rsidP="009B6DC6">
            <w:pPr>
              <w:widowControl w:val="0"/>
              <w:spacing w:line="230" w:lineRule="auto"/>
              <w:rPr>
                <w:rFonts w:ascii="Times New Roman" w:eastAsiaTheme="minorEastAsia" w:hAnsi="Times New Roman" w:cs="Times New Roman"/>
              </w:rPr>
            </w:pPr>
            <w:r w:rsidRPr="0077140A">
              <w:rPr>
                <w:rFonts w:ascii="Times New Roman" w:eastAsiaTheme="minorEastAsia" w:hAnsi="Times New Roman" w:cs="Times New Roman"/>
              </w:rPr>
              <w:t>Lactic acid</w:t>
            </w:r>
          </w:p>
        </w:tc>
        <w:tc>
          <w:tcPr>
            <w:tcW w:w="2154" w:type="dxa"/>
          </w:tcPr>
          <w:p w14:paraId="7376262D" w14:textId="3F5454F0" w:rsidR="005F78C4"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C₃H₆O₃</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16A372B4" w14:textId="56512014" w:rsidR="005F78C4" w:rsidRPr="0077140A" w:rsidRDefault="00781E78"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12</w:t>
            </w:r>
          </w:p>
        </w:tc>
      </w:tr>
      <w:tr w:rsidR="00FB0A92" w14:paraId="33B730F6"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4B4A3382" w14:textId="626A551F" w:rsidR="00FB0A92" w:rsidRPr="0077140A" w:rsidRDefault="005F78C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Acrylic acid</w:t>
            </w:r>
          </w:p>
        </w:tc>
        <w:tc>
          <w:tcPr>
            <w:tcW w:w="2154" w:type="dxa"/>
          </w:tcPr>
          <w:p w14:paraId="4AA1ADF2" w14:textId="18044D9F" w:rsidR="00FB0A92" w:rsidRPr="0077140A" w:rsidRDefault="00074157"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C₃H₄O₂</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78A6D7F1" w14:textId="58D87C7C" w:rsidR="00FB0A92" w:rsidRPr="0077140A" w:rsidRDefault="00F85974"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2</w:t>
            </w:r>
          </w:p>
        </w:tc>
      </w:tr>
      <w:tr w:rsidR="00FB0A92" w14:paraId="73541D17"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5FD74A8" w14:textId="0F6B1EE0" w:rsidR="00FB0A92" w:rsidRPr="0077140A" w:rsidRDefault="000C068C"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Acrolein</w:t>
            </w:r>
          </w:p>
        </w:tc>
        <w:tc>
          <w:tcPr>
            <w:tcW w:w="2154" w:type="dxa"/>
          </w:tcPr>
          <w:p w14:paraId="37C9B1C2" w14:textId="24A4452B" w:rsidR="00FB0A92"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C₃H₄O</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770F42C" w14:textId="5A1C3E16" w:rsidR="00FB0A92" w:rsidRPr="0077140A" w:rsidRDefault="00F85974"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1</w:t>
            </w:r>
          </w:p>
        </w:tc>
      </w:tr>
      <w:tr w:rsidR="00FB0A92" w14:paraId="79DCE983"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27119603" w14:textId="4BAE766C" w:rsidR="00FB0A92" w:rsidRPr="0077140A" w:rsidRDefault="000C068C"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Acrylonitrile</w:t>
            </w:r>
          </w:p>
        </w:tc>
        <w:tc>
          <w:tcPr>
            <w:tcW w:w="2154" w:type="dxa"/>
          </w:tcPr>
          <w:p w14:paraId="11DE8B8D" w14:textId="09148896" w:rsidR="00FB0A92"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C₃H₃N</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8B4C455" w14:textId="153BD17E" w:rsidR="00FB0A92" w:rsidRPr="0077140A" w:rsidRDefault="00F85974"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1</w:t>
            </w:r>
          </w:p>
        </w:tc>
      </w:tr>
      <w:tr w:rsidR="000C068C" w14:paraId="64E7E70C"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58FDEFDA" w14:textId="7FE511B6" w:rsidR="000C068C" w:rsidRPr="0077140A" w:rsidRDefault="00575CAB"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Succinic acid</w:t>
            </w:r>
          </w:p>
        </w:tc>
        <w:tc>
          <w:tcPr>
            <w:tcW w:w="2154" w:type="dxa"/>
          </w:tcPr>
          <w:p w14:paraId="20E757F6" w14:textId="46DFB2D0" w:rsidR="000C068C"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C₄H₆O₄</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6264312" w14:textId="05920B94" w:rsidR="000C068C" w:rsidRPr="0077140A" w:rsidRDefault="001460C4"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7</w:t>
            </w:r>
          </w:p>
        </w:tc>
      </w:tr>
      <w:tr w:rsidR="00FB0A92" w14:paraId="13B004FD"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9A1AB38" w14:textId="66591ED4" w:rsidR="00FB0A92" w:rsidRPr="0077140A" w:rsidRDefault="00575CAB"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Butanol</w:t>
            </w:r>
          </w:p>
        </w:tc>
        <w:tc>
          <w:tcPr>
            <w:tcW w:w="2154" w:type="dxa"/>
          </w:tcPr>
          <w:p w14:paraId="21C31009" w14:textId="247F9EB4" w:rsidR="00FB0A92"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C₄H₁₀O</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1A32388C" w14:textId="157E039F" w:rsidR="00FB0A92" w:rsidRPr="0077140A" w:rsidRDefault="00143A12"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4</w:t>
            </w:r>
          </w:p>
        </w:tc>
      </w:tr>
      <w:tr w:rsidR="00FB0A92" w14:paraId="1406F045"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66ED925D" w14:textId="77777777"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1,3-butadiene</w:t>
            </w:r>
          </w:p>
        </w:tc>
        <w:tc>
          <w:tcPr>
            <w:tcW w:w="2154" w:type="dxa"/>
          </w:tcPr>
          <w:p w14:paraId="3C176179" w14:textId="015451A8" w:rsidR="00FB0A92"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C₄H₆</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4314E7A1" w14:textId="5491CA8A" w:rsidR="00FB0A92" w:rsidRPr="0077140A" w:rsidRDefault="00BE7E8D"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7</w:t>
            </w:r>
          </w:p>
        </w:tc>
      </w:tr>
      <w:tr w:rsidR="00BE7E8D" w14:paraId="5F2F5AB1"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3CE13CA7" w14:textId="0B26CDE9" w:rsidR="00BE7E8D" w:rsidRPr="0077140A" w:rsidRDefault="00BE7E8D"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Itaconic acid</w:t>
            </w:r>
          </w:p>
        </w:tc>
        <w:tc>
          <w:tcPr>
            <w:tcW w:w="2154" w:type="dxa"/>
          </w:tcPr>
          <w:p w14:paraId="27E0AB4F" w14:textId="54CE4F5B" w:rsidR="00BE7E8D"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C₅H₆O₄</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7118CAF7" w14:textId="6AB61DC9" w:rsidR="00BE7E8D" w:rsidRPr="0077140A" w:rsidRDefault="00BE7E8D"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1</w:t>
            </w:r>
          </w:p>
        </w:tc>
      </w:tr>
      <w:tr w:rsidR="0063078A" w14:paraId="4063EF5D"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2DD3D355" w14:textId="3E85A707" w:rsidR="0063078A" w:rsidRPr="0077140A" w:rsidRDefault="0063078A"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Xylitol</w:t>
            </w:r>
          </w:p>
        </w:tc>
        <w:tc>
          <w:tcPr>
            <w:tcW w:w="2154" w:type="dxa"/>
          </w:tcPr>
          <w:p w14:paraId="325F2717" w14:textId="02671DFE" w:rsidR="0063078A"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C₅H₁₂O₅</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76B7493" w14:textId="3C280FC6" w:rsidR="0063078A" w:rsidRPr="0077140A" w:rsidRDefault="00FF7CAD"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3</w:t>
            </w:r>
          </w:p>
        </w:tc>
      </w:tr>
      <w:tr w:rsidR="0063078A" w14:paraId="6EC3B383"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41820B02" w14:textId="448F0F39" w:rsidR="0063078A" w:rsidRPr="0077140A" w:rsidRDefault="0063078A"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Furfural</w:t>
            </w:r>
          </w:p>
        </w:tc>
        <w:tc>
          <w:tcPr>
            <w:tcW w:w="2154" w:type="dxa"/>
          </w:tcPr>
          <w:p w14:paraId="34ED1CCD" w14:textId="130C3E3A" w:rsidR="0063078A"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C₅H₄O₂</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776AC7C" w14:textId="67F20641" w:rsidR="0063078A" w:rsidRPr="0077140A" w:rsidRDefault="00FF7CAD"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2</w:t>
            </w:r>
          </w:p>
        </w:tc>
      </w:tr>
      <w:tr w:rsidR="00575CAB" w14:paraId="5A144F22"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C6BC29C" w14:textId="29CC2471" w:rsidR="00575CAB" w:rsidRPr="0077140A" w:rsidRDefault="0063078A"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Levulinic acid</w:t>
            </w:r>
          </w:p>
        </w:tc>
        <w:tc>
          <w:tcPr>
            <w:tcW w:w="2154" w:type="dxa"/>
          </w:tcPr>
          <w:p w14:paraId="1D1591F9" w14:textId="2820EB6C" w:rsidR="00575CAB" w:rsidRPr="0077140A" w:rsidRDefault="002B5114"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C₅H₈O₃</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5F8DB2E1" w14:textId="2C8FBB14" w:rsidR="00575CAB" w:rsidRPr="0077140A" w:rsidRDefault="002D1CAC"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3</w:t>
            </w:r>
          </w:p>
        </w:tc>
      </w:tr>
      <w:tr w:rsidR="00FB0A92" w14:paraId="265B3CF1"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15023E0" w14:textId="5CEA7763" w:rsidR="00FB0A92" w:rsidRPr="0077140A" w:rsidRDefault="0063078A"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2,5-furan dicarboxylic acid</w:t>
            </w:r>
          </w:p>
        </w:tc>
        <w:tc>
          <w:tcPr>
            <w:tcW w:w="2154" w:type="dxa"/>
          </w:tcPr>
          <w:p w14:paraId="082E8482" w14:textId="23FE7CF4" w:rsidR="00FB0A92" w:rsidRPr="0077140A" w:rsidRDefault="005828C5"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C₆H₄O₅</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7A7CF1F5" w14:textId="679B74DE" w:rsidR="00FB0A92" w:rsidRPr="0077140A" w:rsidRDefault="002D1CAC"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5</w:t>
            </w:r>
          </w:p>
        </w:tc>
      </w:tr>
      <w:tr w:rsidR="00FB0A92" w14:paraId="3B5EF57A"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7A6FC82C" w14:textId="6605EF26" w:rsidR="00FB0A92" w:rsidRPr="0077140A" w:rsidRDefault="0021748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Citric acid</w:t>
            </w:r>
          </w:p>
        </w:tc>
        <w:tc>
          <w:tcPr>
            <w:tcW w:w="2154" w:type="dxa"/>
          </w:tcPr>
          <w:p w14:paraId="3925CE64" w14:textId="3415BE43" w:rsidR="00FB0A92" w:rsidRPr="0077140A" w:rsidRDefault="005828C5"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C₆H₈O₇</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2D5F4821" w14:textId="573F7985" w:rsidR="00FB0A92" w:rsidRPr="0077140A" w:rsidRDefault="00FB0A92" w:rsidP="009B6DC6">
            <w:pPr>
              <w:widowControl w:val="0"/>
              <w:spacing w:line="230" w:lineRule="auto"/>
              <w:jc w:val="right"/>
              <w:rPr>
                <w:rFonts w:ascii="Times New Roman" w:eastAsia="Times New Roman" w:hAnsi="Times New Roman" w:cs="Times New Roman"/>
              </w:rPr>
            </w:pPr>
            <w:r w:rsidRPr="0077140A">
              <w:rPr>
                <w:rFonts w:ascii="Times New Roman" w:eastAsia="Times New Roman" w:hAnsi="Times New Roman" w:cs="Times New Roman"/>
              </w:rPr>
              <w:t>1</w:t>
            </w:r>
          </w:p>
        </w:tc>
      </w:tr>
      <w:tr w:rsidR="00FB0A92" w14:paraId="6B2CBC4D"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4F219B59" w14:textId="27273F5A" w:rsidR="00FB0A92" w:rsidRPr="0077140A" w:rsidRDefault="0021748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Sorbitol</w:t>
            </w:r>
          </w:p>
        </w:tc>
        <w:tc>
          <w:tcPr>
            <w:tcW w:w="2154" w:type="dxa"/>
          </w:tcPr>
          <w:p w14:paraId="64C33318" w14:textId="20C61D17" w:rsidR="00FB0A92" w:rsidRPr="0077140A" w:rsidRDefault="005828C5"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C₆H₁₄O₆</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5751761B" w14:textId="0175F401" w:rsidR="00FB0A92" w:rsidRPr="0077140A" w:rsidRDefault="002D1CAC"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1</w:t>
            </w:r>
          </w:p>
        </w:tc>
      </w:tr>
      <w:tr w:rsidR="00FB0A92" w14:paraId="70C5610F" w14:textId="77777777" w:rsidTr="009B6DC6">
        <w:trPr>
          <w:trHeight w:val="259"/>
        </w:trPr>
        <w:tc>
          <w:tcPr>
            <w:tcW w:w="261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08512EEE" w14:textId="0D8FF118" w:rsidR="00FB0A92" w:rsidRPr="0077140A" w:rsidRDefault="0021748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p-Xylene</w:t>
            </w:r>
          </w:p>
        </w:tc>
        <w:tc>
          <w:tcPr>
            <w:tcW w:w="2154" w:type="dxa"/>
          </w:tcPr>
          <w:p w14:paraId="7D2532FC" w14:textId="69EA6985" w:rsidR="00FB0A92" w:rsidRPr="0077140A" w:rsidRDefault="005828C5"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rPr>
              <w:t>C₈H₁₀</w:t>
            </w:r>
          </w:p>
        </w:tc>
        <w:tc>
          <w:tcPr>
            <w:tcW w:w="1620" w:type="dxa"/>
            <w:tcBorders>
              <w:top w:val="single" w:sz="5" w:space="0" w:color="FFFFFF"/>
              <w:left w:val="single" w:sz="5" w:space="0" w:color="FFFFFF"/>
              <w:bottom w:val="single" w:sz="5" w:space="0" w:color="FFFFFF"/>
              <w:right w:val="single" w:sz="5" w:space="0" w:color="FFFFFF"/>
            </w:tcBorders>
            <w:shd w:val="clear" w:color="auto" w:fill="FFFFFF"/>
            <w:tcMar>
              <w:top w:w="0" w:type="dxa"/>
              <w:left w:w="40" w:type="dxa"/>
              <w:bottom w:w="0" w:type="dxa"/>
              <w:right w:w="40" w:type="dxa"/>
            </w:tcMar>
          </w:tcPr>
          <w:p w14:paraId="2D8209F9" w14:textId="1B41F023" w:rsidR="00FB0A92" w:rsidRPr="0077140A" w:rsidRDefault="002D1CAC"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2</w:t>
            </w:r>
          </w:p>
        </w:tc>
      </w:tr>
      <w:tr w:rsidR="00FB0A92" w14:paraId="409A3581" w14:textId="77777777" w:rsidTr="009B6DC6">
        <w:trPr>
          <w:trHeight w:val="259"/>
        </w:trPr>
        <w:tc>
          <w:tcPr>
            <w:tcW w:w="2610" w:type="dxa"/>
            <w:tcBorders>
              <w:top w:val="single" w:sz="5" w:space="0" w:color="FFFFFF"/>
              <w:left w:val="single" w:sz="5" w:space="0" w:color="FFFFFF"/>
              <w:bottom w:val="single" w:sz="12" w:space="0" w:color="000000"/>
              <w:right w:val="single" w:sz="5" w:space="0" w:color="FFFFFF"/>
            </w:tcBorders>
            <w:shd w:val="clear" w:color="auto" w:fill="FFFFFF"/>
            <w:tcMar>
              <w:top w:w="0" w:type="dxa"/>
              <w:left w:w="40" w:type="dxa"/>
              <w:bottom w:w="0" w:type="dxa"/>
              <w:right w:w="40" w:type="dxa"/>
            </w:tcMar>
          </w:tcPr>
          <w:p w14:paraId="229E0953" w14:textId="77777777" w:rsidR="00FB0A92" w:rsidRPr="0077140A" w:rsidRDefault="00FB0A92" w:rsidP="009B6DC6">
            <w:pPr>
              <w:widowControl w:val="0"/>
              <w:spacing w:line="230" w:lineRule="auto"/>
              <w:rPr>
                <w:rFonts w:ascii="Times New Roman" w:eastAsia="Times New Roman" w:hAnsi="Times New Roman" w:cs="Times New Roman"/>
              </w:rPr>
            </w:pPr>
            <w:r w:rsidRPr="0077140A">
              <w:rPr>
                <w:rFonts w:ascii="Times New Roman" w:eastAsia="Times New Roman" w:hAnsi="Times New Roman" w:cs="Times New Roman"/>
                <w:b/>
              </w:rPr>
              <w:t>Total</w:t>
            </w:r>
          </w:p>
        </w:tc>
        <w:tc>
          <w:tcPr>
            <w:tcW w:w="2154" w:type="dxa"/>
            <w:tcBorders>
              <w:bottom w:val="single" w:sz="12" w:space="0" w:color="auto"/>
            </w:tcBorders>
          </w:tcPr>
          <w:p w14:paraId="1FF70379" w14:textId="77777777" w:rsidR="00FB0A92" w:rsidRPr="0077140A" w:rsidRDefault="00FB0A92" w:rsidP="009B6DC6">
            <w:pPr>
              <w:widowControl w:val="0"/>
              <w:spacing w:line="230" w:lineRule="auto"/>
              <w:rPr>
                <w:rFonts w:ascii="Times New Roman" w:eastAsia="Times New Roman" w:hAnsi="Times New Roman" w:cs="Times New Roman"/>
              </w:rPr>
            </w:pPr>
          </w:p>
        </w:tc>
        <w:tc>
          <w:tcPr>
            <w:tcW w:w="1620" w:type="dxa"/>
            <w:tcBorders>
              <w:top w:val="single" w:sz="5" w:space="0" w:color="FFFFFF"/>
              <w:left w:val="single" w:sz="5" w:space="0" w:color="FFFFFF"/>
              <w:bottom w:val="single" w:sz="12" w:space="0" w:color="000000"/>
              <w:right w:val="single" w:sz="5" w:space="0" w:color="FFFFFF"/>
            </w:tcBorders>
            <w:shd w:val="clear" w:color="auto" w:fill="FFFFFF"/>
            <w:tcMar>
              <w:top w:w="0" w:type="dxa"/>
              <w:left w:w="40" w:type="dxa"/>
              <w:bottom w:w="0" w:type="dxa"/>
              <w:right w:w="40" w:type="dxa"/>
            </w:tcMar>
          </w:tcPr>
          <w:p w14:paraId="23D86B54" w14:textId="031AE168" w:rsidR="00FB0A92" w:rsidRPr="0077140A" w:rsidRDefault="00DA182B" w:rsidP="009B6DC6">
            <w:pPr>
              <w:widowControl w:val="0"/>
              <w:spacing w:line="230" w:lineRule="auto"/>
              <w:jc w:val="right"/>
              <w:rPr>
                <w:rFonts w:ascii="Times New Roman" w:eastAsiaTheme="minorEastAsia" w:hAnsi="Times New Roman" w:cs="Times New Roman"/>
              </w:rPr>
            </w:pPr>
            <w:r w:rsidRPr="0077140A">
              <w:rPr>
                <w:rFonts w:ascii="Times New Roman" w:eastAsiaTheme="minorEastAsia" w:hAnsi="Times New Roman" w:cs="Times New Roman"/>
              </w:rPr>
              <w:t>107</w:t>
            </w:r>
          </w:p>
        </w:tc>
      </w:tr>
    </w:tbl>
    <w:p w14:paraId="7CAA48C4" w14:textId="77777777" w:rsidR="001B177F" w:rsidRDefault="001B177F" w:rsidP="001B177F">
      <w:pPr>
        <w:rPr>
          <w:rFonts w:ascii="Times New Roman" w:hAnsi="Times New Roman" w:cs="Times New Roman"/>
          <w:bCs/>
          <w:sz w:val="24"/>
          <w:szCs w:val="24"/>
        </w:rPr>
      </w:pPr>
    </w:p>
    <w:p w14:paraId="52E79B89" w14:textId="457AD3C1" w:rsidR="001B177F" w:rsidRPr="00CC0485" w:rsidRDefault="00CC0485" w:rsidP="00CC0485">
      <w:pPr>
        <w:pStyle w:val="Heading1"/>
        <w:numPr>
          <w:ilvl w:val="0"/>
          <w:numId w:val="7"/>
        </w:numPr>
        <w:spacing w:before="120"/>
        <w:ind w:left="360"/>
        <w:rPr>
          <w:rFonts w:ascii="Times New Roman" w:hAnsi="Times New Roman" w:cs="Times New Roman"/>
          <w:b/>
          <w:bCs/>
          <w:sz w:val="24"/>
          <w:szCs w:val="24"/>
          <w:lang w:val="en-US"/>
        </w:rPr>
      </w:pPr>
      <w:bookmarkStart w:id="7" w:name="_Toc218516803"/>
      <w:r w:rsidRPr="00CC0485">
        <w:rPr>
          <w:rFonts w:ascii="Times New Roman" w:hAnsi="Times New Roman" w:cs="Times New Roman" w:hint="eastAsia"/>
          <w:b/>
          <w:bCs/>
          <w:sz w:val="24"/>
          <w:szCs w:val="24"/>
          <w:lang w:val="en-US"/>
        </w:rPr>
        <w:t xml:space="preserve">Ground-truth dataset </w:t>
      </w:r>
      <w:r w:rsidR="004B2372" w:rsidRPr="004B2372">
        <w:rPr>
          <w:rFonts w:ascii="Times New Roman" w:hAnsi="Times New Roman" w:cs="Times New Roman"/>
          <w:b/>
          <w:bCs/>
          <w:sz w:val="24"/>
          <w:szCs w:val="24"/>
        </w:rPr>
        <w:t>construction</w:t>
      </w:r>
      <w:bookmarkEnd w:id="7"/>
    </w:p>
    <w:p w14:paraId="5FDFB8E6" w14:textId="1C1C84F3" w:rsidR="001B177F" w:rsidRDefault="00655B25" w:rsidP="001174F2">
      <w:pPr>
        <w:spacing w:after="120"/>
        <w:rPr>
          <w:rFonts w:ascii="Times New Roman" w:hAnsi="Times New Roman" w:cs="Times New Roman"/>
          <w:bCs/>
          <w:sz w:val="24"/>
          <w:szCs w:val="24"/>
        </w:rPr>
      </w:pPr>
      <w:r w:rsidRPr="00655B25">
        <w:rPr>
          <w:rFonts w:ascii="Times New Roman" w:hAnsi="Times New Roman" w:cs="Times New Roman"/>
          <w:bCs/>
          <w:sz w:val="24"/>
          <w:szCs w:val="24"/>
        </w:rPr>
        <w:t>The ground-truth dataset was constructed from 65 full-text LCA studies on bio-based chemicals, identified through a systematic literature review (Tang et al., 2025). To minimize bias, detailed annotation rules were developed to guide human annotators</w:t>
      </w:r>
      <w:r w:rsidR="00EA71FA">
        <w:rPr>
          <w:rFonts w:ascii="Times New Roman" w:hAnsi="Times New Roman" w:cs="Times New Roman" w:hint="eastAsia"/>
          <w:bCs/>
          <w:sz w:val="24"/>
          <w:szCs w:val="24"/>
        </w:rPr>
        <w:t>, as</w:t>
      </w:r>
      <w:r w:rsidR="009C3C4F">
        <w:rPr>
          <w:rFonts w:ascii="Times New Roman" w:hAnsi="Times New Roman" w:cs="Times New Roman" w:hint="eastAsia"/>
          <w:bCs/>
          <w:sz w:val="24"/>
          <w:szCs w:val="24"/>
        </w:rPr>
        <w:t xml:space="preserve"> </w:t>
      </w:r>
      <w:r w:rsidRPr="00655B25">
        <w:rPr>
          <w:rFonts w:ascii="Times New Roman" w:hAnsi="Times New Roman" w:cs="Times New Roman"/>
          <w:bCs/>
          <w:sz w:val="24"/>
          <w:szCs w:val="24"/>
        </w:rPr>
        <w:t xml:space="preserve">summarized </w:t>
      </w:r>
      <w:r w:rsidR="002941BD">
        <w:rPr>
          <w:rFonts w:ascii="Times New Roman" w:hAnsi="Times New Roman" w:cs="Times New Roman" w:hint="eastAsia"/>
          <w:bCs/>
          <w:sz w:val="24"/>
          <w:szCs w:val="24"/>
        </w:rPr>
        <w:t>below</w:t>
      </w:r>
      <w:r w:rsidRPr="00655B25">
        <w:rPr>
          <w:rFonts w:ascii="Times New Roman" w:hAnsi="Times New Roman" w:cs="Times New Roman"/>
          <w:bCs/>
          <w:sz w:val="24"/>
          <w:szCs w:val="24"/>
        </w:rPr>
        <w:t>:</w:t>
      </w:r>
    </w:p>
    <w:p w14:paraId="48699F69" w14:textId="01461F1B" w:rsidR="00975A82" w:rsidRDefault="000E0520" w:rsidP="001174F2">
      <w:pPr>
        <w:pStyle w:val="ListParagraph"/>
        <w:numPr>
          <w:ilvl w:val="0"/>
          <w:numId w:val="11"/>
        </w:numPr>
        <w:spacing w:after="120"/>
        <w:ind w:left="360"/>
        <w:rPr>
          <w:rFonts w:ascii="Times New Roman" w:hAnsi="Times New Roman" w:cs="Times New Roman"/>
          <w:bCs/>
          <w:sz w:val="24"/>
          <w:szCs w:val="24"/>
          <w:lang w:val="en-US"/>
        </w:rPr>
      </w:pPr>
      <w:r w:rsidRPr="00975A82">
        <w:rPr>
          <w:rFonts w:ascii="Times New Roman" w:hAnsi="Times New Roman" w:cs="Times New Roman"/>
          <w:b/>
          <w:sz w:val="24"/>
          <w:szCs w:val="24"/>
          <w:lang w:val="en-US"/>
        </w:rPr>
        <w:t>System boundary and functional unit</w:t>
      </w:r>
    </w:p>
    <w:p w14:paraId="1533BD01" w14:textId="1635C306" w:rsidR="000E0520" w:rsidRPr="004D1467" w:rsidRDefault="000E0520" w:rsidP="001174F2">
      <w:pPr>
        <w:pStyle w:val="ListParagraph"/>
        <w:spacing w:after="120"/>
        <w:ind w:left="360"/>
        <w:rPr>
          <w:rFonts w:ascii="Times New Roman" w:hAnsi="Times New Roman" w:cs="Times New Roman"/>
          <w:bCs/>
          <w:sz w:val="24"/>
          <w:szCs w:val="24"/>
          <w:lang w:val="en-US"/>
        </w:rPr>
      </w:pPr>
      <w:r w:rsidRPr="004D1467">
        <w:rPr>
          <w:rFonts w:ascii="Times New Roman" w:hAnsi="Times New Roman" w:cs="Times New Roman"/>
          <w:bCs/>
          <w:sz w:val="24"/>
          <w:szCs w:val="24"/>
          <w:lang w:val="en-US"/>
        </w:rPr>
        <w:t>If explicitly stated in the text, record the terms as reported.</w:t>
      </w:r>
      <w:r w:rsidR="004D1467">
        <w:rPr>
          <w:rFonts w:ascii="Times New Roman" w:hAnsi="Times New Roman" w:cs="Times New Roman" w:hint="eastAsia"/>
          <w:bCs/>
          <w:sz w:val="24"/>
          <w:szCs w:val="24"/>
          <w:lang w:val="en-US"/>
        </w:rPr>
        <w:t xml:space="preserve"> </w:t>
      </w:r>
      <w:r w:rsidRPr="004D1467">
        <w:rPr>
          <w:rFonts w:ascii="Times New Roman" w:hAnsi="Times New Roman" w:cs="Times New Roman"/>
          <w:bCs/>
          <w:sz w:val="24"/>
          <w:szCs w:val="24"/>
          <w:lang w:val="en-US"/>
        </w:rPr>
        <w:t>If not directly stated but can be inferred from contextual descriptions</w:t>
      </w:r>
      <w:r w:rsidR="00EA5925" w:rsidRPr="004D1467">
        <w:rPr>
          <w:rFonts w:ascii="Times New Roman" w:hAnsi="Times New Roman" w:cs="Times New Roman" w:hint="eastAsia"/>
          <w:bCs/>
          <w:sz w:val="24"/>
          <w:szCs w:val="24"/>
          <w:lang w:val="en-US"/>
        </w:rPr>
        <w:t xml:space="preserve"> or</w:t>
      </w:r>
      <w:r w:rsidRPr="004D1467">
        <w:rPr>
          <w:rFonts w:ascii="Times New Roman" w:hAnsi="Times New Roman" w:cs="Times New Roman"/>
          <w:bCs/>
          <w:sz w:val="24"/>
          <w:szCs w:val="24"/>
          <w:lang w:val="en-US"/>
        </w:rPr>
        <w:t xml:space="preserve"> figure</w:t>
      </w:r>
      <w:r w:rsidR="00720CF7" w:rsidRPr="004D1467">
        <w:rPr>
          <w:rFonts w:ascii="Times New Roman" w:hAnsi="Times New Roman" w:cs="Times New Roman" w:hint="eastAsia"/>
          <w:bCs/>
          <w:sz w:val="24"/>
          <w:szCs w:val="24"/>
          <w:lang w:val="en-US"/>
        </w:rPr>
        <w:t>s</w:t>
      </w:r>
      <w:r w:rsidR="00EA5925" w:rsidRPr="004D1467">
        <w:rPr>
          <w:rFonts w:ascii="Times New Roman" w:hAnsi="Times New Roman" w:cs="Times New Roman" w:hint="eastAsia"/>
          <w:bCs/>
          <w:sz w:val="24"/>
          <w:szCs w:val="24"/>
          <w:lang w:val="en-US"/>
        </w:rPr>
        <w:t xml:space="preserve"> (e.g., </w:t>
      </w:r>
      <w:r w:rsidR="00720CF7" w:rsidRPr="004D1467">
        <w:rPr>
          <w:rFonts w:ascii="Times New Roman" w:hAnsi="Times New Roman" w:cs="Times New Roman" w:hint="eastAsia"/>
          <w:bCs/>
          <w:sz w:val="24"/>
          <w:szCs w:val="24"/>
          <w:lang w:val="en-US"/>
        </w:rPr>
        <w:t xml:space="preserve">process </w:t>
      </w:r>
      <w:r w:rsidR="009C3C4F">
        <w:rPr>
          <w:rFonts w:ascii="Times New Roman" w:hAnsi="Times New Roman" w:cs="Times New Roman" w:hint="eastAsia"/>
          <w:bCs/>
          <w:sz w:val="24"/>
          <w:szCs w:val="24"/>
          <w:lang w:val="en-US"/>
        </w:rPr>
        <w:t xml:space="preserve">flow </w:t>
      </w:r>
      <w:r w:rsidR="00720CF7" w:rsidRPr="004D1467">
        <w:rPr>
          <w:rFonts w:ascii="Times New Roman" w:hAnsi="Times New Roman" w:cs="Times New Roman" w:hint="eastAsia"/>
          <w:bCs/>
          <w:sz w:val="24"/>
          <w:szCs w:val="24"/>
          <w:lang w:val="en-US"/>
        </w:rPr>
        <w:t>diagram)</w:t>
      </w:r>
      <w:r w:rsidRPr="004D1467">
        <w:rPr>
          <w:rFonts w:ascii="Times New Roman" w:hAnsi="Times New Roman" w:cs="Times New Roman"/>
          <w:bCs/>
          <w:sz w:val="24"/>
          <w:szCs w:val="24"/>
          <w:lang w:val="en-US"/>
        </w:rPr>
        <w:t xml:space="preserve">, record the inferred information and document the </w:t>
      </w:r>
      <w:r w:rsidR="004D1467" w:rsidRPr="004D1467">
        <w:rPr>
          <w:rFonts w:ascii="Times New Roman" w:hAnsi="Times New Roman" w:cs="Times New Roman"/>
          <w:bCs/>
          <w:sz w:val="24"/>
          <w:szCs w:val="24"/>
          <w:lang w:val="en-US"/>
        </w:rPr>
        <w:t>source</w:t>
      </w:r>
      <w:r w:rsidRPr="004D1467">
        <w:rPr>
          <w:rFonts w:ascii="Times New Roman" w:hAnsi="Times New Roman" w:cs="Times New Roman"/>
          <w:bCs/>
          <w:sz w:val="24"/>
          <w:szCs w:val="24"/>
          <w:lang w:val="en-US"/>
        </w:rPr>
        <w:t>.</w:t>
      </w:r>
      <w:r w:rsidR="004D1467">
        <w:rPr>
          <w:rFonts w:ascii="Times New Roman" w:hAnsi="Times New Roman" w:cs="Times New Roman" w:hint="eastAsia"/>
          <w:bCs/>
          <w:sz w:val="24"/>
          <w:szCs w:val="24"/>
          <w:lang w:val="en-US"/>
        </w:rPr>
        <w:t xml:space="preserve"> </w:t>
      </w:r>
      <w:r w:rsidRPr="004D1467">
        <w:rPr>
          <w:rFonts w:ascii="Times New Roman" w:hAnsi="Times New Roman" w:cs="Times New Roman"/>
          <w:bCs/>
          <w:sz w:val="24"/>
          <w:szCs w:val="24"/>
          <w:lang w:val="en-US"/>
        </w:rPr>
        <w:t>If neither explicit mention nor contextual inference is possible, label the entry as “Not mentioned”.</w:t>
      </w:r>
    </w:p>
    <w:p w14:paraId="271FC2D8" w14:textId="77777777" w:rsidR="001174F2" w:rsidRPr="009C3C4F" w:rsidRDefault="000E0520" w:rsidP="001174F2">
      <w:pPr>
        <w:pStyle w:val="ListParagraph"/>
        <w:numPr>
          <w:ilvl w:val="0"/>
          <w:numId w:val="11"/>
        </w:numPr>
        <w:spacing w:after="120"/>
        <w:ind w:left="360"/>
        <w:rPr>
          <w:rFonts w:ascii="Times New Roman" w:hAnsi="Times New Roman" w:cs="Times New Roman"/>
          <w:b/>
          <w:sz w:val="24"/>
          <w:szCs w:val="24"/>
          <w:lang w:val="en-US"/>
        </w:rPr>
      </w:pPr>
      <w:r w:rsidRPr="009C3C4F">
        <w:rPr>
          <w:rFonts w:ascii="Times New Roman" w:hAnsi="Times New Roman" w:cs="Times New Roman"/>
          <w:b/>
          <w:sz w:val="24"/>
          <w:szCs w:val="24"/>
          <w:lang w:val="en-US"/>
        </w:rPr>
        <w:t>Geographical scope</w:t>
      </w:r>
      <w:r w:rsidR="004D1467" w:rsidRPr="009C3C4F">
        <w:rPr>
          <w:rFonts w:ascii="Times New Roman" w:hAnsi="Times New Roman" w:cs="Times New Roman" w:hint="eastAsia"/>
          <w:b/>
          <w:sz w:val="24"/>
          <w:szCs w:val="24"/>
          <w:lang w:val="en-US"/>
        </w:rPr>
        <w:t xml:space="preserve"> </w:t>
      </w:r>
    </w:p>
    <w:p w14:paraId="334EEA48" w14:textId="2B6A4682" w:rsidR="000E0520" w:rsidRPr="0026693D" w:rsidRDefault="000E0520" w:rsidP="001174F2">
      <w:pPr>
        <w:pStyle w:val="ListParagraph"/>
        <w:spacing w:after="120"/>
        <w:ind w:left="360"/>
        <w:rPr>
          <w:rFonts w:ascii="Times New Roman" w:hAnsi="Times New Roman" w:cs="Times New Roman"/>
          <w:bCs/>
          <w:sz w:val="24"/>
          <w:szCs w:val="24"/>
          <w:lang w:val="en-US"/>
        </w:rPr>
      </w:pPr>
      <w:r w:rsidRPr="004D1467">
        <w:rPr>
          <w:rFonts w:ascii="Times New Roman" w:hAnsi="Times New Roman" w:cs="Times New Roman"/>
          <w:bCs/>
          <w:sz w:val="24"/>
          <w:szCs w:val="24"/>
          <w:lang w:val="en-US"/>
        </w:rPr>
        <w:t>Record geographic information only when it is explicitly stated in the text.</w:t>
      </w:r>
      <w:r w:rsidR="0026693D">
        <w:rPr>
          <w:rFonts w:ascii="Times New Roman" w:hAnsi="Times New Roman" w:cs="Times New Roman" w:hint="eastAsia"/>
          <w:bCs/>
          <w:sz w:val="24"/>
          <w:szCs w:val="24"/>
          <w:lang w:val="en-US"/>
        </w:rPr>
        <w:t xml:space="preserve"> </w:t>
      </w:r>
      <w:r w:rsidRPr="0026693D">
        <w:rPr>
          <w:rFonts w:ascii="Times New Roman" w:hAnsi="Times New Roman" w:cs="Times New Roman"/>
          <w:bCs/>
          <w:sz w:val="24"/>
          <w:szCs w:val="24"/>
          <w:lang w:val="en-US"/>
        </w:rPr>
        <w:t>If no geographic information is provided, label the entry as “Not mentioned”.</w:t>
      </w:r>
    </w:p>
    <w:p w14:paraId="3621DDBC" w14:textId="77777777" w:rsidR="00EB3B8A" w:rsidRDefault="000E0520" w:rsidP="001174F2">
      <w:pPr>
        <w:pStyle w:val="ListParagraph"/>
        <w:numPr>
          <w:ilvl w:val="0"/>
          <w:numId w:val="11"/>
        </w:numPr>
        <w:spacing w:after="120"/>
        <w:ind w:left="360"/>
        <w:rPr>
          <w:rFonts w:ascii="Times New Roman" w:hAnsi="Times New Roman" w:cs="Times New Roman"/>
          <w:bCs/>
          <w:sz w:val="24"/>
          <w:szCs w:val="24"/>
          <w:lang w:val="en-US"/>
        </w:rPr>
      </w:pPr>
      <w:r w:rsidRPr="00EB3B8A">
        <w:rPr>
          <w:rFonts w:ascii="Times New Roman" w:hAnsi="Times New Roman" w:cs="Times New Roman"/>
          <w:b/>
          <w:sz w:val="24"/>
          <w:szCs w:val="24"/>
          <w:lang w:val="en-US"/>
        </w:rPr>
        <w:t>LCIA results</w:t>
      </w:r>
      <w:r w:rsidR="009837D1">
        <w:rPr>
          <w:rFonts w:ascii="Times New Roman" w:hAnsi="Times New Roman" w:cs="Times New Roman" w:hint="eastAsia"/>
          <w:bCs/>
          <w:sz w:val="24"/>
          <w:szCs w:val="24"/>
          <w:lang w:val="en-US"/>
        </w:rPr>
        <w:t xml:space="preserve"> </w:t>
      </w:r>
    </w:p>
    <w:p w14:paraId="1AC97584" w14:textId="23969833" w:rsidR="000E0520" w:rsidRPr="009837D1" w:rsidRDefault="009837D1" w:rsidP="00EB3B8A">
      <w:pPr>
        <w:pStyle w:val="ListParagraph"/>
        <w:spacing w:after="120"/>
        <w:ind w:left="360"/>
        <w:rPr>
          <w:rFonts w:ascii="Times New Roman" w:hAnsi="Times New Roman" w:cs="Times New Roman"/>
          <w:bCs/>
          <w:sz w:val="24"/>
          <w:szCs w:val="24"/>
          <w:lang w:val="en-US"/>
        </w:rPr>
      </w:pPr>
      <w:r>
        <w:rPr>
          <w:rFonts w:ascii="Times New Roman" w:hAnsi="Times New Roman" w:cs="Times New Roman" w:hint="eastAsia"/>
          <w:bCs/>
          <w:sz w:val="24"/>
          <w:szCs w:val="24"/>
          <w:lang w:val="en-US"/>
        </w:rPr>
        <w:t>E</w:t>
      </w:r>
      <w:r w:rsidR="000E0520" w:rsidRPr="009837D1">
        <w:rPr>
          <w:rFonts w:ascii="Times New Roman" w:hAnsi="Times New Roman" w:cs="Times New Roman"/>
          <w:bCs/>
          <w:sz w:val="24"/>
          <w:szCs w:val="24"/>
          <w:lang w:val="en-US"/>
        </w:rPr>
        <w:t>xtract LCIA results from all available sources</w:t>
      </w:r>
      <w:r w:rsidR="00F170C8">
        <w:rPr>
          <w:rFonts w:ascii="Times New Roman" w:hAnsi="Times New Roman" w:cs="Times New Roman" w:hint="eastAsia"/>
          <w:bCs/>
          <w:sz w:val="24"/>
          <w:szCs w:val="24"/>
          <w:lang w:val="en-US"/>
        </w:rPr>
        <w:t xml:space="preserve"> (e.g., </w:t>
      </w:r>
      <w:r w:rsidR="000E0520" w:rsidRPr="009837D1">
        <w:rPr>
          <w:rFonts w:ascii="Times New Roman" w:hAnsi="Times New Roman" w:cs="Times New Roman"/>
          <w:bCs/>
          <w:sz w:val="24"/>
          <w:szCs w:val="24"/>
          <w:lang w:val="en-US"/>
        </w:rPr>
        <w:t>text, tables, and figures</w:t>
      </w:r>
      <w:r w:rsidR="00F170C8">
        <w:rPr>
          <w:rFonts w:ascii="Times New Roman" w:hAnsi="Times New Roman" w:cs="Times New Roman" w:hint="eastAsia"/>
          <w:bCs/>
          <w:sz w:val="24"/>
          <w:szCs w:val="24"/>
          <w:lang w:val="en-US"/>
        </w:rPr>
        <w:t>) and</w:t>
      </w:r>
      <w:r>
        <w:rPr>
          <w:rFonts w:ascii="Times New Roman" w:hAnsi="Times New Roman" w:cs="Times New Roman" w:hint="eastAsia"/>
          <w:bCs/>
          <w:sz w:val="24"/>
          <w:szCs w:val="24"/>
          <w:lang w:val="en-US"/>
        </w:rPr>
        <w:t xml:space="preserve"> </w:t>
      </w:r>
      <w:r w:rsidR="00F170C8">
        <w:rPr>
          <w:rFonts w:ascii="Times New Roman" w:hAnsi="Times New Roman" w:cs="Times New Roman" w:hint="eastAsia"/>
          <w:bCs/>
          <w:sz w:val="24"/>
          <w:szCs w:val="24"/>
          <w:lang w:val="en-US"/>
        </w:rPr>
        <w:t>c</w:t>
      </w:r>
      <w:r w:rsidR="000E0520" w:rsidRPr="009837D1">
        <w:rPr>
          <w:rFonts w:ascii="Times New Roman" w:hAnsi="Times New Roman" w:cs="Times New Roman"/>
          <w:bCs/>
          <w:sz w:val="24"/>
          <w:szCs w:val="24"/>
          <w:lang w:val="en-US"/>
        </w:rPr>
        <w:t>learly document the original source.</w:t>
      </w:r>
      <w:r>
        <w:rPr>
          <w:rFonts w:ascii="Times New Roman" w:hAnsi="Times New Roman" w:cs="Times New Roman" w:hint="eastAsia"/>
          <w:bCs/>
          <w:sz w:val="24"/>
          <w:szCs w:val="24"/>
          <w:lang w:val="en-US"/>
        </w:rPr>
        <w:t xml:space="preserve"> </w:t>
      </w:r>
      <w:r w:rsidR="00080BEC" w:rsidRPr="00080BEC">
        <w:rPr>
          <w:rFonts w:ascii="Times New Roman" w:hAnsi="Times New Roman" w:cs="Times New Roman"/>
          <w:bCs/>
          <w:sz w:val="24"/>
          <w:szCs w:val="24"/>
        </w:rPr>
        <w:t>Record LCIA results using explicit key</w:t>
      </w:r>
      <w:r w:rsidR="00F433A8">
        <w:rPr>
          <w:rFonts w:ascii="Times New Roman" w:hAnsi="Times New Roman" w:cs="Times New Roman" w:hint="eastAsia"/>
          <w:bCs/>
          <w:sz w:val="24"/>
          <w:szCs w:val="24"/>
        </w:rPr>
        <w:t>-</w:t>
      </w:r>
      <w:r w:rsidR="00080BEC" w:rsidRPr="00080BEC">
        <w:rPr>
          <w:rFonts w:ascii="Times New Roman" w:hAnsi="Times New Roman" w:cs="Times New Roman"/>
          <w:bCs/>
          <w:sz w:val="24"/>
          <w:szCs w:val="24"/>
        </w:rPr>
        <w:t>value pairs to distinguish different cases or scenarios (e.g., Scenario 1: value, Scenario 2: value).</w:t>
      </w:r>
    </w:p>
    <w:p w14:paraId="26A0DD63" w14:textId="77777777" w:rsidR="00080BEC" w:rsidRPr="00080BEC" w:rsidRDefault="000E0520" w:rsidP="001174F2">
      <w:pPr>
        <w:pStyle w:val="ListParagraph"/>
        <w:numPr>
          <w:ilvl w:val="0"/>
          <w:numId w:val="11"/>
        </w:numPr>
        <w:spacing w:after="120"/>
        <w:ind w:left="360"/>
        <w:rPr>
          <w:rFonts w:ascii="Times New Roman" w:hAnsi="Times New Roman" w:cs="Times New Roman"/>
          <w:b/>
          <w:sz w:val="24"/>
          <w:szCs w:val="24"/>
          <w:lang w:val="en-US"/>
        </w:rPr>
      </w:pPr>
      <w:r w:rsidRPr="00080BEC">
        <w:rPr>
          <w:rFonts w:ascii="Times New Roman" w:hAnsi="Times New Roman" w:cs="Times New Roman"/>
          <w:b/>
          <w:sz w:val="24"/>
          <w:szCs w:val="24"/>
          <w:lang w:val="en-US"/>
        </w:rPr>
        <w:t>LCI inventory data</w:t>
      </w:r>
      <w:r w:rsidR="008464CC" w:rsidRPr="00080BEC">
        <w:rPr>
          <w:rFonts w:ascii="Times New Roman" w:hAnsi="Times New Roman" w:cs="Times New Roman" w:hint="eastAsia"/>
          <w:b/>
          <w:sz w:val="24"/>
          <w:szCs w:val="24"/>
          <w:lang w:val="en-US"/>
        </w:rPr>
        <w:t xml:space="preserve"> </w:t>
      </w:r>
    </w:p>
    <w:p w14:paraId="12DC39D5" w14:textId="67D85F5E" w:rsidR="000E0520" w:rsidRPr="008464CC" w:rsidRDefault="000E0520" w:rsidP="00D039A0">
      <w:pPr>
        <w:pStyle w:val="ListParagraph"/>
        <w:ind w:left="360"/>
        <w:rPr>
          <w:rFonts w:ascii="Times New Roman" w:hAnsi="Times New Roman" w:cs="Times New Roman"/>
          <w:bCs/>
          <w:sz w:val="24"/>
          <w:szCs w:val="24"/>
          <w:lang w:val="en-US"/>
        </w:rPr>
      </w:pPr>
      <w:r w:rsidRPr="008464CC">
        <w:rPr>
          <w:rFonts w:ascii="Times New Roman" w:hAnsi="Times New Roman" w:cs="Times New Roman"/>
          <w:bCs/>
          <w:sz w:val="24"/>
          <w:szCs w:val="24"/>
          <w:lang w:val="en-US"/>
        </w:rPr>
        <w:t xml:space="preserve">Transcribe inventory data exactly as reported in the original publication, without any numerical transformation or unit conversion (e.g., retain </w:t>
      </w:r>
      <w:r w:rsidR="008464CC">
        <w:rPr>
          <w:rFonts w:ascii="Times New Roman" w:hAnsi="Times New Roman" w:cs="Times New Roman" w:hint="eastAsia"/>
          <w:bCs/>
          <w:sz w:val="24"/>
          <w:szCs w:val="24"/>
          <w:lang w:val="en-US"/>
        </w:rPr>
        <w:t>1</w:t>
      </w:r>
      <w:r w:rsidR="002941BD">
        <w:rPr>
          <w:rFonts w:ascii="Times New Roman" w:hAnsi="Times New Roman" w:cs="Times New Roman"/>
          <w:bCs/>
          <w:sz w:val="24"/>
          <w:szCs w:val="24"/>
          <w:lang w:val="en-US"/>
        </w:rPr>
        <w:t>×</w:t>
      </w:r>
      <w:r w:rsidRPr="008464CC">
        <w:rPr>
          <w:rFonts w:ascii="Times New Roman" w:hAnsi="Times New Roman" w:cs="Times New Roman"/>
          <w:bCs/>
          <w:sz w:val="24"/>
          <w:szCs w:val="24"/>
          <w:lang w:val="en-US"/>
        </w:rPr>
        <w:t>10⁻⁴ rather than converting it to 0.000</w:t>
      </w:r>
      <w:r w:rsidR="008464CC">
        <w:rPr>
          <w:rFonts w:ascii="Times New Roman" w:hAnsi="Times New Roman" w:cs="Times New Roman" w:hint="eastAsia"/>
          <w:bCs/>
          <w:sz w:val="24"/>
          <w:szCs w:val="24"/>
          <w:lang w:val="en-US"/>
        </w:rPr>
        <w:t>1</w:t>
      </w:r>
      <w:r w:rsidRPr="008464CC">
        <w:rPr>
          <w:rFonts w:ascii="Times New Roman" w:hAnsi="Times New Roman" w:cs="Times New Roman"/>
          <w:bCs/>
          <w:sz w:val="24"/>
          <w:szCs w:val="24"/>
          <w:lang w:val="en-US"/>
        </w:rPr>
        <w:t>).</w:t>
      </w:r>
      <w:r w:rsidR="008464CC">
        <w:rPr>
          <w:rFonts w:ascii="Times New Roman" w:hAnsi="Times New Roman" w:cs="Times New Roman" w:hint="eastAsia"/>
          <w:bCs/>
          <w:sz w:val="24"/>
          <w:szCs w:val="24"/>
          <w:lang w:val="en-US"/>
        </w:rPr>
        <w:t xml:space="preserve"> </w:t>
      </w:r>
    </w:p>
    <w:p w14:paraId="403BB821" w14:textId="3E53A9BF" w:rsidR="00655B25" w:rsidRPr="006C26A5" w:rsidRDefault="00F433A8" w:rsidP="00F433A8">
      <w:pPr>
        <w:spacing w:after="120"/>
        <w:rPr>
          <w:rFonts w:ascii="Times New Roman" w:hAnsi="Times New Roman" w:cs="Times New Roman"/>
          <w:bCs/>
          <w:sz w:val="24"/>
          <w:szCs w:val="24"/>
          <w:lang w:val="en-US"/>
        </w:rPr>
      </w:pPr>
      <w:r w:rsidRPr="00F433A8">
        <w:rPr>
          <w:rFonts w:ascii="Times New Roman" w:hAnsi="Times New Roman" w:cs="Times New Roman" w:hint="eastAsia"/>
          <w:b/>
          <w:sz w:val="24"/>
          <w:szCs w:val="24"/>
          <w:lang w:val="en-US"/>
        </w:rPr>
        <w:t>Note:</w:t>
      </w:r>
      <w:r w:rsidR="00D039A0">
        <w:rPr>
          <w:rFonts w:ascii="Times New Roman" w:hAnsi="Times New Roman" w:cs="Times New Roman" w:hint="eastAsia"/>
          <w:bCs/>
          <w:sz w:val="24"/>
          <w:szCs w:val="24"/>
          <w:lang w:val="en-US"/>
        </w:rPr>
        <w:t xml:space="preserve"> </w:t>
      </w:r>
      <w:r w:rsidR="000E0520" w:rsidRPr="00F433A8">
        <w:rPr>
          <w:rFonts w:ascii="Times New Roman" w:hAnsi="Times New Roman" w:cs="Times New Roman"/>
          <w:bCs/>
          <w:sz w:val="24"/>
          <w:szCs w:val="24"/>
          <w:lang w:val="en-US"/>
        </w:rPr>
        <w:t>When a study reports multiple values for the same attribute (e.g., multiple system boundaries or functional units), record all reported instances</w:t>
      </w:r>
      <w:r w:rsidR="00B334EC">
        <w:rPr>
          <w:rFonts w:ascii="Times New Roman" w:hAnsi="Times New Roman" w:cs="Times New Roman" w:hint="eastAsia"/>
          <w:bCs/>
          <w:sz w:val="24"/>
          <w:szCs w:val="24"/>
          <w:lang w:val="en-US"/>
        </w:rPr>
        <w:t>.</w:t>
      </w:r>
    </w:p>
    <w:p w14:paraId="06464BA6" w14:textId="77777777" w:rsidR="001B177F" w:rsidRDefault="001B177F" w:rsidP="001B177F">
      <w:pPr>
        <w:rPr>
          <w:rFonts w:ascii="Times New Roman" w:hAnsi="Times New Roman" w:cs="Times New Roman"/>
          <w:bCs/>
          <w:sz w:val="24"/>
          <w:szCs w:val="24"/>
        </w:rPr>
      </w:pPr>
    </w:p>
    <w:p w14:paraId="1AA0FD9C" w14:textId="35E5B162" w:rsidR="007862DD" w:rsidRDefault="00EA463D" w:rsidP="007862DD">
      <w:pPr>
        <w:pStyle w:val="Heading1"/>
        <w:numPr>
          <w:ilvl w:val="0"/>
          <w:numId w:val="7"/>
        </w:numPr>
        <w:spacing w:before="120"/>
        <w:ind w:left="360"/>
        <w:rPr>
          <w:rFonts w:ascii="Times New Roman" w:hAnsi="Times New Roman" w:cs="Times New Roman"/>
          <w:b/>
          <w:bCs/>
          <w:sz w:val="24"/>
          <w:szCs w:val="24"/>
          <w:lang w:val="en-US"/>
        </w:rPr>
      </w:pPr>
      <w:bookmarkStart w:id="8" w:name="_Toc218516804"/>
      <w:r w:rsidRPr="00EA463D">
        <w:rPr>
          <w:rFonts w:ascii="Times New Roman" w:hAnsi="Times New Roman" w:cs="Times New Roman" w:hint="eastAsia"/>
          <w:b/>
          <w:bCs/>
          <w:sz w:val="24"/>
          <w:szCs w:val="24"/>
          <w:lang w:val="en-US"/>
        </w:rPr>
        <w:lastRenderedPageBreak/>
        <w:t>Case study results</w:t>
      </w:r>
      <w:bookmarkEnd w:id="8"/>
    </w:p>
    <w:p w14:paraId="06C301AA" w14:textId="4E580D0B" w:rsidR="007B01D8" w:rsidRPr="00F63D73" w:rsidRDefault="007B01D8" w:rsidP="00CB2866">
      <w:pPr>
        <w:pStyle w:val="Heading2"/>
        <w:spacing w:before="120"/>
        <w:rPr>
          <w:rFonts w:ascii="Times New Roman" w:hAnsi="Times New Roman" w:cs="Times New Roman"/>
          <w:b/>
          <w:bCs/>
          <w:sz w:val="24"/>
          <w:szCs w:val="24"/>
          <w:lang w:val="en-US"/>
        </w:rPr>
      </w:pPr>
      <w:bookmarkStart w:id="9" w:name="_Toc218516805"/>
      <w:r w:rsidRPr="00F63D73">
        <w:rPr>
          <w:rFonts w:ascii="Times New Roman" w:hAnsi="Times New Roman" w:cs="Times New Roman"/>
          <w:b/>
          <w:bCs/>
          <w:sz w:val="24"/>
          <w:szCs w:val="24"/>
          <w:lang w:val="en-US"/>
        </w:rPr>
        <w:t xml:space="preserve">9.1 </w:t>
      </w:r>
      <w:r w:rsidR="00F63D73" w:rsidRPr="00F63D73">
        <w:rPr>
          <w:rFonts w:ascii="Times New Roman" w:hAnsi="Times New Roman" w:cs="Times New Roman"/>
          <w:b/>
          <w:bCs/>
          <w:sz w:val="24"/>
          <w:szCs w:val="24"/>
          <w:lang w:val="en-US"/>
        </w:rPr>
        <w:t>Common issues leading to incomplete LCI data extraction</w:t>
      </w:r>
      <w:bookmarkEnd w:id="9"/>
    </w:p>
    <w:tbl>
      <w:tblPr>
        <w:tblStyle w:val="TableGrid"/>
        <w:tblW w:w="0" w:type="auto"/>
        <w:tblLook w:val="04A0" w:firstRow="1" w:lastRow="0" w:firstColumn="1" w:lastColumn="0" w:noHBand="0" w:noVBand="1"/>
      </w:tblPr>
      <w:tblGrid>
        <w:gridCol w:w="2610"/>
        <w:gridCol w:w="3150"/>
        <w:gridCol w:w="3239"/>
      </w:tblGrid>
      <w:tr w:rsidR="00542737" w14:paraId="55B00FD0" w14:textId="77777777" w:rsidTr="0029352E">
        <w:tc>
          <w:tcPr>
            <w:tcW w:w="8999" w:type="dxa"/>
            <w:gridSpan w:val="3"/>
          </w:tcPr>
          <w:p w14:paraId="6142AB3C" w14:textId="1511CD61" w:rsidR="00542737" w:rsidRDefault="00542737" w:rsidP="00CB2866">
            <w:pPr>
              <w:widowControl w:val="0"/>
              <w:spacing w:before="120" w:after="120" w:line="276" w:lineRule="auto"/>
              <w:rPr>
                <w:rFonts w:ascii="Times New Roman" w:hAnsi="Times New Roman" w:cs="Times New Roman"/>
                <w:bCs/>
                <w:sz w:val="24"/>
                <w:szCs w:val="24"/>
              </w:rPr>
            </w:pPr>
            <w:r w:rsidRPr="00F63D73">
              <w:rPr>
                <w:rFonts w:ascii="Times New Roman" w:hAnsi="Times New Roman" w:cs="Times New Roman" w:hint="eastAsia"/>
                <w:b/>
                <w:bCs/>
                <w:sz w:val="24"/>
                <w:szCs w:val="24"/>
                <w:lang w:val="en-GB"/>
              </w:rPr>
              <w:t>Table S4</w:t>
            </w:r>
            <w:r w:rsidR="00CD1767" w:rsidRPr="00F63D73">
              <w:rPr>
                <w:rFonts w:ascii="Times New Roman" w:hAnsi="Times New Roman" w:cs="Times New Roman"/>
                <w:b/>
                <w:bCs/>
                <w:sz w:val="24"/>
                <w:szCs w:val="24"/>
                <w:lang w:val="en-GB"/>
              </w:rPr>
              <w:t>.</w:t>
            </w:r>
            <w:r w:rsidRPr="00F63D73">
              <w:rPr>
                <w:rFonts w:ascii="Times New Roman" w:hAnsi="Times New Roman" w:cs="Times New Roman" w:hint="eastAsia"/>
                <w:b/>
                <w:bCs/>
                <w:sz w:val="24"/>
                <w:szCs w:val="24"/>
                <w:lang w:val="en-GB"/>
              </w:rPr>
              <w:t xml:space="preserve"> </w:t>
            </w:r>
            <w:r w:rsidR="002974EA" w:rsidRPr="00F63D73">
              <w:rPr>
                <w:rFonts w:ascii="Times New Roman" w:hAnsi="Times New Roman" w:cs="Times New Roman"/>
                <w:sz w:val="24"/>
                <w:szCs w:val="24"/>
                <w:lang w:val="en-GB"/>
              </w:rPr>
              <w:t>Summary of common issues in LCI table extraction leading to incomplete data capture.</w:t>
            </w:r>
          </w:p>
        </w:tc>
      </w:tr>
      <w:tr w:rsidR="00542737" w14:paraId="0232EAC2" w14:textId="77777777" w:rsidTr="00526610">
        <w:tc>
          <w:tcPr>
            <w:tcW w:w="2610" w:type="dxa"/>
            <w:tcBorders>
              <w:top w:val="single" w:sz="12" w:space="0" w:color="auto"/>
              <w:bottom w:val="single" w:sz="6" w:space="0" w:color="auto"/>
            </w:tcBorders>
          </w:tcPr>
          <w:p w14:paraId="5E5B716F" w14:textId="587495B3" w:rsidR="00542737" w:rsidRPr="00CD1767" w:rsidRDefault="00F05456" w:rsidP="00526610">
            <w:pPr>
              <w:rPr>
                <w:rFonts w:ascii="Times New Roman" w:hAnsi="Times New Roman" w:cs="Times New Roman"/>
                <w:b/>
              </w:rPr>
            </w:pPr>
            <w:r w:rsidRPr="00CD1767">
              <w:rPr>
                <w:rFonts w:ascii="Times New Roman" w:hAnsi="Times New Roman" w:cs="Times New Roman"/>
                <w:b/>
              </w:rPr>
              <w:t>Issue</w:t>
            </w:r>
          </w:p>
        </w:tc>
        <w:tc>
          <w:tcPr>
            <w:tcW w:w="3150" w:type="dxa"/>
            <w:tcBorders>
              <w:top w:val="single" w:sz="12" w:space="0" w:color="auto"/>
              <w:bottom w:val="single" w:sz="6" w:space="0" w:color="auto"/>
            </w:tcBorders>
          </w:tcPr>
          <w:p w14:paraId="751B851D" w14:textId="2EAD9438" w:rsidR="00542737" w:rsidRPr="00CD1767" w:rsidRDefault="001C760C" w:rsidP="00526610">
            <w:pPr>
              <w:rPr>
                <w:rFonts w:ascii="Times New Roman" w:hAnsi="Times New Roman" w:cs="Times New Roman"/>
                <w:b/>
              </w:rPr>
            </w:pPr>
            <w:r w:rsidRPr="00CD1767">
              <w:rPr>
                <w:rFonts w:ascii="Times New Roman" w:hAnsi="Times New Roman" w:cs="Times New Roman"/>
                <w:b/>
              </w:rPr>
              <w:t>Description</w:t>
            </w:r>
          </w:p>
        </w:tc>
        <w:tc>
          <w:tcPr>
            <w:tcW w:w="3239" w:type="dxa"/>
            <w:tcBorders>
              <w:top w:val="single" w:sz="12" w:space="0" w:color="auto"/>
              <w:bottom w:val="single" w:sz="6" w:space="0" w:color="auto"/>
            </w:tcBorders>
          </w:tcPr>
          <w:p w14:paraId="3BCEA8EA" w14:textId="10C473C7" w:rsidR="00542737" w:rsidRPr="00CD1767" w:rsidRDefault="001C760C" w:rsidP="00526610">
            <w:pPr>
              <w:rPr>
                <w:rFonts w:ascii="Times New Roman" w:hAnsi="Times New Roman" w:cs="Times New Roman"/>
                <w:b/>
              </w:rPr>
            </w:pPr>
            <w:r w:rsidRPr="00CD1767">
              <w:rPr>
                <w:rFonts w:ascii="Times New Roman" w:hAnsi="Times New Roman" w:cs="Times New Roman"/>
                <w:b/>
              </w:rPr>
              <w:t>Example</w:t>
            </w:r>
          </w:p>
        </w:tc>
      </w:tr>
      <w:tr w:rsidR="00542737" w14:paraId="42D97D4E" w14:textId="77777777" w:rsidTr="0029352E">
        <w:tc>
          <w:tcPr>
            <w:tcW w:w="2610" w:type="dxa"/>
            <w:tcBorders>
              <w:top w:val="single" w:sz="6" w:space="0" w:color="auto"/>
            </w:tcBorders>
          </w:tcPr>
          <w:p w14:paraId="7664CE78" w14:textId="58A3BA18" w:rsidR="00542737" w:rsidRPr="00CD1767" w:rsidRDefault="00F05456" w:rsidP="00526610">
            <w:pPr>
              <w:spacing w:after="120"/>
              <w:rPr>
                <w:rFonts w:ascii="Times New Roman" w:hAnsi="Times New Roman" w:cs="Times New Roman"/>
                <w:bCs/>
              </w:rPr>
            </w:pPr>
            <w:r w:rsidRPr="00CD1767">
              <w:rPr>
                <w:rFonts w:ascii="Times New Roman" w:hAnsi="Times New Roman" w:cs="Times New Roman"/>
                <w:bCs/>
              </w:rPr>
              <w:t>Missing reference flows</w:t>
            </w:r>
          </w:p>
        </w:tc>
        <w:tc>
          <w:tcPr>
            <w:tcW w:w="3150" w:type="dxa"/>
            <w:tcBorders>
              <w:top w:val="single" w:sz="6" w:space="0" w:color="auto"/>
            </w:tcBorders>
          </w:tcPr>
          <w:p w14:paraId="1451C211" w14:textId="66E1932E" w:rsidR="00542737" w:rsidRPr="00CD1767" w:rsidRDefault="001B168C" w:rsidP="00526610">
            <w:pPr>
              <w:spacing w:after="120"/>
              <w:rPr>
                <w:rFonts w:ascii="Times New Roman" w:hAnsi="Times New Roman" w:cs="Times New Roman"/>
                <w:bCs/>
              </w:rPr>
            </w:pPr>
            <w:r w:rsidRPr="00CD1767">
              <w:rPr>
                <w:rFonts w:ascii="Times New Roman" w:hAnsi="Times New Roman" w:cs="Times New Roman"/>
                <w:bCs/>
                <w:lang w:val="en-GB"/>
              </w:rPr>
              <w:t>Reference flows are not explicitly reported within the table body and are instead embedded in table titles or units, making automated extraction incomplete.</w:t>
            </w:r>
          </w:p>
        </w:tc>
        <w:tc>
          <w:tcPr>
            <w:tcW w:w="3239" w:type="dxa"/>
            <w:tcBorders>
              <w:top w:val="single" w:sz="6" w:space="0" w:color="auto"/>
            </w:tcBorders>
          </w:tcPr>
          <w:p w14:paraId="1F8EC2F2" w14:textId="716A4D0D" w:rsidR="001B168C" w:rsidRPr="00CD1767" w:rsidRDefault="001B168C" w:rsidP="00526610">
            <w:pPr>
              <w:spacing w:after="120"/>
              <w:rPr>
                <w:rFonts w:ascii="Times New Roman" w:hAnsi="Times New Roman" w:cs="Times New Roman"/>
                <w:bCs/>
              </w:rPr>
            </w:pPr>
            <w:r w:rsidRPr="00CD1767">
              <w:rPr>
                <w:rFonts w:ascii="Times New Roman" w:hAnsi="Times New Roman" w:cs="Times New Roman"/>
                <w:bCs/>
                <w:lang w:val="en-GB"/>
              </w:rPr>
              <w:t xml:space="preserve">Table 3 in </w:t>
            </w:r>
            <w:r w:rsidR="0029352E" w:rsidRPr="00CD1767">
              <w:rPr>
                <w:rFonts w:ascii="Times New Roman" w:hAnsi="Times New Roman" w:cs="Times New Roman"/>
                <w:bCs/>
              </w:rPr>
              <w:fldChar w:fldCharType="begin"/>
            </w:r>
            <w:r w:rsidR="00256BDE">
              <w:rPr>
                <w:rFonts w:ascii="Times New Roman" w:hAnsi="Times New Roman" w:cs="Times New Roman"/>
                <w:bCs/>
              </w:rPr>
              <w:instrText xml:space="preserve"> ADDIN ZOTERO_ITEM CSL_CITATION {"citationID":"NICqiF0A","properties":{"formattedCitation":"(Morales et al., 2015)","plainCitation":"(Morales et al., 2015)","dontUpdate":true,"noteIndex":0},"citationItems":[{"id":550,"uris":["http://zotero.org/users/9896218/items/QTFSS6L4"],"itemData":{"id":550,"type":"article-journal","abstract":"Recently, lactic acid has emerged as one of the most relevant platform molecules for the preparation of bio-chemicals. Due to the limited productivity of sugar fermentation, the dominant industrial technology practiced for its manufacture, new chemocatalytic processes are being developed in order to meet the expected demand for this intermediate. The Lewis-acid catalysed isomerisation of dihydroxyacetone has attracted particular interest. If the reaction is performed in water, lactic acid is attained directly, while if alcohol is used as the solvent, the desired product can be obtained upon subsequent hydrolysis of the alkyl lactates formed. Herein, we (i) demonstrate tin-containing MFI zeolites prepared by scalable methods as highly active, selective and recyclable catalysts able to operate in concentrated dihydroxyacetone aqueous and methanolic solutions, and (ii) reveal by life cycle analysis that a process comprising the enzymatic production of dihydroxyacetone from crude glycerol and its chemocatalytic isomerisation in methanol is advantageous for the production of lactic acid compared to glucose fermentation in terms of both sustainability and operating costs. In particular, we demonstrate that the reduced energy requirements and CO2 emissions of the cascade process originate from the valorisation of a waste feedstock and from the high performance and recyclability of the zeolite catalyst and that the economic advantage is strongly determined by the comparably low market price of glycerol. It is also shown that the bio-/chemocatalytic route remains ecologically and economically more attractive even if the purity of glycerol is as low as 38%.","container-title":"Energy &amp; Environmental Science","DOI":"10.1039/C4EE03352C","ISSN":"1754-5706","issue":"2","journalAbbreviation":"Energy Environ. Sci.","language":"en","note":"publisher: The Royal Society of Chemistry","page":"558-567","source":"pubs.rsc.org","title":"Environmental and economic assessment of lactic acid production from glycerol using cascade bio- and chemocatalysis","volume":"8","author":[{"family":"Morales","given":"Merten"},{"family":"Dapsens","given":"Pierre Y."},{"family":"Giovinazzo","given":"Isabella"},{"family":"Witte","given":"Julia"},{"family":"Mondelli","given":"Cecilia"},{"family":"Papadokonstantakis","given":"Stavros"},{"family":"Hungerbühler","given":"Konrad"},{"family":"Pérez-Ramírez","given":"Javier"}],"issued":{"date-parts":[["2015",2,4]]}}}],"schema":"https://github.com/citation-style-language/schema/raw/master/csl-citation.json"} </w:instrText>
            </w:r>
            <w:r w:rsidR="0029352E" w:rsidRPr="00CD1767">
              <w:rPr>
                <w:rFonts w:ascii="Times New Roman" w:hAnsi="Times New Roman" w:cs="Times New Roman"/>
                <w:bCs/>
              </w:rPr>
              <w:fldChar w:fldCharType="separate"/>
            </w:r>
            <w:r w:rsidR="0029352E" w:rsidRPr="00CD1767">
              <w:rPr>
                <w:rFonts w:ascii="Times New Roman" w:hAnsi="Times New Roman" w:cs="Times New Roman"/>
              </w:rPr>
              <w:t>Morales et al. (2015)</w:t>
            </w:r>
            <w:r w:rsidR="0029352E" w:rsidRPr="00CD1767">
              <w:rPr>
                <w:rFonts w:ascii="Times New Roman" w:hAnsi="Times New Roman" w:cs="Times New Roman"/>
                <w:bCs/>
              </w:rPr>
              <w:fldChar w:fldCharType="end"/>
            </w:r>
            <w:r w:rsidRPr="00CD1767">
              <w:rPr>
                <w:rFonts w:ascii="Times New Roman" w:hAnsi="Times New Roman" w:cs="Times New Roman"/>
                <w:bCs/>
                <w:lang w:val="en-GB"/>
              </w:rPr>
              <w:t xml:space="preserve">, where the reference flow is implied by the unit (e.g., kg/kg lactic acid); Table 2 in </w:t>
            </w:r>
            <w:r w:rsidR="0029352E" w:rsidRPr="00CD1767">
              <w:rPr>
                <w:rFonts w:ascii="Times New Roman" w:hAnsi="Times New Roman" w:cs="Times New Roman"/>
                <w:bCs/>
              </w:rPr>
              <w:fldChar w:fldCharType="begin"/>
            </w:r>
            <w:r w:rsidR="00256BDE">
              <w:rPr>
                <w:rFonts w:ascii="Times New Roman" w:hAnsi="Times New Roman" w:cs="Times New Roman"/>
                <w:bCs/>
              </w:rPr>
              <w:instrText xml:space="preserve"> ADDIN ZOTERO_ITEM CSL_CITATION {"citationID":"Lw95U2r2","properties":{"formattedCitation":"(Moussa et al., 2016)","plainCitation":"(Moussa et al., 2016)","dontUpdate":true,"noteIndex":0},"citationItems":[{"id":57,"uris":["http://zotero.org/users/9896218/items/6DCS3FDP"],"itemData":{"id":57,"type":"article-journal","abstract":"Bio-succinic acid (bio-SAC) is a promising industrial alternative to the currently used petroleum counterparts. This is mainly due to its energy and environmental performances, which were both, assessed using a cradle-to-gate LCA approach. The foreground data used in this LCA were based on real production data from a facility in Louisiana, USA that uses a non-food crop feedstock. Results indicate that electricity use and heat generation were identified to have the biggest impact on the energy and environmental performances of bio-SAC and to have the highest improvements potential. In addition, bio-SAC has lower GWP and non-ren CED values in comparison to petroleum-based SAC by 385% and 1045%, respectively. Scenario analyses indicate that using an energy intensive feedstock (e.g., dextrose) instead of sorghum will have an adverse impact on bio-SAC GWP and non-ren CED.","container-title":"Journal of Cleaner Production","DOI":"10.1016/j.jclepro.2016.08.104","ISSN":"0959-6526","journalAbbreviation":"Journal of Cleaner Production","language":"en","page":"761-769","source":"ScienceDirect","title":"Assessing energy performance of bio-based succinic acid production using LCA","volume":"139","author":[{"family":"Moussa","given":"Hassan I."},{"family":"Elkamel","given":"Ali"},{"family":"Young","given":"Steven B."}],"issued":{"date-parts":[["2016",12,15]]}}}],"schema":"https://github.com/citation-style-language/schema/raw/master/csl-citation.json"} </w:instrText>
            </w:r>
            <w:r w:rsidR="0029352E" w:rsidRPr="00CD1767">
              <w:rPr>
                <w:rFonts w:ascii="Times New Roman" w:hAnsi="Times New Roman" w:cs="Times New Roman"/>
                <w:bCs/>
              </w:rPr>
              <w:fldChar w:fldCharType="separate"/>
            </w:r>
            <w:r w:rsidR="0029352E" w:rsidRPr="00CD1767">
              <w:rPr>
                <w:rFonts w:ascii="Times New Roman" w:hAnsi="Times New Roman" w:cs="Times New Roman"/>
              </w:rPr>
              <w:t>Moussa et al. (2016)</w:t>
            </w:r>
            <w:r w:rsidR="0029352E" w:rsidRPr="00CD1767">
              <w:rPr>
                <w:rFonts w:ascii="Times New Roman" w:hAnsi="Times New Roman" w:cs="Times New Roman"/>
                <w:bCs/>
              </w:rPr>
              <w:fldChar w:fldCharType="end"/>
            </w:r>
            <w:r w:rsidRPr="00CD1767">
              <w:rPr>
                <w:rFonts w:ascii="Times New Roman" w:hAnsi="Times New Roman" w:cs="Times New Roman"/>
                <w:bCs/>
                <w:lang w:val="en-GB"/>
              </w:rPr>
              <w:t>, where the reference flow (1 kg Bio-SAC) is reported only in the table title.</w:t>
            </w:r>
          </w:p>
        </w:tc>
      </w:tr>
      <w:tr w:rsidR="00542737" w14:paraId="0CDEE103" w14:textId="77777777" w:rsidTr="0029352E">
        <w:tc>
          <w:tcPr>
            <w:tcW w:w="2610" w:type="dxa"/>
          </w:tcPr>
          <w:p w14:paraId="2CA8E670" w14:textId="62BE1F22" w:rsidR="00542737" w:rsidRPr="00CD1767" w:rsidRDefault="00493DF4" w:rsidP="00526610">
            <w:pPr>
              <w:spacing w:after="120"/>
              <w:rPr>
                <w:rFonts w:ascii="Times New Roman" w:hAnsi="Times New Roman" w:cs="Times New Roman"/>
                <w:bCs/>
              </w:rPr>
            </w:pPr>
            <w:r w:rsidRPr="00CD1767">
              <w:rPr>
                <w:rFonts w:ascii="Times New Roman" w:hAnsi="Times New Roman" w:cs="Times New Roman"/>
                <w:bCs/>
                <w:lang w:val="en-GB"/>
              </w:rPr>
              <w:t>Incomplete inventories</w:t>
            </w:r>
          </w:p>
        </w:tc>
        <w:tc>
          <w:tcPr>
            <w:tcW w:w="3150" w:type="dxa"/>
          </w:tcPr>
          <w:p w14:paraId="669D2D01" w14:textId="7CADA513" w:rsidR="00542737" w:rsidRPr="00CD1767" w:rsidRDefault="007C5E1B" w:rsidP="00526610">
            <w:pPr>
              <w:spacing w:after="120"/>
              <w:rPr>
                <w:rFonts w:ascii="Times New Roman" w:hAnsi="Times New Roman" w:cs="Times New Roman"/>
                <w:bCs/>
              </w:rPr>
            </w:pPr>
            <w:r w:rsidRPr="00CD1767">
              <w:rPr>
                <w:rFonts w:ascii="Times New Roman" w:hAnsi="Times New Roman" w:cs="Times New Roman"/>
                <w:bCs/>
                <w:lang w:val="en-GB"/>
              </w:rPr>
              <w:t>Inputs and outputs are reported in separate tables, requiring manual aggregation to construct a complete LCI for the product system.</w:t>
            </w:r>
          </w:p>
        </w:tc>
        <w:tc>
          <w:tcPr>
            <w:tcW w:w="3239" w:type="dxa"/>
          </w:tcPr>
          <w:p w14:paraId="36D462CB" w14:textId="510F75E5" w:rsidR="00542737" w:rsidRPr="00CD1767" w:rsidRDefault="004B52AE" w:rsidP="00526610">
            <w:pPr>
              <w:spacing w:after="120"/>
              <w:rPr>
                <w:rFonts w:ascii="Times New Roman" w:hAnsi="Times New Roman" w:cs="Times New Roman"/>
                <w:bCs/>
              </w:rPr>
            </w:pPr>
            <w:r w:rsidRPr="00CD1767">
              <w:rPr>
                <w:rFonts w:ascii="Times New Roman" w:hAnsi="Times New Roman" w:cs="Times New Roman"/>
                <w:bCs/>
              </w:rPr>
              <w:t xml:space="preserve">Table 3 (inputs) and 4 (outputs) in </w:t>
            </w:r>
            <w:r w:rsidR="00F4748C" w:rsidRPr="00CD1767">
              <w:rPr>
                <w:rFonts w:ascii="Times New Roman" w:hAnsi="Times New Roman" w:cs="Times New Roman"/>
                <w:bCs/>
              </w:rPr>
              <w:fldChar w:fldCharType="begin"/>
            </w:r>
            <w:r w:rsidR="00256BDE">
              <w:rPr>
                <w:rFonts w:ascii="Times New Roman" w:hAnsi="Times New Roman" w:cs="Times New Roman"/>
                <w:bCs/>
              </w:rPr>
              <w:instrText xml:space="preserve"> ADDIN ZOTERO_ITEM CSL_CITATION {"citationID":"yZJg08nF","properties":{"formattedCitation":"(Ren\\uc0\\u243{} et al., 2011)","plainCitation":"(Renó et al., 2011)","dontUpdate":true,"noteIndex":0},"citationItems":[{"id":51,"uris":["http://zotero.org/users/9896218/items/XQN3VGZE"],"itemData":{"id":51,"type":"article-journal","abstract":"Nowadays one of the most important environmental issues is the exponential increase of the greenhouse effect by the polluting action of the industrial and transport sectors. The production of biofuels is considered a viable alternative for the pollution mitigation but also to promote rural development. The work presents an analysis of the environmental impacts of the methanol production from sugarcane bagasse, taking into consideration the balance of the energy life cycle and its net environmental impacts, both are included in a LCA (Life Cycle Assessment) approach. The evaluation is done as a case study of a 100,000 t/y methanol plant, using sugarcane bagasse as raw material. The methanol is produced through the BTL (Biomass to Liquid) route. The results of the environmental impacts were compared to others LCA studies of biofuel and it was showed that there are significant differences of environmental performance among the existing biofuel production system, even for the same feedstock. The differences are dependent on many factors such as farming practices, technology of the biomass conversion. With relation to the result of output/input ratio, the methanol production from sugarcane bagasse showed to be a feasible alternative for the substitution of an amount of fossil methanol obtained from natural gas.","collection-title":"ECOS 2009","container-title":"Energy","DOI":"10.1016/j.energy.2010.12.010","ISSN":"0360-5442","issue":"6","journalAbbreviation":"Energy","language":"en","page":"3716-3726","source":"ScienceDirect","title":"A LCA (life cycle assessment) of the methanol production from sugarcane bagasse","volume":"36","author":[{"family":"Renó","given":"Maria Luiza Grillo"},{"family":"Lora","given":"Electo Eduardo Silva"},{"family":"Palacio","given":"José Carlos Escobar"},{"family":"Venturini","given":"Osvaldo José"},{"family":"Buchgeister","given":"Jens"},{"family":"Almazan","given":"Oscar"}],"issued":{"date-parts":[["2011",6,1]]}}}],"schema":"https://github.com/citation-style-language/schema/raw/master/csl-citation.json"} </w:instrText>
            </w:r>
            <w:r w:rsidR="00F4748C" w:rsidRPr="00CD1767">
              <w:rPr>
                <w:rFonts w:ascii="Times New Roman" w:hAnsi="Times New Roman" w:cs="Times New Roman"/>
                <w:bCs/>
              </w:rPr>
              <w:fldChar w:fldCharType="separate"/>
            </w:r>
            <w:r w:rsidR="00F4748C" w:rsidRPr="00CD1767">
              <w:rPr>
                <w:rFonts w:ascii="Times New Roman" w:hAnsi="Times New Roman" w:cs="Times New Roman"/>
              </w:rPr>
              <w:t xml:space="preserve">Renó et al. </w:t>
            </w:r>
            <w:r w:rsidR="005F40DB" w:rsidRPr="00CD1767">
              <w:rPr>
                <w:rFonts w:ascii="Times New Roman" w:hAnsi="Times New Roman" w:cs="Times New Roman"/>
              </w:rPr>
              <w:t>(</w:t>
            </w:r>
            <w:r w:rsidR="00F4748C" w:rsidRPr="00CD1767">
              <w:rPr>
                <w:rFonts w:ascii="Times New Roman" w:hAnsi="Times New Roman" w:cs="Times New Roman"/>
              </w:rPr>
              <w:t>2011)</w:t>
            </w:r>
            <w:r w:rsidR="00F4748C" w:rsidRPr="00CD1767">
              <w:rPr>
                <w:rFonts w:ascii="Times New Roman" w:hAnsi="Times New Roman" w:cs="Times New Roman"/>
                <w:bCs/>
              </w:rPr>
              <w:fldChar w:fldCharType="end"/>
            </w:r>
            <w:r w:rsidRPr="00CD1767">
              <w:rPr>
                <w:rFonts w:ascii="Times New Roman" w:hAnsi="Times New Roman" w:cs="Times New Roman"/>
                <w:bCs/>
              </w:rPr>
              <w:t xml:space="preserve">; </w:t>
            </w:r>
            <w:r w:rsidR="00E31A4D" w:rsidRPr="00CD1767">
              <w:rPr>
                <w:rFonts w:ascii="Times New Roman" w:hAnsi="Times New Roman" w:cs="Times New Roman"/>
                <w:bCs/>
              </w:rPr>
              <w:t xml:space="preserve">Table </w:t>
            </w:r>
            <w:r w:rsidR="005F7DF8" w:rsidRPr="00CD1767">
              <w:rPr>
                <w:rFonts w:ascii="Times New Roman" w:hAnsi="Times New Roman" w:cs="Times New Roman"/>
                <w:bCs/>
              </w:rPr>
              <w:t>5</w:t>
            </w:r>
            <w:r w:rsidR="00E31A4D" w:rsidRPr="00CD1767">
              <w:rPr>
                <w:rFonts w:ascii="Times New Roman" w:hAnsi="Times New Roman" w:cs="Times New Roman"/>
                <w:bCs/>
              </w:rPr>
              <w:t xml:space="preserve"> (inputs) and Table </w:t>
            </w:r>
            <w:r w:rsidR="005F7DF8" w:rsidRPr="00CD1767">
              <w:rPr>
                <w:rFonts w:ascii="Times New Roman" w:hAnsi="Times New Roman" w:cs="Times New Roman"/>
                <w:bCs/>
              </w:rPr>
              <w:t>6</w:t>
            </w:r>
            <w:r w:rsidR="00E31A4D" w:rsidRPr="00CD1767">
              <w:rPr>
                <w:rFonts w:ascii="Times New Roman" w:hAnsi="Times New Roman" w:cs="Times New Roman"/>
                <w:bCs/>
              </w:rPr>
              <w:t xml:space="preserve"> (</w:t>
            </w:r>
            <w:r w:rsidR="005F40DB" w:rsidRPr="00CD1767">
              <w:rPr>
                <w:rFonts w:ascii="Times New Roman" w:hAnsi="Times New Roman" w:cs="Times New Roman"/>
                <w:bCs/>
              </w:rPr>
              <w:t>o</w:t>
            </w:r>
            <w:r w:rsidR="005F7DF8" w:rsidRPr="00CD1767">
              <w:rPr>
                <w:rFonts w:ascii="Times New Roman" w:hAnsi="Times New Roman" w:cs="Times New Roman"/>
                <w:bCs/>
              </w:rPr>
              <w:t xml:space="preserve">utputs) in </w:t>
            </w:r>
            <w:r w:rsidR="005F7DF8" w:rsidRPr="00CD1767">
              <w:rPr>
                <w:rFonts w:ascii="Times New Roman" w:hAnsi="Times New Roman" w:cs="Times New Roman"/>
                <w:bCs/>
              </w:rPr>
              <w:fldChar w:fldCharType="begin"/>
            </w:r>
            <w:r w:rsidR="00256BDE">
              <w:rPr>
                <w:rFonts w:ascii="Times New Roman" w:hAnsi="Times New Roman" w:cs="Times New Roman"/>
                <w:bCs/>
              </w:rPr>
              <w:instrText xml:space="preserve"> ADDIN ZOTERO_ITEM CSL_CITATION {"citationID":"D4uPW4A1","properties":{"formattedCitation":"(Petrescu et al., 2016)","plainCitation":"(Petrescu et al., 2016)","dontUpdate":true,"noteIndex":0},"citationItems":[{"id":546,"uris":["http://zotero.org/users/9896218/items/B6MUSFU4"],"itemData":{"id":546,"type":"article-journal","abstract":"Acrylic acid, one of the most important monomers, has a wide range of uses e.g. in the paints adhesives, textile finishing, leather processing or super absorbents. The production process from propylene is well known and used at industrial scale in the USA, Europe, and Asia. The present paper focuses on the evaluation of the environmental impact of the acrylic acid production process from propylene. Steam is a major raw material in the process under study, consequently different paths to obtain steam are investigated. The process was simulated using commercial software (Aspen Plus, PROII). A productivity capacity of 50,000 tones/year of acrylic acid has been considered. The environmental assessment, evaluated using Life Cycle Analysis method, depends on the material and energy balances generated by simulations. The present work uses a cradle-to-grave approach. The functional unit, to which all the environmental results for the cases under study are reported, is one tone of acrylic acid produced. The boundaries of the system cover: i) acrylic acid production; ii) upstream processes for example catalyst and molten salt production; steam production using various fuels (e.g. natural gas, anthracite, lignite, heavy fuel oil, light fuel oil and biomass) and iii) downstream processes for example: acrylic acid and acetic acid transport to other chemical plants for further processing. The CML (An LCA method developed by the Center of Environmental Science of Leiden University) 2001 impact assessment method was used for comparison between different case studies. The best value for Global Warming Potential (GWP) e.g. 1094.5 kg CO2-Equiv./tone is obtained when biomass is used to generate the steam required by the process. For other indicators such as Acidification Potential (AP), Photochemical Oxidation Potential (PCOP) and Eutrophication Potential (EP), the best value is obtained when steam is generated from natural gas. A sensitivity analysis of the environmental impact categories using the different combination of natural gas and biomass was also investigated. The study investigates also the association of the post-combustion amine-based carbon capture technologies with the conventional acrylic acid production process. Such association decreases the value of some environmental impact categories (e.g. GWP) while other impact categories are increasing e.g. AP, Human Toxicity Potential (HTP), Terrestrial Ecotoxicity Potential (TETP).","container-title":"Journal of Cleaner Production","DOI":"10.1016/j.jclepro.2016.05.088","ISSN":"0959-6526","journalAbbreviation":"Journal of Cleaner Production","page":"294-303","source":"ScienceDirect","title":"Life Cycle Analysis applied to acrylic acid production process with different fuels for steam generation","volume":"133","author":[{"family":"Petrescu","given":"Letitia"},{"family":"Fermeglia","given":"Maurizio"},{"family":"Cormos","given":"Calin-Cristian"}],"issued":{"date-parts":[["2016",10,1]]}}}],"schema":"https://github.com/citation-style-language/schema/raw/master/csl-citation.json"} </w:instrText>
            </w:r>
            <w:r w:rsidR="005F7DF8" w:rsidRPr="00CD1767">
              <w:rPr>
                <w:rFonts w:ascii="Times New Roman" w:hAnsi="Times New Roman" w:cs="Times New Roman"/>
                <w:bCs/>
              </w:rPr>
              <w:fldChar w:fldCharType="separate"/>
            </w:r>
            <w:r w:rsidR="005F7DF8" w:rsidRPr="00CD1767">
              <w:rPr>
                <w:rFonts w:ascii="Times New Roman" w:hAnsi="Times New Roman" w:cs="Times New Roman"/>
              </w:rPr>
              <w:t xml:space="preserve">Petrescu et al. </w:t>
            </w:r>
            <w:r w:rsidR="005F40DB" w:rsidRPr="00CD1767">
              <w:rPr>
                <w:rFonts w:ascii="Times New Roman" w:hAnsi="Times New Roman" w:cs="Times New Roman"/>
              </w:rPr>
              <w:t>(</w:t>
            </w:r>
            <w:r w:rsidR="005F7DF8" w:rsidRPr="00CD1767">
              <w:rPr>
                <w:rFonts w:ascii="Times New Roman" w:hAnsi="Times New Roman" w:cs="Times New Roman"/>
              </w:rPr>
              <w:t>2016)</w:t>
            </w:r>
            <w:r w:rsidR="005F7DF8" w:rsidRPr="00CD1767">
              <w:rPr>
                <w:rFonts w:ascii="Times New Roman" w:hAnsi="Times New Roman" w:cs="Times New Roman"/>
                <w:bCs/>
              </w:rPr>
              <w:fldChar w:fldCharType="end"/>
            </w:r>
            <w:r w:rsidR="00394929" w:rsidRPr="00CD1767">
              <w:rPr>
                <w:rFonts w:ascii="Times New Roman" w:hAnsi="Times New Roman" w:cs="Times New Roman"/>
                <w:bCs/>
              </w:rPr>
              <w:t>.</w:t>
            </w:r>
          </w:p>
        </w:tc>
      </w:tr>
      <w:tr w:rsidR="00505F5C" w14:paraId="0BF8BCE4" w14:textId="77777777" w:rsidTr="0029352E">
        <w:tc>
          <w:tcPr>
            <w:tcW w:w="2610" w:type="dxa"/>
          </w:tcPr>
          <w:p w14:paraId="03CC1ED4" w14:textId="6FC917B4" w:rsidR="00505F5C" w:rsidRPr="00CD1767" w:rsidRDefault="0078451B" w:rsidP="00526610">
            <w:pPr>
              <w:spacing w:after="120"/>
              <w:rPr>
                <w:rFonts w:ascii="Times New Roman" w:hAnsi="Times New Roman" w:cs="Times New Roman"/>
                <w:bCs/>
              </w:rPr>
            </w:pPr>
            <w:r w:rsidRPr="00CD1767">
              <w:rPr>
                <w:rFonts w:ascii="Times New Roman" w:hAnsi="Times New Roman" w:cs="Times New Roman"/>
                <w:bCs/>
                <w:lang w:val="en-GB"/>
              </w:rPr>
              <w:t>Non-machine-readable tables</w:t>
            </w:r>
          </w:p>
        </w:tc>
        <w:tc>
          <w:tcPr>
            <w:tcW w:w="3150" w:type="dxa"/>
          </w:tcPr>
          <w:p w14:paraId="48C74A8F" w14:textId="29E3B049" w:rsidR="00505F5C" w:rsidRPr="00CD1767" w:rsidRDefault="00AE62A8" w:rsidP="00526610">
            <w:pPr>
              <w:spacing w:after="120"/>
              <w:rPr>
                <w:rFonts w:ascii="Times New Roman" w:hAnsi="Times New Roman" w:cs="Times New Roman"/>
                <w:bCs/>
              </w:rPr>
            </w:pPr>
            <w:r w:rsidRPr="00CD1767">
              <w:rPr>
                <w:rFonts w:ascii="Times New Roman" w:hAnsi="Times New Roman" w:cs="Times New Roman"/>
                <w:bCs/>
                <w:lang w:val="en-GB"/>
              </w:rPr>
              <w:t>Tables exhibit irregular layouts, hierarchical structures, merged cells, or inconsistent formatting that hinder reliable data extraction.</w:t>
            </w:r>
          </w:p>
        </w:tc>
        <w:tc>
          <w:tcPr>
            <w:tcW w:w="3239" w:type="dxa"/>
          </w:tcPr>
          <w:p w14:paraId="20843BD9" w14:textId="10E7F474" w:rsidR="00505F5C" w:rsidRPr="00CD1767" w:rsidRDefault="00654747" w:rsidP="00526610">
            <w:pPr>
              <w:spacing w:after="120"/>
              <w:rPr>
                <w:rFonts w:ascii="Times New Roman" w:hAnsi="Times New Roman" w:cs="Times New Roman"/>
                <w:bCs/>
              </w:rPr>
            </w:pPr>
            <w:r w:rsidRPr="00CD1767">
              <w:rPr>
                <w:rFonts w:ascii="Times New Roman" w:hAnsi="Times New Roman" w:cs="Times New Roman"/>
                <w:bCs/>
              </w:rPr>
              <w:t xml:space="preserve">Table 3 in </w:t>
            </w:r>
            <w:r w:rsidR="009E33DF" w:rsidRPr="00CD1767">
              <w:rPr>
                <w:rFonts w:ascii="Times New Roman" w:hAnsi="Times New Roman" w:cs="Times New Roman"/>
                <w:bCs/>
              </w:rPr>
              <w:fldChar w:fldCharType="begin"/>
            </w:r>
            <w:r w:rsidR="00256BDE">
              <w:rPr>
                <w:rFonts w:ascii="Times New Roman" w:hAnsi="Times New Roman" w:cs="Times New Roman"/>
                <w:bCs/>
              </w:rPr>
              <w:instrText xml:space="preserve"> ADDIN ZOTERO_ITEM CSL_CITATION {"citationID":"6oQIxqQe","properties":{"formattedCitation":"(C. Li et al., 2018)","plainCitation":"(C. Li et al., 2018)","dontUpdate":true,"noteIndex":0},"citationItems":[{"id":4186,"uris":["http://zotero.org/users/9896218/items/TY58NU3C"],"itemData":{"id":4186,"type":"article-journal","abstract":"More methanol is produced and used in China than in any other country. China has a great deal of coal, less oil, and little gas, so the Chinese government is enthusiastically developing the coal-based chemical industry, of which coal-based methanol production is an important part. Coal-based methanol production strongly affects the environment, so the environmental impacts of coal-based methanol production processes must be assessed. Here, two life-cycle assessment models are established using GaBi6 software, and the models and local data for coal-based methanol production are used to establish a life-cycle inventory. The environmental impacts of two typical coal-based methanol production techniques are evaluated using the CML 2001 (mid-point level) method and the Eco-indicator 99 (end-point level) models. The results indicated that less environment harm is caused by producing methanol using the coal coking technology than by producing methanol using the coal gasification technology, especially in terms of acidification, global warming, and photochemical oxidation. In particular, significantly less environmental harm in terms of climate change and radiation is caused by the coal coking technology than by the coal gasification technology. Different sub-processes clearly make different contributions to environmental harm. The results indicated that the methanol production process, heating, and desalination are the main sources of environmental harm for both the coal gasification technology and coal coking technology. Importantly, the public engineering process rather than the methanol production process itself was found to determine emissions for the different methanol production methods.","container-title":"Journal of Cleaner Production","DOI":"10.1016/j.jclepro.2018.04.051","ISSN":"0959-6526","journalAbbreviation":"Journal of Cleaner Production","page":"1004-1017","source":"ScienceDirect","title":"Life-cycle assessment for coal-based methanol production in China","volume":"188","author":[{"family":"Li","given":"Changhang"},{"family":"Bai","given":"Hongtao"},{"family":"Lu","given":"Yuanye"},{"family":"Bian","given":"Jinghong"},{"family":"Dong","given":"Yan"},{"family":"Xu","given":"He"}],"issued":{"date-parts":[["2018",7,1]]}}}],"schema":"https://github.com/citation-style-language/schema/raw/master/csl-citation.json"} </w:instrText>
            </w:r>
            <w:r w:rsidR="009E33DF" w:rsidRPr="00CD1767">
              <w:rPr>
                <w:rFonts w:ascii="Times New Roman" w:hAnsi="Times New Roman" w:cs="Times New Roman"/>
                <w:bCs/>
              </w:rPr>
              <w:fldChar w:fldCharType="separate"/>
            </w:r>
            <w:r w:rsidR="009E33DF" w:rsidRPr="00CD1767">
              <w:rPr>
                <w:rFonts w:ascii="Times New Roman" w:hAnsi="Times New Roman" w:cs="Times New Roman"/>
              </w:rPr>
              <w:t xml:space="preserve">Li et al. </w:t>
            </w:r>
            <w:r w:rsidR="00AE62A8" w:rsidRPr="00CD1767">
              <w:rPr>
                <w:rFonts w:ascii="Times New Roman" w:hAnsi="Times New Roman" w:cs="Times New Roman"/>
              </w:rPr>
              <w:t>(</w:t>
            </w:r>
            <w:r w:rsidR="009E33DF" w:rsidRPr="00CD1767">
              <w:rPr>
                <w:rFonts w:ascii="Times New Roman" w:hAnsi="Times New Roman" w:cs="Times New Roman"/>
              </w:rPr>
              <w:t>2018)</w:t>
            </w:r>
            <w:r w:rsidR="009E33DF" w:rsidRPr="00CD1767">
              <w:rPr>
                <w:rFonts w:ascii="Times New Roman" w:hAnsi="Times New Roman" w:cs="Times New Roman"/>
                <w:bCs/>
              </w:rPr>
              <w:fldChar w:fldCharType="end"/>
            </w:r>
            <w:r w:rsidR="009E33DF" w:rsidRPr="00CD1767">
              <w:rPr>
                <w:rFonts w:ascii="Times New Roman" w:hAnsi="Times New Roman" w:cs="Times New Roman"/>
                <w:bCs/>
              </w:rPr>
              <w:t xml:space="preserve"> </w:t>
            </w:r>
            <w:r w:rsidR="00BE3DDD" w:rsidRPr="00CD1767">
              <w:rPr>
                <w:rFonts w:ascii="Times New Roman" w:hAnsi="Times New Roman" w:cs="Times New Roman"/>
                <w:bCs/>
              </w:rPr>
              <w:t xml:space="preserve">, </w:t>
            </w:r>
            <w:r w:rsidR="00BE3DDD" w:rsidRPr="00CD1767">
              <w:rPr>
                <w:rFonts w:ascii="Times New Roman" w:hAnsi="Times New Roman" w:cs="Times New Roman"/>
                <w:bCs/>
                <w:lang w:val="en-GB"/>
              </w:rPr>
              <w:t>which presents a long, hierarchical table structure.</w:t>
            </w:r>
          </w:p>
        </w:tc>
      </w:tr>
      <w:tr w:rsidR="00505F5C" w14:paraId="1CFCCC9F" w14:textId="77777777" w:rsidTr="0029352E">
        <w:tc>
          <w:tcPr>
            <w:tcW w:w="2610" w:type="dxa"/>
            <w:tcBorders>
              <w:bottom w:val="single" w:sz="12" w:space="0" w:color="auto"/>
            </w:tcBorders>
          </w:tcPr>
          <w:p w14:paraId="3B7215E3" w14:textId="5BB68B2E" w:rsidR="00505F5C" w:rsidRPr="00CD1767" w:rsidRDefault="00BE3DDD" w:rsidP="00526610">
            <w:pPr>
              <w:spacing w:after="120"/>
              <w:rPr>
                <w:rFonts w:ascii="Times New Roman" w:hAnsi="Times New Roman" w:cs="Times New Roman"/>
                <w:bCs/>
              </w:rPr>
            </w:pPr>
            <w:r w:rsidRPr="00CD1767">
              <w:rPr>
                <w:rFonts w:ascii="Times New Roman" w:hAnsi="Times New Roman" w:cs="Times New Roman"/>
                <w:bCs/>
                <w:lang w:val="en-GB"/>
              </w:rPr>
              <w:t>LCI data reported as figures</w:t>
            </w:r>
          </w:p>
        </w:tc>
        <w:tc>
          <w:tcPr>
            <w:tcW w:w="3150" w:type="dxa"/>
            <w:tcBorders>
              <w:bottom w:val="single" w:sz="12" w:space="0" w:color="auto"/>
            </w:tcBorders>
          </w:tcPr>
          <w:p w14:paraId="22BE8680" w14:textId="093C2D44" w:rsidR="00505F5C" w:rsidRPr="00CD1767" w:rsidRDefault="00BE3DDD" w:rsidP="00526610">
            <w:pPr>
              <w:spacing w:after="120"/>
              <w:rPr>
                <w:rFonts w:ascii="Times New Roman" w:hAnsi="Times New Roman" w:cs="Times New Roman"/>
                <w:bCs/>
              </w:rPr>
            </w:pPr>
            <w:r w:rsidRPr="00CD1767">
              <w:rPr>
                <w:rFonts w:ascii="Times New Roman" w:hAnsi="Times New Roman" w:cs="Times New Roman"/>
                <w:bCs/>
                <w:lang w:val="en-GB"/>
              </w:rPr>
              <w:t>LCI data are presented graphically (e.g., in process flow diagrams)</w:t>
            </w:r>
            <w:r w:rsidR="0023526E" w:rsidRPr="00CD1767">
              <w:rPr>
                <w:rFonts w:ascii="Times New Roman" w:hAnsi="Times New Roman" w:cs="Times New Roman"/>
                <w:bCs/>
                <w:lang w:val="en-GB"/>
              </w:rPr>
              <w:t>.</w:t>
            </w:r>
          </w:p>
        </w:tc>
        <w:tc>
          <w:tcPr>
            <w:tcW w:w="3239" w:type="dxa"/>
            <w:tcBorders>
              <w:bottom w:val="single" w:sz="12" w:space="0" w:color="auto"/>
            </w:tcBorders>
          </w:tcPr>
          <w:p w14:paraId="023A9899" w14:textId="625827B1" w:rsidR="0023526E" w:rsidRPr="00CD1767" w:rsidRDefault="0023526E" w:rsidP="00526610">
            <w:pPr>
              <w:spacing w:after="120"/>
              <w:rPr>
                <w:rFonts w:ascii="Times New Roman" w:hAnsi="Times New Roman" w:cs="Times New Roman"/>
                <w:bCs/>
              </w:rPr>
            </w:pPr>
            <w:r w:rsidRPr="00CD1767">
              <w:rPr>
                <w:rFonts w:ascii="Times New Roman" w:hAnsi="Times New Roman" w:cs="Times New Roman"/>
                <w:bCs/>
                <w:lang w:val="en-GB"/>
              </w:rPr>
              <w:t xml:space="preserve">Figure 2 in </w:t>
            </w:r>
            <w:r w:rsidRPr="00CD1767">
              <w:rPr>
                <w:rFonts w:ascii="Times New Roman" w:hAnsi="Times New Roman" w:cs="Times New Roman"/>
                <w:bCs/>
              </w:rPr>
              <w:fldChar w:fldCharType="begin"/>
            </w:r>
            <w:r w:rsidR="00256BDE">
              <w:rPr>
                <w:rFonts w:ascii="Times New Roman" w:hAnsi="Times New Roman" w:cs="Times New Roman"/>
                <w:bCs/>
              </w:rPr>
              <w:instrText xml:space="preserve"> ADDIN ZOTERO_ITEM CSL_CITATION {"citationID":"RLPpXUgM","properties":{"formattedCitation":"(Sch\\uc0\\u246{}ppe et al., 2020)","plainCitation":"(Schöppe et al., 2020)","dontUpdate":true,"noteIndex":0},"citationItems":[{"id":4189,"uris":["http://zotero.org/users/9896218/items/CRL4KV5I"],"itemData":{"id":4189,"type":"article-journal","abstract":"5-hydroxymethyl-furfural (HMF) and furfural are interesting as potential platform chemicals for a bio-based chemical production economy. Within the sc...","container-title":"Processes","DOI":"10.3390/pr8010119","ISSN":"2227-9717","issue":"1","language":"en","license":"http://creativecommons.org/licenses/by/3.0/","note":"Company: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publisher","source":"www.mdpi.com","title":"Energy and Material Flows and Carbon Footprint Assessment Concerning the Production of HMF and Furfural from a Cellulosic Biomass","URL":"https://www.mdpi.com/2227-9717/8/1/119","volume":"8","author":[{"family":"Schöppe","given":"Hannes"},{"family":"Kleine-Möllhoff","given":"Peter"},{"family":"Epple","given":"Rolf"},{"family":"Schöppe","given":"Hannes"},{"family":"Kleine-Möllhoff","given":"Peter"},{"family":"Epple","given":"Rolf"}],"accessed":{"date-parts":[["2026",1,4]]},"issued":{"date-parts":[["2020",1,16]]}}}],"schema":"https://github.com/citation-style-language/schema/raw/master/csl-citation.json"} </w:instrText>
            </w:r>
            <w:r w:rsidRPr="00CD1767">
              <w:rPr>
                <w:rFonts w:ascii="Times New Roman" w:hAnsi="Times New Roman" w:cs="Times New Roman"/>
                <w:bCs/>
              </w:rPr>
              <w:fldChar w:fldCharType="separate"/>
            </w:r>
            <w:r w:rsidRPr="00CD1767">
              <w:rPr>
                <w:rFonts w:ascii="Times New Roman" w:hAnsi="Times New Roman" w:cs="Times New Roman"/>
              </w:rPr>
              <w:t>Schöppe et al. (2020)</w:t>
            </w:r>
            <w:r w:rsidRPr="00CD1767">
              <w:rPr>
                <w:rFonts w:ascii="Times New Roman" w:hAnsi="Times New Roman" w:cs="Times New Roman"/>
                <w:bCs/>
              </w:rPr>
              <w:fldChar w:fldCharType="end"/>
            </w:r>
            <w:r w:rsidRPr="00CD1767">
              <w:rPr>
                <w:rFonts w:ascii="Times New Roman" w:hAnsi="Times New Roman" w:cs="Times New Roman"/>
                <w:bCs/>
                <w:lang w:val="en-GB"/>
              </w:rPr>
              <w:t>, which reports input and output flows for HMF production.</w:t>
            </w:r>
          </w:p>
        </w:tc>
      </w:tr>
    </w:tbl>
    <w:p w14:paraId="7F0A928E" w14:textId="447981BD" w:rsidR="006A5388" w:rsidRDefault="006A5388" w:rsidP="001F6CD5">
      <w:pPr>
        <w:rPr>
          <w:rFonts w:ascii="Times New Roman" w:hAnsi="Times New Roman" w:cs="Times New Roman"/>
          <w:bCs/>
          <w:sz w:val="24"/>
          <w:szCs w:val="24"/>
        </w:rPr>
      </w:pPr>
    </w:p>
    <w:p w14:paraId="069E603F" w14:textId="79CF3023" w:rsidR="005C74B2" w:rsidRPr="00256BDE" w:rsidRDefault="00CB2866" w:rsidP="005C74B2">
      <w:pPr>
        <w:pStyle w:val="Heading2"/>
        <w:numPr>
          <w:ilvl w:val="1"/>
          <w:numId w:val="7"/>
        </w:numPr>
        <w:spacing w:before="120"/>
        <w:ind w:left="360"/>
        <w:rPr>
          <w:rFonts w:ascii="Times New Roman" w:hAnsi="Times New Roman" w:cs="Times New Roman"/>
          <w:b/>
          <w:bCs/>
          <w:sz w:val="24"/>
          <w:szCs w:val="24"/>
          <w:lang w:val="en-US"/>
        </w:rPr>
      </w:pPr>
      <w:bookmarkStart w:id="10" w:name="_Toc218516806"/>
      <w:r w:rsidRPr="00CB2866">
        <w:rPr>
          <w:rFonts w:ascii="Times New Roman" w:hAnsi="Times New Roman" w:cs="Times New Roman"/>
          <w:b/>
          <w:bCs/>
          <w:sz w:val="24"/>
          <w:szCs w:val="24"/>
          <w:lang w:val="en-US"/>
        </w:rPr>
        <w:t>Analysis of LCAKG data</w:t>
      </w:r>
      <w:bookmarkEnd w:id="10"/>
    </w:p>
    <w:tbl>
      <w:tblPr>
        <w:tblStyle w:val="TableGrid"/>
        <w:tblW w:w="0" w:type="auto"/>
        <w:tblLook w:val="04A0" w:firstRow="1" w:lastRow="0" w:firstColumn="1" w:lastColumn="0" w:noHBand="0" w:noVBand="1"/>
      </w:tblPr>
      <w:tblGrid>
        <w:gridCol w:w="2332"/>
        <w:gridCol w:w="6681"/>
      </w:tblGrid>
      <w:tr w:rsidR="000D0BEB" w14:paraId="0984680B" w14:textId="77777777" w:rsidTr="00256BDE">
        <w:tc>
          <w:tcPr>
            <w:tcW w:w="9013" w:type="dxa"/>
            <w:gridSpan w:val="2"/>
          </w:tcPr>
          <w:p w14:paraId="11FF4846" w14:textId="6221D343" w:rsidR="000D0BEB" w:rsidRPr="005C74B2" w:rsidRDefault="000D0BEB" w:rsidP="00EE333A">
            <w:pPr>
              <w:rPr>
                <w:rFonts w:ascii="Times New Roman" w:hAnsi="Times New Roman" w:cs="Times New Roman"/>
                <w:b/>
                <w:bCs/>
                <w:lang w:val="en-US"/>
              </w:rPr>
            </w:pPr>
            <w:r>
              <w:rPr>
                <w:rFonts w:ascii="Times New Roman" w:hAnsi="Times New Roman" w:cs="Times New Roman"/>
                <w:b/>
                <w:bCs/>
                <w:lang w:val="en-US"/>
              </w:rPr>
              <w:t xml:space="preserve">Table S5. </w:t>
            </w:r>
            <w:r w:rsidR="008D50AF" w:rsidRPr="00256BDE">
              <w:rPr>
                <w:rFonts w:ascii="Times New Roman" w:hAnsi="Times New Roman" w:cs="Times New Roman"/>
                <w:lang w:val="en-GB"/>
              </w:rPr>
              <w:t>Cypher queries used for LCAKG analysis</w:t>
            </w:r>
          </w:p>
        </w:tc>
      </w:tr>
      <w:tr w:rsidR="005C74B2" w14:paraId="32A803B2" w14:textId="77777777" w:rsidTr="00256BDE">
        <w:tc>
          <w:tcPr>
            <w:tcW w:w="2332" w:type="dxa"/>
            <w:tcBorders>
              <w:top w:val="single" w:sz="12" w:space="0" w:color="auto"/>
              <w:bottom w:val="single" w:sz="6" w:space="0" w:color="auto"/>
            </w:tcBorders>
          </w:tcPr>
          <w:p w14:paraId="3909B405" w14:textId="68B86CF8" w:rsidR="005C74B2" w:rsidRPr="005C74B2" w:rsidRDefault="005C74B2" w:rsidP="00EE333A">
            <w:pPr>
              <w:rPr>
                <w:rFonts w:ascii="Times New Roman" w:hAnsi="Times New Roman" w:cs="Times New Roman"/>
                <w:b/>
                <w:bCs/>
                <w:lang w:val="en-US"/>
              </w:rPr>
            </w:pPr>
            <w:r w:rsidRPr="005C74B2">
              <w:rPr>
                <w:rFonts w:ascii="Times New Roman" w:hAnsi="Times New Roman" w:cs="Times New Roman"/>
                <w:b/>
                <w:bCs/>
                <w:lang w:val="en-US"/>
              </w:rPr>
              <w:t xml:space="preserve">Query </w:t>
            </w:r>
          </w:p>
        </w:tc>
        <w:tc>
          <w:tcPr>
            <w:tcW w:w="6681" w:type="dxa"/>
            <w:tcBorders>
              <w:top w:val="single" w:sz="12" w:space="0" w:color="auto"/>
              <w:bottom w:val="single" w:sz="6" w:space="0" w:color="auto"/>
            </w:tcBorders>
          </w:tcPr>
          <w:p w14:paraId="444BFFFA" w14:textId="4B05DB9F" w:rsidR="005C74B2" w:rsidRPr="005C74B2" w:rsidRDefault="005C74B2" w:rsidP="00EE333A">
            <w:pPr>
              <w:rPr>
                <w:rFonts w:ascii="Times New Roman" w:hAnsi="Times New Roman" w:cs="Times New Roman"/>
                <w:b/>
                <w:bCs/>
                <w:lang w:val="en-US"/>
              </w:rPr>
            </w:pPr>
            <w:r w:rsidRPr="005C74B2">
              <w:rPr>
                <w:rFonts w:ascii="Times New Roman" w:hAnsi="Times New Roman" w:cs="Times New Roman"/>
                <w:b/>
                <w:bCs/>
                <w:lang w:val="en-US"/>
              </w:rPr>
              <w:t>Questions</w:t>
            </w:r>
          </w:p>
        </w:tc>
      </w:tr>
      <w:tr w:rsidR="005C74B2" w14:paraId="0BE7115F" w14:textId="77777777" w:rsidTr="00256BDE">
        <w:tc>
          <w:tcPr>
            <w:tcW w:w="2332" w:type="dxa"/>
            <w:tcBorders>
              <w:top w:val="single" w:sz="6" w:space="0" w:color="auto"/>
            </w:tcBorders>
          </w:tcPr>
          <w:p w14:paraId="72A29063" w14:textId="46F993A4" w:rsidR="005C74B2" w:rsidRPr="005C74B2" w:rsidRDefault="005C74B2" w:rsidP="00EE333A">
            <w:pPr>
              <w:rPr>
                <w:rFonts w:ascii="Times New Roman" w:hAnsi="Times New Roman" w:cs="Times New Roman"/>
                <w:lang w:val="en-US"/>
              </w:rPr>
            </w:pPr>
            <w:r w:rsidRPr="005C74B2">
              <w:rPr>
                <w:rFonts w:ascii="Times New Roman" w:hAnsi="Times New Roman" w:cs="Times New Roman"/>
                <w:lang w:val="en-US"/>
              </w:rPr>
              <w:t xml:space="preserve">Query (1) </w:t>
            </w:r>
          </w:p>
        </w:tc>
        <w:tc>
          <w:tcPr>
            <w:tcW w:w="6681" w:type="dxa"/>
            <w:tcBorders>
              <w:top w:val="single" w:sz="6" w:space="0" w:color="auto"/>
            </w:tcBorders>
          </w:tcPr>
          <w:p w14:paraId="618A262A" w14:textId="2E0FB2CA" w:rsidR="005C74B2" w:rsidRPr="005C74B2" w:rsidRDefault="00256BDE" w:rsidP="00EE333A">
            <w:pPr>
              <w:rPr>
                <w:rFonts w:ascii="Times New Roman" w:hAnsi="Times New Roman" w:cs="Times New Roman"/>
                <w:lang w:val="en-US"/>
              </w:rPr>
            </w:pPr>
            <w:r w:rsidRPr="00256BDE">
              <w:rPr>
                <w:rFonts w:ascii="Times New Roman" w:hAnsi="Times New Roman" w:cs="Times New Roman"/>
                <w:lang w:val="en-GB"/>
              </w:rPr>
              <w:t>Analyze the publication years of LCA studies in the LCAKG.</w:t>
            </w:r>
          </w:p>
        </w:tc>
      </w:tr>
      <w:tr w:rsidR="005C74B2" w14:paraId="3DA51502" w14:textId="77777777" w:rsidTr="00256BDE">
        <w:tc>
          <w:tcPr>
            <w:tcW w:w="2332" w:type="dxa"/>
          </w:tcPr>
          <w:p w14:paraId="3A922382" w14:textId="56333E57" w:rsidR="005C74B2" w:rsidRPr="005C74B2" w:rsidRDefault="005C74B2" w:rsidP="00EE333A">
            <w:pPr>
              <w:rPr>
                <w:rFonts w:ascii="Times New Roman" w:hAnsi="Times New Roman" w:cs="Times New Roman"/>
                <w:lang w:val="en-US"/>
              </w:rPr>
            </w:pPr>
            <w:r w:rsidRPr="005C74B2">
              <w:rPr>
                <w:rFonts w:ascii="Times New Roman" w:hAnsi="Times New Roman" w:cs="Times New Roman"/>
                <w:lang w:val="en-US"/>
              </w:rPr>
              <w:t>Query (2)</w:t>
            </w:r>
          </w:p>
        </w:tc>
        <w:tc>
          <w:tcPr>
            <w:tcW w:w="6681" w:type="dxa"/>
          </w:tcPr>
          <w:p w14:paraId="1368FC55" w14:textId="3EE7922F" w:rsidR="005C74B2" w:rsidRPr="005C74B2" w:rsidRDefault="00BE65EA" w:rsidP="00EE333A">
            <w:pPr>
              <w:rPr>
                <w:rFonts w:ascii="Times New Roman" w:hAnsi="Times New Roman" w:cs="Times New Roman"/>
                <w:lang w:val="en-US"/>
              </w:rPr>
            </w:pPr>
            <w:r w:rsidRPr="00BE65EA">
              <w:rPr>
                <w:rFonts w:ascii="Times New Roman" w:hAnsi="Times New Roman" w:cs="Times New Roman"/>
                <w:lang w:val="en-GB"/>
              </w:rPr>
              <w:t>Summarize the frequency of reported system boundaries across LCA studies.</w:t>
            </w:r>
          </w:p>
        </w:tc>
      </w:tr>
      <w:tr w:rsidR="005C74B2" w14:paraId="28669452" w14:textId="77777777" w:rsidTr="00256BDE">
        <w:tc>
          <w:tcPr>
            <w:tcW w:w="2332" w:type="dxa"/>
          </w:tcPr>
          <w:p w14:paraId="0905C917" w14:textId="1318EAFB" w:rsidR="005C74B2" w:rsidRPr="005C74B2" w:rsidRDefault="005C74B2" w:rsidP="00EE333A">
            <w:pPr>
              <w:rPr>
                <w:rFonts w:ascii="Times New Roman" w:hAnsi="Times New Roman" w:cs="Times New Roman"/>
                <w:lang w:val="en-US"/>
              </w:rPr>
            </w:pPr>
            <w:r w:rsidRPr="005C74B2">
              <w:rPr>
                <w:rFonts w:ascii="Times New Roman" w:hAnsi="Times New Roman" w:cs="Times New Roman"/>
                <w:lang w:val="en-US"/>
              </w:rPr>
              <w:t>Query (3)</w:t>
            </w:r>
          </w:p>
        </w:tc>
        <w:tc>
          <w:tcPr>
            <w:tcW w:w="6681" w:type="dxa"/>
          </w:tcPr>
          <w:p w14:paraId="3E00310D" w14:textId="4165FF2B" w:rsidR="005C74B2" w:rsidRPr="005C74B2" w:rsidRDefault="00BE65EA" w:rsidP="00EE333A">
            <w:pPr>
              <w:rPr>
                <w:rFonts w:ascii="Times New Roman" w:hAnsi="Times New Roman" w:cs="Times New Roman"/>
                <w:lang w:val="en-US"/>
              </w:rPr>
            </w:pPr>
            <w:r w:rsidRPr="00BE65EA">
              <w:rPr>
                <w:rFonts w:ascii="Times New Roman" w:hAnsi="Times New Roman" w:cs="Times New Roman"/>
                <w:lang w:val="en-GB"/>
              </w:rPr>
              <w:t>Count the number of LCA studies that provide LCI data represented in the LCAKG.</w:t>
            </w:r>
          </w:p>
        </w:tc>
      </w:tr>
      <w:tr w:rsidR="005C74B2" w14:paraId="28711873" w14:textId="77777777" w:rsidTr="00256BDE">
        <w:tc>
          <w:tcPr>
            <w:tcW w:w="2332" w:type="dxa"/>
            <w:tcBorders>
              <w:bottom w:val="single" w:sz="12" w:space="0" w:color="auto"/>
            </w:tcBorders>
          </w:tcPr>
          <w:p w14:paraId="40FB92CF" w14:textId="3609A13B" w:rsidR="005C74B2" w:rsidRPr="005C74B2" w:rsidRDefault="005C74B2" w:rsidP="00EE333A">
            <w:pPr>
              <w:rPr>
                <w:rFonts w:ascii="Times New Roman" w:hAnsi="Times New Roman" w:cs="Times New Roman"/>
                <w:lang w:val="en-US"/>
              </w:rPr>
            </w:pPr>
            <w:r w:rsidRPr="005C74B2">
              <w:rPr>
                <w:rFonts w:ascii="Times New Roman" w:hAnsi="Times New Roman" w:cs="Times New Roman"/>
                <w:lang w:val="en-US"/>
              </w:rPr>
              <w:t>Query (4)</w:t>
            </w:r>
          </w:p>
        </w:tc>
        <w:tc>
          <w:tcPr>
            <w:tcW w:w="6681" w:type="dxa"/>
            <w:tcBorders>
              <w:bottom w:val="single" w:sz="12" w:space="0" w:color="auto"/>
            </w:tcBorders>
          </w:tcPr>
          <w:p w14:paraId="0E3BD543" w14:textId="6C2E8401" w:rsidR="005C74B2" w:rsidRPr="005C74B2" w:rsidRDefault="00BE65EA" w:rsidP="00EE333A">
            <w:pPr>
              <w:rPr>
                <w:rFonts w:ascii="Times New Roman" w:hAnsi="Times New Roman" w:cs="Times New Roman"/>
                <w:lang w:val="en-US"/>
              </w:rPr>
            </w:pPr>
            <w:r w:rsidRPr="00BE65EA">
              <w:rPr>
                <w:rFonts w:ascii="Times New Roman" w:hAnsi="Times New Roman" w:cs="Times New Roman"/>
                <w:lang w:val="en-GB"/>
              </w:rPr>
              <w:t>Summarize cradle-to-gate GWP results for each chemical.</w:t>
            </w:r>
          </w:p>
        </w:tc>
      </w:tr>
    </w:tbl>
    <w:p w14:paraId="2FF187AF" w14:textId="38B28B83" w:rsidR="00EE333A" w:rsidRPr="00EE333A" w:rsidRDefault="00EE333A" w:rsidP="00EE333A">
      <w:pPr>
        <w:rPr>
          <w:lang w:val="en-US"/>
        </w:rPr>
      </w:pPr>
    </w:p>
    <w:p w14:paraId="62D50B1B" w14:textId="349EEA65" w:rsidR="00E47F52" w:rsidRPr="00B60853" w:rsidRDefault="005C74B2" w:rsidP="00305660">
      <w:pPr>
        <w:spacing w:before="160"/>
        <w:rPr>
          <w:rFonts w:ascii="Times New Roman" w:hAnsi="Times New Roman" w:cs="Times New Roman"/>
          <w:b/>
          <w:sz w:val="24"/>
          <w:szCs w:val="24"/>
          <w:lang w:val="en-US"/>
        </w:rPr>
      </w:pPr>
      <w:r w:rsidRPr="00305660">
        <w:rPr>
          <w:rFonts w:ascii="Times New Roman" w:hAnsi="Times New Roman" w:cs="Times New Roman"/>
          <w:b/>
          <w:noProof/>
          <w:sz w:val="24"/>
          <w:szCs w:val="24"/>
          <w:lang w:val="en-US"/>
        </w:rPr>
        <mc:AlternateContent>
          <mc:Choice Requires="wps">
            <w:drawing>
              <wp:anchor distT="45720" distB="45720" distL="114300" distR="114300" simplePos="0" relativeHeight="251659264" behindDoc="0" locked="0" layoutInCell="1" allowOverlap="1" wp14:anchorId="76ABACAE" wp14:editId="5BF0FD05">
                <wp:simplePos x="0" y="0"/>
                <wp:positionH relativeFrom="column">
                  <wp:posOffset>-8255</wp:posOffset>
                </wp:positionH>
                <wp:positionV relativeFrom="paragraph">
                  <wp:posOffset>456510</wp:posOffset>
                </wp:positionV>
                <wp:extent cx="5652770" cy="91440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914400"/>
                        </a:xfrm>
                        <a:prstGeom prst="rect">
                          <a:avLst/>
                        </a:prstGeom>
                        <a:solidFill>
                          <a:srgbClr val="FFFFFF"/>
                        </a:solidFill>
                        <a:ln w="9525">
                          <a:solidFill>
                            <a:srgbClr val="000000"/>
                          </a:solidFill>
                          <a:miter lim="800000"/>
                          <a:headEnd/>
                          <a:tailEnd/>
                        </a:ln>
                      </wps:spPr>
                      <wps:txbx>
                        <w:txbxContent>
                          <w:p w14:paraId="107F8BB4" w14:textId="77777777" w:rsidR="00F4720F" w:rsidRPr="00F4720F" w:rsidRDefault="00F4720F" w:rsidP="00F4720F">
                            <w:pPr>
                              <w:rPr>
                                <w:rFonts w:ascii="Consolas" w:hAnsi="Consolas" w:cs="Times New Roman"/>
                                <w:bCs/>
                                <w:sz w:val="20"/>
                                <w:szCs w:val="20"/>
                                <w:lang w:val="en-US"/>
                              </w:rPr>
                            </w:pPr>
                            <w:r w:rsidRPr="00F4720F">
                              <w:rPr>
                                <w:rFonts w:ascii="Consolas" w:hAnsi="Consolas" w:cs="Times New Roman"/>
                                <w:bCs/>
                                <w:sz w:val="20"/>
                                <w:szCs w:val="20"/>
                                <w:lang w:val="en-US"/>
                              </w:rPr>
                              <w:t>MATCH (P:Paper_Title) </w:t>
                            </w:r>
                          </w:p>
                          <w:p w14:paraId="081F3ADC" w14:textId="77777777" w:rsidR="00F4720F" w:rsidRPr="00F4720F" w:rsidRDefault="00F4720F" w:rsidP="00F4720F">
                            <w:pPr>
                              <w:rPr>
                                <w:rFonts w:ascii="Consolas" w:hAnsi="Consolas" w:cs="Times New Roman"/>
                                <w:bCs/>
                                <w:sz w:val="20"/>
                                <w:szCs w:val="20"/>
                                <w:lang w:val="en-US"/>
                              </w:rPr>
                            </w:pPr>
                            <w:r w:rsidRPr="00F4720F">
                              <w:rPr>
                                <w:rFonts w:ascii="Consolas" w:hAnsi="Consolas" w:cs="Times New Roman"/>
                                <w:bCs/>
                                <w:sz w:val="20"/>
                                <w:szCs w:val="20"/>
                                <w:lang w:val="en-US"/>
                              </w:rPr>
                              <w:t>WHERE P.published_year IS NOT NULL </w:t>
                            </w:r>
                          </w:p>
                          <w:p w14:paraId="3121B276" w14:textId="77777777" w:rsidR="00F4720F" w:rsidRPr="00F4720F" w:rsidRDefault="00F4720F" w:rsidP="00F4720F">
                            <w:pPr>
                              <w:rPr>
                                <w:rFonts w:ascii="Consolas" w:hAnsi="Consolas" w:cs="Times New Roman"/>
                                <w:bCs/>
                                <w:sz w:val="20"/>
                                <w:szCs w:val="20"/>
                                <w:lang w:val="en-US"/>
                              </w:rPr>
                            </w:pPr>
                            <w:r w:rsidRPr="00F4720F">
                              <w:rPr>
                                <w:rFonts w:ascii="Consolas" w:hAnsi="Consolas" w:cs="Times New Roman"/>
                                <w:bCs/>
                                <w:sz w:val="20"/>
                                <w:szCs w:val="20"/>
                                <w:lang w:val="en-US"/>
                              </w:rPr>
                              <w:t>RETURN toInteger(P.published_year) AS publish_year, count(DISTINCT P) AS n_papers </w:t>
                            </w:r>
                          </w:p>
                          <w:p w14:paraId="74C8169B" w14:textId="77777777" w:rsidR="00F4720F" w:rsidRPr="00F4720F" w:rsidRDefault="00F4720F" w:rsidP="00F4720F">
                            <w:pPr>
                              <w:rPr>
                                <w:rFonts w:ascii="Consolas" w:hAnsi="Consolas" w:cs="Times New Roman"/>
                                <w:bCs/>
                                <w:sz w:val="20"/>
                                <w:szCs w:val="20"/>
                                <w:lang w:val="en-US"/>
                              </w:rPr>
                            </w:pPr>
                            <w:r w:rsidRPr="00F4720F">
                              <w:rPr>
                                <w:rFonts w:ascii="Consolas" w:hAnsi="Consolas" w:cs="Times New Roman"/>
                                <w:bCs/>
                                <w:sz w:val="20"/>
                                <w:szCs w:val="20"/>
                                <w:lang w:val="en-US"/>
                              </w:rPr>
                              <w:t>ORDER BY publish_year;</w:t>
                            </w:r>
                          </w:p>
                          <w:p w14:paraId="5399B4F2" w14:textId="4764A8DD" w:rsidR="00B60853" w:rsidRDefault="00B608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BACAE" id="_x0000_t202" coordsize="21600,21600" o:spt="202" path="m,l,21600r21600,l21600,xe">
                <v:stroke joinstyle="miter"/>
                <v:path gradientshapeok="t" o:connecttype="rect"/>
              </v:shapetype>
              <v:shape id="Text Box 2" o:spid="_x0000_s1026" type="#_x0000_t202" style="position:absolute;margin-left:-.65pt;margin-top:35.95pt;width:445.1pt;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">
                <v:textbox>
                  <w:txbxContent>
                    <w:p w14:paraId="107F8BB4" w14:textId="77777777" w:rsidR="00F4720F" w:rsidRPr="00F4720F" w:rsidRDefault="00F4720F" w:rsidP="00F4720F">
                      <w:pPr>
                        <w:rPr>
                          <w:rFonts w:ascii="Consolas" w:hAnsi="Consolas" w:cs="Times New Roman"/>
                          <w:bCs/>
                          <w:sz w:val="20"/>
                          <w:szCs w:val="20"/>
                          <w:lang w:val="en-US"/>
                        </w:rPr>
                      </w:pPr>
                      <w:r w:rsidRPr="00F4720F">
                        <w:rPr>
                          <w:rFonts w:ascii="Consolas" w:hAnsi="Consolas" w:cs="Times New Roman"/>
                          <w:bCs/>
                          <w:sz w:val="20"/>
                          <w:szCs w:val="20"/>
                          <w:lang w:val="en-US"/>
                        </w:rPr>
                        <w:t>MATCH (P:Paper_Title) </w:t>
                      </w:r>
                    </w:p>
                    <w:p w14:paraId="081F3ADC" w14:textId="77777777" w:rsidR="00F4720F" w:rsidRPr="00F4720F" w:rsidRDefault="00F4720F" w:rsidP="00F4720F">
                      <w:pPr>
                        <w:rPr>
                          <w:rFonts w:ascii="Consolas" w:hAnsi="Consolas" w:cs="Times New Roman"/>
                          <w:bCs/>
                          <w:sz w:val="20"/>
                          <w:szCs w:val="20"/>
                          <w:lang w:val="en-US"/>
                        </w:rPr>
                      </w:pPr>
                      <w:r w:rsidRPr="00F4720F">
                        <w:rPr>
                          <w:rFonts w:ascii="Consolas" w:hAnsi="Consolas" w:cs="Times New Roman"/>
                          <w:bCs/>
                          <w:sz w:val="20"/>
                          <w:szCs w:val="20"/>
                          <w:lang w:val="en-US"/>
                        </w:rPr>
                        <w:t>WHERE P.published_year IS NOT NULL </w:t>
                      </w:r>
                    </w:p>
                    <w:p w14:paraId="3121B276" w14:textId="77777777" w:rsidR="00F4720F" w:rsidRPr="00F4720F" w:rsidRDefault="00F4720F" w:rsidP="00F4720F">
                      <w:pPr>
                        <w:rPr>
                          <w:rFonts w:ascii="Consolas" w:hAnsi="Consolas" w:cs="Times New Roman"/>
                          <w:bCs/>
                          <w:sz w:val="20"/>
                          <w:szCs w:val="20"/>
                          <w:lang w:val="en-US"/>
                        </w:rPr>
                      </w:pPr>
                      <w:r w:rsidRPr="00F4720F">
                        <w:rPr>
                          <w:rFonts w:ascii="Consolas" w:hAnsi="Consolas" w:cs="Times New Roman"/>
                          <w:bCs/>
                          <w:sz w:val="20"/>
                          <w:szCs w:val="20"/>
                          <w:lang w:val="en-US"/>
                        </w:rPr>
                        <w:t>RETURN toInteger(P.published_year) AS publish_year, count(DISTINCT P) AS n_papers </w:t>
                      </w:r>
                    </w:p>
                    <w:p w14:paraId="74C8169B" w14:textId="77777777" w:rsidR="00F4720F" w:rsidRPr="00F4720F" w:rsidRDefault="00F4720F" w:rsidP="00F4720F">
                      <w:pPr>
                        <w:rPr>
                          <w:rFonts w:ascii="Consolas" w:hAnsi="Consolas" w:cs="Times New Roman"/>
                          <w:bCs/>
                          <w:sz w:val="20"/>
                          <w:szCs w:val="20"/>
                          <w:lang w:val="en-US"/>
                        </w:rPr>
                      </w:pPr>
                      <w:r w:rsidRPr="00F4720F">
                        <w:rPr>
                          <w:rFonts w:ascii="Consolas" w:hAnsi="Consolas" w:cs="Times New Roman"/>
                          <w:bCs/>
                          <w:sz w:val="20"/>
                          <w:szCs w:val="20"/>
                          <w:lang w:val="en-US"/>
                        </w:rPr>
                        <w:t>ORDER BY publish_year;</w:t>
                      </w:r>
                    </w:p>
                    <w:p w14:paraId="5399B4F2" w14:textId="4764A8DD" w:rsidR="00B60853" w:rsidRDefault="00B60853"/>
                  </w:txbxContent>
                </v:textbox>
                <w10:wrap type="square"/>
              </v:shape>
            </w:pict>
          </mc:Fallback>
        </mc:AlternateContent>
      </w:r>
      <w:r w:rsidR="0076516F">
        <w:rPr>
          <w:rFonts w:ascii="Times New Roman" w:hAnsi="Times New Roman" w:cs="Times New Roman"/>
          <w:b/>
          <w:sz w:val="24"/>
          <w:szCs w:val="24"/>
          <w:lang w:val="en-US"/>
        </w:rPr>
        <w:t>Q</w:t>
      </w:r>
      <w:r w:rsidR="00D76EF4" w:rsidRPr="00B60853">
        <w:rPr>
          <w:rFonts w:ascii="Times New Roman" w:hAnsi="Times New Roman" w:cs="Times New Roman" w:hint="eastAsia"/>
          <w:b/>
          <w:sz w:val="24"/>
          <w:szCs w:val="24"/>
          <w:lang w:val="en-US"/>
        </w:rPr>
        <w:t>uery</w:t>
      </w:r>
      <w:r w:rsidR="00D43F3C">
        <w:rPr>
          <w:rFonts w:ascii="Times New Roman" w:hAnsi="Times New Roman" w:cs="Times New Roman"/>
          <w:b/>
          <w:sz w:val="24"/>
          <w:szCs w:val="24"/>
          <w:lang w:val="en-US"/>
        </w:rPr>
        <w:t xml:space="preserve"> </w:t>
      </w:r>
      <w:r w:rsidR="0076516F">
        <w:rPr>
          <w:rFonts w:ascii="Times New Roman" w:hAnsi="Times New Roman" w:cs="Times New Roman"/>
          <w:b/>
          <w:sz w:val="24"/>
          <w:szCs w:val="24"/>
          <w:lang w:val="en-US"/>
        </w:rPr>
        <w:t>(</w:t>
      </w:r>
      <w:r w:rsidR="00D43F3C">
        <w:rPr>
          <w:rFonts w:ascii="Times New Roman" w:hAnsi="Times New Roman" w:cs="Times New Roman"/>
          <w:b/>
          <w:sz w:val="24"/>
          <w:szCs w:val="24"/>
          <w:lang w:val="en-US"/>
        </w:rPr>
        <w:t>1</w:t>
      </w:r>
      <w:r w:rsidR="0076516F">
        <w:rPr>
          <w:rFonts w:ascii="Times New Roman" w:hAnsi="Times New Roman" w:cs="Times New Roman"/>
          <w:b/>
          <w:sz w:val="24"/>
          <w:szCs w:val="24"/>
          <w:lang w:val="en-US"/>
        </w:rPr>
        <w:t>)</w:t>
      </w:r>
      <w:r w:rsidR="00D76EF4" w:rsidRPr="00B60853">
        <w:rPr>
          <w:rFonts w:ascii="Times New Roman" w:hAnsi="Times New Roman" w:cs="Times New Roman" w:hint="eastAsia"/>
          <w:b/>
          <w:sz w:val="24"/>
          <w:szCs w:val="24"/>
          <w:lang w:val="en-US"/>
        </w:rPr>
        <w:t xml:space="preserve">: </w:t>
      </w:r>
    </w:p>
    <w:p w14:paraId="6C12F276" w14:textId="58458515" w:rsidR="00B60853" w:rsidRPr="00B60853" w:rsidRDefault="00B60853" w:rsidP="00D4178E">
      <w:pPr>
        <w:rPr>
          <w:rFonts w:ascii="Times New Roman" w:hAnsi="Times New Roman" w:cs="Times New Roman"/>
          <w:b/>
          <w:sz w:val="24"/>
          <w:szCs w:val="24"/>
          <w:lang w:val="en-US"/>
        </w:rPr>
      </w:pPr>
      <w:r w:rsidRPr="00B60853">
        <w:rPr>
          <w:rFonts w:ascii="Times New Roman" w:hAnsi="Times New Roman" w:cs="Times New Roman" w:hint="eastAsia"/>
          <w:b/>
          <w:sz w:val="24"/>
          <w:szCs w:val="24"/>
          <w:lang w:val="en-US"/>
        </w:rPr>
        <w:t xml:space="preserve">Result: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51"/>
        <w:gridCol w:w="1440"/>
      </w:tblGrid>
      <w:tr w:rsidR="002C7FEF" w14:paraId="1DC7C586" w14:textId="77777777" w:rsidTr="00F3649C">
        <w:tc>
          <w:tcPr>
            <w:tcW w:w="1342" w:type="dxa"/>
          </w:tcPr>
          <w:p w14:paraId="57BF9F7C" w14:textId="2D895D71" w:rsidR="002C7FEF" w:rsidRPr="004876B2" w:rsidRDefault="00AF59E8" w:rsidP="00F3649C">
            <w:pPr>
              <w:jc w:val="center"/>
              <w:rPr>
                <w:rFonts w:ascii="Times New Roman" w:hAnsi="Times New Roman" w:cs="Times New Roman"/>
                <w:b/>
                <w:lang w:val="en-US"/>
              </w:rPr>
            </w:pPr>
            <w:r w:rsidRPr="004876B2">
              <w:rPr>
                <w:rFonts w:ascii="Times New Roman" w:hAnsi="Times New Roman" w:cs="Times New Roman"/>
                <w:b/>
                <w:lang w:val="en-US"/>
              </w:rPr>
              <w:t>P</w:t>
            </w:r>
            <w:r w:rsidRPr="004876B2">
              <w:rPr>
                <w:rFonts w:ascii="Times New Roman" w:hAnsi="Times New Roman" w:cs="Times New Roman" w:hint="eastAsia"/>
                <w:b/>
                <w:lang w:val="en-US"/>
              </w:rPr>
              <w:t>ublish_year</w:t>
            </w:r>
          </w:p>
        </w:tc>
        <w:tc>
          <w:tcPr>
            <w:tcW w:w="1440" w:type="dxa"/>
          </w:tcPr>
          <w:p w14:paraId="6D562B4B" w14:textId="377F6A06" w:rsidR="002C7FEF" w:rsidRPr="004876B2" w:rsidRDefault="00AF59E8" w:rsidP="00F3649C">
            <w:pPr>
              <w:jc w:val="center"/>
              <w:rPr>
                <w:rFonts w:ascii="Times New Roman" w:hAnsi="Times New Roman" w:cs="Times New Roman"/>
                <w:b/>
                <w:lang w:val="en-US"/>
              </w:rPr>
            </w:pPr>
            <w:r w:rsidRPr="004876B2">
              <w:rPr>
                <w:rFonts w:ascii="Times New Roman" w:hAnsi="Times New Roman" w:cs="Times New Roman" w:hint="eastAsia"/>
                <w:b/>
                <w:lang w:val="en-US"/>
              </w:rPr>
              <w:t>n_papers</w:t>
            </w:r>
          </w:p>
        </w:tc>
      </w:tr>
      <w:tr w:rsidR="002C7FEF" w14:paraId="2325EDB1" w14:textId="77777777" w:rsidTr="00F3649C">
        <w:tc>
          <w:tcPr>
            <w:tcW w:w="1342" w:type="dxa"/>
          </w:tcPr>
          <w:p w14:paraId="13F1611A" w14:textId="6BA43A2B" w:rsidR="002C7FEF" w:rsidRPr="004876B2" w:rsidRDefault="00AF59E8" w:rsidP="00F3649C">
            <w:pPr>
              <w:jc w:val="center"/>
              <w:rPr>
                <w:rFonts w:ascii="Times New Roman" w:hAnsi="Times New Roman" w:cs="Times New Roman"/>
                <w:bCs/>
                <w:lang w:val="en-US"/>
              </w:rPr>
            </w:pPr>
            <w:r w:rsidRPr="004876B2">
              <w:rPr>
                <w:rFonts w:ascii="Times New Roman" w:hAnsi="Times New Roman" w:cs="Times New Roman" w:hint="eastAsia"/>
                <w:bCs/>
                <w:lang w:val="en-US"/>
              </w:rPr>
              <w:lastRenderedPageBreak/>
              <w:t>20</w:t>
            </w:r>
            <w:r w:rsidR="00F4720F" w:rsidRPr="004876B2">
              <w:rPr>
                <w:rFonts w:ascii="Times New Roman" w:hAnsi="Times New Roman" w:cs="Times New Roman" w:hint="eastAsia"/>
                <w:bCs/>
                <w:lang w:val="en-US"/>
              </w:rPr>
              <w:t>11</w:t>
            </w:r>
          </w:p>
        </w:tc>
        <w:tc>
          <w:tcPr>
            <w:tcW w:w="1440" w:type="dxa"/>
          </w:tcPr>
          <w:p w14:paraId="2E26D77F" w14:textId="165865DB" w:rsidR="002C7FE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1</w:t>
            </w:r>
          </w:p>
        </w:tc>
      </w:tr>
      <w:tr w:rsidR="002C7FEF" w14:paraId="4CCC931F" w14:textId="77777777" w:rsidTr="00F3649C">
        <w:tc>
          <w:tcPr>
            <w:tcW w:w="1342" w:type="dxa"/>
          </w:tcPr>
          <w:p w14:paraId="011C6EE1" w14:textId="4CF7F930" w:rsidR="002C7FE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2014</w:t>
            </w:r>
          </w:p>
        </w:tc>
        <w:tc>
          <w:tcPr>
            <w:tcW w:w="1440" w:type="dxa"/>
          </w:tcPr>
          <w:p w14:paraId="3AD65D78" w14:textId="58483B21" w:rsidR="002C7FE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w:t>
            </w:r>
          </w:p>
        </w:tc>
      </w:tr>
      <w:tr w:rsidR="002C7FEF" w14:paraId="7182066B" w14:textId="77777777" w:rsidTr="00F3649C">
        <w:tc>
          <w:tcPr>
            <w:tcW w:w="1342" w:type="dxa"/>
          </w:tcPr>
          <w:p w14:paraId="5F34D8FD" w14:textId="3B33E25F" w:rsidR="002C7FE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2015</w:t>
            </w:r>
          </w:p>
        </w:tc>
        <w:tc>
          <w:tcPr>
            <w:tcW w:w="1440" w:type="dxa"/>
          </w:tcPr>
          <w:p w14:paraId="09753BC1" w14:textId="48640F32" w:rsidR="002C7FE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6</w:t>
            </w:r>
          </w:p>
        </w:tc>
      </w:tr>
      <w:tr w:rsidR="00F4720F" w14:paraId="040EAA17" w14:textId="77777777" w:rsidTr="00F3649C">
        <w:tc>
          <w:tcPr>
            <w:tcW w:w="1342" w:type="dxa"/>
          </w:tcPr>
          <w:p w14:paraId="1C449B1F" w14:textId="51A63127" w:rsidR="00F4720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2016</w:t>
            </w:r>
          </w:p>
        </w:tc>
        <w:tc>
          <w:tcPr>
            <w:tcW w:w="1440" w:type="dxa"/>
          </w:tcPr>
          <w:p w14:paraId="0EFFBD52" w14:textId="41A7B9EB"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5</w:t>
            </w:r>
          </w:p>
        </w:tc>
      </w:tr>
      <w:tr w:rsidR="00F4720F" w14:paraId="5C60A145" w14:textId="77777777" w:rsidTr="00F3649C">
        <w:tc>
          <w:tcPr>
            <w:tcW w:w="1342" w:type="dxa"/>
          </w:tcPr>
          <w:p w14:paraId="091957BF" w14:textId="20C79A6A" w:rsidR="00F4720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2017</w:t>
            </w:r>
          </w:p>
        </w:tc>
        <w:tc>
          <w:tcPr>
            <w:tcW w:w="1440" w:type="dxa"/>
          </w:tcPr>
          <w:p w14:paraId="2C47DFC7" w14:textId="5A945485"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8</w:t>
            </w:r>
          </w:p>
        </w:tc>
      </w:tr>
      <w:tr w:rsidR="00F4720F" w14:paraId="295E2124" w14:textId="77777777" w:rsidTr="00F3649C">
        <w:tc>
          <w:tcPr>
            <w:tcW w:w="1342" w:type="dxa"/>
          </w:tcPr>
          <w:p w14:paraId="3B732971" w14:textId="27A2A309" w:rsidR="00F4720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2018</w:t>
            </w:r>
          </w:p>
        </w:tc>
        <w:tc>
          <w:tcPr>
            <w:tcW w:w="1440" w:type="dxa"/>
          </w:tcPr>
          <w:p w14:paraId="4C09A725" w14:textId="077B5E97"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7</w:t>
            </w:r>
          </w:p>
        </w:tc>
      </w:tr>
      <w:tr w:rsidR="00F4720F" w14:paraId="6B552ED0" w14:textId="77777777" w:rsidTr="00F3649C">
        <w:tc>
          <w:tcPr>
            <w:tcW w:w="1342" w:type="dxa"/>
          </w:tcPr>
          <w:p w14:paraId="78925C8E" w14:textId="014B465F" w:rsidR="00F4720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2019</w:t>
            </w:r>
          </w:p>
        </w:tc>
        <w:tc>
          <w:tcPr>
            <w:tcW w:w="1440" w:type="dxa"/>
          </w:tcPr>
          <w:p w14:paraId="21F5BCB5" w14:textId="4E5EA162"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10</w:t>
            </w:r>
          </w:p>
        </w:tc>
      </w:tr>
      <w:tr w:rsidR="00F4720F" w14:paraId="46BCF78A" w14:textId="77777777" w:rsidTr="00F3649C">
        <w:tc>
          <w:tcPr>
            <w:tcW w:w="1342" w:type="dxa"/>
          </w:tcPr>
          <w:p w14:paraId="34014A83" w14:textId="0C53D38C" w:rsidR="00F4720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2020</w:t>
            </w:r>
          </w:p>
        </w:tc>
        <w:tc>
          <w:tcPr>
            <w:tcW w:w="1440" w:type="dxa"/>
          </w:tcPr>
          <w:p w14:paraId="30945CE8" w14:textId="0F308821"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12</w:t>
            </w:r>
          </w:p>
        </w:tc>
      </w:tr>
      <w:tr w:rsidR="00F4720F" w14:paraId="43D8FD63" w14:textId="77777777" w:rsidTr="00F3649C">
        <w:tc>
          <w:tcPr>
            <w:tcW w:w="1342" w:type="dxa"/>
          </w:tcPr>
          <w:p w14:paraId="01AF54DF" w14:textId="4563E1C4" w:rsidR="00F4720F" w:rsidRPr="004876B2" w:rsidRDefault="00F4720F"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2021</w:t>
            </w:r>
          </w:p>
        </w:tc>
        <w:tc>
          <w:tcPr>
            <w:tcW w:w="1440" w:type="dxa"/>
          </w:tcPr>
          <w:p w14:paraId="3E57A81C" w14:textId="4B769E26"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22</w:t>
            </w:r>
          </w:p>
        </w:tc>
      </w:tr>
      <w:tr w:rsidR="00F4720F" w14:paraId="31CA976F" w14:textId="77777777" w:rsidTr="00F3649C">
        <w:tc>
          <w:tcPr>
            <w:tcW w:w="1342" w:type="dxa"/>
          </w:tcPr>
          <w:p w14:paraId="04379C32" w14:textId="28279C7B"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2022</w:t>
            </w:r>
          </w:p>
        </w:tc>
        <w:tc>
          <w:tcPr>
            <w:tcW w:w="1440" w:type="dxa"/>
          </w:tcPr>
          <w:p w14:paraId="646FD851" w14:textId="66043BD8"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16</w:t>
            </w:r>
          </w:p>
        </w:tc>
      </w:tr>
      <w:tr w:rsidR="00F4720F" w14:paraId="68520E82" w14:textId="77777777" w:rsidTr="00F3649C">
        <w:tc>
          <w:tcPr>
            <w:tcW w:w="1342" w:type="dxa"/>
          </w:tcPr>
          <w:p w14:paraId="569B616E" w14:textId="4AF70D25"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2023</w:t>
            </w:r>
          </w:p>
        </w:tc>
        <w:tc>
          <w:tcPr>
            <w:tcW w:w="1440" w:type="dxa"/>
          </w:tcPr>
          <w:p w14:paraId="21F5A89B" w14:textId="729706C0"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11</w:t>
            </w:r>
          </w:p>
        </w:tc>
      </w:tr>
      <w:tr w:rsidR="00F4720F" w14:paraId="1829A0BA" w14:textId="77777777" w:rsidTr="00F3649C">
        <w:tc>
          <w:tcPr>
            <w:tcW w:w="1342" w:type="dxa"/>
          </w:tcPr>
          <w:p w14:paraId="269A8133" w14:textId="2DE72799"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2024</w:t>
            </w:r>
          </w:p>
        </w:tc>
        <w:tc>
          <w:tcPr>
            <w:tcW w:w="1440" w:type="dxa"/>
          </w:tcPr>
          <w:p w14:paraId="105B4318" w14:textId="26EAF12F" w:rsidR="00F4720F" w:rsidRPr="004876B2" w:rsidRDefault="008F1FE5" w:rsidP="00F3649C">
            <w:pPr>
              <w:jc w:val="center"/>
              <w:rPr>
                <w:rFonts w:ascii="Times New Roman" w:hAnsi="Times New Roman" w:cs="Times New Roman"/>
                <w:bCs/>
                <w:lang w:val="en-US"/>
              </w:rPr>
            </w:pPr>
            <w:r w:rsidRPr="004876B2">
              <w:rPr>
                <w:rFonts w:ascii="Times New Roman" w:hAnsi="Times New Roman" w:cs="Times New Roman" w:hint="eastAsia"/>
                <w:bCs/>
                <w:lang w:val="en-US"/>
              </w:rPr>
              <w:t>7</w:t>
            </w:r>
          </w:p>
        </w:tc>
      </w:tr>
    </w:tbl>
    <w:p w14:paraId="72977795" w14:textId="119D244A" w:rsidR="00A26D5D" w:rsidRDefault="00AC714D" w:rsidP="00AC714D">
      <w:pPr>
        <w:spacing w:before="120" w:after="120"/>
        <w:rPr>
          <w:rFonts w:ascii="Times New Roman" w:hAnsi="Times New Roman" w:cs="Times New Roman"/>
          <w:bCs/>
          <w:sz w:val="24"/>
          <w:szCs w:val="24"/>
        </w:rPr>
      </w:pPr>
      <w:r w:rsidRPr="00AC714D">
        <w:rPr>
          <w:rFonts w:ascii="Times New Roman" w:hAnsi="Times New Roman" w:cs="Times New Roman"/>
          <w:bCs/>
          <w:sz w:val="24"/>
          <w:szCs w:val="24"/>
        </w:rPr>
        <w:t>The 107 LCA studies included in the LCAKG were published between 2011 and 2024. Only one study was published in 2011, and fewer than five studies per year were published prior to 2015. A total of 22 studies in the LCAKG were published in 2021.</w:t>
      </w:r>
    </w:p>
    <w:p w14:paraId="04684E11" w14:textId="5485EFAB" w:rsidR="00424062" w:rsidRPr="00424062" w:rsidRDefault="00305660" w:rsidP="00305660">
      <w:pPr>
        <w:spacing w:before="160"/>
        <w:rPr>
          <w:rFonts w:ascii="Times New Roman" w:hAnsi="Times New Roman" w:cs="Times New Roman"/>
          <w:b/>
          <w:sz w:val="24"/>
          <w:szCs w:val="24"/>
          <w:lang w:val="en-US"/>
        </w:rPr>
      </w:pPr>
      <w:r w:rsidRPr="00305660">
        <w:rPr>
          <w:rFonts w:ascii="Times New Roman" w:hAnsi="Times New Roman" w:cs="Times New Roman"/>
          <w:b/>
          <w:noProof/>
          <w:sz w:val="24"/>
          <w:szCs w:val="24"/>
          <w:lang w:val="en-US"/>
        </w:rPr>
        <mc:AlternateContent>
          <mc:Choice Requires="wps">
            <w:drawing>
              <wp:anchor distT="45720" distB="45720" distL="114300" distR="114300" simplePos="0" relativeHeight="251661312" behindDoc="0" locked="0" layoutInCell="1" allowOverlap="1" wp14:anchorId="30879F2B" wp14:editId="5AB31D72">
                <wp:simplePos x="0" y="0"/>
                <wp:positionH relativeFrom="column">
                  <wp:posOffset>-8255</wp:posOffset>
                </wp:positionH>
                <wp:positionV relativeFrom="paragraph">
                  <wp:posOffset>298561</wp:posOffset>
                </wp:positionV>
                <wp:extent cx="5652770" cy="763270"/>
                <wp:effectExtent l="0" t="0" r="24130" b="17780"/>
                <wp:wrapSquare wrapText="bothSides"/>
                <wp:docPr id="1697330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763270"/>
                        </a:xfrm>
                        <a:prstGeom prst="rect">
                          <a:avLst/>
                        </a:prstGeom>
                        <a:solidFill>
                          <a:srgbClr val="FFFFFF"/>
                        </a:solidFill>
                        <a:ln w="9525">
                          <a:solidFill>
                            <a:srgbClr val="000000"/>
                          </a:solidFill>
                          <a:miter lim="800000"/>
                          <a:headEnd/>
                          <a:tailEnd/>
                        </a:ln>
                      </wps:spPr>
                      <wps:txbx>
                        <w:txbxContent>
                          <w:p w14:paraId="61687384" w14:textId="77777777" w:rsidR="00562380" w:rsidRPr="00562380" w:rsidRDefault="00562380" w:rsidP="00562380">
                            <w:pPr>
                              <w:rPr>
                                <w:rFonts w:ascii="Consolas" w:hAnsi="Consolas" w:cs="Times New Roman"/>
                                <w:bCs/>
                                <w:sz w:val="20"/>
                                <w:szCs w:val="20"/>
                                <w:lang w:val="en-US"/>
                              </w:rPr>
                            </w:pPr>
                            <w:r w:rsidRPr="00562380">
                              <w:rPr>
                                <w:rFonts w:ascii="Consolas" w:hAnsi="Consolas" w:cs="Times New Roman"/>
                                <w:bCs/>
                                <w:sz w:val="20"/>
                                <w:szCs w:val="20"/>
                                <w:lang w:val="en-US"/>
                              </w:rPr>
                              <w:t>MATCH (p:Paper_Title)-[:Has_System_Boundary]-&gt;(sb:System_Boundary)</w:t>
                            </w:r>
                          </w:p>
                          <w:p w14:paraId="7F247F58" w14:textId="77777777" w:rsidR="00562380" w:rsidRPr="00562380" w:rsidRDefault="00562380" w:rsidP="00562380">
                            <w:pPr>
                              <w:rPr>
                                <w:rFonts w:ascii="Consolas" w:hAnsi="Consolas" w:cs="Times New Roman"/>
                                <w:bCs/>
                                <w:sz w:val="20"/>
                                <w:szCs w:val="20"/>
                                <w:lang w:val="en-US"/>
                              </w:rPr>
                            </w:pPr>
                            <w:r w:rsidRPr="00562380">
                              <w:rPr>
                                <w:rFonts w:ascii="Consolas" w:hAnsi="Consolas" w:cs="Times New Roman"/>
                                <w:bCs/>
                                <w:sz w:val="20"/>
                                <w:szCs w:val="20"/>
                                <w:lang w:val="en-US"/>
                              </w:rPr>
                              <w:t>RETURN sb.name AS system_boundary,</w:t>
                            </w:r>
                          </w:p>
                          <w:p w14:paraId="36363E7E" w14:textId="77777777" w:rsidR="00562380" w:rsidRPr="00562380" w:rsidRDefault="00562380" w:rsidP="00562380">
                            <w:pPr>
                              <w:rPr>
                                <w:rFonts w:ascii="Consolas" w:hAnsi="Consolas" w:cs="Times New Roman"/>
                                <w:bCs/>
                                <w:sz w:val="20"/>
                                <w:szCs w:val="20"/>
                                <w:lang w:val="en-US"/>
                              </w:rPr>
                            </w:pPr>
                            <w:r w:rsidRPr="00562380">
                              <w:rPr>
                                <w:rFonts w:ascii="Consolas" w:hAnsi="Consolas" w:cs="Times New Roman"/>
                                <w:bCs/>
                                <w:sz w:val="20"/>
                                <w:szCs w:val="20"/>
                                <w:lang w:val="en-US"/>
                              </w:rPr>
                              <w:t xml:space="preserve">       count(DISTINCT p) AS n_papers</w:t>
                            </w:r>
                          </w:p>
                          <w:p w14:paraId="067863EF" w14:textId="5A08346C" w:rsidR="00424062" w:rsidRDefault="00562380" w:rsidP="00562380">
                            <w:r w:rsidRPr="00562380">
                              <w:rPr>
                                <w:rFonts w:ascii="Consolas" w:hAnsi="Consolas" w:cs="Times New Roman"/>
                                <w:bCs/>
                                <w:sz w:val="20"/>
                                <w:szCs w:val="20"/>
                                <w:lang w:val="en-US"/>
                              </w:rPr>
                              <w:t>ORDER BY n_papers DESC;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79F2B" id="_x0000_s1027" type="#_x0000_t202" style="position:absolute;margin-left:-.65pt;margin-top:23.5pt;width:445.1pt;height:60.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">
                <v:textbox>
                  <w:txbxContent>
                    <w:p w14:paraId="61687384" w14:textId="77777777" w:rsidR="00562380" w:rsidRPr="00562380" w:rsidRDefault="00562380" w:rsidP="00562380">
                      <w:pPr>
                        <w:rPr>
                          <w:rFonts w:ascii="Consolas" w:hAnsi="Consolas" w:cs="Times New Roman"/>
                          <w:bCs/>
                          <w:sz w:val="20"/>
                          <w:szCs w:val="20"/>
                          <w:lang w:val="en-US"/>
                        </w:rPr>
                      </w:pPr>
                      <w:r w:rsidRPr="00562380">
                        <w:rPr>
                          <w:rFonts w:ascii="Consolas" w:hAnsi="Consolas" w:cs="Times New Roman"/>
                          <w:bCs/>
                          <w:sz w:val="20"/>
                          <w:szCs w:val="20"/>
                          <w:lang w:val="en-US"/>
                        </w:rPr>
                        <w:t>MATCH (p:Paper_Title)-[:Has_System_Boundary]-&gt;(sb:System_Boundary)</w:t>
                      </w:r>
                    </w:p>
                    <w:p w14:paraId="7F247F58" w14:textId="77777777" w:rsidR="00562380" w:rsidRPr="00562380" w:rsidRDefault="00562380" w:rsidP="00562380">
                      <w:pPr>
                        <w:rPr>
                          <w:rFonts w:ascii="Consolas" w:hAnsi="Consolas" w:cs="Times New Roman"/>
                          <w:bCs/>
                          <w:sz w:val="20"/>
                          <w:szCs w:val="20"/>
                          <w:lang w:val="en-US"/>
                        </w:rPr>
                      </w:pPr>
                      <w:r w:rsidRPr="00562380">
                        <w:rPr>
                          <w:rFonts w:ascii="Consolas" w:hAnsi="Consolas" w:cs="Times New Roman"/>
                          <w:bCs/>
                          <w:sz w:val="20"/>
                          <w:szCs w:val="20"/>
                          <w:lang w:val="en-US"/>
                        </w:rPr>
                        <w:t>RETURN sb.name AS system_boundary,</w:t>
                      </w:r>
                    </w:p>
                    <w:p w14:paraId="36363E7E" w14:textId="77777777" w:rsidR="00562380" w:rsidRPr="00562380" w:rsidRDefault="00562380" w:rsidP="00562380">
                      <w:pPr>
                        <w:rPr>
                          <w:rFonts w:ascii="Consolas" w:hAnsi="Consolas" w:cs="Times New Roman"/>
                          <w:bCs/>
                          <w:sz w:val="20"/>
                          <w:szCs w:val="20"/>
                          <w:lang w:val="en-US"/>
                        </w:rPr>
                      </w:pPr>
                      <w:r w:rsidRPr="00562380">
                        <w:rPr>
                          <w:rFonts w:ascii="Consolas" w:hAnsi="Consolas" w:cs="Times New Roman"/>
                          <w:bCs/>
                          <w:sz w:val="20"/>
                          <w:szCs w:val="20"/>
                          <w:lang w:val="en-US"/>
                        </w:rPr>
                        <w:t xml:space="preserve">       count(DISTINCT p) AS n_papers</w:t>
                      </w:r>
                    </w:p>
                    <w:p w14:paraId="067863EF" w14:textId="5A08346C" w:rsidR="00424062" w:rsidRDefault="00562380" w:rsidP="00562380">
                      <w:r w:rsidRPr="00562380">
                        <w:rPr>
                          <w:rFonts w:ascii="Consolas" w:hAnsi="Consolas" w:cs="Times New Roman"/>
                          <w:bCs/>
                          <w:sz w:val="20"/>
                          <w:szCs w:val="20"/>
                          <w:lang w:val="en-US"/>
                        </w:rPr>
                        <w:t>ORDER BY n_papers DESC;</w:t>
                      </w:r>
                    </w:p>
                  </w:txbxContent>
                </v:textbox>
                <w10:wrap type="square"/>
              </v:shape>
            </w:pict>
          </mc:Fallback>
        </mc:AlternateContent>
      </w:r>
      <w:r w:rsidR="006864C4">
        <w:rPr>
          <w:rFonts w:ascii="Times New Roman" w:hAnsi="Times New Roman" w:cs="Times New Roman"/>
          <w:b/>
          <w:sz w:val="24"/>
          <w:szCs w:val="24"/>
          <w:lang w:val="en-US"/>
        </w:rPr>
        <w:t>Q</w:t>
      </w:r>
      <w:r w:rsidR="00424062" w:rsidRPr="00424062">
        <w:rPr>
          <w:rFonts w:ascii="Times New Roman" w:hAnsi="Times New Roman" w:cs="Times New Roman" w:hint="eastAsia"/>
          <w:b/>
          <w:sz w:val="24"/>
          <w:szCs w:val="24"/>
          <w:lang w:val="en-US"/>
        </w:rPr>
        <w:t>uery</w:t>
      </w:r>
      <w:r w:rsidR="00AB21FE">
        <w:rPr>
          <w:rFonts w:ascii="Times New Roman" w:hAnsi="Times New Roman" w:cs="Times New Roman"/>
          <w:b/>
          <w:sz w:val="24"/>
          <w:szCs w:val="24"/>
          <w:lang w:val="en-US"/>
        </w:rPr>
        <w:t xml:space="preserve"> </w:t>
      </w:r>
      <w:r w:rsidR="0076516F">
        <w:rPr>
          <w:rFonts w:ascii="Times New Roman" w:hAnsi="Times New Roman" w:cs="Times New Roman"/>
          <w:b/>
          <w:sz w:val="24"/>
          <w:szCs w:val="24"/>
          <w:lang w:val="en-US"/>
        </w:rPr>
        <w:t>(2)</w:t>
      </w:r>
      <w:r w:rsidR="00424062" w:rsidRPr="00424062">
        <w:rPr>
          <w:rFonts w:ascii="Times New Roman" w:hAnsi="Times New Roman" w:cs="Times New Roman" w:hint="eastAsia"/>
          <w:b/>
          <w:sz w:val="24"/>
          <w:szCs w:val="24"/>
          <w:lang w:val="en-US"/>
        </w:rPr>
        <w:t xml:space="preserve">: </w:t>
      </w:r>
    </w:p>
    <w:p w14:paraId="29508596" w14:textId="0F290536" w:rsidR="00424062" w:rsidRPr="00562380" w:rsidRDefault="00424062" w:rsidP="00424062">
      <w:pPr>
        <w:rPr>
          <w:rFonts w:ascii="Times New Roman" w:hAnsi="Times New Roman" w:cs="Times New Roman"/>
          <w:b/>
          <w:sz w:val="24"/>
          <w:szCs w:val="24"/>
        </w:rPr>
      </w:pPr>
      <w:r w:rsidRPr="00562380">
        <w:rPr>
          <w:rFonts w:ascii="Times New Roman" w:hAnsi="Times New Roman" w:cs="Times New Roman" w:hint="eastAsia"/>
          <w:b/>
          <w:sz w:val="24"/>
          <w:szCs w:val="24"/>
        </w:rPr>
        <w:t>Result:</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92"/>
        <w:gridCol w:w="1620"/>
      </w:tblGrid>
      <w:tr w:rsidR="00562380" w14:paraId="1BDE2FBD" w14:textId="77777777" w:rsidTr="00675BD5">
        <w:tc>
          <w:tcPr>
            <w:tcW w:w="3592" w:type="dxa"/>
          </w:tcPr>
          <w:p w14:paraId="126BDC45" w14:textId="6F3EE797" w:rsidR="00562380" w:rsidRPr="004876B2" w:rsidRDefault="00602A09" w:rsidP="00F3649C">
            <w:pPr>
              <w:jc w:val="center"/>
              <w:rPr>
                <w:rFonts w:ascii="Times New Roman" w:hAnsi="Times New Roman" w:cs="Times New Roman"/>
                <w:b/>
                <w:lang w:val="en-US"/>
              </w:rPr>
            </w:pPr>
            <w:r w:rsidRPr="00602A09">
              <w:rPr>
                <w:rFonts w:ascii="Times New Roman" w:hAnsi="Times New Roman" w:cs="Times New Roman"/>
                <w:b/>
                <w:lang w:val="en-US"/>
              </w:rPr>
              <w:t>system_boundary</w:t>
            </w:r>
          </w:p>
        </w:tc>
        <w:tc>
          <w:tcPr>
            <w:tcW w:w="1620" w:type="dxa"/>
          </w:tcPr>
          <w:p w14:paraId="4EEE0261" w14:textId="23F07BAD" w:rsidR="00562380" w:rsidRPr="004876B2" w:rsidRDefault="00602A09" w:rsidP="00F3649C">
            <w:pPr>
              <w:jc w:val="center"/>
              <w:rPr>
                <w:rFonts w:ascii="Times New Roman" w:hAnsi="Times New Roman" w:cs="Times New Roman"/>
                <w:b/>
                <w:lang w:val="en-US"/>
              </w:rPr>
            </w:pPr>
            <w:r w:rsidRPr="00602A09">
              <w:rPr>
                <w:rFonts w:ascii="Times New Roman" w:hAnsi="Times New Roman" w:cs="Times New Roman"/>
                <w:b/>
                <w:lang w:val="en-US"/>
              </w:rPr>
              <w:t>n_papers</w:t>
            </w:r>
          </w:p>
        </w:tc>
      </w:tr>
      <w:tr w:rsidR="00562380" w:rsidRPr="008F1FE5" w14:paraId="04F16F7C" w14:textId="77777777" w:rsidTr="00675BD5">
        <w:tc>
          <w:tcPr>
            <w:tcW w:w="3592" w:type="dxa"/>
          </w:tcPr>
          <w:p w14:paraId="35DA19BC" w14:textId="5B478756" w:rsidR="00562380" w:rsidRPr="004876B2" w:rsidRDefault="007B3295" w:rsidP="00F3649C">
            <w:pPr>
              <w:jc w:val="center"/>
              <w:rPr>
                <w:rFonts w:ascii="Times New Roman" w:hAnsi="Times New Roman" w:cs="Times New Roman"/>
                <w:bCs/>
                <w:lang w:val="en-US"/>
              </w:rPr>
            </w:pPr>
            <w:r w:rsidRPr="007B3295">
              <w:rPr>
                <w:rFonts w:ascii="Times New Roman" w:hAnsi="Times New Roman" w:cs="Times New Roman"/>
                <w:bCs/>
                <w:lang w:val="en-US"/>
              </w:rPr>
              <w:t>"Cradle-to-gate"</w:t>
            </w:r>
          </w:p>
        </w:tc>
        <w:tc>
          <w:tcPr>
            <w:tcW w:w="1620" w:type="dxa"/>
          </w:tcPr>
          <w:p w14:paraId="0B1A245B" w14:textId="740356A0" w:rsidR="00562380" w:rsidRPr="004876B2" w:rsidRDefault="00F3649C" w:rsidP="00F3649C">
            <w:pPr>
              <w:jc w:val="center"/>
              <w:rPr>
                <w:rFonts w:ascii="Times New Roman" w:hAnsi="Times New Roman" w:cs="Times New Roman"/>
                <w:bCs/>
                <w:lang w:val="en-US"/>
              </w:rPr>
            </w:pPr>
            <w:r w:rsidRPr="004876B2">
              <w:rPr>
                <w:rFonts w:ascii="Times New Roman" w:hAnsi="Times New Roman" w:cs="Times New Roman" w:hint="eastAsia"/>
                <w:bCs/>
                <w:lang w:val="en-US"/>
              </w:rPr>
              <w:t>83</w:t>
            </w:r>
          </w:p>
        </w:tc>
      </w:tr>
      <w:tr w:rsidR="00562380" w:rsidRPr="008F1FE5" w14:paraId="1EB705A9" w14:textId="77777777" w:rsidTr="00675BD5">
        <w:tc>
          <w:tcPr>
            <w:tcW w:w="3592" w:type="dxa"/>
          </w:tcPr>
          <w:p w14:paraId="3D4E92E8" w14:textId="621FD544" w:rsidR="00562380" w:rsidRPr="004876B2" w:rsidRDefault="007B3295" w:rsidP="00F3649C">
            <w:pPr>
              <w:jc w:val="center"/>
              <w:rPr>
                <w:rFonts w:ascii="Times New Roman" w:hAnsi="Times New Roman" w:cs="Times New Roman"/>
                <w:bCs/>
                <w:lang w:val="en-US"/>
              </w:rPr>
            </w:pPr>
            <w:r w:rsidRPr="007B3295">
              <w:rPr>
                <w:rFonts w:ascii="Times New Roman" w:hAnsi="Times New Roman" w:cs="Times New Roman"/>
                <w:bCs/>
                <w:lang w:val="en-US"/>
              </w:rPr>
              <w:t>"Not mentioned"</w:t>
            </w:r>
          </w:p>
        </w:tc>
        <w:tc>
          <w:tcPr>
            <w:tcW w:w="1620" w:type="dxa"/>
          </w:tcPr>
          <w:p w14:paraId="0A66A43A" w14:textId="18F0DF8D" w:rsidR="00562380" w:rsidRPr="004876B2" w:rsidRDefault="00F3649C" w:rsidP="00F3649C">
            <w:pPr>
              <w:jc w:val="center"/>
              <w:rPr>
                <w:rFonts w:ascii="Times New Roman" w:hAnsi="Times New Roman" w:cs="Times New Roman"/>
                <w:bCs/>
                <w:lang w:val="en-US"/>
              </w:rPr>
            </w:pPr>
            <w:r w:rsidRPr="004876B2">
              <w:rPr>
                <w:rFonts w:ascii="Times New Roman" w:hAnsi="Times New Roman" w:cs="Times New Roman" w:hint="eastAsia"/>
                <w:bCs/>
                <w:lang w:val="en-US"/>
              </w:rPr>
              <w:t>12</w:t>
            </w:r>
          </w:p>
        </w:tc>
      </w:tr>
      <w:tr w:rsidR="00562380" w:rsidRPr="008F1FE5" w14:paraId="0E7C49D2" w14:textId="77777777" w:rsidTr="00675BD5">
        <w:tc>
          <w:tcPr>
            <w:tcW w:w="3592" w:type="dxa"/>
          </w:tcPr>
          <w:p w14:paraId="6E60EDE6" w14:textId="7A458889" w:rsidR="00562380" w:rsidRPr="004876B2" w:rsidRDefault="007B3295" w:rsidP="00F3649C">
            <w:pPr>
              <w:jc w:val="center"/>
              <w:rPr>
                <w:rFonts w:ascii="Times New Roman" w:hAnsi="Times New Roman" w:cs="Times New Roman"/>
                <w:bCs/>
                <w:lang w:val="en-US"/>
              </w:rPr>
            </w:pPr>
            <w:r w:rsidRPr="007B3295">
              <w:rPr>
                <w:rFonts w:ascii="Times New Roman" w:hAnsi="Times New Roman" w:cs="Times New Roman"/>
                <w:bCs/>
                <w:lang w:val="en-US"/>
              </w:rPr>
              <w:t>"Gate-to-gate"</w:t>
            </w:r>
          </w:p>
        </w:tc>
        <w:tc>
          <w:tcPr>
            <w:tcW w:w="1620" w:type="dxa"/>
          </w:tcPr>
          <w:p w14:paraId="179371AA" w14:textId="77777777" w:rsidR="00562380" w:rsidRPr="004876B2" w:rsidRDefault="00562380" w:rsidP="00F3649C">
            <w:pPr>
              <w:jc w:val="center"/>
              <w:rPr>
                <w:rFonts w:ascii="Times New Roman" w:hAnsi="Times New Roman" w:cs="Times New Roman"/>
                <w:bCs/>
                <w:lang w:val="en-US"/>
              </w:rPr>
            </w:pPr>
            <w:r w:rsidRPr="004876B2">
              <w:rPr>
                <w:rFonts w:ascii="Times New Roman" w:hAnsi="Times New Roman" w:cs="Times New Roman" w:hint="eastAsia"/>
                <w:bCs/>
                <w:lang w:val="en-US"/>
              </w:rPr>
              <w:t>6</w:t>
            </w:r>
          </w:p>
        </w:tc>
      </w:tr>
      <w:tr w:rsidR="00562380" w:rsidRPr="008F1FE5" w14:paraId="298E68F3" w14:textId="77777777" w:rsidTr="00675BD5">
        <w:tc>
          <w:tcPr>
            <w:tcW w:w="3592" w:type="dxa"/>
          </w:tcPr>
          <w:p w14:paraId="5128C691" w14:textId="5893F31E" w:rsidR="00562380" w:rsidRPr="004876B2" w:rsidRDefault="007B3295" w:rsidP="00F3649C">
            <w:pPr>
              <w:jc w:val="center"/>
              <w:rPr>
                <w:rFonts w:ascii="Times New Roman" w:hAnsi="Times New Roman" w:cs="Times New Roman"/>
                <w:bCs/>
                <w:lang w:val="en-US"/>
              </w:rPr>
            </w:pPr>
            <w:r w:rsidRPr="007B3295">
              <w:rPr>
                <w:rFonts w:ascii="Times New Roman" w:hAnsi="Times New Roman" w:cs="Times New Roman"/>
                <w:bCs/>
                <w:lang w:val="en-US"/>
              </w:rPr>
              <w:t>"Cradle-to-grave"</w:t>
            </w:r>
          </w:p>
        </w:tc>
        <w:tc>
          <w:tcPr>
            <w:tcW w:w="1620" w:type="dxa"/>
          </w:tcPr>
          <w:p w14:paraId="24569B3E" w14:textId="77777777" w:rsidR="00562380" w:rsidRPr="004876B2" w:rsidRDefault="00562380" w:rsidP="00F3649C">
            <w:pPr>
              <w:jc w:val="center"/>
              <w:rPr>
                <w:rFonts w:ascii="Times New Roman" w:hAnsi="Times New Roman" w:cs="Times New Roman"/>
                <w:bCs/>
                <w:lang w:val="en-US"/>
              </w:rPr>
            </w:pPr>
            <w:r w:rsidRPr="004876B2">
              <w:rPr>
                <w:rFonts w:ascii="Times New Roman" w:hAnsi="Times New Roman" w:cs="Times New Roman" w:hint="eastAsia"/>
                <w:bCs/>
                <w:lang w:val="en-US"/>
              </w:rPr>
              <w:t>5</w:t>
            </w:r>
          </w:p>
        </w:tc>
      </w:tr>
      <w:tr w:rsidR="00562380" w:rsidRPr="008F1FE5" w14:paraId="174D983C" w14:textId="77777777" w:rsidTr="00675BD5">
        <w:tc>
          <w:tcPr>
            <w:tcW w:w="3592" w:type="dxa"/>
          </w:tcPr>
          <w:p w14:paraId="575CFA6F" w14:textId="2DC0562B" w:rsidR="00562380" w:rsidRPr="004876B2" w:rsidRDefault="007B3295" w:rsidP="00F3649C">
            <w:pPr>
              <w:jc w:val="center"/>
              <w:rPr>
                <w:rFonts w:ascii="Times New Roman" w:hAnsi="Times New Roman" w:cs="Times New Roman"/>
                <w:bCs/>
                <w:lang w:val="en-US"/>
              </w:rPr>
            </w:pPr>
            <w:r w:rsidRPr="007B3295">
              <w:rPr>
                <w:rFonts w:ascii="Times New Roman" w:hAnsi="Times New Roman" w:cs="Times New Roman"/>
                <w:bCs/>
                <w:lang w:val="en-US"/>
              </w:rPr>
              <w:t>"Cradle-to-gate and Cradle-to-grave"</w:t>
            </w:r>
          </w:p>
        </w:tc>
        <w:tc>
          <w:tcPr>
            <w:tcW w:w="1620" w:type="dxa"/>
          </w:tcPr>
          <w:p w14:paraId="25004B18" w14:textId="2640AB54" w:rsidR="00562380" w:rsidRPr="004876B2" w:rsidRDefault="00F3649C" w:rsidP="00F3649C">
            <w:pPr>
              <w:jc w:val="center"/>
              <w:rPr>
                <w:rFonts w:ascii="Times New Roman" w:hAnsi="Times New Roman" w:cs="Times New Roman"/>
                <w:bCs/>
                <w:lang w:val="en-US"/>
              </w:rPr>
            </w:pPr>
            <w:r w:rsidRPr="004876B2">
              <w:rPr>
                <w:rFonts w:ascii="Times New Roman" w:hAnsi="Times New Roman" w:cs="Times New Roman" w:hint="eastAsia"/>
                <w:bCs/>
                <w:lang w:val="en-US"/>
              </w:rPr>
              <w:t>1</w:t>
            </w:r>
          </w:p>
        </w:tc>
      </w:tr>
    </w:tbl>
    <w:p w14:paraId="1DEF23E0" w14:textId="3D415EED" w:rsidR="00A11635" w:rsidRPr="00A11635" w:rsidRDefault="00AB21FE" w:rsidP="00305660">
      <w:pPr>
        <w:spacing w:before="160"/>
        <w:rPr>
          <w:rFonts w:ascii="Times New Roman" w:hAnsi="Times New Roman" w:cs="Times New Roman"/>
          <w:b/>
          <w:sz w:val="24"/>
          <w:szCs w:val="24"/>
          <w:lang w:val="en-US"/>
        </w:rPr>
      </w:pPr>
      <w:r w:rsidRPr="00B60853">
        <w:rPr>
          <w:noProof/>
          <w:sz w:val="20"/>
          <w:szCs w:val="20"/>
          <w:lang w:val="en-US"/>
        </w:rPr>
        <mc:AlternateContent>
          <mc:Choice Requires="wps">
            <w:drawing>
              <wp:anchor distT="45720" distB="45720" distL="114300" distR="114300" simplePos="0" relativeHeight="251663360" behindDoc="0" locked="0" layoutInCell="1" allowOverlap="1" wp14:anchorId="593CB837" wp14:editId="10210790">
                <wp:simplePos x="0" y="0"/>
                <wp:positionH relativeFrom="column">
                  <wp:posOffset>-8255</wp:posOffset>
                </wp:positionH>
                <wp:positionV relativeFrom="paragraph">
                  <wp:posOffset>355489</wp:posOffset>
                </wp:positionV>
                <wp:extent cx="5652770" cy="436880"/>
                <wp:effectExtent l="0" t="0" r="24130" b="20320"/>
                <wp:wrapSquare wrapText="bothSides"/>
                <wp:docPr id="920216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436880"/>
                        </a:xfrm>
                        <a:prstGeom prst="rect">
                          <a:avLst/>
                        </a:prstGeom>
                        <a:solidFill>
                          <a:srgbClr val="FFFFFF"/>
                        </a:solidFill>
                        <a:ln w="9525">
                          <a:solidFill>
                            <a:srgbClr val="000000"/>
                          </a:solidFill>
                          <a:miter lim="800000"/>
                          <a:headEnd/>
                          <a:tailEnd/>
                        </a:ln>
                      </wps:spPr>
                      <wps:txbx>
                        <w:txbxContent>
                          <w:p w14:paraId="48A06C0D" w14:textId="77777777" w:rsidR="008D1DB7" w:rsidRPr="008D1DB7" w:rsidRDefault="008D1DB7" w:rsidP="008D1DB7">
                            <w:pPr>
                              <w:rPr>
                                <w:rFonts w:ascii="Consolas" w:hAnsi="Consolas" w:cs="Times New Roman"/>
                                <w:bCs/>
                                <w:sz w:val="20"/>
                                <w:szCs w:val="20"/>
                                <w:lang w:val="en-US"/>
                              </w:rPr>
                            </w:pPr>
                            <w:r w:rsidRPr="008D1DB7">
                              <w:rPr>
                                <w:rFonts w:ascii="Consolas" w:hAnsi="Consolas" w:cs="Times New Roman"/>
                                <w:bCs/>
                                <w:sz w:val="20"/>
                                <w:szCs w:val="20"/>
                                <w:lang w:val="en-US"/>
                              </w:rPr>
                              <w:t>MATCH (p:Paper_Title)-[:Reports_LCI]-&gt;(a:Activity)</w:t>
                            </w:r>
                          </w:p>
                          <w:p w14:paraId="4D5DFE85" w14:textId="77777777" w:rsidR="008D1DB7" w:rsidRPr="008D1DB7" w:rsidRDefault="008D1DB7" w:rsidP="008D1DB7">
                            <w:pPr>
                              <w:rPr>
                                <w:rFonts w:ascii="Consolas" w:hAnsi="Consolas" w:cs="Times New Roman"/>
                                <w:bCs/>
                                <w:sz w:val="20"/>
                                <w:szCs w:val="20"/>
                                <w:lang w:val="en-US"/>
                              </w:rPr>
                            </w:pPr>
                            <w:r w:rsidRPr="008D1DB7">
                              <w:rPr>
                                <w:rFonts w:ascii="Consolas" w:hAnsi="Consolas" w:cs="Times New Roman"/>
                                <w:bCs/>
                                <w:sz w:val="20"/>
                                <w:szCs w:val="20"/>
                                <w:lang w:val="en-US"/>
                              </w:rPr>
                              <w:t>RETURN count(DISTINCT p) AS n_papers_reporting_LCI;</w:t>
                            </w:r>
                          </w:p>
                          <w:p w14:paraId="310C6565" w14:textId="17D10458" w:rsidR="00A11635" w:rsidRPr="008D1DB7" w:rsidRDefault="00A11635" w:rsidP="00A1163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CB837" id="_x0000_s1028" type="#_x0000_t202" style="position:absolute;margin-left:-.65pt;margin-top:28pt;width:445.1pt;height:3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">
                <v:textbox>
                  <w:txbxContent>
                    <w:p w14:paraId="48A06C0D" w14:textId="77777777" w:rsidR="008D1DB7" w:rsidRPr="008D1DB7" w:rsidRDefault="008D1DB7" w:rsidP="008D1DB7">
                      <w:pPr>
                        <w:rPr>
                          <w:rFonts w:ascii="Consolas" w:hAnsi="Consolas" w:cs="Times New Roman"/>
                          <w:bCs/>
                          <w:sz w:val="20"/>
                          <w:szCs w:val="20"/>
                          <w:lang w:val="en-US"/>
                        </w:rPr>
                      </w:pPr>
                      <w:r w:rsidRPr="008D1DB7">
                        <w:rPr>
                          <w:rFonts w:ascii="Consolas" w:hAnsi="Consolas" w:cs="Times New Roman"/>
                          <w:bCs/>
                          <w:sz w:val="20"/>
                          <w:szCs w:val="20"/>
                          <w:lang w:val="en-US"/>
                        </w:rPr>
                        <w:t>MATCH (p:Paper_Title)-[:Reports_LCI]-&gt;(a:Activity)</w:t>
                      </w:r>
                    </w:p>
                    <w:p w14:paraId="4D5DFE85" w14:textId="77777777" w:rsidR="008D1DB7" w:rsidRPr="008D1DB7" w:rsidRDefault="008D1DB7" w:rsidP="008D1DB7">
                      <w:pPr>
                        <w:rPr>
                          <w:rFonts w:ascii="Consolas" w:hAnsi="Consolas" w:cs="Times New Roman"/>
                          <w:bCs/>
                          <w:sz w:val="20"/>
                          <w:szCs w:val="20"/>
                          <w:lang w:val="en-US"/>
                        </w:rPr>
                      </w:pPr>
                      <w:r w:rsidRPr="008D1DB7">
                        <w:rPr>
                          <w:rFonts w:ascii="Consolas" w:hAnsi="Consolas" w:cs="Times New Roman"/>
                          <w:bCs/>
                          <w:sz w:val="20"/>
                          <w:szCs w:val="20"/>
                          <w:lang w:val="en-US"/>
                        </w:rPr>
                        <w:t>RETURN count(DISTINCT p) AS n_papers_reporting_LCI;</w:t>
                      </w:r>
                    </w:p>
                    <w:p w14:paraId="310C6565" w14:textId="17D10458" w:rsidR="00A11635" w:rsidRPr="008D1DB7" w:rsidRDefault="00A11635" w:rsidP="00A11635">
                      <w:pPr>
                        <w:rPr>
                          <w:lang w:val="en-US"/>
                        </w:rPr>
                      </w:pPr>
                    </w:p>
                  </w:txbxContent>
                </v:textbox>
                <w10:wrap type="square"/>
              </v:shape>
            </w:pict>
          </mc:Fallback>
        </mc:AlternateContent>
      </w:r>
      <w:r>
        <w:rPr>
          <w:rFonts w:ascii="Times New Roman" w:hAnsi="Times New Roman" w:cs="Times New Roman"/>
          <w:b/>
          <w:sz w:val="24"/>
          <w:szCs w:val="24"/>
          <w:lang w:val="en-US"/>
        </w:rPr>
        <w:t>Q</w:t>
      </w:r>
      <w:r w:rsidR="00A11635" w:rsidRPr="00A11635">
        <w:rPr>
          <w:rFonts w:ascii="Times New Roman" w:hAnsi="Times New Roman" w:cs="Times New Roman" w:hint="eastAsia"/>
          <w:b/>
          <w:sz w:val="24"/>
          <w:szCs w:val="24"/>
          <w:lang w:val="en-US"/>
        </w:rPr>
        <w:t>uery</w:t>
      </w:r>
      <w:r>
        <w:rPr>
          <w:rFonts w:ascii="Times New Roman" w:hAnsi="Times New Roman" w:cs="Times New Roman"/>
          <w:b/>
          <w:sz w:val="24"/>
          <w:szCs w:val="24"/>
          <w:lang w:val="en-US"/>
        </w:rPr>
        <w:t xml:space="preserve"> </w:t>
      </w:r>
      <w:r w:rsidR="0076516F">
        <w:rPr>
          <w:rFonts w:ascii="Times New Roman" w:hAnsi="Times New Roman" w:cs="Times New Roman"/>
          <w:b/>
          <w:sz w:val="24"/>
          <w:szCs w:val="24"/>
          <w:lang w:val="en-US"/>
        </w:rPr>
        <w:t>(3)</w:t>
      </w:r>
      <w:r w:rsidR="00A11635" w:rsidRPr="00A11635">
        <w:rPr>
          <w:rFonts w:ascii="Times New Roman" w:hAnsi="Times New Roman" w:cs="Times New Roman" w:hint="eastAsia"/>
          <w:b/>
          <w:sz w:val="24"/>
          <w:szCs w:val="24"/>
          <w:lang w:val="en-US"/>
        </w:rPr>
        <w:t xml:space="preserve">: </w:t>
      </w:r>
    </w:p>
    <w:p w14:paraId="7A4018C5" w14:textId="2F39E824" w:rsidR="00A11635" w:rsidRPr="00A11635" w:rsidRDefault="00A11635" w:rsidP="00A11635">
      <w:pPr>
        <w:rPr>
          <w:rFonts w:ascii="Times New Roman" w:hAnsi="Times New Roman" w:cs="Times New Roman"/>
          <w:b/>
          <w:sz w:val="24"/>
          <w:szCs w:val="24"/>
        </w:rPr>
      </w:pPr>
      <w:r w:rsidRPr="00A11635">
        <w:rPr>
          <w:rFonts w:ascii="Times New Roman" w:hAnsi="Times New Roman" w:cs="Times New Roman" w:hint="eastAsia"/>
          <w:b/>
          <w:sz w:val="24"/>
          <w:szCs w:val="24"/>
        </w:rPr>
        <w:t>Result:</w:t>
      </w:r>
      <w:r w:rsidR="008D1DB7">
        <w:rPr>
          <w:rFonts w:ascii="Times New Roman" w:hAnsi="Times New Roman" w:cs="Times New Roman" w:hint="eastAsia"/>
          <w:b/>
          <w:sz w:val="24"/>
          <w:szCs w:val="24"/>
        </w:rPr>
        <w:t xml:space="preserve"> </w:t>
      </w:r>
      <w:r w:rsidR="008D1DB7" w:rsidRPr="008D1DB7">
        <w:rPr>
          <w:rFonts w:ascii="Times New Roman" w:hAnsi="Times New Roman" w:cs="Times New Roman" w:hint="eastAsia"/>
          <w:bCs/>
          <w:sz w:val="24"/>
          <w:szCs w:val="24"/>
        </w:rPr>
        <w:t>64</w:t>
      </w:r>
    </w:p>
    <w:p w14:paraId="446337C2" w14:textId="0FE3710F" w:rsidR="00285013" w:rsidRPr="00285013" w:rsidRDefault="007F5AE0" w:rsidP="00305660">
      <w:pPr>
        <w:spacing w:before="160"/>
        <w:rPr>
          <w:rFonts w:ascii="Times New Roman" w:hAnsi="Times New Roman" w:cs="Times New Roman"/>
          <w:b/>
          <w:sz w:val="24"/>
          <w:szCs w:val="24"/>
          <w:lang w:val="en-US"/>
        </w:rPr>
      </w:pPr>
      <w:r w:rsidRPr="00AB21FE">
        <w:rPr>
          <w:rFonts w:ascii="Times New Roman" w:hAnsi="Times New Roman" w:cs="Times New Roman"/>
          <w:b/>
          <w:noProof/>
          <w:sz w:val="24"/>
          <w:szCs w:val="24"/>
          <w:lang w:val="en-US"/>
        </w:rPr>
        <w:lastRenderedPageBreak/>
        <mc:AlternateContent>
          <mc:Choice Requires="wps">
            <w:drawing>
              <wp:anchor distT="45720" distB="45720" distL="114300" distR="114300" simplePos="0" relativeHeight="251665408" behindDoc="0" locked="0" layoutInCell="1" allowOverlap="1" wp14:anchorId="75AC89F3" wp14:editId="6B54A86E">
                <wp:simplePos x="0" y="0"/>
                <wp:positionH relativeFrom="column">
                  <wp:posOffset>-8255</wp:posOffset>
                </wp:positionH>
                <wp:positionV relativeFrom="paragraph">
                  <wp:posOffset>413965</wp:posOffset>
                </wp:positionV>
                <wp:extent cx="5652770" cy="3490595"/>
                <wp:effectExtent l="0" t="0" r="24130" b="14605"/>
                <wp:wrapSquare wrapText="bothSides"/>
                <wp:docPr id="1355857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3490595"/>
                        </a:xfrm>
                        <a:prstGeom prst="rect">
                          <a:avLst/>
                        </a:prstGeom>
                        <a:solidFill>
                          <a:srgbClr val="FFFFFF"/>
                        </a:solidFill>
                        <a:ln w="9525">
                          <a:solidFill>
                            <a:srgbClr val="000000"/>
                          </a:solidFill>
                          <a:miter lim="800000"/>
                          <a:headEnd/>
                          <a:tailEnd/>
                        </a:ln>
                      </wps:spPr>
                      <wps:txbx>
                        <w:txbxContent>
                          <w:p w14:paraId="6DDF3C20"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(p:Paper_Title)-[:Has_System_Boundary]-&gt;(sb:System_Boundary)</w:t>
                            </w:r>
                          </w:p>
                          <w:p w14:paraId="6B631CD4" w14:textId="6DB78B8C"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WHERE sb.name = "Cradle-to-gate"</w:t>
                            </w:r>
                          </w:p>
                          <w:p w14:paraId="5455DD5C"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(p)-[:ReportsLCIAResult]-&gt;(lcia:LCIA_Result)</w:t>
                            </w:r>
                          </w:p>
                          <w:p w14:paraId="7D1A056F"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(lcia)-[:Has_Impact_Category]-&gt;(ic:Impact_Category)</w:t>
                            </w:r>
                          </w:p>
                          <w:p w14:paraId="04047FE5" w14:textId="2F8FBC40"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WHERE ic.name = "Global warming potential"</w:t>
                            </w:r>
                          </w:p>
                          <w:p w14:paraId="3BAB34C8"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(ic)-[:Has_Impact_Category_Value]-&gt;(v:Impact_Category_Value)</w:t>
                            </w:r>
                          </w:p>
                          <w:p w14:paraId="3214A629"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(v)-[:Has_Impact_Category_Unit]-&gt;(u:Impact_Category_Unit)</w:t>
                            </w:r>
                          </w:p>
                          <w:p w14:paraId="2E9E6D6D" w14:textId="69E940AB"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WHERE u.name IN ["kg CO2-eq/kg", "t CO2-eq/t"]</w:t>
                            </w:r>
                          </w:p>
                          <w:p w14:paraId="2B12FEF1" w14:textId="1775CB8C"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(rp:Reference_Product)-[:Has_LCIA_Result]-&gt;(lcia)</w:t>
                            </w:r>
                          </w:p>
                          <w:p w14:paraId="12CB32FA"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WITH</w:t>
                            </w:r>
                          </w:p>
                          <w:p w14:paraId="186F68FB"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rp.name AS chemical,</w:t>
                            </w:r>
                          </w:p>
                          <w:p w14:paraId="051B1597"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CASE</w:t>
                            </w:r>
                          </w:p>
                          <w:p w14:paraId="7B18025E"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WHEN u.name = "kg CO2-eq/kg" THEN toFloat(v.value)</w:t>
                            </w:r>
                          </w:p>
                          <w:p w14:paraId="631FB90C"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WHEN u.name = "t CO2-eq/t" THEN toFloat(v.value) / 1000.0</w:t>
                            </w:r>
                          </w:p>
                          <w:p w14:paraId="643CF18A" w14:textId="38C7A045"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END AS gwp_value_kg_per_kg</w:t>
                            </w:r>
                          </w:p>
                          <w:p w14:paraId="110B2E4D"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RETURN chemical,</w:t>
                            </w:r>
                          </w:p>
                          <w:p w14:paraId="74FBFA6A"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min(gwp_value_kg_per_kg) AS gwp_min,</w:t>
                            </w:r>
                          </w:p>
                          <w:p w14:paraId="01C2A86D"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percentileCont(gwp_value_kg_per_kg, 0.5) AS gwp_median,</w:t>
                            </w:r>
                          </w:p>
                          <w:p w14:paraId="23C41113"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max(gwp_value_kg_per_kg) AS gwp_max,</w:t>
                            </w:r>
                          </w:p>
                          <w:p w14:paraId="135CBDEA" w14:textId="33CFD794" w:rsidR="00285013" w:rsidRPr="008D1DB7" w:rsidRDefault="007F5AE0" w:rsidP="007F5AE0">
                            <w:pPr>
                              <w:rPr>
                                <w:lang w:val="en-US"/>
                              </w:rPr>
                            </w:pPr>
                            <w:r w:rsidRPr="007F5AE0">
                              <w:rPr>
                                <w:rFonts w:ascii="Consolas" w:hAnsi="Consolas" w:cs="Times New Roman"/>
                                <w:bCs/>
                                <w:sz w:val="20"/>
                                <w:szCs w:val="20"/>
                                <w:lang w:val="en-US"/>
                              </w:rPr>
                              <w:t xml:space="preserve">       avg(gwp_value_kg_per_kg) AS gwp_mean;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C89F3" id="_x0000_s1029" type="#_x0000_t202" style="position:absolute;margin-left:-.65pt;margin-top:32.6pt;width:445.1pt;height:274.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">
                <v:textbox>
                  <w:txbxContent>
                    <w:p w14:paraId="6DDF3C20"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(p:Paper_Title)-[:Has_System_Boundary]-&gt;(sb:System_Boundary)</w:t>
                      </w:r>
                    </w:p>
                    <w:p w14:paraId="6B631CD4" w14:textId="6DB78B8C"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WHERE sb.name = "Cradle-to-gate"</w:t>
                      </w:r>
                    </w:p>
                    <w:p w14:paraId="5455DD5C"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(p)-[:ReportsLCIAResult]-&gt;(lcia:LCIA_Result)</w:t>
                      </w:r>
                    </w:p>
                    <w:p w14:paraId="7D1A056F"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(lcia)-[:Has_Impact_Category]-&gt;(ic:Impact_Category)</w:t>
                      </w:r>
                    </w:p>
                    <w:p w14:paraId="04047FE5" w14:textId="2F8FBC40"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WHERE ic.name = "Global warming potential"</w:t>
                      </w:r>
                    </w:p>
                    <w:p w14:paraId="3BAB34C8"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(ic)-[:Has_Impact_Category_Value]-&gt;(v:Impact_Category_Value)</w:t>
                      </w:r>
                    </w:p>
                    <w:p w14:paraId="3214A629"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(v)-[:Has_Impact_Category_Unit]-&gt;(u:Impact_Category_Unit)</w:t>
                      </w:r>
                    </w:p>
                    <w:p w14:paraId="2E9E6D6D" w14:textId="69E940AB"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WHERE u.name IN ["kg CO2-eq/kg", "t CO2-eq/t"]</w:t>
                      </w:r>
                    </w:p>
                    <w:p w14:paraId="2B12FEF1" w14:textId="1775CB8C"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MATCH (rp:Reference_Product)-[:Has_LCIA_Result]-&gt;(lcia)</w:t>
                      </w:r>
                    </w:p>
                    <w:p w14:paraId="12CB32FA"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WITH</w:t>
                      </w:r>
                    </w:p>
                    <w:p w14:paraId="186F68FB"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rp.name AS chemical,</w:t>
                      </w:r>
                    </w:p>
                    <w:p w14:paraId="051B1597"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CASE</w:t>
                      </w:r>
                    </w:p>
                    <w:p w14:paraId="7B18025E"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WHEN u.name = "kg CO2-eq/kg" THEN toFloat(v.value)</w:t>
                      </w:r>
                    </w:p>
                    <w:p w14:paraId="631FB90C"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WHEN u.name = "t CO2-eq/t" THEN toFloat(v.value) / 1000.0</w:t>
                      </w:r>
                    </w:p>
                    <w:p w14:paraId="643CF18A" w14:textId="38C7A045"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END AS gwp_value_kg_per_kg</w:t>
                      </w:r>
                    </w:p>
                    <w:p w14:paraId="110B2E4D"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RETURN chemical,</w:t>
                      </w:r>
                    </w:p>
                    <w:p w14:paraId="74FBFA6A"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min(gwp_value_kg_per_kg) AS gwp_min,</w:t>
                      </w:r>
                    </w:p>
                    <w:p w14:paraId="01C2A86D"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percentileCont(gwp_value_kg_per_kg, 0.5) AS gwp_median,</w:t>
                      </w:r>
                    </w:p>
                    <w:p w14:paraId="23C41113" w14:textId="77777777" w:rsidR="007F5AE0" w:rsidRPr="007F5AE0" w:rsidRDefault="007F5AE0" w:rsidP="007F5AE0">
                      <w:pPr>
                        <w:rPr>
                          <w:rFonts w:ascii="Consolas" w:hAnsi="Consolas" w:cs="Times New Roman"/>
                          <w:bCs/>
                          <w:sz w:val="20"/>
                          <w:szCs w:val="20"/>
                          <w:lang w:val="en-US"/>
                        </w:rPr>
                      </w:pPr>
                      <w:r w:rsidRPr="007F5AE0">
                        <w:rPr>
                          <w:rFonts w:ascii="Consolas" w:hAnsi="Consolas" w:cs="Times New Roman"/>
                          <w:bCs/>
                          <w:sz w:val="20"/>
                          <w:szCs w:val="20"/>
                          <w:lang w:val="en-US"/>
                        </w:rPr>
                        <w:t xml:space="preserve">       max(gwp_value_kg_per_kg) AS gwp_max,</w:t>
                      </w:r>
                    </w:p>
                    <w:p w14:paraId="135CBDEA" w14:textId="33CFD794" w:rsidR="00285013" w:rsidRPr="008D1DB7" w:rsidRDefault="007F5AE0" w:rsidP="007F5AE0">
                      <w:pPr>
                        <w:rPr>
                          <w:lang w:val="en-US"/>
                        </w:rPr>
                      </w:pPr>
                      <w:r w:rsidRPr="007F5AE0">
                        <w:rPr>
                          <w:rFonts w:ascii="Consolas" w:hAnsi="Consolas" w:cs="Times New Roman"/>
                          <w:bCs/>
                          <w:sz w:val="20"/>
                          <w:szCs w:val="20"/>
                          <w:lang w:val="en-US"/>
                        </w:rPr>
                        <w:t xml:space="preserve">       avg(gwp_value_kg_per_kg) AS gwp_mean;</w:t>
                      </w:r>
                    </w:p>
                  </w:txbxContent>
                </v:textbox>
                <w10:wrap type="square"/>
              </v:shape>
            </w:pict>
          </mc:Fallback>
        </mc:AlternateContent>
      </w:r>
      <w:r w:rsidR="00AB21FE">
        <w:rPr>
          <w:rFonts w:ascii="Times New Roman" w:hAnsi="Times New Roman" w:cs="Times New Roman"/>
          <w:b/>
          <w:sz w:val="24"/>
          <w:szCs w:val="24"/>
          <w:lang w:val="en-US"/>
        </w:rPr>
        <w:t>Q</w:t>
      </w:r>
      <w:r w:rsidR="00285013" w:rsidRPr="00285013">
        <w:rPr>
          <w:rFonts w:ascii="Times New Roman" w:hAnsi="Times New Roman" w:cs="Times New Roman" w:hint="eastAsia"/>
          <w:b/>
          <w:sz w:val="24"/>
          <w:szCs w:val="24"/>
          <w:lang w:val="en-US"/>
        </w:rPr>
        <w:t>uery</w:t>
      </w:r>
      <w:r w:rsidR="00AB21FE">
        <w:rPr>
          <w:rFonts w:ascii="Times New Roman" w:hAnsi="Times New Roman" w:cs="Times New Roman"/>
          <w:b/>
          <w:sz w:val="24"/>
          <w:szCs w:val="24"/>
          <w:lang w:val="en-US"/>
        </w:rPr>
        <w:t xml:space="preserve"> </w:t>
      </w:r>
      <w:r w:rsidR="0076516F">
        <w:rPr>
          <w:rFonts w:ascii="Times New Roman" w:hAnsi="Times New Roman" w:cs="Times New Roman"/>
          <w:b/>
          <w:sz w:val="24"/>
          <w:szCs w:val="24"/>
          <w:lang w:val="en-US"/>
        </w:rPr>
        <w:t>(4)</w:t>
      </w:r>
      <w:r w:rsidR="00285013" w:rsidRPr="00285013">
        <w:rPr>
          <w:rFonts w:ascii="Times New Roman" w:hAnsi="Times New Roman" w:cs="Times New Roman" w:hint="eastAsia"/>
          <w:b/>
          <w:sz w:val="24"/>
          <w:szCs w:val="24"/>
          <w:lang w:val="en-US"/>
        </w:rPr>
        <w:t xml:space="preserve">: </w:t>
      </w:r>
    </w:p>
    <w:p w14:paraId="2D5EDF73" w14:textId="1BA500C8" w:rsidR="00285013" w:rsidRDefault="00285013" w:rsidP="00285013">
      <w:pPr>
        <w:rPr>
          <w:rFonts w:ascii="Times New Roman" w:hAnsi="Times New Roman" w:cs="Times New Roman"/>
          <w:b/>
          <w:sz w:val="24"/>
          <w:szCs w:val="24"/>
        </w:rPr>
      </w:pPr>
      <w:r w:rsidRPr="00285013">
        <w:rPr>
          <w:rFonts w:ascii="Times New Roman" w:hAnsi="Times New Roman" w:cs="Times New Roman" w:hint="eastAsia"/>
          <w:b/>
          <w:sz w:val="24"/>
          <w:szCs w:val="24"/>
        </w:rPr>
        <w:t>Result:</w:t>
      </w:r>
      <w:r w:rsidR="00FC5A4F">
        <w:rPr>
          <w:rFonts w:ascii="Times New Roman" w:hAnsi="Times New Roman" w:cs="Times New Roman" w:hint="eastAsia"/>
          <w:b/>
          <w:sz w:val="24"/>
          <w:szCs w:val="24"/>
        </w:rPr>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44"/>
        <w:gridCol w:w="1836"/>
        <w:gridCol w:w="1954"/>
        <w:gridCol w:w="1648"/>
        <w:gridCol w:w="1731"/>
      </w:tblGrid>
      <w:tr w:rsidR="00DA65E1" w14:paraId="4216F704" w14:textId="38D470C2" w:rsidTr="00DA65E1">
        <w:tc>
          <w:tcPr>
            <w:tcW w:w="1844" w:type="dxa"/>
          </w:tcPr>
          <w:p w14:paraId="1A71C7EC" w14:textId="33A3AA33" w:rsidR="00DA65E1" w:rsidRPr="00C80875" w:rsidRDefault="00DA65E1" w:rsidP="00285013">
            <w:pPr>
              <w:rPr>
                <w:rFonts w:ascii="Times New Roman" w:hAnsi="Times New Roman" w:cs="Times New Roman"/>
                <w:b/>
              </w:rPr>
            </w:pPr>
            <w:r w:rsidRPr="00C80875">
              <w:rPr>
                <w:rFonts w:ascii="Times New Roman" w:hAnsi="Times New Roman" w:cs="Times New Roman" w:hint="eastAsia"/>
                <w:b/>
              </w:rPr>
              <w:t>Chemical</w:t>
            </w:r>
          </w:p>
        </w:tc>
        <w:tc>
          <w:tcPr>
            <w:tcW w:w="1836" w:type="dxa"/>
          </w:tcPr>
          <w:p w14:paraId="1A0F55B2" w14:textId="5E2465F7" w:rsidR="00DA65E1" w:rsidRPr="00C80875" w:rsidRDefault="00DA65E1" w:rsidP="00285013">
            <w:pPr>
              <w:rPr>
                <w:rFonts w:ascii="Times New Roman" w:hAnsi="Times New Roman" w:cs="Times New Roman"/>
                <w:b/>
              </w:rPr>
            </w:pPr>
            <w:r w:rsidRPr="00C80875">
              <w:rPr>
                <w:rFonts w:ascii="Times New Roman" w:hAnsi="Times New Roman" w:cs="Times New Roman" w:hint="eastAsia"/>
                <w:b/>
              </w:rPr>
              <w:t>gwp_min (kgCO2-eq/kg)</w:t>
            </w:r>
          </w:p>
        </w:tc>
        <w:tc>
          <w:tcPr>
            <w:tcW w:w="1954" w:type="dxa"/>
          </w:tcPr>
          <w:p w14:paraId="5957408A" w14:textId="122D6590" w:rsidR="00DA65E1" w:rsidRPr="00C80875" w:rsidRDefault="00DA65E1" w:rsidP="00285013">
            <w:pPr>
              <w:rPr>
                <w:rFonts w:ascii="Times New Roman" w:hAnsi="Times New Roman" w:cs="Times New Roman"/>
                <w:b/>
              </w:rPr>
            </w:pPr>
            <w:r w:rsidRPr="00C80875">
              <w:rPr>
                <w:rFonts w:ascii="Times New Roman" w:hAnsi="Times New Roman" w:cs="Times New Roman" w:hint="eastAsia"/>
                <w:b/>
              </w:rPr>
              <w:t>gwp_median (kgCO2-eq/kg)</w:t>
            </w:r>
          </w:p>
        </w:tc>
        <w:tc>
          <w:tcPr>
            <w:tcW w:w="1648" w:type="dxa"/>
          </w:tcPr>
          <w:p w14:paraId="0353D4CA" w14:textId="7306DE5D" w:rsidR="00DA65E1" w:rsidRPr="00C80875" w:rsidRDefault="00DA65E1" w:rsidP="00285013">
            <w:pPr>
              <w:rPr>
                <w:rFonts w:ascii="Times New Roman" w:hAnsi="Times New Roman" w:cs="Times New Roman"/>
                <w:b/>
              </w:rPr>
            </w:pPr>
            <w:r w:rsidRPr="00C80875">
              <w:rPr>
                <w:rFonts w:ascii="Times New Roman" w:hAnsi="Times New Roman" w:cs="Times New Roman" w:hint="eastAsia"/>
                <w:b/>
              </w:rPr>
              <w:t>gwp_max (kgCO2-eq/kg)</w:t>
            </w:r>
          </w:p>
        </w:tc>
        <w:tc>
          <w:tcPr>
            <w:tcW w:w="1731" w:type="dxa"/>
          </w:tcPr>
          <w:p w14:paraId="48F682FD" w14:textId="6B492991" w:rsidR="00DA65E1" w:rsidRPr="00C80875" w:rsidRDefault="00DA65E1" w:rsidP="00285013">
            <w:pPr>
              <w:rPr>
                <w:rFonts w:ascii="Times New Roman" w:hAnsi="Times New Roman" w:cs="Times New Roman"/>
                <w:b/>
              </w:rPr>
            </w:pPr>
            <w:r w:rsidRPr="00C80875">
              <w:rPr>
                <w:rFonts w:ascii="Times New Roman" w:hAnsi="Times New Roman" w:cs="Times New Roman"/>
                <w:b/>
              </w:rPr>
              <w:t>gwp_mean (</w:t>
            </w:r>
            <w:r w:rsidRPr="00C80875">
              <w:rPr>
                <w:rFonts w:ascii="Times New Roman" w:hAnsi="Times New Roman" w:cs="Times New Roman" w:hint="eastAsia"/>
                <w:b/>
              </w:rPr>
              <w:t>kgCO2-eq/kg</w:t>
            </w:r>
            <w:r w:rsidRPr="00C80875">
              <w:rPr>
                <w:rFonts w:ascii="Times New Roman" w:hAnsi="Times New Roman" w:cs="Times New Roman"/>
                <w:b/>
              </w:rPr>
              <w:t>)</w:t>
            </w:r>
          </w:p>
        </w:tc>
      </w:tr>
      <w:tr w:rsidR="00DA65E1" w14:paraId="0D39683A" w14:textId="351EACA6" w:rsidTr="00DA65E1">
        <w:tc>
          <w:tcPr>
            <w:tcW w:w="1844" w:type="dxa"/>
          </w:tcPr>
          <w:p w14:paraId="060F1FB0" w14:textId="151F1E9D" w:rsidR="00DA65E1" w:rsidRPr="00C80875" w:rsidRDefault="00DA65E1" w:rsidP="00285013">
            <w:pPr>
              <w:rPr>
                <w:rFonts w:ascii="Times New Roman" w:hAnsi="Times New Roman" w:cs="Times New Roman"/>
                <w:bCs/>
              </w:rPr>
            </w:pPr>
            <w:r w:rsidRPr="00C80875">
              <w:rPr>
                <w:rFonts w:ascii="Times New Roman" w:hAnsi="Times New Roman" w:cs="Times New Roman" w:hint="eastAsia"/>
                <w:bCs/>
              </w:rPr>
              <w:t>Methanol</w:t>
            </w:r>
          </w:p>
        </w:tc>
        <w:tc>
          <w:tcPr>
            <w:tcW w:w="1836" w:type="dxa"/>
          </w:tcPr>
          <w:p w14:paraId="0D3F5525" w14:textId="159741E3" w:rsidR="00DA65E1" w:rsidRPr="00C80875" w:rsidRDefault="008F4B63" w:rsidP="00285013">
            <w:pPr>
              <w:rPr>
                <w:rFonts w:ascii="Times New Roman" w:hAnsi="Times New Roman" w:cs="Times New Roman"/>
                <w:bCs/>
              </w:rPr>
            </w:pPr>
            <w:r>
              <w:rPr>
                <w:rFonts w:ascii="Times New Roman" w:hAnsi="Times New Roman" w:cs="Times New Roman"/>
                <w:bCs/>
              </w:rPr>
              <w:t>0.00064</w:t>
            </w:r>
          </w:p>
        </w:tc>
        <w:tc>
          <w:tcPr>
            <w:tcW w:w="1954" w:type="dxa"/>
          </w:tcPr>
          <w:p w14:paraId="51B21461" w14:textId="052D65E1" w:rsidR="00DA65E1" w:rsidRPr="00C80875" w:rsidRDefault="008F4B63" w:rsidP="00285013">
            <w:pPr>
              <w:rPr>
                <w:rFonts w:ascii="Times New Roman" w:hAnsi="Times New Roman" w:cs="Times New Roman"/>
                <w:bCs/>
              </w:rPr>
            </w:pPr>
            <w:r>
              <w:rPr>
                <w:rFonts w:ascii="Times New Roman" w:hAnsi="Times New Roman" w:cs="Times New Roman"/>
                <w:bCs/>
              </w:rPr>
              <w:t>2.9</w:t>
            </w:r>
          </w:p>
        </w:tc>
        <w:tc>
          <w:tcPr>
            <w:tcW w:w="1648" w:type="dxa"/>
          </w:tcPr>
          <w:p w14:paraId="37C49FF6" w14:textId="50EBBD08" w:rsidR="00DA65E1" w:rsidRPr="00C80875" w:rsidRDefault="00DA65E1" w:rsidP="00285013">
            <w:pPr>
              <w:rPr>
                <w:rFonts w:ascii="Times New Roman" w:hAnsi="Times New Roman" w:cs="Times New Roman"/>
                <w:bCs/>
              </w:rPr>
            </w:pPr>
            <w:r w:rsidRPr="00C80875">
              <w:rPr>
                <w:rFonts w:ascii="Times New Roman" w:hAnsi="Times New Roman" w:cs="Times New Roman" w:hint="eastAsia"/>
                <w:bCs/>
              </w:rPr>
              <w:t>339</w:t>
            </w:r>
          </w:p>
        </w:tc>
        <w:tc>
          <w:tcPr>
            <w:tcW w:w="1731" w:type="dxa"/>
          </w:tcPr>
          <w:p w14:paraId="74D2291A" w14:textId="72FFA3CF" w:rsidR="00DA65E1" w:rsidRPr="00C80875" w:rsidRDefault="008F4B63" w:rsidP="00285013">
            <w:pPr>
              <w:rPr>
                <w:rFonts w:ascii="Times New Roman" w:hAnsi="Times New Roman" w:cs="Times New Roman"/>
                <w:bCs/>
              </w:rPr>
            </w:pPr>
            <w:r>
              <w:rPr>
                <w:rFonts w:ascii="Times New Roman" w:hAnsi="Times New Roman" w:cs="Times New Roman"/>
                <w:bCs/>
              </w:rPr>
              <w:t>28.45</w:t>
            </w:r>
          </w:p>
        </w:tc>
      </w:tr>
      <w:tr w:rsidR="00DA65E1" w14:paraId="64C19449" w14:textId="7735AF0A" w:rsidTr="00DA65E1">
        <w:tc>
          <w:tcPr>
            <w:tcW w:w="1844" w:type="dxa"/>
          </w:tcPr>
          <w:p w14:paraId="6E6033F6" w14:textId="719B6F6F" w:rsidR="00DA65E1" w:rsidRPr="00C80875" w:rsidRDefault="00A2561A" w:rsidP="00285013">
            <w:pPr>
              <w:rPr>
                <w:rFonts w:ascii="Times New Roman" w:hAnsi="Times New Roman" w:cs="Times New Roman"/>
                <w:bCs/>
              </w:rPr>
            </w:pPr>
            <w:r w:rsidRPr="00C80875">
              <w:rPr>
                <w:rFonts w:ascii="Times New Roman" w:hAnsi="Times New Roman" w:cs="Times New Roman"/>
                <w:bCs/>
              </w:rPr>
              <w:t>For</w:t>
            </w:r>
            <w:r w:rsidR="00F30726" w:rsidRPr="00C80875">
              <w:rPr>
                <w:rFonts w:ascii="Times New Roman" w:hAnsi="Times New Roman" w:cs="Times New Roman"/>
                <w:bCs/>
              </w:rPr>
              <w:t>mic acid</w:t>
            </w:r>
          </w:p>
        </w:tc>
        <w:tc>
          <w:tcPr>
            <w:tcW w:w="1836" w:type="dxa"/>
          </w:tcPr>
          <w:p w14:paraId="7BB65BBA" w14:textId="24751844" w:rsidR="00DA65E1" w:rsidRPr="00C80875" w:rsidRDefault="00F30726" w:rsidP="00285013">
            <w:pPr>
              <w:rPr>
                <w:rFonts w:ascii="Times New Roman" w:hAnsi="Times New Roman" w:cs="Times New Roman"/>
                <w:bCs/>
                <w:lang w:val="en-US"/>
              </w:rPr>
            </w:pPr>
            <w:r w:rsidRPr="00C80875">
              <w:rPr>
                <w:rFonts w:ascii="Times New Roman" w:hAnsi="Times New Roman" w:cs="Times New Roman"/>
                <w:bCs/>
                <w:lang w:val="en-US"/>
              </w:rPr>
              <w:t>-0.4</w:t>
            </w:r>
          </w:p>
        </w:tc>
        <w:tc>
          <w:tcPr>
            <w:tcW w:w="1954" w:type="dxa"/>
          </w:tcPr>
          <w:p w14:paraId="1DE9D60C" w14:textId="40A53A12" w:rsidR="00DA65E1" w:rsidRPr="00C80875" w:rsidRDefault="00F30726" w:rsidP="00285013">
            <w:pPr>
              <w:rPr>
                <w:rFonts w:ascii="Times New Roman" w:hAnsi="Times New Roman" w:cs="Times New Roman"/>
                <w:bCs/>
              </w:rPr>
            </w:pPr>
            <w:r w:rsidRPr="00C80875">
              <w:rPr>
                <w:rFonts w:ascii="Times New Roman" w:hAnsi="Times New Roman" w:cs="Times New Roman"/>
                <w:bCs/>
              </w:rPr>
              <w:t>2.007</w:t>
            </w:r>
          </w:p>
        </w:tc>
        <w:tc>
          <w:tcPr>
            <w:tcW w:w="1648" w:type="dxa"/>
          </w:tcPr>
          <w:p w14:paraId="2EC55E5B" w14:textId="2254917B" w:rsidR="00DA65E1" w:rsidRPr="00C80875" w:rsidRDefault="00F30726" w:rsidP="00285013">
            <w:pPr>
              <w:rPr>
                <w:rFonts w:ascii="Times New Roman" w:hAnsi="Times New Roman" w:cs="Times New Roman"/>
                <w:bCs/>
              </w:rPr>
            </w:pPr>
            <w:r w:rsidRPr="00C80875">
              <w:rPr>
                <w:rFonts w:ascii="Times New Roman" w:hAnsi="Times New Roman" w:cs="Times New Roman"/>
                <w:bCs/>
              </w:rPr>
              <w:t>9325</w:t>
            </w:r>
          </w:p>
        </w:tc>
        <w:tc>
          <w:tcPr>
            <w:tcW w:w="1731" w:type="dxa"/>
          </w:tcPr>
          <w:p w14:paraId="618903D9" w14:textId="0952058C" w:rsidR="00DA65E1" w:rsidRPr="00C80875" w:rsidRDefault="00F30726" w:rsidP="00285013">
            <w:pPr>
              <w:rPr>
                <w:rFonts w:ascii="Times New Roman" w:hAnsi="Times New Roman" w:cs="Times New Roman"/>
                <w:bCs/>
              </w:rPr>
            </w:pPr>
            <w:r w:rsidRPr="00C80875">
              <w:rPr>
                <w:rFonts w:ascii="Times New Roman" w:hAnsi="Times New Roman" w:cs="Times New Roman"/>
                <w:bCs/>
              </w:rPr>
              <w:t>1037.92</w:t>
            </w:r>
          </w:p>
        </w:tc>
      </w:tr>
      <w:tr w:rsidR="00DA65E1" w14:paraId="2D3F68D5" w14:textId="3D9B8B1E" w:rsidTr="00DA65E1">
        <w:tc>
          <w:tcPr>
            <w:tcW w:w="1844" w:type="dxa"/>
          </w:tcPr>
          <w:p w14:paraId="71629C71" w14:textId="4A3D95C5" w:rsidR="00DA65E1" w:rsidRPr="00C80875" w:rsidRDefault="00F30726" w:rsidP="00285013">
            <w:pPr>
              <w:rPr>
                <w:rFonts w:ascii="Times New Roman" w:hAnsi="Times New Roman" w:cs="Times New Roman"/>
                <w:bCs/>
              </w:rPr>
            </w:pPr>
            <w:r w:rsidRPr="00C80875">
              <w:rPr>
                <w:rFonts w:ascii="Times New Roman" w:hAnsi="Times New Roman" w:cs="Times New Roman"/>
                <w:bCs/>
              </w:rPr>
              <w:t>Ethylene</w:t>
            </w:r>
          </w:p>
        </w:tc>
        <w:tc>
          <w:tcPr>
            <w:tcW w:w="1836" w:type="dxa"/>
          </w:tcPr>
          <w:p w14:paraId="6F1898C7" w14:textId="67C205E7" w:rsidR="00DA65E1" w:rsidRPr="00C80875" w:rsidRDefault="00F30726" w:rsidP="00285013">
            <w:pPr>
              <w:rPr>
                <w:rFonts w:ascii="Times New Roman" w:hAnsi="Times New Roman" w:cs="Times New Roman"/>
                <w:bCs/>
              </w:rPr>
            </w:pPr>
            <w:r w:rsidRPr="00C80875">
              <w:rPr>
                <w:rFonts w:ascii="Times New Roman" w:hAnsi="Times New Roman" w:cs="Times New Roman"/>
                <w:bCs/>
              </w:rPr>
              <w:t>-2.4</w:t>
            </w:r>
          </w:p>
        </w:tc>
        <w:tc>
          <w:tcPr>
            <w:tcW w:w="1954" w:type="dxa"/>
          </w:tcPr>
          <w:p w14:paraId="1DAA02B5" w14:textId="3471B970" w:rsidR="00DA65E1" w:rsidRPr="00C80875" w:rsidRDefault="008F4B63" w:rsidP="00285013">
            <w:pPr>
              <w:rPr>
                <w:rFonts w:ascii="Times New Roman" w:hAnsi="Times New Roman" w:cs="Times New Roman"/>
                <w:bCs/>
              </w:rPr>
            </w:pPr>
            <w:r>
              <w:rPr>
                <w:rFonts w:ascii="Times New Roman" w:hAnsi="Times New Roman" w:cs="Times New Roman"/>
                <w:bCs/>
              </w:rPr>
              <w:t>2.842</w:t>
            </w:r>
          </w:p>
        </w:tc>
        <w:tc>
          <w:tcPr>
            <w:tcW w:w="1648" w:type="dxa"/>
          </w:tcPr>
          <w:p w14:paraId="1E368956" w14:textId="6DA24B66" w:rsidR="00DA65E1" w:rsidRPr="00C80875" w:rsidRDefault="00F30726" w:rsidP="00285013">
            <w:pPr>
              <w:rPr>
                <w:rFonts w:ascii="Times New Roman" w:hAnsi="Times New Roman" w:cs="Times New Roman"/>
                <w:bCs/>
              </w:rPr>
            </w:pPr>
            <w:r w:rsidRPr="00C80875">
              <w:rPr>
                <w:rFonts w:ascii="Times New Roman" w:hAnsi="Times New Roman" w:cs="Times New Roman"/>
                <w:bCs/>
              </w:rPr>
              <w:t>56</w:t>
            </w:r>
          </w:p>
        </w:tc>
        <w:tc>
          <w:tcPr>
            <w:tcW w:w="1731" w:type="dxa"/>
          </w:tcPr>
          <w:p w14:paraId="1334D7D1" w14:textId="32290499" w:rsidR="00DA65E1" w:rsidRPr="00C80875" w:rsidRDefault="008F4B63" w:rsidP="00285013">
            <w:pPr>
              <w:rPr>
                <w:rFonts w:ascii="Times New Roman" w:hAnsi="Times New Roman" w:cs="Times New Roman"/>
                <w:bCs/>
              </w:rPr>
            </w:pPr>
            <w:r>
              <w:rPr>
                <w:rFonts w:ascii="Times New Roman" w:hAnsi="Times New Roman" w:cs="Times New Roman"/>
                <w:bCs/>
              </w:rPr>
              <w:t>5.03</w:t>
            </w:r>
          </w:p>
        </w:tc>
      </w:tr>
      <w:tr w:rsidR="00DA65E1" w14:paraId="4C40E7D3" w14:textId="2ED46AA5" w:rsidTr="00DA65E1">
        <w:tc>
          <w:tcPr>
            <w:tcW w:w="1844" w:type="dxa"/>
          </w:tcPr>
          <w:p w14:paraId="04C57579" w14:textId="027E0AC6" w:rsidR="00DA65E1" w:rsidRPr="00C80875" w:rsidRDefault="00DA3359" w:rsidP="00285013">
            <w:pPr>
              <w:rPr>
                <w:rFonts w:ascii="Times New Roman" w:hAnsi="Times New Roman" w:cs="Times New Roman"/>
                <w:bCs/>
              </w:rPr>
            </w:pPr>
            <w:r w:rsidRPr="00C80875">
              <w:rPr>
                <w:rFonts w:ascii="Times New Roman" w:hAnsi="Times New Roman" w:cs="Times New Roman"/>
                <w:bCs/>
                <w:lang w:val="en-GB"/>
              </w:rPr>
              <w:t>Ethylene oxide</w:t>
            </w:r>
          </w:p>
        </w:tc>
        <w:tc>
          <w:tcPr>
            <w:tcW w:w="1836" w:type="dxa"/>
          </w:tcPr>
          <w:p w14:paraId="263857EF" w14:textId="7BF41FD6" w:rsidR="00DA65E1" w:rsidRPr="00C80875" w:rsidRDefault="00DA3359" w:rsidP="00285013">
            <w:pPr>
              <w:rPr>
                <w:rFonts w:ascii="Times New Roman" w:hAnsi="Times New Roman" w:cs="Times New Roman"/>
                <w:bCs/>
              </w:rPr>
            </w:pPr>
            <w:r w:rsidRPr="00C80875">
              <w:rPr>
                <w:rFonts w:ascii="Times New Roman" w:hAnsi="Times New Roman" w:cs="Times New Roman"/>
                <w:bCs/>
              </w:rPr>
              <w:t>-0.5</w:t>
            </w:r>
          </w:p>
        </w:tc>
        <w:tc>
          <w:tcPr>
            <w:tcW w:w="1954" w:type="dxa"/>
          </w:tcPr>
          <w:p w14:paraId="5A922F69" w14:textId="6070DF2E" w:rsidR="00DA65E1" w:rsidRPr="00C80875" w:rsidRDefault="00DA3359" w:rsidP="00285013">
            <w:pPr>
              <w:rPr>
                <w:rFonts w:ascii="Times New Roman" w:hAnsi="Times New Roman" w:cs="Times New Roman"/>
                <w:bCs/>
              </w:rPr>
            </w:pPr>
            <w:r w:rsidRPr="00C80875">
              <w:rPr>
                <w:rFonts w:ascii="Times New Roman" w:hAnsi="Times New Roman" w:cs="Times New Roman"/>
                <w:bCs/>
              </w:rPr>
              <w:t>3.62</w:t>
            </w:r>
          </w:p>
        </w:tc>
        <w:tc>
          <w:tcPr>
            <w:tcW w:w="1648" w:type="dxa"/>
          </w:tcPr>
          <w:p w14:paraId="3531A2D7" w14:textId="3CC435FE" w:rsidR="00DA65E1" w:rsidRPr="00C80875" w:rsidRDefault="00DA3359" w:rsidP="00285013">
            <w:pPr>
              <w:rPr>
                <w:rFonts w:ascii="Times New Roman" w:hAnsi="Times New Roman" w:cs="Times New Roman"/>
                <w:bCs/>
              </w:rPr>
            </w:pPr>
            <w:r w:rsidRPr="00C80875">
              <w:rPr>
                <w:rFonts w:ascii="Times New Roman" w:hAnsi="Times New Roman" w:cs="Times New Roman"/>
                <w:bCs/>
              </w:rPr>
              <w:t>4.11</w:t>
            </w:r>
          </w:p>
        </w:tc>
        <w:tc>
          <w:tcPr>
            <w:tcW w:w="1731" w:type="dxa"/>
          </w:tcPr>
          <w:p w14:paraId="260C121D" w14:textId="3ED07E09" w:rsidR="00DA65E1" w:rsidRPr="00C80875" w:rsidRDefault="00DA3359" w:rsidP="00285013">
            <w:pPr>
              <w:rPr>
                <w:rFonts w:ascii="Times New Roman" w:hAnsi="Times New Roman" w:cs="Times New Roman"/>
                <w:bCs/>
              </w:rPr>
            </w:pPr>
            <w:r w:rsidRPr="00C80875">
              <w:rPr>
                <w:rFonts w:ascii="Times New Roman" w:hAnsi="Times New Roman" w:cs="Times New Roman"/>
                <w:bCs/>
              </w:rPr>
              <w:t>2.41</w:t>
            </w:r>
          </w:p>
        </w:tc>
      </w:tr>
      <w:tr w:rsidR="00DA65E1" w14:paraId="49FF73A7" w14:textId="761B8B00" w:rsidTr="00DA65E1">
        <w:tc>
          <w:tcPr>
            <w:tcW w:w="1844" w:type="dxa"/>
          </w:tcPr>
          <w:p w14:paraId="7E739F51" w14:textId="4C5CE025" w:rsidR="00DA65E1" w:rsidRPr="00C80875" w:rsidRDefault="00827F56" w:rsidP="00285013">
            <w:pPr>
              <w:rPr>
                <w:rFonts w:ascii="Times New Roman" w:hAnsi="Times New Roman" w:cs="Times New Roman"/>
                <w:bCs/>
              </w:rPr>
            </w:pPr>
            <w:r w:rsidRPr="00C80875">
              <w:rPr>
                <w:rFonts w:ascii="Times New Roman" w:hAnsi="Times New Roman" w:cs="Times New Roman"/>
                <w:bCs/>
                <w:lang w:val="en-GB"/>
              </w:rPr>
              <w:t>Acetic acid</w:t>
            </w:r>
          </w:p>
        </w:tc>
        <w:tc>
          <w:tcPr>
            <w:tcW w:w="1836" w:type="dxa"/>
          </w:tcPr>
          <w:p w14:paraId="34B3E86D" w14:textId="38A02512" w:rsidR="00DA65E1" w:rsidRPr="00C80875" w:rsidRDefault="00827F56" w:rsidP="00285013">
            <w:pPr>
              <w:rPr>
                <w:rFonts w:ascii="Times New Roman" w:hAnsi="Times New Roman" w:cs="Times New Roman"/>
                <w:bCs/>
              </w:rPr>
            </w:pPr>
            <w:r w:rsidRPr="00C80875">
              <w:rPr>
                <w:rFonts w:ascii="Times New Roman" w:hAnsi="Times New Roman" w:cs="Times New Roman"/>
                <w:bCs/>
              </w:rPr>
              <w:t>1.31</w:t>
            </w:r>
          </w:p>
        </w:tc>
        <w:tc>
          <w:tcPr>
            <w:tcW w:w="1954" w:type="dxa"/>
          </w:tcPr>
          <w:p w14:paraId="74E87D21" w14:textId="4A077A7F" w:rsidR="00DA65E1" w:rsidRPr="00C80875" w:rsidRDefault="00827F56" w:rsidP="00285013">
            <w:pPr>
              <w:rPr>
                <w:rFonts w:ascii="Times New Roman" w:hAnsi="Times New Roman" w:cs="Times New Roman"/>
                <w:bCs/>
              </w:rPr>
            </w:pPr>
            <w:r w:rsidRPr="00C80875">
              <w:rPr>
                <w:rFonts w:ascii="Times New Roman" w:hAnsi="Times New Roman" w:cs="Times New Roman"/>
                <w:bCs/>
              </w:rPr>
              <w:t>5.22</w:t>
            </w:r>
          </w:p>
        </w:tc>
        <w:tc>
          <w:tcPr>
            <w:tcW w:w="1648" w:type="dxa"/>
          </w:tcPr>
          <w:p w14:paraId="16154B89" w14:textId="37795BA6" w:rsidR="00DA65E1" w:rsidRPr="00C80875" w:rsidRDefault="00827F56" w:rsidP="00285013">
            <w:pPr>
              <w:rPr>
                <w:rFonts w:ascii="Times New Roman" w:hAnsi="Times New Roman" w:cs="Times New Roman"/>
                <w:bCs/>
              </w:rPr>
            </w:pPr>
            <w:r w:rsidRPr="00C80875">
              <w:rPr>
                <w:rFonts w:ascii="Times New Roman" w:hAnsi="Times New Roman" w:cs="Times New Roman"/>
                <w:bCs/>
              </w:rPr>
              <w:t>12.3</w:t>
            </w:r>
          </w:p>
        </w:tc>
        <w:tc>
          <w:tcPr>
            <w:tcW w:w="1731" w:type="dxa"/>
          </w:tcPr>
          <w:p w14:paraId="19B08426" w14:textId="509A1E4D" w:rsidR="00DA65E1" w:rsidRPr="00C80875" w:rsidRDefault="00827F56" w:rsidP="00285013">
            <w:pPr>
              <w:rPr>
                <w:rFonts w:ascii="Times New Roman" w:hAnsi="Times New Roman" w:cs="Times New Roman"/>
                <w:bCs/>
              </w:rPr>
            </w:pPr>
            <w:r w:rsidRPr="00C80875">
              <w:rPr>
                <w:rFonts w:ascii="Times New Roman" w:hAnsi="Times New Roman" w:cs="Times New Roman"/>
                <w:bCs/>
              </w:rPr>
              <w:t>7.15</w:t>
            </w:r>
          </w:p>
        </w:tc>
      </w:tr>
      <w:tr w:rsidR="00DB70C3" w14:paraId="2938D6B4" w14:textId="77777777" w:rsidTr="00DA65E1">
        <w:tc>
          <w:tcPr>
            <w:tcW w:w="1844" w:type="dxa"/>
          </w:tcPr>
          <w:p w14:paraId="14C84861" w14:textId="68E59AA9" w:rsidR="00DB70C3" w:rsidRPr="00C80875" w:rsidRDefault="005052F5" w:rsidP="00285013">
            <w:pPr>
              <w:rPr>
                <w:rFonts w:ascii="Times New Roman" w:hAnsi="Times New Roman" w:cs="Times New Roman"/>
                <w:bCs/>
              </w:rPr>
            </w:pPr>
            <w:r w:rsidRPr="005052F5">
              <w:rPr>
                <w:rFonts w:ascii="Times New Roman" w:hAnsi="Times New Roman" w:cs="Times New Roman"/>
                <w:bCs/>
                <w:lang w:val="en-GB"/>
              </w:rPr>
              <w:t>Propylene</w:t>
            </w:r>
          </w:p>
        </w:tc>
        <w:tc>
          <w:tcPr>
            <w:tcW w:w="1836" w:type="dxa"/>
          </w:tcPr>
          <w:p w14:paraId="628D696F" w14:textId="4A1EE484" w:rsidR="00DB70C3" w:rsidRPr="00C80875" w:rsidRDefault="005052F5" w:rsidP="00285013">
            <w:pPr>
              <w:rPr>
                <w:rFonts w:ascii="Times New Roman" w:hAnsi="Times New Roman" w:cs="Times New Roman"/>
                <w:bCs/>
              </w:rPr>
            </w:pPr>
            <w:r>
              <w:rPr>
                <w:rFonts w:ascii="Times New Roman" w:hAnsi="Times New Roman" w:cs="Times New Roman"/>
                <w:bCs/>
              </w:rPr>
              <w:t>0.0016</w:t>
            </w:r>
          </w:p>
        </w:tc>
        <w:tc>
          <w:tcPr>
            <w:tcW w:w="1954" w:type="dxa"/>
          </w:tcPr>
          <w:p w14:paraId="6612B85F" w14:textId="750AD02E" w:rsidR="00DB70C3" w:rsidRPr="00C80875" w:rsidRDefault="005052F5" w:rsidP="00285013">
            <w:pPr>
              <w:rPr>
                <w:rFonts w:ascii="Times New Roman" w:hAnsi="Times New Roman" w:cs="Times New Roman"/>
                <w:bCs/>
              </w:rPr>
            </w:pPr>
            <w:r>
              <w:rPr>
                <w:rFonts w:ascii="Times New Roman" w:hAnsi="Times New Roman" w:cs="Times New Roman"/>
                <w:bCs/>
              </w:rPr>
              <w:t>0.0056</w:t>
            </w:r>
          </w:p>
        </w:tc>
        <w:tc>
          <w:tcPr>
            <w:tcW w:w="1648" w:type="dxa"/>
          </w:tcPr>
          <w:p w14:paraId="7737F9E3" w14:textId="15C04428" w:rsidR="00DB70C3" w:rsidRPr="00C80875" w:rsidRDefault="005052F5" w:rsidP="00285013">
            <w:pPr>
              <w:rPr>
                <w:rFonts w:ascii="Times New Roman" w:hAnsi="Times New Roman" w:cs="Times New Roman"/>
                <w:bCs/>
              </w:rPr>
            </w:pPr>
            <w:r>
              <w:rPr>
                <w:rFonts w:ascii="Times New Roman" w:hAnsi="Times New Roman" w:cs="Times New Roman"/>
                <w:bCs/>
              </w:rPr>
              <w:t>0.012</w:t>
            </w:r>
          </w:p>
        </w:tc>
        <w:tc>
          <w:tcPr>
            <w:tcW w:w="1731" w:type="dxa"/>
          </w:tcPr>
          <w:p w14:paraId="397A7074" w14:textId="553195A6" w:rsidR="00DB70C3" w:rsidRPr="00C80875" w:rsidRDefault="005052F5" w:rsidP="00285013">
            <w:pPr>
              <w:rPr>
                <w:rFonts w:ascii="Times New Roman" w:hAnsi="Times New Roman" w:cs="Times New Roman"/>
                <w:bCs/>
              </w:rPr>
            </w:pPr>
            <w:r>
              <w:rPr>
                <w:rFonts w:ascii="Times New Roman" w:hAnsi="Times New Roman" w:cs="Times New Roman"/>
                <w:bCs/>
              </w:rPr>
              <w:t>0.0063</w:t>
            </w:r>
          </w:p>
        </w:tc>
      </w:tr>
      <w:tr w:rsidR="00DA65E1" w14:paraId="5B2AFD79" w14:textId="49CF6EE4" w:rsidTr="00DA65E1">
        <w:tc>
          <w:tcPr>
            <w:tcW w:w="1844" w:type="dxa"/>
          </w:tcPr>
          <w:p w14:paraId="6D63EB84" w14:textId="1D2BDD4D" w:rsidR="00DA65E1" w:rsidRPr="00C80875" w:rsidRDefault="000E47E0" w:rsidP="00285013">
            <w:pPr>
              <w:rPr>
                <w:rFonts w:ascii="Times New Roman" w:hAnsi="Times New Roman" w:cs="Times New Roman"/>
                <w:bCs/>
              </w:rPr>
            </w:pPr>
            <w:r w:rsidRPr="00C80875">
              <w:rPr>
                <w:rFonts w:ascii="Times New Roman" w:hAnsi="Times New Roman" w:cs="Times New Roman"/>
                <w:bCs/>
                <w:lang w:val="en-GB"/>
              </w:rPr>
              <w:t>Propylene glycol</w:t>
            </w:r>
          </w:p>
        </w:tc>
        <w:tc>
          <w:tcPr>
            <w:tcW w:w="1836" w:type="dxa"/>
          </w:tcPr>
          <w:p w14:paraId="2D4F16F9" w14:textId="08DC565C" w:rsidR="00DA65E1" w:rsidRPr="00C80875" w:rsidRDefault="000E47E0" w:rsidP="00285013">
            <w:pPr>
              <w:rPr>
                <w:rFonts w:ascii="Times New Roman" w:hAnsi="Times New Roman" w:cs="Times New Roman"/>
                <w:bCs/>
              </w:rPr>
            </w:pPr>
            <w:r w:rsidRPr="00C80875">
              <w:rPr>
                <w:rFonts w:ascii="Times New Roman" w:hAnsi="Times New Roman" w:cs="Times New Roman"/>
                <w:bCs/>
              </w:rPr>
              <w:t>1.85</w:t>
            </w:r>
          </w:p>
        </w:tc>
        <w:tc>
          <w:tcPr>
            <w:tcW w:w="1954" w:type="dxa"/>
          </w:tcPr>
          <w:p w14:paraId="4E311736" w14:textId="423FFA11" w:rsidR="00DA65E1" w:rsidRPr="00C80875" w:rsidRDefault="000E47E0" w:rsidP="00285013">
            <w:pPr>
              <w:rPr>
                <w:rFonts w:ascii="Times New Roman" w:hAnsi="Times New Roman" w:cs="Times New Roman"/>
                <w:bCs/>
              </w:rPr>
            </w:pPr>
            <w:r w:rsidRPr="00C80875">
              <w:rPr>
                <w:rFonts w:ascii="Times New Roman" w:hAnsi="Times New Roman" w:cs="Times New Roman"/>
                <w:bCs/>
              </w:rPr>
              <w:t>4.5</w:t>
            </w:r>
          </w:p>
        </w:tc>
        <w:tc>
          <w:tcPr>
            <w:tcW w:w="1648" w:type="dxa"/>
          </w:tcPr>
          <w:p w14:paraId="4C545AC4" w14:textId="55938A02" w:rsidR="00DA65E1" w:rsidRPr="00C80875" w:rsidRDefault="000E47E0" w:rsidP="00285013">
            <w:pPr>
              <w:rPr>
                <w:rFonts w:ascii="Times New Roman" w:hAnsi="Times New Roman" w:cs="Times New Roman"/>
                <w:bCs/>
              </w:rPr>
            </w:pPr>
            <w:r w:rsidRPr="00C80875">
              <w:rPr>
                <w:rFonts w:ascii="Times New Roman" w:hAnsi="Times New Roman" w:cs="Times New Roman"/>
                <w:bCs/>
              </w:rPr>
              <w:t>4.8</w:t>
            </w:r>
          </w:p>
        </w:tc>
        <w:tc>
          <w:tcPr>
            <w:tcW w:w="1731" w:type="dxa"/>
          </w:tcPr>
          <w:p w14:paraId="35DDEAB5" w14:textId="0018259F" w:rsidR="00DA65E1" w:rsidRPr="00C80875" w:rsidRDefault="000E47E0" w:rsidP="00285013">
            <w:pPr>
              <w:rPr>
                <w:rFonts w:ascii="Times New Roman" w:hAnsi="Times New Roman" w:cs="Times New Roman"/>
                <w:bCs/>
              </w:rPr>
            </w:pPr>
            <w:r w:rsidRPr="00C80875">
              <w:rPr>
                <w:rFonts w:ascii="Times New Roman" w:hAnsi="Times New Roman" w:cs="Times New Roman"/>
                <w:bCs/>
              </w:rPr>
              <w:t>3.72</w:t>
            </w:r>
          </w:p>
        </w:tc>
      </w:tr>
      <w:tr w:rsidR="00DA65E1" w14:paraId="14D8FD0A" w14:textId="2FCAFDC1" w:rsidTr="00DA65E1">
        <w:tc>
          <w:tcPr>
            <w:tcW w:w="1844" w:type="dxa"/>
          </w:tcPr>
          <w:p w14:paraId="127B3973" w14:textId="4B8AE05F" w:rsidR="00DA65E1" w:rsidRPr="00C80875" w:rsidRDefault="00E507CA" w:rsidP="00285013">
            <w:pPr>
              <w:rPr>
                <w:rFonts w:ascii="Times New Roman" w:hAnsi="Times New Roman" w:cs="Times New Roman"/>
                <w:bCs/>
              </w:rPr>
            </w:pPr>
            <w:r w:rsidRPr="00C80875">
              <w:rPr>
                <w:rFonts w:ascii="Times New Roman" w:hAnsi="Times New Roman" w:cs="Times New Roman"/>
                <w:bCs/>
                <w:lang w:val="en-GB"/>
              </w:rPr>
              <w:t>Lactic acid</w:t>
            </w:r>
          </w:p>
        </w:tc>
        <w:tc>
          <w:tcPr>
            <w:tcW w:w="1836" w:type="dxa"/>
          </w:tcPr>
          <w:p w14:paraId="1C57B198" w14:textId="73DA75B9" w:rsidR="00DA65E1" w:rsidRPr="00C80875" w:rsidRDefault="00E507CA" w:rsidP="00285013">
            <w:pPr>
              <w:rPr>
                <w:rFonts w:ascii="Times New Roman" w:hAnsi="Times New Roman" w:cs="Times New Roman"/>
                <w:bCs/>
              </w:rPr>
            </w:pPr>
            <w:r w:rsidRPr="00C80875">
              <w:rPr>
                <w:rFonts w:ascii="Times New Roman" w:hAnsi="Times New Roman" w:cs="Times New Roman"/>
                <w:bCs/>
              </w:rPr>
              <w:t>-4.9</w:t>
            </w:r>
          </w:p>
        </w:tc>
        <w:tc>
          <w:tcPr>
            <w:tcW w:w="1954" w:type="dxa"/>
          </w:tcPr>
          <w:p w14:paraId="6B44CC43" w14:textId="43256454" w:rsidR="00DA65E1" w:rsidRPr="00C80875" w:rsidRDefault="00E507CA" w:rsidP="00285013">
            <w:pPr>
              <w:rPr>
                <w:rFonts w:ascii="Times New Roman" w:hAnsi="Times New Roman" w:cs="Times New Roman"/>
                <w:bCs/>
              </w:rPr>
            </w:pPr>
            <w:r w:rsidRPr="00C80875">
              <w:rPr>
                <w:rFonts w:ascii="Times New Roman" w:hAnsi="Times New Roman" w:cs="Times New Roman"/>
                <w:bCs/>
              </w:rPr>
              <w:t>3.025</w:t>
            </w:r>
          </w:p>
        </w:tc>
        <w:tc>
          <w:tcPr>
            <w:tcW w:w="1648" w:type="dxa"/>
          </w:tcPr>
          <w:p w14:paraId="495D2172" w14:textId="0733DAC3" w:rsidR="00DA65E1" w:rsidRPr="00C80875" w:rsidRDefault="00E507CA" w:rsidP="00285013">
            <w:pPr>
              <w:rPr>
                <w:rFonts w:ascii="Times New Roman" w:hAnsi="Times New Roman" w:cs="Times New Roman"/>
                <w:bCs/>
              </w:rPr>
            </w:pPr>
            <w:r w:rsidRPr="00C80875">
              <w:rPr>
                <w:rFonts w:ascii="Times New Roman" w:hAnsi="Times New Roman" w:cs="Times New Roman"/>
                <w:bCs/>
              </w:rPr>
              <w:t>8.98</w:t>
            </w:r>
          </w:p>
        </w:tc>
        <w:tc>
          <w:tcPr>
            <w:tcW w:w="1731" w:type="dxa"/>
          </w:tcPr>
          <w:p w14:paraId="19758FB6" w14:textId="71DA3E5A" w:rsidR="00DA65E1" w:rsidRPr="00C80875" w:rsidRDefault="00E507CA" w:rsidP="00285013">
            <w:pPr>
              <w:rPr>
                <w:rFonts w:ascii="Times New Roman" w:hAnsi="Times New Roman" w:cs="Times New Roman"/>
                <w:bCs/>
              </w:rPr>
            </w:pPr>
            <w:r w:rsidRPr="00C80875">
              <w:rPr>
                <w:rFonts w:ascii="Times New Roman" w:hAnsi="Times New Roman" w:cs="Times New Roman"/>
                <w:bCs/>
              </w:rPr>
              <w:t>2.32</w:t>
            </w:r>
          </w:p>
        </w:tc>
      </w:tr>
      <w:tr w:rsidR="00DA65E1" w14:paraId="566B34ED" w14:textId="09F5A1D1" w:rsidTr="00DA65E1">
        <w:tc>
          <w:tcPr>
            <w:tcW w:w="1844" w:type="dxa"/>
          </w:tcPr>
          <w:p w14:paraId="7267A421" w14:textId="7AFD5B35" w:rsidR="00DA65E1" w:rsidRPr="00C80875" w:rsidRDefault="00E507CA" w:rsidP="00285013">
            <w:pPr>
              <w:rPr>
                <w:rFonts w:ascii="Times New Roman" w:hAnsi="Times New Roman" w:cs="Times New Roman"/>
                <w:bCs/>
              </w:rPr>
            </w:pPr>
            <w:r w:rsidRPr="00C80875">
              <w:rPr>
                <w:rFonts w:ascii="Times New Roman" w:hAnsi="Times New Roman" w:cs="Times New Roman"/>
                <w:bCs/>
                <w:lang w:val="en-GB"/>
              </w:rPr>
              <w:t>Acrolein</w:t>
            </w:r>
          </w:p>
        </w:tc>
        <w:tc>
          <w:tcPr>
            <w:tcW w:w="1836" w:type="dxa"/>
          </w:tcPr>
          <w:p w14:paraId="0D107D81" w14:textId="17648ABC" w:rsidR="00DA65E1" w:rsidRPr="00C80875" w:rsidRDefault="00E507CA" w:rsidP="00285013">
            <w:pPr>
              <w:rPr>
                <w:rFonts w:ascii="Times New Roman" w:hAnsi="Times New Roman" w:cs="Times New Roman"/>
                <w:bCs/>
              </w:rPr>
            </w:pPr>
            <w:r w:rsidRPr="00C80875">
              <w:rPr>
                <w:rFonts w:ascii="Times New Roman" w:hAnsi="Times New Roman" w:cs="Times New Roman"/>
                <w:bCs/>
              </w:rPr>
              <w:t>45.2</w:t>
            </w:r>
          </w:p>
        </w:tc>
        <w:tc>
          <w:tcPr>
            <w:tcW w:w="1954" w:type="dxa"/>
          </w:tcPr>
          <w:p w14:paraId="4CAB668D" w14:textId="541598B5" w:rsidR="00DA65E1" w:rsidRPr="00C80875" w:rsidRDefault="00E507CA" w:rsidP="00285013">
            <w:pPr>
              <w:rPr>
                <w:rFonts w:ascii="Times New Roman" w:hAnsi="Times New Roman" w:cs="Times New Roman"/>
                <w:bCs/>
              </w:rPr>
            </w:pPr>
            <w:r w:rsidRPr="00C80875">
              <w:rPr>
                <w:rFonts w:ascii="Times New Roman" w:hAnsi="Times New Roman" w:cs="Times New Roman"/>
                <w:bCs/>
              </w:rPr>
              <w:t>47.45</w:t>
            </w:r>
          </w:p>
        </w:tc>
        <w:tc>
          <w:tcPr>
            <w:tcW w:w="1648" w:type="dxa"/>
          </w:tcPr>
          <w:p w14:paraId="6689FAE6" w14:textId="66BFA5C7" w:rsidR="00DA65E1" w:rsidRPr="00C80875" w:rsidRDefault="00E507CA" w:rsidP="00285013">
            <w:pPr>
              <w:rPr>
                <w:rFonts w:ascii="Times New Roman" w:hAnsi="Times New Roman" w:cs="Times New Roman"/>
                <w:bCs/>
              </w:rPr>
            </w:pPr>
            <w:r w:rsidRPr="00C80875">
              <w:rPr>
                <w:rFonts w:ascii="Times New Roman" w:hAnsi="Times New Roman" w:cs="Times New Roman"/>
                <w:bCs/>
              </w:rPr>
              <w:t>49.7</w:t>
            </w:r>
          </w:p>
        </w:tc>
        <w:tc>
          <w:tcPr>
            <w:tcW w:w="1731" w:type="dxa"/>
          </w:tcPr>
          <w:p w14:paraId="2F4D7F08" w14:textId="5ABD2AC4" w:rsidR="00DA65E1" w:rsidRPr="00C80875" w:rsidRDefault="00E507CA" w:rsidP="00285013">
            <w:pPr>
              <w:rPr>
                <w:rFonts w:ascii="Times New Roman" w:hAnsi="Times New Roman" w:cs="Times New Roman"/>
                <w:bCs/>
              </w:rPr>
            </w:pPr>
            <w:r w:rsidRPr="00C80875">
              <w:rPr>
                <w:rFonts w:ascii="Times New Roman" w:hAnsi="Times New Roman" w:cs="Times New Roman"/>
                <w:bCs/>
              </w:rPr>
              <w:t>47.45</w:t>
            </w:r>
          </w:p>
        </w:tc>
      </w:tr>
      <w:tr w:rsidR="000E47E0" w14:paraId="7FF2C079" w14:textId="77777777" w:rsidTr="00DA65E1">
        <w:tc>
          <w:tcPr>
            <w:tcW w:w="1844" w:type="dxa"/>
          </w:tcPr>
          <w:p w14:paraId="6197F06F" w14:textId="575FEED4" w:rsidR="000E47E0" w:rsidRPr="00C80875" w:rsidRDefault="009B7583" w:rsidP="00285013">
            <w:pPr>
              <w:rPr>
                <w:rFonts w:ascii="Times New Roman" w:hAnsi="Times New Roman" w:cs="Times New Roman"/>
                <w:bCs/>
              </w:rPr>
            </w:pPr>
            <w:r w:rsidRPr="00C80875">
              <w:rPr>
                <w:rFonts w:ascii="Times New Roman" w:hAnsi="Times New Roman" w:cs="Times New Roman"/>
                <w:bCs/>
                <w:lang w:val="en-GB"/>
              </w:rPr>
              <w:t>Succinic acid</w:t>
            </w:r>
          </w:p>
        </w:tc>
        <w:tc>
          <w:tcPr>
            <w:tcW w:w="1836" w:type="dxa"/>
          </w:tcPr>
          <w:p w14:paraId="1CEFC9EA" w14:textId="08717C96" w:rsidR="000E47E0" w:rsidRPr="00C80875" w:rsidRDefault="009B7583" w:rsidP="00285013">
            <w:pPr>
              <w:rPr>
                <w:rFonts w:ascii="Times New Roman" w:hAnsi="Times New Roman" w:cs="Times New Roman"/>
                <w:bCs/>
              </w:rPr>
            </w:pPr>
            <w:r w:rsidRPr="00C80875">
              <w:rPr>
                <w:rFonts w:ascii="Times New Roman" w:hAnsi="Times New Roman" w:cs="Times New Roman"/>
                <w:bCs/>
              </w:rPr>
              <w:t>0.195</w:t>
            </w:r>
          </w:p>
        </w:tc>
        <w:tc>
          <w:tcPr>
            <w:tcW w:w="1954" w:type="dxa"/>
          </w:tcPr>
          <w:p w14:paraId="3621C597" w14:textId="2616C118" w:rsidR="000E47E0" w:rsidRPr="00C80875" w:rsidRDefault="009B7583" w:rsidP="00285013">
            <w:pPr>
              <w:rPr>
                <w:rFonts w:ascii="Times New Roman" w:hAnsi="Times New Roman" w:cs="Times New Roman"/>
                <w:bCs/>
              </w:rPr>
            </w:pPr>
            <w:r w:rsidRPr="00C80875">
              <w:rPr>
                <w:rFonts w:ascii="Times New Roman" w:hAnsi="Times New Roman" w:cs="Times New Roman"/>
                <w:bCs/>
              </w:rPr>
              <w:t>1.39</w:t>
            </w:r>
          </w:p>
        </w:tc>
        <w:tc>
          <w:tcPr>
            <w:tcW w:w="1648" w:type="dxa"/>
          </w:tcPr>
          <w:p w14:paraId="48A5F272" w14:textId="161B9F5E" w:rsidR="000E47E0" w:rsidRPr="00C80875" w:rsidRDefault="009B7583" w:rsidP="00285013">
            <w:pPr>
              <w:rPr>
                <w:rFonts w:ascii="Times New Roman" w:hAnsi="Times New Roman" w:cs="Times New Roman"/>
                <w:bCs/>
              </w:rPr>
            </w:pPr>
            <w:r w:rsidRPr="00C80875">
              <w:rPr>
                <w:rFonts w:ascii="Times New Roman" w:hAnsi="Times New Roman" w:cs="Times New Roman"/>
                <w:bCs/>
              </w:rPr>
              <w:t>4.53</w:t>
            </w:r>
          </w:p>
        </w:tc>
        <w:tc>
          <w:tcPr>
            <w:tcW w:w="1731" w:type="dxa"/>
          </w:tcPr>
          <w:p w14:paraId="2152C8EC" w14:textId="25AE53E8" w:rsidR="000E47E0" w:rsidRPr="00C80875" w:rsidRDefault="009B7583" w:rsidP="00285013">
            <w:pPr>
              <w:rPr>
                <w:rFonts w:ascii="Times New Roman" w:hAnsi="Times New Roman" w:cs="Times New Roman"/>
                <w:bCs/>
              </w:rPr>
            </w:pPr>
            <w:r w:rsidRPr="00C80875">
              <w:rPr>
                <w:rFonts w:ascii="Times New Roman" w:hAnsi="Times New Roman" w:cs="Times New Roman"/>
                <w:bCs/>
              </w:rPr>
              <w:t>1.84</w:t>
            </w:r>
          </w:p>
        </w:tc>
      </w:tr>
      <w:tr w:rsidR="000E47E0" w14:paraId="19FF63BD" w14:textId="77777777" w:rsidTr="00DA65E1">
        <w:tc>
          <w:tcPr>
            <w:tcW w:w="1844" w:type="dxa"/>
          </w:tcPr>
          <w:p w14:paraId="6BF616A1" w14:textId="6DEEFAAD" w:rsidR="000E47E0" w:rsidRPr="00C80875" w:rsidRDefault="009B7583" w:rsidP="00285013">
            <w:pPr>
              <w:rPr>
                <w:rFonts w:ascii="Times New Roman" w:hAnsi="Times New Roman" w:cs="Times New Roman"/>
                <w:bCs/>
              </w:rPr>
            </w:pPr>
            <w:r w:rsidRPr="00C80875">
              <w:rPr>
                <w:rFonts w:ascii="Times New Roman" w:hAnsi="Times New Roman" w:cs="Times New Roman"/>
                <w:bCs/>
                <w:lang w:val="en-GB"/>
              </w:rPr>
              <w:t>Butanol</w:t>
            </w:r>
          </w:p>
        </w:tc>
        <w:tc>
          <w:tcPr>
            <w:tcW w:w="1836" w:type="dxa"/>
          </w:tcPr>
          <w:p w14:paraId="5ACEFF72" w14:textId="7575A5E5" w:rsidR="000E47E0" w:rsidRPr="00C80875" w:rsidRDefault="009B7583" w:rsidP="00285013">
            <w:pPr>
              <w:rPr>
                <w:rFonts w:ascii="Times New Roman" w:hAnsi="Times New Roman" w:cs="Times New Roman"/>
                <w:bCs/>
              </w:rPr>
            </w:pPr>
            <w:r w:rsidRPr="00C80875">
              <w:rPr>
                <w:rFonts w:ascii="Times New Roman" w:hAnsi="Times New Roman" w:cs="Times New Roman"/>
                <w:bCs/>
              </w:rPr>
              <w:t>1.03</w:t>
            </w:r>
          </w:p>
        </w:tc>
        <w:tc>
          <w:tcPr>
            <w:tcW w:w="1954" w:type="dxa"/>
          </w:tcPr>
          <w:p w14:paraId="522A940D" w14:textId="7DB238A3" w:rsidR="000E47E0" w:rsidRPr="00C80875" w:rsidRDefault="009B7583" w:rsidP="00285013">
            <w:pPr>
              <w:rPr>
                <w:rFonts w:ascii="Times New Roman" w:hAnsi="Times New Roman" w:cs="Times New Roman"/>
                <w:bCs/>
              </w:rPr>
            </w:pPr>
            <w:r w:rsidRPr="00C80875">
              <w:rPr>
                <w:rFonts w:ascii="Times New Roman" w:hAnsi="Times New Roman" w:cs="Times New Roman"/>
                <w:bCs/>
              </w:rPr>
              <w:t>5.5</w:t>
            </w:r>
          </w:p>
        </w:tc>
        <w:tc>
          <w:tcPr>
            <w:tcW w:w="1648" w:type="dxa"/>
          </w:tcPr>
          <w:p w14:paraId="467E962E" w14:textId="3933BDED" w:rsidR="000E47E0" w:rsidRPr="00C80875" w:rsidRDefault="009B7583" w:rsidP="00285013">
            <w:pPr>
              <w:rPr>
                <w:rFonts w:ascii="Times New Roman" w:hAnsi="Times New Roman" w:cs="Times New Roman"/>
                <w:bCs/>
              </w:rPr>
            </w:pPr>
            <w:r w:rsidRPr="00C80875">
              <w:rPr>
                <w:rFonts w:ascii="Times New Roman" w:hAnsi="Times New Roman" w:cs="Times New Roman"/>
                <w:bCs/>
              </w:rPr>
              <w:t>9</w:t>
            </w:r>
          </w:p>
        </w:tc>
        <w:tc>
          <w:tcPr>
            <w:tcW w:w="1731" w:type="dxa"/>
          </w:tcPr>
          <w:p w14:paraId="01544C4A" w14:textId="7F5EB75A" w:rsidR="000E47E0" w:rsidRPr="00C80875" w:rsidRDefault="009B7583" w:rsidP="00285013">
            <w:pPr>
              <w:rPr>
                <w:rFonts w:ascii="Times New Roman" w:hAnsi="Times New Roman" w:cs="Times New Roman"/>
                <w:bCs/>
              </w:rPr>
            </w:pPr>
            <w:r w:rsidRPr="00C80875">
              <w:rPr>
                <w:rFonts w:ascii="Times New Roman" w:hAnsi="Times New Roman" w:cs="Times New Roman"/>
                <w:bCs/>
              </w:rPr>
              <w:t>4.95</w:t>
            </w:r>
          </w:p>
        </w:tc>
      </w:tr>
      <w:tr w:rsidR="000E47E0" w14:paraId="22FE793C" w14:textId="77777777" w:rsidTr="00DA65E1">
        <w:tc>
          <w:tcPr>
            <w:tcW w:w="1844" w:type="dxa"/>
          </w:tcPr>
          <w:p w14:paraId="16C20166" w14:textId="7B231C8E" w:rsidR="000E47E0" w:rsidRPr="00C80875" w:rsidRDefault="00161EBA" w:rsidP="00285013">
            <w:pPr>
              <w:rPr>
                <w:rFonts w:ascii="Times New Roman" w:hAnsi="Times New Roman" w:cs="Times New Roman"/>
                <w:bCs/>
              </w:rPr>
            </w:pPr>
            <w:r w:rsidRPr="00C80875">
              <w:rPr>
                <w:rFonts w:ascii="Times New Roman" w:hAnsi="Times New Roman" w:cs="Times New Roman"/>
                <w:bCs/>
                <w:lang w:val="en-GB"/>
              </w:rPr>
              <w:t>1,3-Butadiene</w:t>
            </w:r>
          </w:p>
        </w:tc>
        <w:tc>
          <w:tcPr>
            <w:tcW w:w="1836" w:type="dxa"/>
          </w:tcPr>
          <w:p w14:paraId="2BBC6778" w14:textId="62C99241" w:rsidR="000E47E0" w:rsidRPr="00C80875" w:rsidRDefault="00161EBA" w:rsidP="00285013">
            <w:pPr>
              <w:rPr>
                <w:rFonts w:ascii="Times New Roman" w:hAnsi="Times New Roman" w:cs="Times New Roman"/>
                <w:bCs/>
              </w:rPr>
            </w:pPr>
            <w:r w:rsidRPr="00C80875">
              <w:rPr>
                <w:rFonts w:ascii="Times New Roman" w:hAnsi="Times New Roman" w:cs="Times New Roman"/>
                <w:bCs/>
              </w:rPr>
              <w:t>-3.23</w:t>
            </w:r>
          </w:p>
        </w:tc>
        <w:tc>
          <w:tcPr>
            <w:tcW w:w="1954" w:type="dxa"/>
          </w:tcPr>
          <w:p w14:paraId="75DA3005" w14:textId="06871581" w:rsidR="000E47E0" w:rsidRPr="00C80875" w:rsidRDefault="00161EBA" w:rsidP="00285013">
            <w:pPr>
              <w:rPr>
                <w:rFonts w:ascii="Times New Roman" w:hAnsi="Times New Roman" w:cs="Times New Roman"/>
                <w:bCs/>
              </w:rPr>
            </w:pPr>
            <w:r w:rsidRPr="00C80875">
              <w:rPr>
                <w:rFonts w:ascii="Times New Roman" w:hAnsi="Times New Roman" w:cs="Times New Roman"/>
                <w:bCs/>
              </w:rPr>
              <w:t>-0.0</w:t>
            </w:r>
            <w:r w:rsidR="0019252C">
              <w:rPr>
                <w:rFonts w:ascii="Times New Roman" w:hAnsi="Times New Roman" w:cs="Times New Roman"/>
                <w:bCs/>
              </w:rPr>
              <w:t>24</w:t>
            </w:r>
          </w:p>
        </w:tc>
        <w:tc>
          <w:tcPr>
            <w:tcW w:w="1648" w:type="dxa"/>
          </w:tcPr>
          <w:p w14:paraId="4E713051" w14:textId="13BD917E" w:rsidR="000E47E0" w:rsidRPr="00C80875" w:rsidRDefault="00161EBA" w:rsidP="00285013">
            <w:pPr>
              <w:rPr>
                <w:rFonts w:ascii="Times New Roman" w:hAnsi="Times New Roman" w:cs="Times New Roman"/>
                <w:bCs/>
              </w:rPr>
            </w:pPr>
            <w:r w:rsidRPr="00C80875">
              <w:rPr>
                <w:rFonts w:ascii="Times New Roman" w:hAnsi="Times New Roman" w:cs="Times New Roman"/>
                <w:bCs/>
              </w:rPr>
              <w:t>2.31</w:t>
            </w:r>
          </w:p>
        </w:tc>
        <w:tc>
          <w:tcPr>
            <w:tcW w:w="1731" w:type="dxa"/>
          </w:tcPr>
          <w:p w14:paraId="6757810B" w14:textId="478814E6" w:rsidR="000E47E0" w:rsidRPr="00C80875" w:rsidRDefault="00161EBA" w:rsidP="00285013">
            <w:pPr>
              <w:rPr>
                <w:rFonts w:ascii="Times New Roman" w:hAnsi="Times New Roman" w:cs="Times New Roman"/>
                <w:bCs/>
              </w:rPr>
            </w:pPr>
            <w:r w:rsidRPr="00C80875">
              <w:rPr>
                <w:rFonts w:ascii="Times New Roman" w:hAnsi="Times New Roman" w:cs="Times New Roman"/>
                <w:bCs/>
              </w:rPr>
              <w:t>-0.</w:t>
            </w:r>
            <w:r w:rsidR="0019252C">
              <w:rPr>
                <w:rFonts w:ascii="Times New Roman" w:hAnsi="Times New Roman" w:cs="Times New Roman"/>
                <w:bCs/>
              </w:rPr>
              <w:t>41</w:t>
            </w:r>
          </w:p>
        </w:tc>
      </w:tr>
      <w:tr w:rsidR="009B7583" w14:paraId="4E611728" w14:textId="77777777" w:rsidTr="00DA65E1">
        <w:tc>
          <w:tcPr>
            <w:tcW w:w="1844" w:type="dxa"/>
          </w:tcPr>
          <w:p w14:paraId="5A29F79C" w14:textId="5B884DD9" w:rsidR="009B7583" w:rsidRPr="00C80875" w:rsidRDefault="003D1CCB" w:rsidP="00285013">
            <w:pPr>
              <w:rPr>
                <w:rFonts w:ascii="Times New Roman" w:hAnsi="Times New Roman" w:cs="Times New Roman"/>
                <w:bCs/>
              </w:rPr>
            </w:pPr>
            <w:r w:rsidRPr="00C80875">
              <w:rPr>
                <w:rFonts w:ascii="Times New Roman" w:hAnsi="Times New Roman" w:cs="Times New Roman"/>
                <w:bCs/>
                <w:lang w:val="en-GB"/>
              </w:rPr>
              <w:t>Itaconic acid</w:t>
            </w:r>
          </w:p>
        </w:tc>
        <w:tc>
          <w:tcPr>
            <w:tcW w:w="1836" w:type="dxa"/>
          </w:tcPr>
          <w:p w14:paraId="170D0819" w14:textId="3E410022" w:rsidR="009B7583" w:rsidRPr="00C80875" w:rsidRDefault="003D1CCB" w:rsidP="00285013">
            <w:pPr>
              <w:rPr>
                <w:rFonts w:ascii="Times New Roman" w:hAnsi="Times New Roman" w:cs="Times New Roman"/>
                <w:bCs/>
              </w:rPr>
            </w:pPr>
            <w:r w:rsidRPr="00C80875">
              <w:rPr>
                <w:rFonts w:ascii="Times New Roman" w:hAnsi="Times New Roman" w:cs="Times New Roman"/>
                <w:bCs/>
              </w:rPr>
              <w:t>2.64</w:t>
            </w:r>
          </w:p>
        </w:tc>
        <w:tc>
          <w:tcPr>
            <w:tcW w:w="1954" w:type="dxa"/>
          </w:tcPr>
          <w:p w14:paraId="69FC5430" w14:textId="7FA2E0D8" w:rsidR="009B7583" w:rsidRPr="00C80875" w:rsidRDefault="003D1CCB" w:rsidP="00285013">
            <w:pPr>
              <w:rPr>
                <w:rFonts w:ascii="Times New Roman" w:hAnsi="Times New Roman" w:cs="Times New Roman"/>
                <w:bCs/>
              </w:rPr>
            </w:pPr>
            <w:r w:rsidRPr="00C80875">
              <w:rPr>
                <w:rFonts w:ascii="Times New Roman" w:hAnsi="Times New Roman" w:cs="Times New Roman"/>
                <w:bCs/>
              </w:rPr>
              <w:t>12.72</w:t>
            </w:r>
          </w:p>
        </w:tc>
        <w:tc>
          <w:tcPr>
            <w:tcW w:w="1648" w:type="dxa"/>
          </w:tcPr>
          <w:p w14:paraId="10369C9E" w14:textId="1772304D" w:rsidR="009B7583" w:rsidRPr="00C80875" w:rsidRDefault="003D1CCB" w:rsidP="00285013">
            <w:pPr>
              <w:rPr>
                <w:rFonts w:ascii="Times New Roman" w:hAnsi="Times New Roman" w:cs="Times New Roman"/>
                <w:bCs/>
              </w:rPr>
            </w:pPr>
            <w:r w:rsidRPr="00C80875">
              <w:rPr>
                <w:rFonts w:ascii="Times New Roman" w:hAnsi="Times New Roman" w:cs="Times New Roman"/>
                <w:bCs/>
              </w:rPr>
              <w:t>14.33</w:t>
            </w:r>
          </w:p>
        </w:tc>
        <w:tc>
          <w:tcPr>
            <w:tcW w:w="1731" w:type="dxa"/>
          </w:tcPr>
          <w:p w14:paraId="1A231173" w14:textId="5E88C638" w:rsidR="009B7583" w:rsidRPr="00C80875" w:rsidRDefault="003D1CCB" w:rsidP="00285013">
            <w:pPr>
              <w:rPr>
                <w:rFonts w:ascii="Times New Roman" w:hAnsi="Times New Roman" w:cs="Times New Roman"/>
                <w:bCs/>
              </w:rPr>
            </w:pPr>
            <w:r w:rsidRPr="00C80875">
              <w:rPr>
                <w:rFonts w:ascii="Times New Roman" w:hAnsi="Times New Roman" w:cs="Times New Roman"/>
                <w:bCs/>
              </w:rPr>
              <w:t>9.90</w:t>
            </w:r>
          </w:p>
        </w:tc>
      </w:tr>
      <w:tr w:rsidR="009B7583" w14:paraId="318FD993" w14:textId="77777777" w:rsidTr="00DA65E1">
        <w:tc>
          <w:tcPr>
            <w:tcW w:w="1844" w:type="dxa"/>
          </w:tcPr>
          <w:p w14:paraId="796FC109" w14:textId="486F2121" w:rsidR="009B7583" w:rsidRPr="00C80875" w:rsidRDefault="00B8360A" w:rsidP="00285013">
            <w:pPr>
              <w:rPr>
                <w:rFonts w:ascii="Times New Roman" w:hAnsi="Times New Roman" w:cs="Times New Roman"/>
                <w:bCs/>
              </w:rPr>
            </w:pPr>
            <w:r w:rsidRPr="00C80875">
              <w:rPr>
                <w:rFonts w:ascii="Times New Roman" w:hAnsi="Times New Roman" w:cs="Times New Roman"/>
                <w:bCs/>
                <w:lang w:val="en-GB"/>
              </w:rPr>
              <w:t>Xylitol</w:t>
            </w:r>
          </w:p>
        </w:tc>
        <w:tc>
          <w:tcPr>
            <w:tcW w:w="1836" w:type="dxa"/>
          </w:tcPr>
          <w:p w14:paraId="4F4D6E87" w14:textId="49B441BD" w:rsidR="009B7583" w:rsidRPr="00C80875" w:rsidRDefault="00B8360A" w:rsidP="00285013">
            <w:pPr>
              <w:rPr>
                <w:rFonts w:ascii="Times New Roman" w:hAnsi="Times New Roman" w:cs="Times New Roman"/>
                <w:bCs/>
              </w:rPr>
            </w:pPr>
            <w:r w:rsidRPr="00C80875">
              <w:rPr>
                <w:rFonts w:ascii="Times New Roman" w:hAnsi="Times New Roman" w:cs="Times New Roman"/>
                <w:bCs/>
              </w:rPr>
              <w:t>1.385</w:t>
            </w:r>
          </w:p>
        </w:tc>
        <w:tc>
          <w:tcPr>
            <w:tcW w:w="1954" w:type="dxa"/>
          </w:tcPr>
          <w:p w14:paraId="68961F69" w14:textId="75D6179C" w:rsidR="009B7583" w:rsidRPr="00C80875" w:rsidRDefault="00B8360A" w:rsidP="00285013">
            <w:pPr>
              <w:rPr>
                <w:rFonts w:ascii="Times New Roman" w:hAnsi="Times New Roman" w:cs="Times New Roman"/>
                <w:bCs/>
              </w:rPr>
            </w:pPr>
            <w:r w:rsidRPr="00C80875">
              <w:rPr>
                <w:rFonts w:ascii="Times New Roman" w:hAnsi="Times New Roman" w:cs="Times New Roman"/>
                <w:bCs/>
              </w:rPr>
              <w:t>6.255</w:t>
            </w:r>
          </w:p>
        </w:tc>
        <w:tc>
          <w:tcPr>
            <w:tcW w:w="1648" w:type="dxa"/>
          </w:tcPr>
          <w:p w14:paraId="623FEE56" w14:textId="09CF0640" w:rsidR="009B7583" w:rsidRPr="00C80875" w:rsidRDefault="00B8360A" w:rsidP="00285013">
            <w:pPr>
              <w:rPr>
                <w:rFonts w:ascii="Times New Roman" w:hAnsi="Times New Roman" w:cs="Times New Roman"/>
                <w:bCs/>
              </w:rPr>
            </w:pPr>
            <w:r w:rsidRPr="00C80875">
              <w:rPr>
                <w:rFonts w:ascii="Times New Roman" w:hAnsi="Times New Roman" w:cs="Times New Roman"/>
                <w:bCs/>
              </w:rPr>
              <w:t>38.6</w:t>
            </w:r>
          </w:p>
        </w:tc>
        <w:tc>
          <w:tcPr>
            <w:tcW w:w="1731" w:type="dxa"/>
          </w:tcPr>
          <w:p w14:paraId="49A7485C" w14:textId="293F43A0" w:rsidR="009B7583" w:rsidRPr="00C80875" w:rsidRDefault="00B8360A" w:rsidP="00285013">
            <w:pPr>
              <w:rPr>
                <w:rFonts w:ascii="Times New Roman" w:hAnsi="Times New Roman" w:cs="Times New Roman"/>
                <w:bCs/>
              </w:rPr>
            </w:pPr>
            <w:r w:rsidRPr="00C80875">
              <w:rPr>
                <w:rFonts w:ascii="Times New Roman" w:hAnsi="Times New Roman" w:cs="Times New Roman"/>
                <w:bCs/>
              </w:rPr>
              <w:t>12.54</w:t>
            </w:r>
          </w:p>
        </w:tc>
      </w:tr>
      <w:tr w:rsidR="00B8360A" w14:paraId="1A9F76AC" w14:textId="77777777" w:rsidTr="00DA65E1">
        <w:tc>
          <w:tcPr>
            <w:tcW w:w="1844" w:type="dxa"/>
          </w:tcPr>
          <w:p w14:paraId="551D14D1" w14:textId="22C1C5C8" w:rsidR="00B8360A" w:rsidRPr="00C80875" w:rsidRDefault="00B8360A" w:rsidP="00285013">
            <w:pPr>
              <w:rPr>
                <w:rFonts w:ascii="Times New Roman" w:hAnsi="Times New Roman" w:cs="Times New Roman"/>
                <w:bCs/>
              </w:rPr>
            </w:pPr>
            <w:r w:rsidRPr="00C80875">
              <w:rPr>
                <w:rFonts w:ascii="Times New Roman" w:hAnsi="Times New Roman" w:cs="Times New Roman"/>
                <w:bCs/>
                <w:lang w:val="en-GB"/>
              </w:rPr>
              <w:t>FDCA</w:t>
            </w:r>
          </w:p>
        </w:tc>
        <w:tc>
          <w:tcPr>
            <w:tcW w:w="1836" w:type="dxa"/>
          </w:tcPr>
          <w:p w14:paraId="57B47E60" w14:textId="11E57813" w:rsidR="00B8360A" w:rsidRPr="00C80875" w:rsidRDefault="00B8360A" w:rsidP="00285013">
            <w:pPr>
              <w:rPr>
                <w:rFonts w:ascii="Times New Roman" w:hAnsi="Times New Roman" w:cs="Times New Roman"/>
                <w:bCs/>
              </w:rPr>
            </w:pPr>
            <w:r w:rsidRPr="00C80875">
              <w:rPr>
                <w:rFonts w:ascii="Times New Roman" w:hAnsi="Times New Roman" w:cs="Times New Roman"/>
                <w:bCs/>
              </w:rPr>
              <w:t>2.8</w:t>
            </w:r>
          </w:p>
        </w:tc>
        <w:tc>
          <w:tcPr>
            <w:tcW w:w="1954" w:type="dxa"/>
          </w:tcPr>
          <w:p w14:paraId="42610AA8" w14:textId="5B31AC9D" w:rsidR="00B8360A" w:rsidRPr="00C80875" w:rsidRDefault="00C80875" w:rsidP="00285013">
            <w:pPr>
              <w:rPr>
                <w:rFonts w:ascii="Times New Roman" w:hAnsi="Times New Roman" w:cs="Times New Roman"/>
                <w:bCs/>
              </w:rPr>
            </w:pPr>
            <w:r w:rsidRPr="00C80875">
              <w:rPr>
                <w:rFonts w:ascii="Times New Roman" w:hAnsi="Times New Roman" w:cs="Times New Roman"/>
                <w:bCs/>
              </w:rPr>
              <w:t>61.46</w:t>
            </w:r>
          </w:p>
        </w:tc>
        <w:tc>
          <w:tcPr>
            <w:tcW w:w="1648" w:type="dxa"/>
          </w:tcPr>
          <w:p w14:paraId="1FE2AA72" w14:textId="72E45784" w:rsidR="00B8360A" w:rsidRPr="00C80875" w:rsidRDefault="00C80875" w:rsidP="00285013">
            <w:pPr>
              <w:rPr>
                <w:rFonts w:ascii="Times New Roman" w:hAnsi="Times New Roman" w:cs="Times New Roman"/>
                <w:bCs/>
              </w:rPr>
            </w:pPr>
            <w:r w:rsidRPr="00C80875">
              <w:rPr>
                <w:rFonts w:ascii="Times New Roman" w:hAnsi="Times New Roman" w:cs="Times New Roman"/>
                <w:bCs/>
              </w:rPr>
              <w:t>118.42</w:t>
            </w:r>
          </w:p>
        </w:tc>
        <w:tc>
          <w:tcPr>
            <w:tcW w:w="1731" w:type="dxa"/>
          </w:tcPr>
          <w:p w14:paraId="55B1A1F7" w14:textId="5EFAE10F" w:rsidR="00B8360A" w:rsidRPr="00C80875" w:rsidRDefault="00C80875" w:rsidP="00285013">
            <w:pPr>
              <w:rPr>
                <w:rFonts w:ascii="Times New Roman" w:hAnsi="Times New Roman" w:cs="Times New Roman"/>
                <w:bCs/>
              </w:rPr>
            </w:pPr>
            <w:r w:rsidRPr="00C80875">
              <w:rPr>
                <w:rFonts w:ascii="Times New Roman" w:hAnsi="Times New Roman" w:cs="Times New Roman"/>
                <w:bCs/>
              </w:rPr>
              <w:t>60.89</w:t>
            </w:r>
          </w:p>
        </w:tc>
      </w:tr>
    </w:tbl>
    <w:p w14:paraId="3DD602F7" w14:textId="77777777" w:rsidR="006864C4" w:rsidRDefault="006864C4" w:rsidP="001F6CD5">
      <w:pPr>
        <w:rPr>
          <w:rFonts w:ascii="Times New Roman" w:hAnsi="Times New Roman" w:cs="Times New Roman"/>
          <w:bCs/>
          <w:sz w:val="24"/>
          <w:szCs w:val="24"/>
          <w:lang w:val="en-US"/>
        </w:rPr>
      </w:pPr>
    </w:p>
    <w:p w14:paraId="14F950F8" w14:textId="029FB1FC" w:rsidR="00AB21FE" w:rsidRDefault="00AB21FE" w:rsidP="00AB21FE">
      <w:pPr>
        <w:spacing w:before="120" w:after="120"/>
        <w:rPr>
          <w:rFonts w:ascii="Times New Roman" w:hAnsi="Times New Roman" w:cs="Times New Roman"/>
          <w:bCs/>
          <w:sz w:val="24"/>
          <w:szCs w:val="24"/>
        </w:rPr>
      </w:pPr>
      <w:r w:rsidRPr="00A26453">
        <w:rPr>
          <w:rFonts w:ascii="Times New Roman" w:hAnsi="Times New Roman" w:cs="Times New Roman"/>
          <w:b/>
          <w:sz w:val="24"/>
          <w:szCs w:val="24"/>
        </w:rPr>
        <w:t xml:space="preserve">Query </w:t>
      </w:r>
      <w:r w:rsidR="007A0E80" w:rsidRPr="00A26453">
        <w:rPr>
          <w:rFonts w:ascii="Times New Roman" w:hAnsi="Times New Roman" w:cs="Times New Roman"/>
          <w:b/>
          <w:sz w:val="24"/>
          <w:szCs w:val="24"/>
        </w:rPr>
        <w:t>(</w:t>
      </w:r>
      <w:r w:rsidRPr="00A26453">
        <w:rPr>
          <w:rFonts w:ascii="Times New Roman" w:hAnsi="Times New Roman" w:cs="Times New Roman"/>
          <w:b/>
          <w:sz w:val="24"/>
          <w:szCs w:val="24"/>
        </w:rPr>
        <w:t>1</w:t>
      </w:r>
      <w:r w:rsidR="007A0E80" w:rsidRPr="00A26453">
        <w:rPr>
          <w:rFonts w:ascii="Times New Roman" w:hAnsi="Times New Roman" w:cs="Times New Roman"/>
          <w:b/>
          <w:sz w:val="24"/>
          <w:szCs w:val="24"/>
        </w:rPr>
        <w:t>)</w:t>
      </w:r>
      <w:r w:rsidRPr="00A26453">
        <w:rPr>
          <w:rFonts w:ascii="Times New Roman" w:hAnsi="Times New Roman" w:cs="Times New Roman"/>
          <w:b/>
          <w:sz w:val="24"/>
          <w:szCs w:val="24"/>
        </w:rPr>
        <w:t>:</w:t>
      </w:r>
      <w:r>
        <w:rPr>
          <w:rFonts w:ascii="Times New Roman" w:hAnsi="Times New Roman" w:cs="Times New Roman"/>
          <w:bCs/>
          <w:sz w:val="24"/>
          <w:szCs w:val="24"/>
        </w:rPr>
        <w:t xml:space="preserve"> </w:t>
      </w:r>
      <w:r w:rsidR="001306BD" w:rsidRPr="001306BD">
        <w:rPr>
          <w:rFonts w:ascii="Times New Roman" w:hAnsi="Times New Roman" w:cs="Times New Roman"/>
          <w:bCs/>
          <w:sz w:val="24"/>
          <w:szCs w:val="24"/>
        </w:rPr>
        <w:t>The 107 LCA studies included in the LCAKG were published between 2011 and 2024. Only one study was published in 2011, and fewer than five studies per year were published prior to 2015. The database includes the largest number of studies in 2021, with a total of 22 studies published that year</w:t>
      </w:r>
      <w:r w:rsidR="001306BD">
        <w:rPr>
          <w:rFonts w:ascii="Times New Roman" w:hAnsi="Times New Roman" w:cs="Times New Roman"/>
          <w:bCs/>
          <w:sz w:val="24"/>
          <w:szCs w:val="24"/>
        </w:rPr>
        <w:t>.</w:t>
      </w:r>
    </w:p>
    <w:p w14:paraId="03D94175" w14:textId="77777777" w:rsidR="00386EE5" w:rsidRPr="00093F00" w:rsidRDefault="007A0E80" w:rsidP="00386EE5">
      <w:pPr>
        <w:spacing w:before="120" w:after="120"/>
        <w:rPr>
          <w:rFonts w:ascii="Times New Roman" w:hAnsi="Times New Roman" w:cs="Times New Roman"/>
          <w:bCs/>
          <w:sz w:val="24"/>
          <w:szCs w:val="24"/>
        </w:rPr>
      </w:pPr>
      <w:r w:rsidRPr="00A26453">
        <w:rPr>
          <w:rFonts w:ascii="Times New Roman" w:hAnsi="Times New Roman" w:cs="Times New Roman"/>
          <w:b/>
          <w:sz w:val="24"/>
          <w:szCs w:val="24"/>
        </w:rPr>
        <w:t>Query (2):</w:t>
      </w:r>
      <w:r>
        <w:rPr>
          <w:rFonts w:ascii="Times New Roman" w:hAnsi="Times New Roman" w:cs="Times New Roman"/>
          <w:bCs/>
          <w:sz w:val="24"/>
          <w:szCs w:val="24"/>
        </w:rPr>
        <w:t xml:space="preserve"> </w:t>
      </w:r>
      <w:r w:rsidR="00386EE5" w:rsidRPr="00846330">
        <w:rPr>
          <w:rFonts w:ascii="Times New Roman" w:hAnsi="Times New Roman" w:cs="Times New Roman"/>
          <w:bCs/>
          <w:sz w:val="24"/>
          <w:szCs w:val="24"/>
        </w:rPr>
        <w:t xml:space="preserve">The results show that most studies adopted a cradle-to-gate system boundary (83 papers). Six studies adopted a gate-to-gate boundary, and five adopted a cradle-to-grave </w:t>
      </w:r>
      <w:r w:rsidR="00386EE5" w:rsidRPr="00846330">
        <w:rPr>
          <w:rFonts w:ascii="Times New Roman" w:hAnsi="Times New Roman" w:cs="Times New Roman"/>
          <w:bCs/>
          <w:sz w:val="24"/>
          <w:szCs w:val="24"/>
        </w:rPr>
        <w:lastRenderedPageBreak/>
        <w:t>boundary. One study reported both cradle-to-gate and cradle-to-grave system boundaries, while 12 studies did not explicitly report system boundary information.</w:t>
      </w:r>
    </w:p>
    <w:p w14:paraId="6923AA80" w14:textId="77777777" w:rsidR="00386EE5" w:rsidRPr="00386EE5" w:rsidRDefault="00386EE5" w:rsidP="00386EE5">
      <w:pPr>
        <w:spacing w:before="120" w:after="120"/>
        <w:rPr>
          <w:rFonts w:ascii="Times New Roman" w:hAnsi="Times New Roman" w:cs="Times New Roman"/>
          <w:bCs/>
          <w:sz w:val="24"/>
          <w:szCs w:val="24"/>
        </w:rPr>
      </w:pPr>
      <w:r w:rsidRPr="00A26453">
        <w:rPr>
          <w:rFonts w:ascii="Times New Roman" w:hAnsi="Times New Roman" w:cs="Times New Roman"/>
          <w:b/>
          <w:sz w:val="24"/>
          <w:szCs w:val="24"/>
        </w:rPr>
        <w:t>Query (3):</w:t>
      </w:r>
      <w:r>
        <w:rPr>
          <w:rFonts w:ascii="Times New Roman" w:hAnsi="Times New Roman" w:cs="Times New Roman"/>
          <w:bCs/>
          <w:sz w:val="24"/>
          <w:szCs w:val="24"/>
        </w:rPr>
        <w:t xml:space="preserve"> </w:t>
      </w:r>
      <w:r w:rsidRPr="00093F00">
        <w:rPr>
          <w:rFonts w:ascii="Times New Roman" w:hAnsi="Times New Roman" w:cs="Times New Roman"/>
          <w:bCs/>
          <w:sz w:val="24"/>
          <w:szCs w:val="24"/>
        </w:rPr>
        <w:t>A total of 64 out of 104 papers in the LCAKG were identified as reporting LCI data.</w:t>
      </w:r>
    </w:p>
    <w:p w14:paraId="395DF44B" w14:textId="55DBFDE0" w:rsidR="00624B59" w:rsidRDefault="0074693E" w:rsidP="001F6CD5">
      <w:pPr>
        <w:rPr>
          <w:rFonts w:ascii="Times New Roman" w:hAnsi="Times New Roman" w:cs="Times New Roman"/>
          <w:bCs/>
          <w:sz w:val="24"/>
          <w:szCs w:val="24"/>
        </w:rPr>
      </w:pPr>
      <w:r w:rsidRPr="0091346E">
        <w:rPr>
          <w:rFonts w:ascii="Times New Roman" w:hAnsi="Times New Roman" w:cs="Times New Roman"/>
          <w:b/>
          <w:sz w:val="24"/>
          <w:szCs w:val="24"/>
          <w:lang w:val="en-US"/>
        </w:rPr>
        <w:t>Query (4)</w:t>
      </w:r>
      <w:r>
        <w:rPr>
          <w:rFonts w:ascii="Times New Roman" w:hAnsi="Times New Roman" w:cs="Times New Roman"/>
          <w:bCs/>
          <w:sz w:val="24"/>
          <w:szCs w:val="24"/>
          <w:lang w:val="en-US"/>
        </w:rPr>
        <w:t xml:space="preserve">: </w:t>
      </w:r>
      <w:r w:rsidR="00C745B7" w:rsidRPr="00C745B7">
        <w:rPr>
          <w:rFonts w:ascii="Times New Roman" w:hAnsi="Times New Roman" w:cs="Times New Roman"/>
          <w:bCs/>
          <w:sz w:val="24"/>
          <w:szCs w:val="24"/>
        </w:rPr>
        <w:t xml:space="preserve">It provides an example of querying cradle-to-gate </w:t>
      </w:r>
      <w:r w:rsidR="00C745B7">
        <w:rPr>
          <w:rFonts w:ascii="Times New Roman" w:hAnsi="Times New Roman" w:cs="Times New Roman"/>
          <w:bCs/>
          <w:sz w:val="24"/>
          <w:szCs w:val="24"/>
        </w:rPr>
        <w:t>GWP</w:t>
      </w:r>
      <w:r w:rsidR="00C745B7" w:rsidRPr="00C745B7">
        <w:rPr>
          <w:rFonts w:ascii="Times New Roman" w:hAnsi="Times New Roman" w:cs="Times New Roman"/>
          <w:bCs/>
          <w:sz w:val="24"/>
          <w:szCs w:val="24"/>
        </w:rPr>
        <w:t xml:space="preserve"> results for selected chemicals, with all values normalized to a common unit of kg CO₂-eq per kg of product. The results reveal substantial variability in reported GWP values, reflecting differences in feedstocks, production pathways, system boundaries, and LCA modeling assumptions, as systematically analyzed in previous literature reviews </w:t>
      </w:r>
      <w:r w:rsidR="00C745B7">
        <w:rPr>
          <w:rFonts w:ascii="Times New Roman" w:hAnsi="Times New Roman" w:cs="Times New Roman"/>
          <w:bCs/>
          <w:sz w:val="24"/>
          <w:szCs w:val="24"/>
        </w:rPr>
        <w:fldChar w:fldCharType="begin"/>
      </w:r>
      <w:r w:rsidR="00C745B7">
        <w:rPr>
          <w:rFonts w:ascii="Times New Roman" w:hAnsi="Times New Roman" w:cs="Times New Roman"/>
          <w:bCs/>
          <w:sz w:val="24"/>
          <w:szCs w:val="24"/>
        </w:rPr>
        <w:instrText xml:space="preserve"> ADDIN ZOTERO_ITEM CSL_CITATION {"citationID":"SxX9yrGL","properties":{"formattedCitation":"(Tang et al., 2025)","plainCitation":"(Tang et al., 2025)","noteIndex":0},"citationItems":[{"id":2340,"uris":["http://zotero.org/users/9896218/items/6Z2MD3UU"],"itemData":{"id":2340,"type":"article-journal","abstract":"Compared to traditional petrochemicals, biochemicals have the potential to reduce greenhouse gas (GHG) emissions and energy consumption throughout their life cycle. Life cycle assessment (LCA) has been widely used to assess the potential environmental impacts of biochemicals. However, the diversity in biorefinery configurations (e.g., the choice of feedstocks, platforms, and conversion processes) and LCA modeling assumptions (e.g., functional units, system boundary, and allocation methods) all affect the estimated environmental impact results of biochemicals, leading to large uncertainties in understanding their environmental benefits. Our research provides a comprehensive review of the current refinery routes and their associated climate change impacts for 17 priority biochemicals from published LCA studies. We collected their Global Warming Potential (GWP) results and employed a system harmonization approach to minimize variations in LCA modeling assumptions. The results showed that most biochemicals exhibited lower GWP results compared to their petrochemical counterparts, mainly due to the carbon sequestration credit through biomass growth and reduced GHG emissions during the chemical manufacturing processes. In addition, our meta-regression analysis showed that the variation in biorefinery feedstock types was the primary contributor to the variability in biochemical GWP results.","container-title":"Resources, Conservation and Recycling","DOI":"10.1016/j.resconrec.2024.108087","ISSN":"0921-3449","journalAbbreviation":"Resources, Conservation and Recycling","page":"108087","source":"ScienceDirect","title":"Life cycle assessment of priority biochemicals: A review and meta-regression analysis","title-short":"Life cycle assessment of priority biochemicals","volume":"215","author":[{"family":"Tang","given":"Zirui"},{"family":"Zhang","given":"Weijia"},{"family":"Tu","given":"Qingshi"}],"issued":{"date-parts":[["2025",4,1]]}}}],"schema":"https://github.com/citation-style-language/schema/raw/master/csl-citation.json"} </w:instrText>
      </w:r>
      <w:r w:rsidR="00C745B7">
        <w:rPr>
          <w:rFonts w:ascii="Times New Roman" w:hAnsi="Times New Roman" w:cs="Times New Roman"/>
          <w:bCs/>
          <w:sz w:val="24"/>
          <w:szCs w:val="24"/>
        </w:rPr>
        <w:fldChar w:fldCharType="separate"/>
      </w:r>
      <w:r w:rsidR="00C745B7" w:rsidRPr="00C745B7">
        <w:rPr>
          <w:rFonts w:ascii="Times New Roman" w:hAnsi="Times New Roman" w:cs="Times New Roman"/>
          <w:sz w:val="24"/>
        </w:rPr>
        <w:t>(Tang et al., 2025)</w:t>
      </w:r>
      <w:r w:rsidR="00C745B7">
        <w:rPr>
          <w:rFonts w:ascii="Times New Roman" w:hAnsi="Times New Roman" w:cs="Times New Roman"/>
          <w:bCs/>
          <w:sz w:val="24"/>
          <w:szCs w:val="24"/>
        </w:rPr>
        <w:fldChar w:fldCharType="end"/>
      </w:r>
      <w:r w:rsidR="00C745B7" w:rsidRPr="00C745B7">
        <w:rPr>
          <w:rFonts w:ascii="Times New Roman" w:hAnsi="Times New Roman" w:cs="Times New Roman"/>
          <w:bCs/>
          <w:sz w:val="24"/>
          <w:szCs w:val="24"/>
        </w:rPr>
        <w:t xml:space="preserve">. In several cases (e.g., formic acid, methanol, and FDCA), the large gap between median and maximum values indicates the presence of extreme outliers. </w:t>
      </w:r>
      <w:r w:rsidR="00C745B7">
        <w:rPr>
          <w:rFonts w:ascii="Times New Roman" w:hAnsi="Times New Roman" w:cs="Times New Roman"/>
          <w:bCs/>
          <w:sz w:val="24"/>
          <w:szCs w:val="24"/>
        </w:rPr>
        <w:t>The</w:t>
      </w:r>
      <w:r w:rsidR="00C745B7" w:rsidRPr="00C745B7">
        <w:rPr>
          <w:rFonts w:ascii="Times New Roman" w:hAnsi="Times New Roman" w:cs="Times New Roman"/>
          <w:bCs/>
          <w:sz w:val="24"/>
          <w:szCs w:val="24"/>
        </w:rPr>
        <w:t xml:space="preserve"> negative GWP values observed for chemicals (e.g., 1,3-butadiene) suggest the influence of biogenic carbon sequestration assumptions.</w:t>
      </w:r>
      <w:r w:rsidR="00624B59">
        <w:rPr>
          <w:rFonts w:ascii="Times New Roman" w:hAnsi="Times New Roman" w:cs="Times New Roman"/>
          <w:bCs/>
          <w:sz w:val="24"/>
          <w:szCs w:val="24"/>
        </w:rPr>
        <w:br w:type="page"/>
      </w:r>
    </w:p>
    <w:p w14:paraId="16E6A662" w14:textId="4405B29F" w:rsidR="006A5388" w:rsidRPr="0037517A" w:rsidRDefault="006A5388" w:rsidP="0037517A">
      <w:pPr>
        <w:pStyle w:val="Heading1"/>
        <w:spacing w:before="120"/>
        <w:rPr>
          <w:rFonts w:ascii="Times New Roman" w:hAnsi="Times New Roman" w:cs="Times New Roman"/>
          <w:b/>
          <w:bCs/>
          <w:sz w:val="24"/>
          <w:szCs w:val="24"/>
          <w:lang w:val="en-US"/>
        </w:rPr>
      </w:pPr>
      <w:bookmarkStart w:id="11" w:name="_Toc218516807"/>
      <w:r w:rsidRPr="0037517A">
        <w:rPr>
          <w:rFonts w:ascii="Times New Roman" w:hAnsi="Times New Roman" w:cs="Times New Roman" w:hint="eastAsia"/>
          <w:b/>
          <w:bCs/>
          <w:sz w:val="24"/>
          <w:szCs w:val="24"/>
          <w:lang w:val="en-US"/>
        </w:rPr>
        <w:lastRenderedPageBreak/>
        <w:t>Reference</w:t>
      </w:r>
      <w:bookmarkEnd w:id="11"/>
    </w:p>
    <w:p w14:paraId="4B143EE8" w14:textId="77777777" w:rsidR="00256BDE" w:rsidRPr="00256BDE" w:rsidRDefault="00EA5164" w:rsidP="007A7D4E">
      <w:pPr>
        <w:pStyle w:val="Bibliography"/>
        <w:spacing w:line="276" w:lineRule="auto"/>
        <w:rPr>
          <w:rFonts w:ascii="Times New Roman" w:hAnsi="Times New Roman" w:cs="Times New Roman"/>
          <w:sz w:val="24"/>
        </w:rPr>
      </w:pPr>
      <w:r>
        <w:rPr>
          <w:b/>
          <w:sz w:val="24"/>
          <w:szCs w:val="24"/>
        </w:rPr>
        <w:fldChar w:fldCharType="begin"/>
      </w:r>
      <w:r w:rsidR="00256BDE">
        <w:rPr>
          <w:b/>
          <w:sz w:val="24"/>
          <w:szCs w:val="24"/>
        </w:rPr>
        <w:instrText xml:space="preserve"> ADDIN ZOTERO_BIBL {"uncited":[],"omitted":[],"custom":[]} CSL_BIBLIOGRAPHY </w:instrText>
      </w:r>
      <w:r>
        <w:rPr>
          <w:b/>
          <w:sz w:val="24"/>
          <w:szCs w:val="24"/>
        </w:rPr>
        <w:fldChar w:fldCharType="separate"/>
      </w:r>
      <w:r w:rsidR="00256BDE" w:rsidRPr="00256BDE">
        <w:rPr>
          <w:rFonts w:ascii="Times New Roman" w:hAnsi="Times New Roman" w:cs="Times New Roman"/>
          <w:sz w:val="24"/>
        </w:rPr>
        <w:t xml:space="preserve">Giray, L. (2023). Prompt Engineering with ChatGPT: A Guide for Academic Writers. </w:t>
      </w:r>
      <w:r w:rsidR="00256BDE" w:rsidRPr="00256BDE">
        <w:rPr>
          <w:rFonts w:ascii="Times New Roman" w:hAnsi="Times New Roman" w:cs="Times New Roman"/>
          <w:i/>
          <w:iCs/>
          <w:sz w:val="24"/>
        </w:rPr>
        <w:t>Annals of Biomedical Engineering</w:t>
      </w:r>
      <w:r w:rsidR="00256BDE" w:rsidRPr="00256BDE">
        <w:rPr>
          <w:rFonts w:ascii="Times New Roman" w:hAnsi="Times New Roman" w:cs="Times New Roman"/>
          <w:sz w:val="24"/>
        </w:rPr>
        <w:t xml:space="preserve">, </w:t>
      </w:r>
      <w:r w:rsidR="00256BDE" w:rsidRPr="00256BDE">
        <w:rPr>
          <w:rFonts w:ascii="Times New Roman" w:hAnsi="Times New Roman" w:cs="Times New Roman"/>
          <w:i/>
          <w:iCs/>
          <w:sz w:val="24"/>
        </w:rPr>
        <w:t>51</w:t>
      </w:r>
      <w:r w:rsidR="00256BDE" w:rsidRPr="00256BDE">
        <w:rPr>
          <w:rFonts w:ascii="Times New Roman" w:hAnsi="Times New Roman" w:cs="Times New Roman"/>
          <w:sz w:val="24"/>
        </w:rPr>
        <w:t>(12), 2629–2633. https://doi.org/10.1007/s10439-023-03272-4</w:t>
      </w:r>
    </w:p>
    <w:p w14:paraId="62BE302F"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Kulkarni, V., &amp; Sinha, P. (2013). Random forest classifiers: A survey and future research directions. </w:t>
      </w:r>
      <w:r w:rsidRPr="00256BDE">
        <w:rPr>
          <w:rFonts w:ascii="Times New Roman" w:hAnsi="Times New Roman" w:cs="Times New Roman"/>
          <w:i/>
          <w:iCs/>
          <w:sz w:val="24"/>
        </w:rPr>
        <w:t>International Journal of Advanced Computing</w:t>
      </w:r>
      <w:r w:rsidRPr="00256BDE">
        <w:rPr>
          <w:rFonts w:ascii="Times New Roman" w:hAnsi="Times New Roman" w:cs="Times New Roman"/>
          <w:sz w:val="24"/>
        </w:rPr>
        <w:t xml:space="preserve">, </w:t>
      </w:r>
      <w:r w:rsidRPr="00256BDE">
        <w:rPr>
          <w:rFonts w:ascii="Times New Roman" w:hAnsi="Times New Roman" w:cs="Times New Roman"/>
          <w:i/>
          <w:iCs/>
          <w:sz w:val="24"/>
        </w:rPr>
        <w:t>36</w:t>
      </w:r>
      <w:r w:rsidRPr="00256BDE">
        <w:rPr>
          <w:rFonts w:ascii="Times New Roman" w:hAnsi="Times New Roman" w:cs="Times New Roman"/>
          <w:sz w:val="24"/>
        </w:rPr>
        <w:t>, 1144–1153.</w:t>
      </w:r>
    </w:p>
    <w:p w14:paraId="354B561D"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Li, C., Bai, H., Lu, Y., Bian, J., Dong, Y., &amp; Xu, H. (2018). Life-cycle assessment for coal-based methanol production in China. </w:t>
      </w:r>
      <w:r w:rsidRPr="00256BDE">
        <w:rPr>
          <w:rFonts w:ascii="Times New Roman" w:hAnsi="Times New Roman" w:cs="Times New Roman"/>
          <w:i/>
          <w:iCs/>
          <w:sz w:val="24"/>
        </w:rPr>
        <w:t>Journal of Cleaner Production</w:t>
      </w:r>
      <w:r w:rsidRPr="00256BDE">
        <w:rPr>
          <w:rFonts w:ascii="Times New Roman" w:hAnsi="Times New Roman" w:cs="Times New Roman"/>
          <w:sz w:val="24"/>
        </w:rPr>
        <w:t xml:space="preserve">, </w:t>
      </w:r>
      <w:r w:rsidRPr="00256BDE">
        <w:rPr>
          <w:rFonts w:ascii="Times New Roman" w:hAnsi="Times New Roman" w:cs="Times New Roman"/>
          <w:i/>
          <w:iCs/>
          <w:sz w:val="24"/>
        </w:rPr>
        <w:t>188</w:t>
      </w:r>
      <w:r w:rsidRPr="00256BDE">
        <w:rPr>
          <w:rFonts w:ascii="Times New Roman" w:hAnsi="Times New Roman" w:cs="Times New Roman"/>
          <w:sz w:val="24"/>
        </w:rPr>
        <w:t>, 1004–1017. https://doi.org/10.1016/j.jclepro.2018.04.051</w:t>
      </w:r>
    </w:p>
    <w:p w14:paraId="2633649D"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Li, Q., Peng, H., Li, J., Xia, C., Yang, R., Sun, L., Yu, P. S., &amp; He, L. (2022). A Survey on Text Classification: From Traditional to Deep Learning. </w:t>
      </w:r>
      <w:r w:rsidRPr="00256BDE">
        <w:rPr>
          <w:rFonts w:ascii="Times New Roman" w:hAnsi="Times New Roman" w:cs="Times New Roman"/>
          <w:i/>
          <w:iCs/>
          <w:sz w:val="24"/>
        </w:rPr>
        <w:t>ACM Trans. Intell. Syst. Technol.</w:t>
      </w:r>
      <w:r w:rsidRPr="00256BDE">
        <w:rPr>
          <w:rFonts w:ascii="Times New Roman" w:hAnsi="Times New Roman" w:cs="Times New Roman"/>
          <w:sz w:val="24"/>
        </w:rPr>
        <w:t xml:space="preserve">, </w:t>
      </w:r>
      <w:r w:rsidRPr="00256BDE">
        <w:rPr>
          <w:rFonts w:ascii="Times New Roman" w:hAnsi="Times New Roman" w:cs="Times New Roman"/>
          <w:i/>
          <w:iCs/>
          <w:sz w:val="24"/>
        </w:rPr>
        <w:t>13</w:t>
      </w:r>
      <w:r w:rsidRPr="00256BDE">
        <w:rPr>
          <w:rFonts w:ascii="Times New Roman" w:hAnsi="Times New Roman" w:cs="Times New Roman"/>
          <w:sz w:val="24"/>
        </w:rPr>
        <w:t>(2), 31:1-31:41. https://doi.org/10.1145/3495162</w:t>
      </w:r>
    </w:p>
    <w:p w14:paraId="1CA798DA"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Morales, M., Dapsens, P. Y., Giovinazzo, I., Witte, J., Mondelli, C., Papadokonstantakis, S., Hungerbühler, K., &amp; Pérez-Ramírez, J. (2015). Environmental and economic assessment of lactic acid production from glycerol using cascade bio- and chemocatalysis. </w:t>
      </w:r>
      <w:r w:rsidRPr="00256BDE">
        <w:rPr>
          <w:rFonts w:ascii="Times New Roman" w:hAnsi="Times New Roman" w:cs="Times New Roman"/>
          <w:i/>
          <w:iCs/>
          <w:sz w:val="24"/>
        </w:rPr>
        <w:t>Energy &amp; Environmental Science</w:t>
      </w:r>
      <w:r w:rsidRPr="00256BDE">
        <w:rPr>
          <w:rFonts w:ascii="Times New Roman" w:hAnsi="Times New Roman" w:cs="Times New Roman"/>
          <w:sz w:val="24"/>
        </w:rPr>
        <w:t xml:space="preserve">, </w:t>
      </w:r>
      <w:r w:rsidRPr="00256BDE">
        <w:rPr>
          <w:rFonts w:ascii="Times New Roman" w:hAnsi="Times New Roman" w:cs="Times New Roman"/>
          <w:i/>
          <w:iCs/>
          <w:sz w:val="24"/>
        </w:rPr>
        <w:t>8</w:t>
      </w:r>
      <w:r w:rsidRPr="00256BDE">
        <w:rPr>
          <w:rFonts w:ascii="Times New Roman" w:hAnsi="Times New Roman" w:cs="Times New Roman"/>
          <w:sz w:val="24"/>
        </w:rPr>
        <w:t>(2), 558–567. https://doi.org/10.1039/C4EE03352C</w:t>
      </w:r>
    </w:p>
    <w:p w14:paraId="649FB76A"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Moussa, H. I., Elkamel, A., &amp; Young, S. B. (2016). Assessing energy performance of bio-based succinic acid production using LCA. </w:t>
      </w:r>
      <w:r w:rsidRPr="00256BDE">
        <w:rPr>
          <w:rFonts w:ascii="Times New Roman" w:hAnsi="Times New Roman" w:cs="Times New Roman"/>
          <w:i/>
          <w:iCs/>
          <w:sz w:val="24"/>
        </w:rPr>
        <w:t>Journal of Cleaner Production</w:t>
      </w:r>
      <w:r w:rsidRPr="00256BDE">
        <w:rPr>
          <w:rFonts w:ascii="Times New Roman" w:hAnsi="Times New Roman" w:cs="Times New Roman"/>
          <w:sz w:val="24"/>
        </w:rPr>
        <w:t xml:space="preserve">, </w:t>
      </w:r>
      <w:r w:rsidRPr="00256BDE">
        <w:rPr>
          <w:rFonts w:ascii="Times New Roman" w:hAnsi="Times New Roman" w:cs="Times New Roman"/>
          <w:i/>
          <w:iCs/>
          <w:sz w:val="24"/>
        </w:rPr>
        <w:t>139</w:t>
      </w:r>
      <w:r w:rsidRPr="00256BDE">
        <w:rPr>
          <w:rFonts w:ascii="Times New Roman" w:hAnsi="Times New Roman" w:cs="Times New Roman"/>
          <w:sz w:val="24"/>
        </w:rPr>
        <w:t>, 761–769. https://doi.org/10.1016/j.jclepro.2016.08.104</w:t>
      </w:r>
    </w:p>
    <w:p w14:paraId="5E4C3DA4"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Pedregosa, F., Varoquaux, G., Gramfort, A., Michel, V., Thirion, B., Grisel, O., Blondel, M., Müller, A., Nothman, J., Louppe, G., Prettenhofer, P., Weiss, R., Dubourg, V., Vanderplas, J., Passos, A., Cournapeau, D., Brucher, M., Perrot, M., &amp; Duchesnay, É. (2018). </w:t>
      </w:r>
      <w:r w:rsidRPr="00256BDE">
        <w:rPr>
          <w:rFonts w:ascii="Times New Roman" w:hAnsi="Times New Roman" w:cs="Times New Roman"/>
          <w:i/>
          <w:iCs/>
          <w:sz w:val="24"/>
        </w:rPr>
        <w:t>Scikit-learn: Machine Learning in Python</w:t>
      </w:r>
      <w:r w:rsidRPr="00256BDE">
        <w:rPr>
          <w:rFonts w:ascii="Times New Roman" w:hAnsi="Times New Roman" w:cs="Times New Roman"/>
          <w:sz w:val="24"/>
        </w:rPr>
        <w:t xml:space="preserve"> (arXiv:1201.0490). arXiv. https://doi.org/10.48550/arXiv.1201.0490</w:t>
      </w:r>
    </w:p>
    <w:p w14:paraId="2DE59824"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Petrescu, L., Fermeglia, M., &amp; Cormos, C.-C. (2016). Life Cycle Analysis applied to acrylic acid production process with different fuels for steam generation. </w:t>
      </w:r>
      <w:r w:rsidRPr="00256BDE">
        <w:rPr>
          <w:rFonts w:ascii="Times New Roman" w:hAnsi="Times New Roman" w:cs="Times New Roman"/>
          <w:i/>
          <w:iCs/>
          <w:sz w:val="24"/>
        </w:rPr>
        <w:t>Journal of Cleaner Production</w:t>
      </w:r>
      <w:r w:rsidRPr="00256BDE">
        <w:rPr>
          <w:rFonts w:ascii="Times New Roman" w:hAnsi="Times New Roman" w:cs="Times New Roman"/>
          <w:sz w:val="24"/>
        </w:rPr>
        <w:t xml:space="preserve">, </w:t>
      </w:r>
      <w:r w:rsidRPr="00256BDE">
        <w:rPr>
          <w:rFonts w:ascii="Times New Roman" w:hAnsi="Times New Roman" w:cs="Times New Roman"/>
          <w:i/>
          <w:iCs/>
          <w:sz w:val="24"/>
        </w:rPr>
        <w:t>133</w:t>
      </w:r>
      <w:r w:rsidRPr="00256BDE">
        <w:rPr>
          <w:rFonts w:ascii="Times New Roman" w:hAnsi="Times New Roman" w:cs="Times New Roman"/>
          <w:sz w:val="24"/>
        </w:rPr>
        <w:t>, 294–303. https://doi.org/10.1016/j.jclepro.2016.05.088</w:t>
      </w:r>
    </w:p>
    <w:p w14:paraId="5C0A7591"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Renó, M. L. G., Lora, E. E. S., Palacio, J. C. E., Venturini, O. J., Buchgeister, J., &amp; Almazan, O. (2011). A LCA (life cycle assessment) of the methanol production from sugarcane bagasse. </w:t>
      </w:r>
      <w:r w:rsidRPr="00256BDE">
        <w:rPr>
          <w:rFonts w:ascii="Times New Roman" w:hAnsi="Times New Roman" w:cs="Times New Roman"/>
          <w:i/>
          <w:iCs/>
          <w:sz w:val="24"/>
        </w:rPr>
        <w:t>Energy</w:t>
      </w:r>
      <w:r w:rsidRPr="00256BDE">
        <w:rPr>
          <w:rFonts w:ascii="Times New Roman" w:hAnsi="Times New Roman" w:cs="Times New Roman"/>
          <w:sz w:val="24"/>
        </w:rPr>
        <w:t xml:space="preserve">, </w:t>
      </w:r>
      <w:r w:rsidRPr="00256BDE">
        <w:rPr>
          <w:rFonts w:ascii="Times New Roman" w:hAnsi="Times New Roman" w:cs="Times New Roman"/>
          <w:i/>
          <w:iCs/>
          <w:sz w:val="24"/>
        </w:rPr>
        <w:t>36</w:t>
      </w:r>
      <w:r w:rsidRPr="00256BDE">
        <w:rPr>
          <w:rFonts w:ascii="Times New Roman" w:hAnsi="Times New Roman" w:cs="Times New Roman"/>
          <w:sz w:val="24"/>
        </w:rPr>
        <w:t>(6), 3716–3726. https://doi.org/10.1016/j.energy.2010.12.010</w:t>
      </w:r>
    </w:p>
    <w:p w14:paraId="184D2960"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Schöppe, H., Kleine-Möllhoff, P., Epple, R., Schöppe, H., Kleine-Möllhoff, P., &amp; Epple, R. (2020). Energy and Material Flows and Carbon Footprint Assessment Concerning the Production of HMF and Furfural from a Cellulosic Biomass. </w:t>
      </w:r>
      <w:r w:rsidRPr="00256BDE">
        <w:rPr>
          <w:rFonts w:ascii="Times New Roman" w:hAnsi="Times New Roman" w:cs="Times New Roman"/>
          <w:i/>
          <w:iCs/>
          <w:sz w:val="24"/>
        </w:rPr>
        <w:t>Processes</w:t>
      </w:r>
      <w:r w:rsidRPr="00256BDE">
        <w:rPr>
          <w:rFonts w:ascii="Times New Roman" w:hAnsi="Times New Roman" w:cs="Times New Roman"/>
          <w:sz w:val="24"/>
        </w:rPr>
        <w:t xml:space="preserve">, </w:t>
      </w:r>
      <w:r w:rsidRPr="00256BDE">
        <w:rPr>
          <w:rFonts w:ascii="Times New Roman" w:hAnsi="Times New Roman" w:cs="Times New Roman"/>
          <w:i/>
          <w:iCs/>
          <w:sz w:val="24"/>
        </w:rPr>
        <w:t>8</w:t>
      </w:r>
      <w:r w:rsidRPr="00256BDE">
        <w:rPr>
          <w:rFonts w:ascii="Times New Roman" w:hAnsi="Times New Roman" w:cs="Times New Roman"/>
          <w:sz w:val="24"/>
        </w:rPr>
        <w:t>(1). https://doi.org/10.3390/pr8010119</w:t>
      </w:r>
    </w:p>
    <w:p w14:paraId="6338F85A"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Tang, Z., Zhang, W., &amp; Tu, Q. (2025). Life cycle assessment of priority biochemicals: A review and meta-regression analysis. </w:t>
      </w:r>
      <w:r w:rsidRPr="00256BDE">
        <w:rPr>
          <w:rFonts w:ascii="Times New Roman" w:hAnsi="Times New Roman" w:cs="Times New Roman"/>
          <w:i/>
          <w:iCs/>
          <w:sz w:val="24"/>
        </w:rPr>
        <w:t>Resources, Conservation and Recycling</w:t>
      </w:r>
      <w:r w:rsidRPr="00256BDE">
        <w:rPr>
          <w:rFonts w:ascii="Times New Roman" w:hAnsi="Times New Roman" w:cs="Times New Roman"/>
          <w:sz w:val="24"/>
        </w:rPr>
        <w:t xml:space="preserve">, </w:t>
      </w:r>
      <w:r w:rsidRPr="00256BDE">
        <w:rPr>
          <w:rFonts w:ascii="Times New Roman" w:hAnsi="Times New Roman" w:cs="Times New Roman"/>
          <w:i/>
          <w:iCs/>
          <w:sz w:val="24"/>
        </w:rPr>
        <w:t>215</w:t>
      </w:r>
      <w:r w:rsidRPr="00256BDE">
        <w:rPr>
          <w:rFonts w:ascii="Times New Roman" w:hAnsi="Times New Roman" w:cs="Times New Roman"/>
          <w:sz w:val="24"/>
        </w:rPr>
        <w:t>, 108087. https://doi.org/10.1016/j.resconrec.2024.108087</w:t>
      </w:r>
    </w:p>
    <w:p w14:paraId="1B9C828B" w14:textId="77777777" w:rsidR="00256BDE" w:rsidRPr="00256BDE" w:rsidRDefault="00256BDE" w:rsidP="007A7D4E">
      <w:pPr>
        <w:pStyle w:val="Bibliography"/>
        <w:spacing w:line="276" w:lineRule="auto"/>
        <w:rPr>
          <w:rFonts w:ascii="Times New Roman" w:hAnsi="Times New Roman" w:cs="Times New Roman"/>
          <w:sz w:val="24"/>
        </w:rPr>
      </w:pPr>
      <w:r w:rsidRPr="00256BDE">
        <w:rPr>
          <w:rFonts w:ascii="Times New Roman" w:hAnsi="Times New Roman" w:cs="Times New Roman"/>
          <w:sz w:val="24"/>
        </w:rPr>
        <w:t xml:space="preserve">White, J., Fu, Q., Hays, S., Sandborn, M., Olea, C., Gilbert, H., Elnashar, A., Spencer-Smith, J., &amp; Schmidt, D. C. (2023). </w:t>
      </w:r>
      <w:r w:rsidRPr="00256BDE">
        <w:rPr>
          <w:rFonts w:ascii="Times New Roman" w:hAnsi="Times New Roman" w:cs="Times New Roman"/>
          <w:i/>
          <w:iCs/>
          <w:sz w:val="24"/>
        </w:rPr>
        <w:t>A Prompt Pattern Catalog to Enhance Prompt Engineering with ChatGPT</w:t>
      </w:r>
      <w:r w:rsidRPr="00256BDE">
        <w:rPr>
          <w:rFonts w:ascii="Times New Roman" w:hAnsi="Times New Roman" w:cs="Times New Roman"/>
          <w:sz w:val="24"/>
        </w:rPr>
        <w:t xml:space="preserve"> (arXiv:2302.11382). arXiv. https://doi.org/10.48550/arXiv.2302.11382</w:t>
      </w:r>
    </w:p>
    <w:p w14:paraId="2F884512" w14:textId="29E9EC40" w:rsidR="00FC0EA3" w:rsidRPr="00B464EE" w:rsidRDefault="00EA5164" w:rsidP="007A7D4E">
      <w:pPr>
        <w:rPr>
          <w:rFonts w:ascii="Times New Roman" w:hAnsi="Times New Roman" w:cs="Times New Roman"/>
          <w:b/>
          <w:sz w:val="24"/>
          <w:szCs w:val="24"/>
        </w:rPr>
      </w:pPr>
      <w:r>
        <w:rPr>
          <w:rFonts w:ascii="Times New Roman" w:hAnsi="Times New Roman" w:cs="Times New Roman"/>
          <w:b/>
          <w:sz w:val="24"/>
          <w:szCs w:val="24"/>
        </w:rPr>
        <w:fldChar w:fldCharType="end"/>
      </w:r>
    </w:p>
    <w:sectPr w:rsidR="00FC0EA3" w:rsidRPr="00B464EE" w:rsidSect="008E1A4C">
      <w:footerReference w:type="default" r:id="rId17"/>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04B7F" w14:textId="77777777" w:rsidR="00434A20" w:rsidRDefault="00434A20" w:rsidP="000B6EE3">
      <w:pPr>
        <w:spacing w:line="240" w:lineRule="auto"/>
      </w:pPr>
      <w:r>
        <w:separator/>
      </w:r>
    </w:p>
  </w:endnote>
  <w:endnote w:type="continuationSeparator" w:id="0">
    <w:p w14:paraId="1BC61519" w14:textId="77777777" w:rsidR="00434A20" w:rsidRDefault="00434A20" w:rsidP="000B6E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390781"/>
      <w:docPartObj>
        <w:docPartGallery w:val="Page Numbers (Bottom of Page)"/>
        <w:docPartUnique/>
      </w:docPartObj>
    </w:sdtPr>
    <w:sdtEndPr>
      <w:rPr>
        <w:noProof/>
      </w:rPr>
    </w:sdtEndPr>
    <w:sdtContent>
      <w:p w14:paraId="598C6ED0" w14:textId="075D2752" w:rsidR="000B6EE3" w:rsidRDefault="000B6EE3">
        <w:pPr>
          <w:pStyle w:val="Footer"/>
          <w:jc w:val="right"/>
        </w:pPr>
        <w:r w:rsidRPr="00EC0053">
          <w:rPr>
            <w:rFonts w:ascii="Times New Roman" w:hAnsi="Times New Roman" w:cs="Times New Roman"/>
          </w:rPr>
          <w:fldChar w:fldCharType="begin"/>
        </w:r>
        <w:r w:rsidRPr="00EC0053">
          <w:rPr>
            <w:rFonts w:ascii="Times New Roman" w:hAnsi="Times New Roman" w:cs="Times New Roman"/>
          </w:rPr>
          <w:instrText xml:space="preserve"> PAGE   \* MERGEFORMAT </w:instrText>
        </w:r>
        <w:r w:rsidRPr="00EC0053">
          <w:rPr>
            <w:rFonts w:ascii="Times New Roman" w:hAnsi="Times New Roman" w:cs="Times New Roman"/>
          </w:rPr>
          <w:fldChar w:fldCharType="separate"/>
        </w:r>
        <w:r w:rsidRPr="00EC0053">
          <w:rPr>
            <w:rFonts w:ascii="Times New Roman" w:hAnsi="Times New Roman" w:cs="Times New Roman"/>
            <w:noProof/>
          </w:rPr>
          <w:t>2</w:t>
        </w:r>
        <w:r w:rsidRPr="00EC0053">
          <w:rPr>
            <w:rFonts w:ascii="Times New Roman" w:hAnsi="Times New Roman" w:cs="Times New Roman"/>
            <w:noProof/>
          </w:rPr>
          <w:fldChar w:fldCharType="end"/>
        </w:r>
      </w:p>
    </w:sdtContent>
  </w:sdt>
  <w:p w14:paraId="2BB161EE" w14:textId="77777777" w:rsidR="000B6EE3" w:rsidRDefault="000B6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59AAB" w14:textId="77777777" w:rsidR="00434A20" w:rsidRDefault="00434A20" w:rsidP="000B6EE3">
      <w:pPr>
        <w:spacing w:line="240" w:lineRule="auto"/>
      </w:pPr>
      <w:r>
        <w:separator/>
      </w:r>
    </w:p>
  </w:footnote>
  <w:footnote w:type="continuationSeparator" w:id="0">
    <w:p w14:paraId="21793705" w14:textId="77777777" w:rsidR="00434A20" w:rsidRDefault="00434A20" w:rsidP="000B6E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46FDA"/>
    <w:multiLevelType w:val="hybridMultilevel"/>
    <w:tmpl w:val="1ABC0B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19B5D5B"/>
    <w:multiLevelType w:val="hybridMultilevel"/>
    <w:tmpl w:val="EC447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3154D6"/>
    <w:multiLevelType w:val="hybridMultilevel"/>
    <w:tmpl w:val="A6DE1B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750E8"/>
    <w:multiLevelType w:val="hybridMultilevel"/>
    <w:tmpl w:val="9AB24A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5AF31B0"/>
    <w:multiLevelType w:val="hybridMultilevel"/>
    <w:tmpl w:val="C1823F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F916552"/>
    <w:multiLevelType w:val="hybridMultilevel"/>
    <w:tmpl w:val="68502562"/>
    <w:lvl w:ilvl="0" w:tplc="B61AA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2F49E2"/>
    <w:multiLevelType w:val="hybridMultilevel"/>
    <w:tmpl w:val="3A648F78"/>
    <w:lvl w:ilvl="0" w:tplc="9168E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F3026C"/>
    <w:multiLevelType w:val="hybridMultilevel"/>
    <w:tmpl w:val="6F741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ECB4C4B"/>
    <w:multiLevelType w:val="hybridMultilevel"/>
    <w:tmpl w:val="0ECC0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A46DE0"/>
    <w:multiLevelType w:val="hybridMultilevel"/>
    <w:tmpl w:val="E3BEA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A95956"/>
    <w:multiLevelType w:val="hybridMultilevel"/>
    <w:tmpl w:val="62466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354DF2"/>
    <w:multiLevelType w:val="multilevel"/>
    <w:tmpl w:val="30BA98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9C25211"/>
    <w:multiLevelType w:val="hybridMultilevel"/>
    <w:tmpl w:val="3C107B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730498595">
    <w:abstractNumId w:val="0"/>
  </w:num>
  <w:num w:numId="2" w16cid:durableId="1664316287">
    <w:abstractNumId w:val="12"/>
  </w:num>
  <w:num w:numId="3" w16cid:durableId="759180152">
    <w:abstractNumId w:val="4"/>
  </w:num>
  <w:num w:numId="4" w16cid:durableId="662509080">
    <w:abstractNumId w:val="3"/>
  </w:num>
  <w:num w:numId="5" w16cid:durableId="259608062">
    <w:abstractNumId w:val="5"/>
  </w:num>
  <w:num w:numId="6" w16cid:durableId="897785936">
    <w:abstractNumId w:val="6"/>
  </w:num>
  <w:num w:numId="7" w16cid:durableId="4216479">
    <w:abstractNumId w:val="11"/>
  </w:num>
  <w:num w:numId="8" w16cid:durableId="2058971456">
    <w:abstractNumId w:val="8"/>
  </w:num>
  <w:num w:numId="9" w16cid:durableId="717975078">
    <w:abstractNumId w:val="1"/>
  </w:num>
  <w:num w:numId="10" w16cid:durableId="1836606978">
    <w:abstractNumId w:val="10"/>
  </w:num>
  <w:num w:numId="11" w16cid:durableId="851451157">
    <w:abstractNumId w:val="9"/>
  </w:num>
  <w:num w:numId="12" w16cid:durableId="1808547969">
    <w:abstractNumId w:val="7"/>
  </w:num>
  <w:num w:numId="13" w16cid:durableId="2057972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7D3"/>
    <w:rsid w:val="0000026D"/>
    <w:rsid w:val="000078BA"/>
    <w:rsid w:val="00011A7E"/>
    <w:rsid w:val="0001608C"/>
    <w:rsid w:val="00027C58"/>
    <w:rsid w:val="000315B2"/>
    <w:rsid w:val="000322BA"/>
    <w:rsid w:val="0003249C"/>
    <w:rsid w:val="00033CE6"/>
    <w:rsid w:val="000343DD"/>
    <w:rsid w:val="000352DA"/>
    <w:rsid w:val="000369D6"/>
    <w:rsid w:val="00042037"/>
    <w:rsid w:val="000458BB"/>
    <w:rsid w:val="000516FF"/>
    <w:rsid w:val="000524EC"/>
    <w:rsid w:val="0005290E"/>
    <w:rsid w:val="00053124"/>
    <w:rsid w:val="00055039"/>
    <w:rsid w:val="00055480"/>
    <w:rsid w:val="0005777C"/>
    <w:rsid w:val="00060C06"/>
    <w:rsid w:val="000652DE"/>
    <w:rsid w:val="00066895"/>
    <w:rsid w:val="00074157"/>
    <w:rsid w:val="00074CB6"/>
    <w:rsid w:val="0007610E"/>
    <w:rsid w:val="000800A4"/>
    <w:rsid w:val="00080BEC"/>
    <w:rsid w:val="00083EB2"/>
    <w:rsid w:val="00086A5E"/>
    <w:rsid w:val="00087411"/>
    <w:rsid w:val="00093F00"/>
    <w:rsid w:val="00095067"/>
    <w:rsid w:val="000A11FA"/>
    <w:rsid w:val="000A23FB"/>
    <w:rsid w:val="000A45CD"/>
    <w:rsid w:val="000A7E00"/>
    <w:rsid w:val="000B0740"/>
    <w:rsid w:val="000B0F7E"/>
    <w:rsid w:val="000B25F3"/>
    <w:rsid w:val="000B38F4"/>
    <w:rsid w:val="000B42BC"/>
    <w:rsid w:val="000B6D77"/>
    <w:rsid w:val="000B6EE3"/>
    <w:rsid w:val="000C033F"/>
    <w:rsid w:val="000C068C"/>
    <w:rsid w:val="000C1843"/>
    <w:rsid w:val="000C3B9C"/>
    <w:rsid w:val="000C6C90"/>
    <w:rsid w:val="000D08E1"/>
    <w:rsid w:val="000D0BEB"/>
    <w:rsid w:val="000D138B"/>
    <w:rsid w:val="000D27E8"/>
    <w:rsid w:val="000D60C8"/>
    <w:rsid w:val="000D7A05"/>
    <w:rsid w:val="000E0520"/>
    <w:rsid w:val="000E12E3"/>
    <w:rsid w:val="000E149F"/>
    <w:rsid w:val="000E47E0"/>
    <w:rsid w:val="000E7798"/>
    <w:rsid w:val="000F0172"/>
    <w:rsid w:val="000F6E75"/>
    <w:rsid w:val="00100430"/>
    <w:rsid w:val="001004D7"/>
    <w:rsid w:val="00101761"/>
    <w:rsid w:val="001026BF"/>
    <w:rsid w:val="00104011"/>
    <w:rsid w:val="00106EC3"/>
    <w:rsid w:val="0010710C"/>
    <w:rsid w:val="00107CDC"/>
    <w:rsid w:val="001133D4"/>
    <w:rsid w:val="00115DCF"/>
    <w:rsid w:val="001174F2"/>
    <w:rsid w:val="00120F36"/>
    <w:rsid w:val="0012245F"/>
    <w:rsid w:val="00124FDF"/>
    <w:rsid w:val="001251B2"/>
    <w:rsid w:val="001306BD"/>
    <w:rsid w:val="00133756"/>
    <w:rsid w:val="00134EB7"/>
    <w:rsid w:val="00142E5C"/>
    <w:rsid w:val="001432C8"/>
    <w:rsid w:val="00143A12"/>
    <w:rsid w:val="00144D91"/>
    <w:rsid w:val="001460C4"/>
    <w:rsid w:val="001478EE"/>
    <w:rsid w:val="001508DB"/>
    <w:rsid w:val="001521A7"/>
    <w:rsid w:val="00152CA9"/>
    <w:rsid w:val="00152E1F"/>
    <w:rsid w:val="001541AF"/>
    <w:rsid w:val="00161A43"/>
    <w:rsid w:val="00161EBA"/>
    <w:rsid w:val="00163AB7"/>
    <w:rsid w:val="00170FD1"/>
    <w:rsid w:val="00174921"/>
    <w:rsid w:val="00175E48"/>
    <w:rsid w:val="00177888"/>
    <w:rsid w:val="00180491"/>
    <w:rsid w:val="0018371A"/>
    <w:rsid w:val="001843E9"/>
    <w:rsid w:val="001851C2"/>
    <w:rsid w:val="001859AC"/>
    <w:rsid w:val="0019252C"/>
    <w:rsid w:val="001961D7"/>
    <w:rsid w:val="001A39FC"/>
    <w:rsid w:val="001A43D5"/>
    <w:rsid w:val="001A4CB6"/>
    <w:rsid w:val="001B0D65"/>
    <w:rsid w:val="001B168C"/>
    <w:rsid w:val="001B177F"/>
    <w:rsid w:val="001B3642"/>
    <w:rsid w:val="001C3EA3"/>
    <w:rsid w:val="001C760C"/>
    <w:rsid w:val="001C7819"/>
    <w:rsid w:val="001D069D"/>
    <w:rsid w:val="001D3AC5"/>
    <w:rsid w:val="001D4DDB"/>
    <w:rsid w:val="001E0FAC"/>
    <w:rsid w:val="001E268B"/>
    <w:rsid w:val="001E2FD8"/>
    <w:rsid w:val="001E4414"/>
    <w:rsid w:val="001E676E"/>
    <w:rsid w:val="001E7F36"/>
    <w:rsid w:val="001F08F5"/>
    <w:rsid w:val="001F4269"/>
    <w:rsid w:val="001F53DD"/>
    <w:rsid w:val="001F6CD5"/>
    <w:rsid w:val="00203211"/>
    <w:rsid w:val="002042D8"/>
    <w:rsid w:val="00204621"/>
    <w:rsid w:val="00206F3E"/>
    <w:rsid w:val="00212281"/>
    <w:rsid w:val="002131B4"/>
    <w:rsid w:val="00213AFB"/>
    <w:rsid w:val="00214732"/>
    <w:rsid w:val="00216FF9"/>
    <w:rsid w:val="00217482"/>
    <w:rsid w:val="002213CB"/>
    <w:rsid w:val="00226872"/>
    <w:rsid w:val="00227D0A"/>
    <w:rsid w:val="00230866"/>
    <w:rsid w:val="00232121"/>
    <w:rsid w:val="002342CF"/>
    <w:rsid w:val="0023526E"/>
    <w:rsid w:val="00240101"/>
    <w:rsid w:val="00240EC8"/>
    <w:rsid w:val="00246346"/>
    <w:rsid w:val="00256BDE"/>
    <w:rsid w:val="00260C11"/>
    <w:rsid w:val="00261D3E"/>
    <w:rsid w:val="0026214F"/>
    <w:rsid w:val="002661BC"/>
    <w:rsid w:val="0026693D"/>
    <w:rsid w:val="00274D0E"/>
    <w:rsid w:val="0028045F"/>
    <w:rsid w:val="002805F5"/>
    <w:rsid w:val="00283B69"/>
    <w:rsid w:val="00285013"/>
    <w:rsid w:val="0028760F"/>
    <w:rsid w:val="00287912"/>
    <w:rsid w:val="00291A01"/>
    <w:rsid w:val="00292308"/>
    <w:rsid w:val="0029352E"/>
    <w:rsid w:val="002941BD"/>
    <w:rsid w:val="00295E71"/>
    <w:rsid w:val="002974EA"/>
    <w:rsid w:val="002A1281"/>
    <w:rsid w:val="002A24A7"/>
    <w:rsid w:val="002B17D2"/>
    <w:rsid w:val="002B3F03"/>
    <w:rsid w:val="002B5114"/>
    <w:rsid w:val="002C42F8"/>
    <w:rsid w:val="002C6756"/>
    <w:rsid w:val="002C7833"/>
    <w:rsid w:val="002C7FEF"/>
    <w:rsid w:val="002D0993"/>
    <w:rsid w:val="002D0A9A"/>
    <w:rsid w:val="002D13FC"/>
    <w:rsid w:val="002D1CAC"/>
    <w:rsid w:val="002D27EB"/>
    <w:rsid w:val="002D2DCA"/>
    <w:rsid w:val="002D38FB"/>
    <w:rsid w:val="002D785D"/>
    <w:rsid w:val="002E4C12"/>
    <w:rsid w:val="002F4B4F"/>
    <w:rsid w:val="002F6E03"/>
    <w:rsid w:val="002F7143"/>
    <w:rsid w:val="003052D5"/>
    <w:rsid w:val="00305660"/>
    <w:rsid w:val="00310C3E"/>
    <w:rsid w:val="00314110"/>
    <w:rsid w:val="00321981"/>
    <w:rsid w:val="00323EBB"/>
    <w:rsid w:val="0032408E"/>
    <w:rsid w:val="00330F24"/>
    <w:rsid w:val="00332ECE"/>
    <w:rsid w:val="003352A7"/>
    <w:rsid w:val="00335D18"/>
    <w:rsid w:val="003370E4"/>
    <w:rsid w:val="00342966"/>
    <w:rsid w:val="00351B4C"/>
    <w:rsid w:val="00355544"/>
    <w:rsid w:val="00360818"/>
    <w:rsid w:val="00364C36"/>
    <w:rsid w:val="00364E75"/>
    <w:rsid w:val="003665CC"/>
    <w:rsid w:val="00371764"/>
    <w:rsid w:val="0037472C"/>
    <w:rsid w:val="0037517A"/>
    <w:rsid w:val="00375C65"/>
    <w:rsid w:val="00384AA8"/>
    <w:rsid w:val="00385F1C"/>
    <w:rsid w:val="00386EE5"/>
    <w:rsid w:val="00390CA8"/>
    <w:rsid w:val="00394929"/>
    <w:rsid w:val="00395B47"/>
    <w:rsid w:val="003A002F"/>
    <w:rsid w:val="003A1D7F"/>
    <w:rsid w:val="003A2EE2"/>
    <w:rsid w:val="003A3936"/>
    <w:rsid w:val="003A628C"/>
    <w:rsid w:val="003A63C3"/>
    <w:rsid w:val="003A64E7"/>
    <w:rsid w:val="003A6E66"/>
    <w:rsid w:val="003B341C"/>
    <w:rsid w:val="003B4B22"/>
    <w:rsid w:val="003B51B5"/>
    <w:rsid w:val="003B5B15"/>
    <w:rsid w:val="003B5EDE"/>
    <w:rsid w:val="003B5F68"/>
    <w:rsid w:val="003C0BEC"/>
    <w:rsid w:val="003C43E1"/>
    <w:rsid w:val="003C5E97"/>
    <w:rsid w:val="003C6DA4"/>
    <w:rsid w:val="003C7A00"/>
    <w:rsid w:val="003D1863"/>
    <w:rsid w:val="003D1CCB"/>
    <w:rsid w:val="003D2DDC"/>
    <w:rsid w:val="003D36DE"/>
    <w:rsid w:val="003D4280"/>
    <w:rsid w:val="003D6155"/>
    <w:rsid w:val="003E0D2A"/>
    <w:rsid w:val="003E3ADA"/>
    <w:rsid w:val="003F1D62"/>
    <w:rsid w:val="003F57A8"/>
    <w:rsid w:val="0040156A"/>
    <w:rsid w:val="004015D4"/>
    <w:rsid w:val="00403B37"/>
    <w:rsid w:val="00404265"/>
    <w:rsid w:val="0040521B"/>
    <w:rsid w:val="004226F9"/>
    <w:rsid w:val="00423967"/>
    <w:rsid w:val="00424062"/>
    <w:rsid w:val="00424EEA"/>
    <w:rsid w:val="00431280"/>
    <w:rsid w:val="00431354"/>
    <w:rsid w:val="00433A09"/>
    <w:rsid w:val="00433EEE"/>
    <w:rsid w:val="00434A20"/>
    <w:rsid w:val="00434DC8"/>
    <w:rsid w:val="0044203D"/>
    <w:rsid w:val="004426BF"/>
    <w:rsid w:val="00442BC9"/>
    <w:rsid w:val="00443690"/>
    <w:rsid w:val="00445172"/>
    <w:rsid w:val="00453B08"/>
    <w:rsid w:val="00455601"/>
    <w:rsid w:val="004615E7"/>
    <w:rsid w:val="00461BD4"/>
    <w:rsid w:val="00462460"/>
    <w:rsid w:val="0046361B"/>
    <w:rsid w:val="00463694"/>
    <w:rsid w:val="00466EDC"/>
    <w:rsid w:val="004674AC"/>
    <w:rsid w:val="00471BFB"/>
    <w:rsid w:val="00475E06"/>
    <w:rsid w:val="004802C7"/>
    <w:rsid w:val="00483F4D"/>
    <w:rsid w:val="00485CC0"/>
    <w:rsid w:val="004876B2"/>
    <w:rsid w:val="00490A43"/>
    <w:rsid w:val="00490D1B"/>
    <w:rsid w:val="004912B6"/>
    <w:rsid w:val="00491567"/>
    <w:rsid w:val="00493248"/>
    <w:rsid w:val="00493DF4"/>
    <w:rsid w:val="004A2DCE"/>
    <w:rsid w:val="004A56B7"/>
    <w:rsid w:val="004B2372"/>
    <w:rsid w:val="004B3606"/>
    <w:rsid w:val="004B44E9"/>
    <w:rsid w:val="004B52AE"/>
    <w:rsid w:val="004B7551"/>
    <w:rsid w:val="004C7DF8"/>
    <w:rsid w:val="004D1467"/>
    <w:rsid w:val="004D4625"/>
    <w:rsid w:val="004D4A06"/>
    <w:rsid w:val="004D57D5"/>
    <w:rsid w:val="004D76F7"/>
    <w:rsid w:val="004D7BBC"/>
    <w:rsid w:val="004D7E74"/>
    <w:rsid w:val="004F3ABC"/>
    <w:rsid w:val="004F6F49"/>
    <w:rsid w:val="00500588"/>
    <w:rsid w:val="00503E5A"/>
    <w:rsid w:val="005052F5"/>
    <w:rsid w:val="00505F5C"/>
    <w:rsid w:val="005060BA"/>
    <w:rsid w:val="005067A8"/>
    <w:rsid w:val="005119BA"/>
    <w:rsid w:val="00516315"/>
    <w:rsid w:val="00520D25"/>
    <w:rsid w:val="00524FC9"/>
    <w:rsid w:val="00526610"/>
    <w:rsid w:val="00530D5E"/>
    <w:rsid w:val="00530FB6"/>
    <w:rsid w:val="005317EB"/>
    <w:rsid w:val="005373F9"/>
    <w:rsid w:val="00540046"/>
    <w:rsid w:val="00540CEA"/>
    <w:rsid w:val="00541255"/>
    <w:rsid w:val="00542737"/>
    <w:rsid w:val="00543469"/>
    <w:rsid w:val="0054418E"/>
    <w:rsid w:val="005516E0"/>
    <w:rsid w:val="00551E9B"/>
    <w:rsid w:val="00552D9B"/>
    <w:rsid w:val="0055304A"/>
    <w:rsid w:val="0055527E"/>
    <w:rsid w:val="00560D77"/>
    <w:rsid w:val="00562380"/>
    <w:rsid w:val="005660F1"/>
    <w:rsid w:val="00566B3D"/>
    <w:rsid w:val="005677C8"/>
    <w:rsid w:val="00575CAB"/>
    <w:rsid w:val="00576293"/>
    <w:rsid w:val="00580129"/>
    <w:rsid w:val="005828C5"/>
    <w:rsid w:val="00582A0A"/>
    <w:rsid w:val="00583769"/>
    <w:rsid w:val="00587203"/>
    <w:rsid w:val="005872BD"/>
    <w:rsid w:val="00591A00"/>
    <w:rsid w:val="0059262A"/>
    <w:rsid w:val="005936F7"/>
    <w:rsid w:val="005A09C3"/>
    <w:rsid w:val="005A1E8E"/>
    <w:rsid w:val="005A2D10"/>
    <w:rsid w:val="005A4042"/>
    <w:rsid w:val="005A5F5A"/>
    <w:rsid w:val="005A6764"/>
    <w:rsid w:val="005B40CC"/>
    <w:rsid w:val="005B5976"/>
    <w:rsid w:val="005B67FF"/>
    <w:rsid w:val="005B7469"/>
    <w:rsid w:val="005C4246"/>
    <w:rsid w:val="005C74B2"/>
    <w:rsid w:val="005D171B"/>
    <w:rsid w:val="005D367B"/>
    <w:rsid w:val="005D37D9"/>
    <w:rsid w:val="005D44C3"/>
    <w:rsid w:val="005D5FB6"/>
    <w:rsid w:val="005D6741"/>
    <w:rsid w:val="005D67CE"/>
    <w:rsid w:val="005E3E09"/>
    <w:rsid w:val="005E516F"/>
    <w:rsid w:val="005E5558"/>
    <w:rsid w:val="005E59DE"/>
    <w:rsid w:val="005F15AB"/>
    <w:rsid w:val="005F25D4"/>
    <w:rsid w:val="005F2C72"/>
    <w:rsid w:val="005F40DB"/>
    <w:rsid w:val="005F6AFE"/>
    <w:rsid w:val="005F78C4"/>
    <w:rsid w:val="005F7DF8"/>
    <w:rsid w:val="005F7F62"/>
    <w:rsid w:val="0060017E"/>
    <w:rsid w:val="0060284D"/>
    <w:rsid w:val="00602A09"/>
    <w:rsid w:val="00603D3F"/>
    <w:rsid w:val="00622393"/>
    <w:rsid w:val="006242F2"/>
    <w:rsid w:val="00624B59"/>
    <w:rsid w:val="00626258"/>
    <w:rsid w:val="006276BA"/>
    <w:rsid w:val="0063078A"/>
    <w:rsid w:val="00632009"/>
    <w:rsid w:val="00632325"/>
    <w:rsid w:val="00632416"/>
    <w:rsid w:val="00635F7E"/>
    <w:rsid w:val="006374E0"/>
    <w:rsid w:val="00641D17"/>
    <w:rsid w:val="0064483A"/>
    <w:rsid w:val="006448F4"/>
    <w:rsid w:val="0064524F"/>
    <w:rsid w:val="00646726"/>
    <w:rsid w:val="00654747"/>
    <w:rsid w:val="00655B25"/>
    <w:rsid w:val="00656282"/>
    <w:rsid w:val="00660CC3"/>
    <w:rsid w:val="00666D58"/>
    <w:rsid w:val="00671382"/>
    <w:rsid w:val="006720AB"/>
    <w:rsid w:val="00675BD5"/>
    <w:rsid w:val="00675E06"/>
    <w:rsid w:val="006765CE"/>
    <w:rsid w:val="00681D4B"/>
    <w:rsid w:val="00682216"/>
    <w:rsid w:val="00682C65"/>
    <w:rsid w:val="00683D32"/>
    <w:rsid w:val="00683F8F"/>
    <w:rsid w:val="006864C4"/>
    <w:rsid w:val="00686844"/>
    <w:rsid w:val="0068795D"/>
    <w:rsid w:val="00690E1A"/>
    <w:rsid w:val="006969E1"/>
    <w:rsid w:val="006A1864"/>
    <w:rsid w:val="006A4640"/>
    <w:rsid w:val="006A5388"/>
    <w:rsid w:val="006C26A5"/>
    <w:rsid w:val="006C6CC9"/>
    <w:rsid w:val="006D13CF"/>
    <w:rsid w:val="006D2BB9"/>
    <w:rsid w:val="006D5746"/>
    <w:rsid w:val="006D6D36"/>
    <w:rsid w:val="006E19A6"/>
    <w:rsid w:val="006E4BCB"/>
    <w:rsid w:val="006E6885"/>
    <w:rsid w:val="006F115C"/>
    <w:rsid w:val="006F6F37"/>
    <w:rsid w:val="0070212D"/>
    <w:rsid w:val="007031B2"/>
    <w:rsid w:val="007037C5"/>
    <w:rsid w:val="00704ED3"/>
    <w:rsid w:val="00720CF7"/>
    <w:rsid w:val="007240BA"/>
    <w:rsid w:val="00730664"/>
    <w:rsid w:val="00732352"/>
    <w:rsid w:val="007332CD"/>
    <w:rsid w:val="00741924"/>
    <w:rsid w:val="00742397"/>
    <w:rsid w:val="0074461D"/>
    <w:rsid w:val="00744E60"/>
    <w:rsid w:val="0074693E"/>
    <w:rsid w:val="0075794C"/>
    <w:rsid w:val="0076516F"/>
    <w:rsid w:val="00765D0B"/>
    <w:rsid w:val="00767CB6"/>
    <w:rsid w:val="0077121D"/>
    <w:rsid w:val="0077140A"/>
    <w:rsid w:val="00773486"/>
    <w:rsid w:val="00774257"/>
    <w:rsid w:val="00780213"/>
    <w:rsid w:val="00781E78"/>
    <w:rsid w:val="0078451B"/>
    <w:rsid w:val="0078515F"/>
    <w:rsid w:val="007862DD"/>
    <w:rsid w:val="00786888"/>
    <w:rsid w:val="00787255"/>
    <w:rsid w:val="007905BD"/>
    <w:rsid w:val="00790A52"/>
    <w:rsid w:val="007A0E80"/>
    <w:rsid w:val="007A4365"/>
    <w:rsid w:val="007A7D4E"/>
    <w:rsid w:val="007B01D8"/>
    <w:rsid w:val="007B0BE4"/>
    <w:rsid w:val="007B0E30"/>
    <w:rsid w:val="007B27BA"/>
    <w:rsid w:val="007B3235"/>
    <w:rsid w:val="007B3295"/>
    <w:rsid w:val="007B38C7"/>
    <w:rsid w:val="007B7168"/>
    <w:rsid w:val="007C0A80"/>
    <w:rsid w:val="007C2501"/>
    <w:rsid w:val="007C454E"/>
    <w:rsid w:val="007C5E1B"/>
    <w:rsid w:val="007C6D54"/>
    <w:rsid w:val="007C7BF0"/>
    <w:rsid w:val="007D32FD"/>
    <w:rsid w:val="007E27D3"/>
    <w:rsid w:val="007E319E"/>
    <w:rsid w:val="007E43CC"/>
    <w:rsid w:val="007E4496"/>
    <w:rsid w:val="007F5AE0"/>
    <w:rsid w:val="007F6E9B"/>
    <w:rsid w:val="00801644"/>
    <w:rsid w:val="00803B84"/>
    <w:rsid w:val="00804AB2"/>
    <w:rsid w:val="008059DC"/>
    <w:rsid w:val="008070BA"/>
    <w:rsid w:val="00807CC6"/>
    <w:rsid w:val="00810311"/>
    <w:rsid w:val="00814F11"/>
    <w:rsid w:val="0081795D"/>
    <w:rsid w:val="00821A80"/>
    <w:rsid w:val="0082375A"/>
    <w:rsid w:val="00826ADC"/>
    <w:rsid w:val="00827AE8"/>
    <w:rsid w:val="00827F56"/>
    <w:rsid w:val="00830F84"/>
    <w:rsid w:val="008315FF"/>
    <w:rsid w:val="008323ED"/>
    <w:rsid w:val="00832814"/>
    <w:rsid w:val="00834561"/>
    <w:rsid w:val="0084016E"/>
    <w:rsid w:val="00841755"/>
    <w:rsid w:val="00843974"/>
    <w:rsid w:val="00843A81"/>
    <w:rsid w:val="00844806"/>
    <w:rsid w:val="00846330"/>
    <w:rsid w:val="008464CC"/>
    <w:rsid w:val="00850E05"/>
    <w:rsid w:val="00854FA1"/>
    <w:rsid w:val="00861221"/>
    <w:rsid w:val="00863680"/>
    <w:rsid w:val="00864249"/>
    <w:rsid w:val="008671BF"/>
    <w:rsid w:val="00867AAD"/>
    <w:rsid w:val="00870859"/>
    <w:rsid w:val="00870C32"/>
    <w:rsid w:val="00872817"/>
    <w:rsid w:val="008823BA"/>
    <w:rsid w:val="008833F6"/>
    <w:rsid w:val="00884558"/>
    <w:rsid w:val="00893E66"/>
    <w:rsid w:val="0089632F"/>
    <w:rsid w:val="008A58F2"/>
    <w:rsid w:val="008A7D77"/>
    <w:rsid w:val="008B1042"/>
    <w:rsid w:val="008B1A9F"/>
    <w:rsid w:val="008B288E"/>
    <w:rsid w:val="008B3084"/>
    <w:rsid w:val="008B5289"/>
    <w:rsid w:val="008B5E96"/>
    <w:rsid w:val="008C09B7"/>
    <w:rsid w:val="008D02EB"/>
    <w:rsid w:val="008D1DB7"/>
    <w:rsid w:val="008D371B"/>
    <w:rsid w:val="008D3958"/>
    <w:rsid w:val="008D50AF"/>
    <w:rsid w:val="008D58BF"/>
    <w:rsid w:val="008D7326"/>
    <w:rsid w:val="008E1A4C"/>
    <w:rsid w:val="008E1CDC"/>
    <w:rsid w:val="008E2BFF"/>
    <w:rsid w:val="008F1FE5"/>
    <w:rsid w:val="008F3604"/>
    <w:rsid w:val="008F4B63"/>
    <w:rsid w:val="0090047E"/>
    <w:rsid w:val="00901C3A"/>
    <w:rsid w:val="009022E9"/>
    <w:rsid w:val="0090737E"/>
    <w:rsid w:val="0091145F"/>
    <w:rsid w:val="0091346E"/>
    <w:rsid w:val="009222C3"/>
    <w:rsid w:val="00930CB2"/>
    <w:rsid w:val="0093187F"/>
    <w:rsid w:val="00932C9A"/>
    <w:rsid w:val="009374A0"/>
    <w:rsid w:val="00940993"/>
    <w:rsid w:val="00955880"/>
    <w:rsid w:val="00956B98"/>
    <w:rsid w:val="00963DE3"/>
    <w:rsid w:val="009674CE"/>
    <w:rsid w:val="009707DC"/>
    <w:rsid w:val="0097110E"/>
    <w:rsid w:val="00973DA2"/>
    <w:rsid w:val="00975A82"/>
    <w:rsid w:val="00975E7B"/>
    <w:rsid w:val="0097763C"/>
    <w:rsid w:val="00982287"/>
    <w:rsid w:val="009828A5"/>
    <w:rsid w:val="009837D1"/>
    <w:rsid w:val="0098461F"/>
    <w:rsid w:val="009855A9"/>
    <w:rsid w:val="00993563"/>
    <w:rsid w:val="00995256"/>
    <w:rsid w:val="00995449"/>
    <w:rsid w:val="009963A3"/>
    <w:rsid w:val="009971B4"/>
    <w:rsid w:val="009971EB"/>
    <w:rsid w:val="009B6DC6"/>
    <w:rsid w:val="009B7583"/>
    <w:rsid w:val="009C3C4F"/>
    <w:rsid w:val="009C7FD3"/>
    <w:rsid w:val="009D28EA"/>
    <w:rsid w:val="009D356D"/>
    <w:rsid w:val="009E1D76"/>
    <w:rsid w:val="009E33DF"/>
    <w:rsid w:val="009F082E"/>
    <w:rsid w:val="009F3804"/>
    <w:rsid w:val="009F5CAA"/>
    <w:rsid w:val="00A02773"/>
    <w:rsid w:val="00A06F4A"/>
    <w:rsid w:val="00A11635"/>
    <w:rsid w:val="00A12205"/>
    <w:rsid w:val="00A13BF6"/>
    <w:rsid w:val="00A15EEC"/>
    <w:rsid w:val="00A22E80"/>
    <w:rsid w:val="00A24686"/>
    <w:rsid w:val="00A2561A"/>
    <w:rsid w:val="00A26453"/>
    <w:rsid w:val="00A26D5D"/>
    <w:rsid w:val="00A30000"/>
    <w:rsid w:val="00A35846"/>
    <w:rsid w:val="00A35E76"/>
    <w:rsid w:val="00A41879"/>
    <w:rsid w:val="00A41919"/>
    <w:rsid w:val="00A438E2"/>
    <w:rsid w:val="00A44285"/>
    <w:rsid w:val="00A5037F"/>
    <w:rsid w:val="00A57BDD"/>
    <w:rsid w:val="00A60698"/>
    <w:rsid w:val="00A61D60"/>
    <w:rsid w:val="00A742BF"/>
    <w:rsid w:val="00A74A84"/>
    <w:rsid w:val="00A82B62"/>
    <w:rsid w:val="00A9232A"/>
    <w:rsid w:val="00A96607"/>
    <w:rsid w:val="00AA5C3B"/>
    <w:rsid w:val="00AB21FE"/>
    <w:rsid w:val="00AB6D43"/>
    <w:rsid w:val="00AB79B6"/>
    <w:rsid w:val="00AC2F53"/>
    <w:rsid w:val="00AC714D"/>
    <w:rsid w:val="00AD0385"/>
    <w:rsid w:val="00AD0A8F"/>
    <w:rsid w:val="00AD276F"/>
    <w:rsid w:val="00AD3E81"/>
    <w:rsid w:val="00AD53D2"/>
    <w:rsid w:val="00AD55E3"/>
    <w:rsid w:val="00AD5783"/>
    <w:rsid w:val="00AD618A"/>
    <w:rsid w:val="00AE123F"/>
    <w:rsid w:val="00AE62A8"/>
    <w:rsid w:val="00AF1113"/>
    <w:rsid w:val="00AF1EC6"/>
    <w:rsid w:val="00AF59E8"/>
    <w:rsid w:val="00B01790"/>
    <w:rsid w:val="00B01DC0"/>
    <w:rsid w:val="00B03321"/>
    <w:rsid w:val="00B04802"/>
    <w:rsid w:val="00B06F36"/>
    <w:rsid w:val="00B073AF"/>
    <w:rsid w:val="00B10A80"/>
    <w:rsid w:val="00B1726F"/>
    <w:rsid w:val="00B22655"/>
    <w:rsid w:val="00B24335"/>
    <w:rsid w:val="00B2757E"/>
    <w:rsid w:val="00B333F6"/>
    <w:rsid w:val="00B334EC"/>
    <w:rsid w:val="00B33C71"/>
    <w:rsid w:val="00B34EF8"/>
    <w:rsid w:val="00B35F04"/>
    <w:rsid w:val="00B41EBA"/>
    <w:rsid w:val="00B42113"/>
    <w:rsid w:val="00B42BF1"/>
    <w:rsid w:val="00B464EE"/>
    <w:rsid w:val="00B51F42"/>
    <w:rsid w:val="00B5295B"/>
    <w:rsid w:val="00B6035C"/>
    <w:rsid w:val="00B60853"/>
    <w:rsid w:val="00B62B33"/>
    <w:rsid w:val="00B63A8E"/>
    <w:rsid w:val="00B63F46"/>
    <w:rsid w:val="00B66355"/>
    <w:rsid w:val="00B677B3"/>
    <w:rsid w:val="00B72806"/>
    <w:rsid w:val="00B81F06"/>
    <w:rsid w:val="00B8360A"/>
    <w:rsid w:val="00B83FE5"/>
    <w:rsid w:val="00B84547"/>
    <w:rsid w:val="00B847A0"/>
    <w:rsid w:val="00B86F17"/>
    <w:rsid w:val="00B86FDF"/>
    <w:rsid w:val="00B8777A"/>
    <w:rsid w:val="00BA0ADB"/>
    <w:rsid w:val="00BA3ABA"/>
    <w:rsid w:val="00BB11D2"/>
    <w:rsid w:val="00BB132B"/>
    <w:rsid w:val="00BB1846"/>
    <w:rsid w:val="00BB3A7E"/>
    <w:rsid w:val="00BB5D3D"/>
    <w:rsid w:val="00BC2835"/>
    <w:rsid w:val="00BC311B"/>
    <w:rsid w:val="00BC486F"/>
    <w:rsid w:val="00BD22AE"/>
    <w:rsid w:val="00BE3DDD"/>
    <w:rsid w:val="00BE4B22"/>
    <w:rsid w:val="00BE57E8"/>
    <w:rsid w:val="00BE65EA"/>
    <w:rsid w:val="00BE6624"/>
    <w:rsid w:val="00BE7E8D"/>
    <w:rsid w:val="00BF32E7"/>
    <w:rsid w:val="00BF3741"/>
    <w:rsid w:val="00BF5563"/>
    <w:rsid w:val="00BF7A03"/>
    <w:rsid w:val="00C00D12"/>
    <w:rsid w:val="00C00D71"/>
    <w:rsid w:val="00C12FE6"/>
    <w:rsid w:val="00C21845"/>
    <w:rsid w:val="00C248D9"/>
    <w:rsid w:val="00C27EB0"/>
    <w:rsid w:val="00C30B1B"/>
    <w:rsid w:val="00C3111A"/>
    <w:rsid w:val="00C31174"/>
    <w:rsid w:val="00C3360B"/>
    <w:rsid w:val="00C34391"/>
    <w:rsid w:val="00C346B9"/>
    <w:rsid w:val="00C35B57"/>
    <w:rsid w:val="00C367B5"/>
    <w:rsid w:val="00C45245"/>
    <w:rsid w:val="00C51086"/>
    <w:rsid w:val="00C52E2C"/>
    <w:rsid w:val="00C533F9"/>
    <w:rsid w:val="00C62423"/>
    <w:rsid w:val="00C65C40"/>
    <w:rsid w:val="00C65FF2"/>
    <w:rsid w:val="00C675CD"/>
    <w:rsid w:val="00C67BDF"/>
    <w:rsid w:val="00C71E47"/>
    <w:rsid w:val="00C745B7"/>
    <w:rsid w:val="00C74DE1"/>
    <w:rsid w:val="00C80875"/>
    <w:rsid w:val="00C80AA3"/>
    <w:rsid w:val="00C80EC1"/>
    <w:rsid w:val="00C82D6E"/>
    <w:rsid w:val="00C831F1"/>
    <w:rsid w:val="00C83AD1"/>
    <w:rsid w:val="00C858E3"/>
    <w:rsid w:val="00C8701B"/>
    <w:rsid w:val="00CA0CB5"/>
    <w:rsid w:val="00CA356A"/>
    <w:rsid w:val="00CA363D"/>
    <w:rsid w:val="00CA3CBF"/>
    <w:rsid w:val="00CA5D82"/>
    <w:rsid w:val="00CA7E33"/>
    <w:rsid w:val="00CB1F3D"/>
    <w:rsid w:val="00CB2866"/>
    <w:rsid w:val="00CB2F31"/>
    <w:rsid w:val="00CB4202"/>
    <w:rsid w:val="00CB4DDD"/>
    <w:rsid w:val="00CC0485"/>
    <w:rsid w:val="00CC4640"/>
    <w:rsid w:val="00CC52ED"/>
    <w:rsid w:val="00CC6C3B"/>
    <w:rsid w:val="00CC7171"/>
    <w:rsid w:val="00CD1767"/>
    <w:rsid w:val="00CD4AFB"/>
    <w:rsid w:val="00CD5121"/>
    <w:rsid w:val="00CD5744"/>
    <w:rsid w:val="00CD5EE7"/>
    <w:rsid w:val="00CE1A1E"/>
    <w:rsid w:val="00CE73AD"/>
    <w:rsid w:val="00CF3963"/>
    <w:rsid w:val="00CF4A56"/>
    <w:rsid w:val="00CF68FC"/>
    <w:rsid w:val="00CF7AFF"/>
    <w:rsid w:val="00D01A43"/>
    <w:rsid w:val="00D039A0"/>
    <w:rsid w:val="00D03E6F"/>
    <w:rsid w:val="00D04B55"/>
    <w:rsid w:val="00D04E0C"/>
    <w:rsid w:val="00D04ED6"/>
    <w:rsid w:val="00D07372"/>
    <w:rsid w:val="00D118AE"/>
    <w:rsid w:val="00D12588"/>
    <w:rsid w:val="00D2381C"/>
    <w:rsid w:val="00D2659C"/>
    <w:rsid w:val="00D268CB"/>
    <w:rsid w:val="00D33044"/>
    <w:rsid w:val="00D33E71"/>
    <w:rsid w:val="00D34E8A"/>
    <w:rsid w:val="00D361ED"/>
    <w:rsid w:val="00D40248"/>
    <w:rsid w:val="00D4178E"/>
    <w:rsid w:val="00D435CF"/>
    <w:rsid w:val="00D43F3C"/>
    <w:rsid w:val="00D459B6"/>
    <w:rsid w:val="00D511F9"/>
    <w:rsid w:val="00D52178"/>
    <w:rsid w:val="00D55A61"/>
    <w:rsid w:val="00D60E01"/>
    <w:rsid w:val="00D633F3"/>
    <w:rsid w:val="00D6405D"/>
    <w:rsid w:val="00D64AB2"/>
    <w:rsid w:val="00D65A92"/>
    <w:rsid w:val="00D72087"/>
    <w:rsid w:val="00D73040"/>
    <w:rsid w:val="00D733DE"/>
    <w:rsid w:val="00D75E64"/>
    <w:rsid w:val="00D76EF4"/>
    <w:rsid w:val="00D77872"/>
    <w:rsid w:val="00D80ECE"/>
    <w:rsid w:val="00D83458"/>
    <w:rsid w:val="00D83F80"/>
    <w:rsid w:val="00D853E1"/>
    <w:rsid w:val="00D87BD9"/>
    <w:rsid w:val="00D87EC8"/>
    <w:rsid w:val="00D937E5"/>
    <w:rsid w:val="00D96280"/>
    <w:rsid w:val="00DA07BC"/>
    <w:rsid w:val="00DA182B"/>
    <w:rsid w:val="00DA3359"/>
    <w:rsid w:val="00DA3582"/>
    <w:rsid w:val="00DA38F1"/>
    <w:rsid w:val="00DA58C6"/>
    <w:rsid w:val="00DA627B"/>
    <w:rsid w:val="00DA65E1"/>
    <w:rsid w:val="00DB21BA"/>
    <w:rsid w:val="00DB21D4"/>
    <w:rsid w:val="00DB4216"/>
    <w:rsid w:val="00DB455F"/>
    <w:rsid w:val="00DB5D18"/>
    <w:rsid w:val="00DB70C3"/>
    <w:rsid w:val="00DC0050"/>
    <w:rsid w:val="00DC315A"/>
    <w:rsid w:val="00DD0EC8"/>
    <w:rsid w:val="00DD1F36"/>
    <w:rsid w:val="00DD34F1"/>
    <w:rsid w:val="00DD6C7E"/>
    <w:rsid w:val="00DE7869"/>
    <w:rsid w:val="00DF0652"/>
    <w:rsid w:val="00DF0727"/>
    <w:rsid w:val="00DF420D"/>
    <w:rsid w:val="00DF6A2B"/>
    <w:rsid w:val="00DF6D43"/>
    <w:rsid w:val="00E01593"/>
    <w:rsid w:val="00E068EE"/>
    <w:rsid w:val="00E07C48"/>
    <w:rsid w:val="00E114CC"/>
    <w:rsid w:val="00E218B4"/>
    <w:rsid w:val="00E24A27"/>
    <w:rsid w:val="00E2534C"/>
    <w:rsid w:val="00E25542"/>
    <w:rsid w:val="00E25E77"/>
    <w:rsid w:val="00E25F50"/>
    <w:rsid w:val="00E31A4D"/>
    <w:rsid w:val="00E33151"/>
    <w:rsid w:val="00E33420"/>
    <w:rsid w:val="00E37C0B"/>
    <w:rsid w:val="00E40BC0"/>
    <w:rsid w:val="00E464E2"/>
    <w:rsid w:val="00E47F52"/>
    <w:rsid w:val="00E503DD"/>
    <w:rsid w:val="00E507CA"/>
    <w:rsid w:val="00E51522"/>
    <w:rsid w:val="00E51D09"/>
    <w:rsid w:val="00E52F04"/>
    <w:rsid w:val="00E54AF8"/>
    <w:rsid w:val="00E54B41"/>
    <w:rsid w:val="00E63497"/>
    <w:rsid w:val="00E6395E"/>
    <w:rsid w:val="00E65916"/>
    <w:rsid w:val="00E66A8C"/>
    <w:rsid w:val="00E70C56"/>
    <w:rsid w:val="00E70EAA"/>
    <w:rsid w:val="00E71FA5"/>
    <w:rsid w:val="00E75A21"/>
    <w:rsid w:val="00E80B05"/>
    <w:rsid w:val="00E92D0F"/>
    <w:rsid w:val="00EA0168"/>
    <w:rsid w:val="00EA248C"/>
    <w:rsid w:val="00EA3D50"/>
    <w:rsid w:val="00EA463D"/>
    <w:rsid w:val="00EA5164"/>
    <w:rsid w:val="00EA5925"/>
    <w:rsid w:val="00EA5B01"/>
    <w:rsid w:val="00EA6423"/>
    <w:rsid w:val="00EA71FA"/>
    <w:rsid w:val="00EA7E52"/>
    <w:rsid w:val="00EB0A69"/>
    <w:rsid w:val="00EB2466"/>
    <w:rsid w:val="00EB3B8A"/>
    <w:rsid w:val="00EB7742"/>
    <w:rsid w:val="00EC0053"/>
    <w:rsid w:val="00EC1F74"/>
    <w:rsid w:val="00EC4AC7"/>
    <w:rsid w:val="00EC7361"/>
    <w:rsid w:val="00ED1193"/>
    <w:rsid w:val="00ED1479"/>
    <w:rsid w:val="00ED15A5"/>
    <w:rsid w:val="00ED19E8"/>
    <w:rsid w:val="00ED2262"/>
    <w:rsid w:val="00ED4C7E"/>
    <w:rsid w:val="00ED7200"/>
    <w:rsid w:val="00EE31D0"/>
    <w:rsid w:val="00EE333A"/>
    <w:rsid w:val="00EE36A1"/>
    <w:rsid w:val="00EF34E6"/>
    <w:rsid w:val="00EF4F15"/>
    <w:rsid w:val="00EF5521"/>
    <w:rsid w:val="00EF5E96"/>
    <w:rsid w:val="00EF688E"/>
    <w:rsid w:val="00EF72F2"/>
    <w:rsid w:val="00EF7B86"/>
    <w:rsid w:val="00F03479"/>
    <w:rsid w:val="00F03681"/>
    <w:rsid w:val="00F0448A"/>
    <w:rsid w:val="00F05456"/>
    <w:rsid w:val="00F05CA4"/>
    <w:rsid w:val="00F12741"/>
    <w:rsid w:val="00F134D2"/>
    <w:rsid w:val="00F153F5"/>
    <w:rsid w:val="00F15B23"/>
    <w:rsid w:val="00F1616D"/>
    <w:rsid w:val="00F170C8"/>
    <w:rsid w:val="00F175A8"/>
    <w:rsid w:val="00F20AE6"/>
    <w:rsid w:val="00F22ACA"/>
    <w:rsid w:val="00F27239"/>
    <w:rsid w:val="00F27F2E"/>
    <w:rsid w:val="00F30726"/>
    <w:rsid w:val="00F3649C"/>
    <w:rsid w:val="00F37D8E"/>
    <w:rsid w:val="00F42A12"/>
    <w:rsid w:val="00F42BBB"/>
    <w:rsid w:val="00F433A8"/>
    <w:rsid w:val="00F43EB4"/>
    <w:rsid w:val="00F44A84"/>
    <w:rsid w:val="00F4720F"/>
    <w:rsid w:val="00F4743C"/>
    <w:rsid w:val="00F4748C"/>
    <w:rsid w:val="00F47A8D"/>
    <w:rsid w:val="00F47E14"/>
    <w:rsid w:val="00F52C1C"/>
    <w:rsid w:val="00F52E18"/>
    <w:rsid w:val="00F53BF5"/>
    <w:rsid w:val="00F54C42"/>
    <w:rsid w:val="00F561B5"/>
    <w:rsid w:val="00F56E66"/>
    <w:rsid w:val="00F63D73"/>
    <w:rsid w:val="00F66BDB"/>
    <w:rsid w:val="00F720A4"/>
    <w:rsid w:val="00F72CFC"/>
    <w:rsid w:val="00F80A3A"/>
    <w:rsid w:val="00F85974"/>
    <w:rsid w:val="00F94DB3"/>
    <w:rsid w:val="00F96D16"/>
    <w:rsid w:val="00FA0465"/>
    <w:rsid w:val="00FB002E"/>
    <w:rsid w:val="00FB0529"/>
    <w:rsid w:val="00FB0A92"/>
    <w:rsid w:val="00FB1DD7"/>
    <w:rsid w:val="00FB32C4"/>
    <w:rsid w:val="00FB6E32"/>
    <w:rsid w:val="00FB73C7"/>
    <w:rsid w:val="00FC0EA3"/>
    <w:rsid w:val="00FC5A4F"/>
    <w:rsid w:val="00FC5DED"/>
    <w:rsid w:val="00FC74D8"/>
    <w:rsid w:val="00FD113E"/>
    <w:rsid w:val="00FD256E"/>
    <w:rsid w:val="00FD2B1C"/>
    <w:rsid w:val="00FD5194"/>
    <w:rsid w:val="00FD57BC"/>
    <w:rsid w:val="00FD5B4F"/>
    <w:rsid w:val="00FD7B58"/>
    <w:rsid w:val="00FE14E8"/>
    <w:rsid w:val="00FE20EA"/>
    <w:rsid w:val="00FE2623"/>
    <w:rsid w:val="00FE2815"/>
    <w:rsid w:val="00FE5228"/>
    <w:rsid w:val="00FE56FE"/>
    <w:rsid w:val="00FE7F81"/>
    <w:rsid w:val="00FE7FD2"/>
    <w:rsid w:val="00FF0A64"/>
    <w:rsid w:val="00FF13C5"/>
    <w:rsid w:val="00FF32EE"/>
    <w:rsid w:val="00FF7CAD"/>
    <w:rsid w:val="0BDC2DCD"/>
    <w:rsid w:val="22F2AB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32AA165"/>
  <w14:defaultImageDpi w14:val="330"/>
  <w15:docId w15:val="{0A5A37BD-3828-49FF-B508-537C2FE3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宋体"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style>
  <w:style w:type="table" w:customStyle="1" w:styleId="a0">
    <w:basedOn w:val="TableNormal"/>
    <w:tblPr/>
  </w:style>
  <w:style w:type="character" w:styleId="Hyperlink">
    <w:name w:val="Hyperlink"/>
    <w:basedOn w:val="DefaultParagraphFont"/>
    <w:uiPriority w:val="99"/>
    <w:unhideWhenUsed/>
    <w:rsid w:val="008E2BFF"/>
    <w:rPr>
      <w:color w:val="0000FF" w:themeColor="hyperlink"/>
      <w:u w:val="single"/>
    </w:rPr>
  </w:style>
  <w:style w:type="character" w:styleId="LineNumber">
    <w:name w:val="line number"/>
    <w:basedOn w:val="DefaultParagraphFont"/>
    <w:uiPriority w:val="99"/>
    <w:semiHidden/>
    <w:unhideWhenUsed/>
    <w:rsid w:val="008E1A4C"/>
  </w:style>
  <w:style w:type="paragraph" w:styleId="ListParagraph">
    <w:name w:val="List Paragraph"/>
    <w:basedOn w:val="Normal"/>
    <w:uiPriority w:val="34"/>
    <w:qFormat/>
    <w:rsid w:val="00204621"/>
    <w:pPr>
      <w:ind w:left="720"/>
      <w:contextualSpacing/>
    </w:pPr>
  </w:style>
  <w:style w:type="character" w:styleId="UnresolvedMention">
    <w:name w:val="Unresolved Mention"/>
    <w:basedOn w:val="DefaultParagraphFont"/>
    <w:uiPriority w:val="99"/>
    <w:semiHidden/>
    <w:unhideWhenUsed/>
    <w:rsid w:val="00CA0CB5"/>
    <w:rPr>
      <w:color w:val="605E5C"/>
      <w:shd w:val="clear" w:color="auto" w:fill="E1DFDD"/>
    </w:rPr>
  </w:style>
  <w:style w:type="table" w:styleId="TableGrid">
    <w:name w:val="Table Grid"/>
    <w:basedOn w:val="TableNormal"/>
    <w:uiPriority w:val="39"/>
    <w:rsid w:val="00314110"/>
    <w:pPr>
      <w:spacing w:line="240" w:lineRule="auto"/>
    </w:pPr>
    <w:rPr>
      <w:rFonts w:eastAsiaTheme="minorEastAsia"/>
      <w:lang w:val="en"/>
    </w:rPr>
    <w:tblPr/>
  </w:style>
  <w:style w:type="paragraph" w:styleId="Bibliography">
    <w:name w:val="Bibliography"/>
    <w:basedOn w:val="Normal"/>
    <w:next w:val="Normal"/>
    <w:uiPriority w:val="37"/>
    <w:unhideWhenUsed/>
    <w:rsid w:val="00EA5164"/>
    <w:pPr>
      <w:spacing w:line="480" w:lineRule="auto"/>
      <w:ind w:left="720" w:hanging="720"/>
    </w:pPr>
  </w:style>
  <w:style w:type="paragraph" w:styleId="Header">
    <w:name w:val="header"/>
    <w:basedOn w:val="Normal"/>
    <w:link w:val="HeaderChar"/>
    <w:uiPriority w:val="99"/>
    <w:unhideWhenUsed/>
    <w:rsid w:val="000B6EE3"/>
    <w:pPr>
      <w:tabs>
        <w:tab w:val="center" w:pos="4320"/>
        <w:tab w:val="right" w:pos="8640"/>
      </w:tabs>
      <w:spacing w:line="240" w:lineRule="auto"/>
    </w:pPr>
  </w:style>
  <w:style w:type="character" w:customStyle="1" w:styleId="HeaderChar">
    <w:name w:val="Header Char"/>
    <w:basedOn w:val="DefaultParagraphFont"/>
    <w:link w:val="Header"/>
    <w:uiPriority w:val="99"/>
    <w:rsid w:val="000B6EE3"/>
  </w:style>
  <w:style w:type="paragraph" w:styleId="Footer">
    <w:name w:val="footer"/>
    <w:basedOn w:val="Normal"/>
    <w:link w:val="FooterChar"/>
    <w:uiPriority w:val="99"/>
    <w:unhideWhenUsed/>
    <w:rsid w:val="000B6EE3"/>
    <w:pPr>
      <w:tabs>
        <w:tab w:val="center" w:pos="4320"/>
        <w:tab w:val="right" w:pos="8640"/>
      </w:tabs>
      <w:spacing w:line="240" w:lineRule="auto"/>
    </w:pPr>
  </w:style>
  <w:style w:type="character" w:customStyle="1" w:styleId="FooterChar">
    <w:name w:val="Footer Char"/>
    <w:basedOn w:val="DefaultParagraphFont"/>
    <w:link w:val="Footer"/>
    <w:uiPriority w:val="99"/>
    <w:rsid w:val="000B6EE3"/>
  </w:style>
  <w:style w:type="paragraph" w:styleId="NormalWeb">
    <w:name w:val="Normal (Web)"/>
    <w:basedOn w:val="Normal"/>
    <w:uiPriority w:val="99"/>
    <w:semiHidden/>
    <w:unhideWhenUsed/>
    <w:rsid w:val="00C533F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533F9"/>
    <w:rPr>
      <w:b/>
      <w:bCs/>
    </w:rPr>
  </w:style>
  <w:style w:type="character" w:styleId="PlaceholderText">
    <w:name w:val="Placeholder Text"/>
    <w:basedOn w:val="DefaultParagraphFont"/>
    <w:uiPriority w:val="99"/>
    <w:semiHidden/>
    <w:rsid w:val="002941BD"/>
    <w:rPr>
      <w:color w:val="666666"/>
    </w:rPr>
  </w:style>
  <w:style w:type="paragraph" w:styleId="TOCHeading">
    <w:name w:val="TOC Heading"/>
    <w:basedOn w:val="Heading1"/>
    <w:next w:val="Normal"/>
    <w:uiPriority w:val="39"/>
    <w:unhideWhenUsed/>
    <w:qFormat/>
    <w:rsid w:val="0037517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37517A"/>
    <w:pPr>
      <w:spacing w:after="100"/>
    </w:pPr>
  </w:style>
  <w:style w:type="paragraph" w:styleId="TOC2">
    <w:name w:val="toc 2"/>
    <w:basedOn w:val="Normal"/>
    <w:next w:val="Normal"/>
    <w:autoRedefine/>
    <w:uiPriority w:val="39"/>
    <w:unhideWhenUsed/>
    <w:rsid w:val="0037517A"/>
    <w:pPr>
      <w:spacing w:after="100"/>
      <w:ind w:left="22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F08F5"/>
    <w:pPr>
      <w:spacing w:line="240" w:lineRule="auto"/>
    </w:pPr>
  </w:style>
  <w:style w:type="paragraph" w:styleId="CommentSubject">
    <w:name w:val="annotation subject"/>
    <w:basedOn w:val="CommentText"/>
    <w:next w:val="CommentText"/>
    <w:link w:val="CommentSubjectChar"/>
    <w:uiPriority w:val="99"/>
    <w:semiHidden/>
    <w:unhideWhenUsed/>
    <w:rsid w:val="004F3ABC"/>
    <w:rPr>
      <w:b/>
      <w:bCs/>
    </w:rPr>
  </w:style>
  <w:style w:type="character" w:customStyle="1" w:styleId="CommentSubjectChar">
    <w:name w:val="Comment Subject Char"/>
    <w:basedOn w:val="CommentTextChar"/>
    <w:link w:val="CommentSubject"/>
    <w:uiPriority w:val="99"/>
    <w:semiHidden/>
    <w:rsid w:val="004F3A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qingshi.tu@ubc.ca"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4438A-888A-43FB-8A20-FECEACE40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2818</Words>
  <Characters>44572</Characters>
  <Application>Microsoft Office Word</Application>
  <DocSecurity>0</DocSecurity>
  <Lines>371</Lines>
  <Paragraphs>94</Paragraphs>
  <ScaleCrop>false</ScaleCrop>
  <Company/>
  <LinksUpToDate>false</LinksUpToDate>
  <CharactersWithSpaces>47296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Zirui Tang</dc:creator>
  <cp:keywords/>
  <cp:lastModifiedBy>Zirui Tang</cp:lastModifiedBy>
  <cp:revision>956</cp:revision>
  <dcterms:created xsi:type="dcterms:W3CDTF">2024-05-31T15:36:00Z</dcterms:created>
  <dcterms:modified xsi:type="dcterms:W3CDTF">2026-01-18T02:36:00Z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e1f8cb300224c104fd601340718feb3b1e41b01bcb17199c68275cfab65c2b99</vt:lpwstr>
  </property>
  <property fmtid="{D5CDD505-2E9C-101B-9397-08002B2CF9AE}" pid="3" name="ZOTERO_PREF_1">
    <vt:lpwstr>&lt;data data-version="3" zotero-version="6.0.36"&gt;&lt;session id="KHZA8Qme"/&gt;&lt;style id="http://www.zotero.org/styles/apa" locale="en-US" hasBibliography="1" bibliographyStyleHasBeenSet="1"/&gt;&lt;prefs&gt;&lt;pref name="fieldType" value="Field"/&gt;&lt;/prefs&gt;&lt;/data&gt;</vt:lpwstr>
  </property>
</Properties>
</file>