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A3165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b/>
          <w:bCs/>
          <w:szCs w:val="21"/>
        </w:rPr>
      </w:pPr>
      <w:r w:rsidRPr="00E801FE">
        <w:rPr>
          <w:rFonts w:ascii="Arial Unicode MS" w:eastAsia="Arial Unicode MS" w:hAnsi="Arial Unicode MS" w:cs="Arial Unicode MS"/>
          <w:b/>
          <w:bCs/>
          <w:szCs w:val="21"/>
        </w:rPr>
        <w:t xml:space="preserve">Supplementary </w:t>
      </w:r>
      <w:r w:rsidRPr="00E801FE">
        <w:rPr>
          <w:rFonts w:ascii="Arial Unicode MS" w:eastAsia="Arial Unicode MS" w:hAnsi="Arial Unicode MS" w:cs="Arial Unicode MS" w:hint="eastAsia"/>
          <w:b/>
          <w:bCs/>
          <w:szCs w:val="21"/>
        </w:rPr>
        <w:t>information</w:t>
      </w:r>
    </w:p>
    <w:p w14:paraId="35E5972E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Table S1. B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 xml:space="preserve">asic information on the 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s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ubcellular localizati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on,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PI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,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Molecular weight,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lengths, i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nstability index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,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Aliphatic index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,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 xml:space="preserve">GRAVY of 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the 438 Sheep SLC gene family members.</w:t>
      </w:r>
    </w:p>
    <w:p w14:paraId="43E58EFC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Table S2. the statistics of SLC gene family member of some species.</w:t>
      </w:r>
    </w:p>
    <w:p w14:paraId="58AB3A21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Table S3. the hidden Markov models (HMM) profile of the SLC superfamily.</w:t>
      </w:r>
    </w:p>
    <w:p w14:paraId="3BE1E2FF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Table S4. the hidden Markov models (HMM) profile of the SLC superfamily.</w:t>
      </w:r>
    </w:p>
    <w:p w14:paraId="63CE36C3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Table S5.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T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he information of SLC7A1 and SLC7A1 like genes of 27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mammalians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.</w:t>
      </w:r>
    </w:p>
    <w:p w14:paraId="7917C6C8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Table S6.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T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he information of SLC7A2 and SLC7A2 like genes of 27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mammalians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.</w:t>
      </w:r>
    </w:p>
    <w:p w14:paraId="2031CEBC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Table S7.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T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he information of SLC7A3 and SLC7A3 like genes of 27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mammalians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.</w:t>
      </w:r>
    </w:p>
    <w:p w14:paraId="31D4C150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Table S8.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T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he information of SLC7A4 and SLC7A4 like genes of 27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mammalians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.</w:t>
      </w:r>
    </w:p>
    <w:p w14:paraId="4A08EAAF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Fig S1. the region of ZDNMPC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based on pair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genome alignment between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mammalians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and human. A) human and mouse. B) human and rabbit. C) human and dog. D) human and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platypus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. E) human and sheep. F) human and cattle. G) human and bat. H) human and elephant. I) human and pig.</w:t>
      </w:r>
    </w:p>
    <w:p w14:paraId="5320267F" w14:textId="77777777" w:rsidR="00F72343" w:rsidRPr="00E801FE" w:rsidRDefault="00F72343" w:rsidP="00F72343">
      <w:pPr>
        <w:widowControl/>
        <w:adjustRightInd w:val="0"/>
        <w:snapToGrid w:val="0"/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Fig S2. the location ZDNMPC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based on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genome alignment between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A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rtiodactylas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. A)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Bactrian camel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and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Arabian camel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. B)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Rambouillet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sheep and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Texel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sheep. C) sheep and cattle. D) cattle and hybrid cattle (</w:t>
      </w:r>
      <w:r w:rsidRPr="00E801FE">
        <w:rPr>
          <w:rFonts w:ascii="Arial Unicode MS" w:eastAsia="Arial Unicode MS" w:hAnsi="Arial Unicode MS" w:cs="Arial Unicode MS" w:hint="eastAsia"/>
          <w:i/>
          <w:iCs/>
          <w:sz w:val="18"/>
          <w:szCs w:val="18"/>
        </w:rPr>
        <w:t>Bos indicus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×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 w:hint="eastAsia"/>
          <w:i/>
          <w:iCs/>
          <w:sz w:val="18"/>
          <w:szCs w:val="18"/>
        </w:rPr>
        <w:t>Bos taurus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). E) goat and sheep. F) zebu cattle and cattle. G)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Bactrian camel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and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alpaca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. H)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common bottlenose dolphin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and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blue whale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.</w:t>
      </w:r>
    </w:p>
    <w:p w14:paraId="1371B7B2" w14:textId="77777777" w:rsidR="00F72343" w:rsidRPr="00E801FE" w:rsidRDefault="00F72343" w:rsidP="00F72343">
      <w:pPr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Fig S3 the location SIPRGSG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based on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genome alignment between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carnivores and human. A) human and panda. B) human and cat. C) human and dog. D) human and cattle. </w:t>
      </w:r>
    </w:p>
    <w:p w14:paraId="0CA0EE2D" w14:textId="77777777" w:rsidR="00F72343" w:rsidRPr="00E801FE" w:rsidRDefault="00F72343" w:rsidP="00F72343">
      <w:pPr>
        <w:spacing w:line="300" w:lineRule="exact"/>
        <w:rPr>
          <w:rFonts w:ascii="Arial Unicode MS" w:eastAsia="Arial Unicode MS" w:hAnsi="Arial Unicode MS" w:cs="Arial Unicode MS"/>
          <w:sz w:val="18"/>
          <w:szCs w:val="18"/>
        </w:rPr>
      </w:pP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>Fig S4 the location SIPRGSG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based on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genome alignment between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Carnivores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. A) dingo and dog. B) cat and dog. C)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German Shepherd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and </w:t>
      </w:r>
      <w:r w:rsidRPr="00E801FE">
        <w:rPr>
          <w:rFonts w:ascii="Arial Unicode MS" w:eastAsia="Arial Unicode MS" w:hAnsi="Arial Unicode MS" w:cs="Arial Unicode MS"/>
          <w:sz w:val="18"/>
          <w:szCs w:val="18"/>
        </w:rPr>
        <w:t>boxer</w:t>
      </w:r>
      <w:r w:rsidRPr="00E801FE">
        <w:rPr>
          <w:rFonts w:ascii="Arial Unicode MS" w:eastAsia="Arial Unicode MS" w:hAnsi="Arial Unicode MS" w:cs="Arial Unicode MS" w:hint="eastAsia"/>
          <w:sz w:val="18"/>
          <w:szCs w:val="18"/>
        </w:rPr>
        <w:t xml:space="preserve"> of dog breed. D) cat and tiger.</w:t>
      </w:r>
    </w:p>
    <w:p w14:paraId="707EBF77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43"/>
    <w:rsid w:val="002C7D54"/>
    <w:rsid w:val="0033371E"/>
    <w:rsid w:val="005C0D39"/>
    <w:rsid w:val="0070406C"/>
    <w:rsid w:val="00724754"/>
    <w:rsid w:val="00854F3A"/>
    <w:rsid w:val="00C321FA"/>
    <w:rsid w:val="00C97210"/>
    <w:rsid w:val="00EB4A2D"/>
    <w:rsid w:val="00EE513F"/>
    <w:rsid w:val="00F72343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14A94"/>
  <w15:chartTrackingRefBased/>
  <w15:docId w15:val="{3AF38ECC-329E-4FCC-9815-1E9DAF16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34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34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34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234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34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34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34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34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34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34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3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3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23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3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3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3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3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3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3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34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F723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34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723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34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F723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34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F723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34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3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3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1437</Characters>
  <Application>Microsoft Office Word</Application>
  <DocSecurity>0</DocSecurity>
  <Lines>21</Lines>
  <Paragraphs>5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2026-02-26T09:17:00Z</dcterms:created>
  <dcterms:modified xsi:type="dcterms:W3CDTF">2026-02-26T09:17:00Z</dcterms:modified>
</cp:coreProperties>
</file>