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330CA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Tables:</w:t>
      </w:r>
    </w:p>
    <w:p w14:paraId="46D376CC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3981398A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lang w:val="en-US"/>
        </w:rPr>
      </w:pPr>
      <w:r w:rsidRPr="00D71D21">
        <w:rPr>
          <w:rFonts w:ascii="Arial" w:hAnsi="Arial" w:cs="Arial"/>
          <w:b/>
          <w:bCs/>
          <w:lang w:val="en-US"/>
        </w:rPr>
        <w:t>Table 1:</w:t>
      </w:r>
      <w:r>
        <w:rPr>
          <w:rFonts w:ascii="Arial" w:hAnsi="Arial" w:cs="Arial"/>
          <w:lang w:val="en-US"/>
        </w:rPr>
        <w:t xml:space="preserve"> Postoperative symptom improvement according to treatment modality.</w:t>
      </w:r>
    </w:p>
    <w:p w14:paraId="2D893D46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lang w:val="en-US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80"/>
        <w:gridCol w:w="2548"/>
        <w:gridCol w:w="2483"/>
        <w:gridCol w:w="1361"/>
      </w:tblGrid>
      <w:tr w:rsidR="00E24A33" w:rsidRPr="00317AA7" w14:paraId="46D7FB87" w14:textId="77777777" w:rsidTr="006430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05006D9E" w14:textId="77777777" w:rsidR="00E24A33" w:rsidRPr="00317AA7" w:rsidRDefault="00E24A33" w:rsidP="00643093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Symptom</w:t>
            </w:r>
          </w:p>
        </w:tc>
        <w:tc>
          <w:tcPr>
            <w:tcW w:w="2622" w:type="dxa"/>
          </w:tcPr>
          <w:p w14:paraId="7C79E8F0" w14:textId="77777777" w:rsidR="00E24A33" w:rsidRPr="00317AA7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317AA7">
              <w:rPr>
                <w:rFonts w:ascii="Arial" w:hAnsi="Arial" w:cs="Arial"/>
                <w:lang w:val="en-US"/>
              </w:rPr>
              <w:t>ST</w:t>
            </w:r>
            <w:r>
              <w:rPr>
                <w:rFonts w:ascii="Arial" w:hAnsi="Arial" w:cs="Arial"/>
                <w:lang w:val="en-US"/>
              </w:rPr>
              <w:t>S</w:t>
            </w:r>
          </w:p>
          <w:p w14:paraId="6BEA3546" w14:textId="77777777" w:rsidR="00E24A33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ratio of improvement</w:t>
            </w:r>
          </w:p>
          <w:p w14:paraId="130AA276" w14:textId="77777777" w:rsidR="00E24A33" w:rsidRPr="00317AA7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 (%)</w:t>
            </w:r>
          </w:p>
        </w:tc>
        <w:tc>
          <w:tcPr>
            <w:tcW w:w="2552" w:type="dxa"/>
          </w:tcPr>
          <w:p w14:paraId="1A074F3A" w14:textId="77777777" w:rsidR="00E24A33" w:rsidRPr="00317AA7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 w:rsidRPr="00317AA7">
              <w:rPr>
                <w:rFonts w:ascii="Arial" w:hAnsi="Arial" w:cs="Arial"/>
                <w:lang w:val="en-US"/>
              </w:rPr>
              <w:t>ETV</w:t>
            </w:r>
          </w:p>
          <w:p w14:paraId="25772D0D" w14:textId="77777777" w:rsidR="00E24A33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ratio of improvement</w:t>
            </w:r>
          </w:p>
          <w:p w14:paraId="6808226A" w14:textId="77777777" w:rsidR="00E24A33" w:rsidRPr="00317AA7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 (%)</w:t>
            </w:r>
          </w:p>
        </w:tc>
        <w:tc>
          <w:tcPr>
            <w:tcW w:w="1406" w:type="dxa"/>
          </w:tcPr>
          <w:p w14:paraId="1B1D1C6B" w14:textId="77777777" w:rsidR="00E24A33" w:rsidRPr="00BA4EDB" w:rsidRDefault="00E24A33" w:rsidP="0064309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/>
                <w:iCs/>
              </w:rPr>
            </w:pPr>
            <w:r w:rsidRPr="00BA4EDB">
              <w:rPr>
                <w:rFonts w:ascii="Arial" w:hAnsi="Arial" w:cs="Arial"/>
                <w:i/>
                <w:iCs/>
              </w:rPr>
              <w:t>p value</w:t>
            </w:r>
          </w:p>
        </w:tc>
      </w:tr>
      <w:tr w:rsidR="00E24A33" w:rsidRPr="00317AA7" w14:paraId="6DA05372" w14:textId="77777777" w:rsidTr="00643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66D94EE5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Headache</w:t>
            </w:r>
          </w:p>
        </w:tc>
        <w:tc>
          <w:tcPr>
            <w:tcW w:w="2622" w:type="dxa"/>
          </w:tcPr>
          <w:p w14:paraId="39B493C3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21/24</w:t>
            </w:r>
            <w:r>
              <w:rPr>
                <w:rFonts w:ascii="Arial" w:hAnsi="Arial" w:cs="Arial"/>
              </w:rPr>
              <w:t xml:space="preserve"> (87.5)</w:t>
            </w:r>
          </w:p>
        </w:tc>
        <w:tc>
          <w:tcPr>
            <w:tcW w:w="2552" w:type="dxa"/>
          </w:tcPr>
          <w:p w14:paraId="5F95813F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42/47</w:t>
            </w:r>
            <w:r>
              <w:rPr>
                <w:rFonts w:ascii="Arial" w:hAnsi="Arial" w:cs="Arial"/>
              </w:rPr>
              <w:t xml:space="preserve"> (89.4)</w:t>
            </w:r>
          </w:p>
        </w:tc>
        <w:tc>
          <w:tcPr>
            <w:tcW w:w="1406" w:type="dxa"/>
          </w:tcPr>
          <w:p w14:paraId="058C2CD3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0.99</w:t>
            </w:r>
          </w:p>
        </w:tc>
      </w:tr>
      <w:tr w:rsidR="00E24A33" w:rsidRPr="00317AA7" w14:paraId="273B641E" w14:textId="77777777" w:rsidTr="00643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3AAE307B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Nausea</w:t>
            </w:r>
          </w:p>
        </w:tc>
        <w:tc>
          <w:tcPr>
            <w:tcW w:w="2622" w:type="dxa"/>
          </w:tcPr>
          <w:p w14:paraId="4786A019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9/9</w:t>
            </w:r>
            <w:r>
              <w:rPr>
                <w:rFonts w:ascii="Arial" w:hAnsi="Arial" w:cs="Arial"/>
              </w:rPr>
              <w:t xml:space="preserve"> (100)</w:t>
            </w:r>
          </w:p>
        </w:tc>
        <w:tc>
          <w:tcPr>
            <w:tcW w:w="2552" w:type="dxa"/>
          </w:tcPr>
          <w:p w14:paraId="12B8A884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9/11</w:t>
            </w:r>
            <w:r>
              <w:rPr>
                <w:rFonts w:ascii="Arial" w:hAnsi="Arial" w:cs="Arial"/>
              </w:rPr>
              <w:t xml:space="preserve"> (81.8)</w:t>
            </w:r>
          </w:p>
        </w:tc>
        <w:tc>
          <w:tcPr>
            <w:tcW w:w="1406" w:type="dxa"/>
          </w:tcPr>
          <w:p w14:paraId="512583BA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0.5</w:t>
            </w:r>
          </w:p>
        </w:tc>
      </w:tr>
      <w:tr w:rsidR="00E24A33" w:rsidRPr="00317AA7" w14:paraId="6FBF3E9A" w14:textId="77777777" w:rsidTr="00643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2C7C9BCE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Cognitive impairment</w:t>
            </w:r>
          </w:p>
        </w:tc>
        <w:tc>
          <w:tcPr>
            <w:tcW w:w="2622" w:type="dxa"/>
          </w:tcPr>
          <w:p w14:paraId="4371FD8F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14/19</w:t>
            </w:r>
            <w:r>
              <w:rPr>
                <w:rFonts w:ascii="Arial" w:hAnsi="Arial" w:cs="Arial"/>
              </w:rPr>
              <w:t xml:space="preserve"> (73.7)</w:t>
            </w:r>
          </w:p>
        </w:tc>
        <w:tc>
          <w:tcPr>
            <w:tcW w:w="2552" w:type="dxa"/>
          </w:tcPr>
          <w:p w14:paraId="07193AFB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37/48</w:t>
            </w:r>
            <w:r>
              <w:rPr>
                <w:rFonts w:ascii="Arial" w:hAnsi="Arial" w:cs="Arial"/>
              </w:rPr>
              <w:t xml:space="preserve"> (77.1)</w:t>
            </w:r>
          </w:p>
        </w:tc>
        <w:tc>
          <w:tcPr>
            <w:tcW w:w="1406" w:type="dxa"/>
          </w:tcPr>
          <w:p w14:paraId="6DF87577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0.8</w:t>
            </w:r>
          </w:p>
        </w:tc>
      </w:tr>
      <w:tr w:rsidR="00E24A33" w:rsidRPr="00317AA7" w14:paraId="5E50A017" w14:textId="77777777" w:rsidTr="00643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16D19B33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Seizures</w:t>
            </w:r>
          </w:p>
        </w:tc>
        <w:tc>
          <w:tcPr>
            <w:tcW w:w="2622" w:type="dxa"/>
          </w:tcPr>
          <w:p w14:paraId="023BB3BF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 xml:space="preserve">3/4 </w:t>
            </w:r>
            <w:r>
              <w:rPr>
                <w:rFonts w:ascii="Arial" w:hAnsi="Arial" w:cs="Arial"/>
              </w:rPr>
              <w:t>(75.0)</w:t>
            </w:r>
          </w:p>
        </w:tc>
        <w:tc>
          <w:tcPr>
            <w:tcW w:w="2552" w:type="dxa"/>
          </w:tcPr>
          <w:p w14:paraId="476B4D0D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3/5</w:t>
            </w:r>
            <w:r>
              <w:rPr>
                <w:rFonts w:ascii="Arial" w:hAnsi="Arial" w:cs="Arial"/>
              </w:rPr>
              <w:t xml:space="preserve"> (60.0)</w:t>
            </w:r>
          </w:p>
        </w:tc>
        <w:tc>
          <w:tcPr>
            <w:tcW w:w="1406" w:type="dxa"/>
          </w:tcPr>
          <w:p w14:paraId="7A77BB12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0.99</w:t>
            </w:r>
          </w:p>
        </w:tc>
      </w:tr>
      <w:tr w:rsidR="00E24A33" w:rsidRPr="00317AA7" w14:paraId="5FC45154" w14:textId="77777777" w:rsidTr="00643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561A8A9D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Gait disorder</w:t>
            </w:r>
          </w:p>
        </w:tc>
        <w:tc>
          <w:tcPr>
            <w:tcW w:w="2622" w:type="dxa"/>
          </w:tcPr>
          <w:p w14:paraId="53449754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13/20</w:t>
            </w:r>
            <w:r>
              <w:rPr>
                <w:rFonts w:ascii="Arial" w:hAnsi="Arial" w:cs="Arial"/>
              </w:rPr>
              <w:t xml:space="preserve"> (65.0)</w:t>
            </w:r>
          </w:p>
        </w:tc>
        <w:tc>
          <w:tcPr>
            <w:tcW w:w="2552" w:type="dxa"/>
          </w:tcPr>
          <w:p w14:paraId="096E59BF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48/50</w:t>
            </w:r>
            <w:r>
              <w:rPr>
                <w:rFonts w:ascii="Arial" w:hAnsi="Arial" w:cs="Arial"/>
              </w:rPr>
              <w:t xml:space="preserve"> (96.0)</w:t>
            </w:r>
          </w:p>
        </w:tc>
        <w:tc>
          <w:tcPr>
            <w:tcW w:w="1406" w:type="dxa"/>
          </w:tcPr>
          <w:p w14:paraId="69759AE6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0.2</w:t>
            </w:r>
          </w:p>
        </w:tc>
      </w:tr>
      <w:tr w:rsidR="00E24A33" w:rsidRPr="00317AA7" w14:paraId="357F221C" w14:textId="77777777" w:rsidTr="00643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0970F350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Urinary incontinence</w:t>
            </w:r>
          </w:p>
        </w:tc>
        <w:tc>
          <w:tcPr>
            <w:tcW w:w="2622" w:type="dxa"/>
          </w:tcPr>
          <w:p w14:paraId="4D32F7D6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2/5</w:t>
            </w:r>
            <w:r>
              <w:rPr>
                <w:rFonts w:ascii="Arial" w:hAnsi="Arial" w:cs="Arial"/>
              </w:rPr>
              <w:t xml:space="preserve"> (40.0)</w:t>
            </w:r>
          </w:p>
        </w:tc>
        <w:tc>
          <w:tcPr>
            <w:tcW w:w="2552" w:type="dxa"/>
          </w:tcPr>
          <w:p w14:paraId="375ABA4A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20/25</w:t>
            </w:r>
            <w:r>
              <w:rPr>
                <w:rFonts w:ascii="Arial" w:hAnsi="Arial" w:cs="Arial"/>
              </w:rPr>
              <w:t xml:space="preserve"> (80.0)</w:t>
            </w:r>
          </w:p>
        </w:tc>
        <w:tc>
          <w:tcPr>
            <w:tcW w:w="1406" w:type="dxa"/>
          </w:tcPr>
          <w:p w14:paraId="2EA971CA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0.1</w:t>
            </w:r>
          </w:p>
        </w:tc>
      </w:tr>
      <w:tr w:rsidR="00E24A33" w:rsidRPr="00317AA7" w14:paraId="22627968" w14:textId="77777777" w:rsidTr="006430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694C49D6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Visual acuity decrease</w:t>
            </w:r>
          </w:p>
        </w:tc>
        <w:tc>
          <w:tcPr>
            <w:tcW w:w="2622" w:type="dxa"/>
          </w:tcPr>
          <w:p w14:paraId="2EB98364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20/26</w:t>
            </w:r>
            <w:r>
              <w:rPr>
                <w:rFonts w:ascii="Arial" w:hAnsi="Arial" w:cs="Arial"/>
              </w:rPr>
              <w:t xml:space="preserve"> (76.9)</w:t>
            </w:r>
          </w:p>
        </w:tc>
        <w:tc>
          <w:tcPr>
            <w:tcW w:w="2552" w:type="dxa"/>
          </w:tcPr>
          <w:p w14:paraId="1DF25558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20/28</w:t>
            </w:r>
            <w:r>
              <w:rPr>
                <w:rFonts w:ascii="Arial" w:hAnsi="Arial" w:cs="Arial"/>
              </w:rPr>
              <w:t xml:space="preserve"> (71.4)</w:t>
            </w:r>
          </w:p>
        </w:tc>
        <w:tc>
          <w:tcPr>
            <w:tcW w:w="1406" w:type="dxa"/>
          </w:tcPr>
          <w:p w14:paraId="74C0C56A" w14:textId="77777777" w:rsidR="00E24A33" w:rsidRPr="00317AA7" w:rsidRDefault="00E24A33" w:rsidP="0064309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0.8</w:t>
            </w:r>
          </w:p>
        </w:tc>
      </w:tr>
      <w:tr w:rsidR="00E24A33" w:rsidRPr="00317AA7" w14:paraId="602B70C1" w14:textId="77777777" w:rsidTr="006430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36D85509" w14:textId="77777777" w:rsidR="00E24A33" w:rsidRPr="00317AA7" w:rsidRDefault="00E24A33" w:rsidP="00643093">
            <w:pPr>
              <w:spacing w:line="480" w:lineRule="auto"/>
              <w:jc w:val="both"/>
              <w:rPr>
                <w:rFonts w:ascii="Arial" w:hAnsi="Arial" w:cs="Arial"/>
                <w:b w:val="0"/>
                <w:bCs w:val="0"/>
              </w:rPr>
            </w:pPr>
            <w:r w:rsidRPr="00317AA7">
              <w:rPr>
                <w:rFonts w:ascii="Arial" w:hAnsi="Arial" w:cs="Arial"/>
              </w:rPr>
              <w:t>Papilledema</w:t>
            </w:r>
          </w:p>
        </w:tc>
        <w:tc>
          <w:tcPr>
            <w:tcW w:w="2622" w:type="dxa"/>
          </w:tcPr>
          <w:p w14:paraId="24431456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17/25</w:t>
            </w:r>
            <w:r>
              <w:rPr>
                <w:rFonts w:ascii="Arial" w:hAnsi="Arial" w:cs="Arial"/>
              </w:rPr>
              <w:t xml:space="preserve"> (68.0)</w:t>
            </w:r>
          </w:p>
        </w:tc>
        <w:tc>
          <w:tcPr>
            <w:tcW w:w="2552" w:type="dxa"/>
          </w:tcPr>
          <w:p w14:paraId="3C6FE775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21/26</w:t>
            </w:r>
            <w:r>
              <w:rPr>
                <w:rFonts w:ascii="Arial" w:hAnsi="Arial" w:cs="Arial"/>
              </w:rPr>
              <w:t xml:space="preserve"> (80.8)</w:t>
            </w:r>
          </w:p>
        </w:tc>
        <w:tc>
          <w:tcPr>
            <w:tcW w:w="1406" w:type="dxa"/>
          </w:tcPr>
          <w:p w14:paraId="2C0F4088" w14:textId="77777777" w:rsidR="00E24A33" w:rsidRPr="00317AA7" w:rsidRDefault="00E24A33" w:rsidP="0064309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17AA7">
              <w:rPr>
                <w:rFonts w:ascii="Arial" w:hAnsi="Arial" w:cs="Arial"/>
              </w:rPr>
              <w:t>0.3</w:t>
            </w:r>
          </w:p>
        </w:tc>
      </w:tr>
    </w:tbl>
    <w:p w14:paraId="7D9183A9" w14:textId="77777777" w:rsidR="00E24A33" w:rsidRDefault="00E24A33" w:rsidP="00E24A33">
      <w:pPr>
        <w:jc w:val="both"/>
        <w:rPr>
          <w:lang w:val="en-US"/>
        </w:rPr>
      </w:pPr>
    </w:p>
    <w:p w14:paraId="5274EBA5" w14:textId="77777777" w:rsidR="00E24A33" w:rsidRDefault="00E24A33" w:rsidP="00E24A33">
      <w:pPr>
        <w:jc w:val="both"/>
        <w:rPr>
          <w:lang w:val="en-US"/>
        </w:rPr>
      </w:pPr>
    </w:p>
    <w:p w14:paraId="6A80FF84" w14:textId="77777777" w:rsidR="00E24A33" w:rsidRDefault="00E24A33" w:rsidP="00E24A33">
      <w:pPr>
        <w:jc w:val="both"/>
        <w:rPr>
          <w:lang w:val="en-US"/>
        </w:rPr>
      </w:pPr>
    </w:p>
    <w:p w14:paraId="71D75E57" w14:textId="77777777" w:rsidR="00E24A33" w:rsidRDefault="00E24A33" w:rsidP="00E24A33">
      <w:pPr>
        <w:jc w:val="both"/>
        <w:rPr>
          <w:lang w:val="en-US"/>
        </w:rPr>
      </w:pPr>
    </w:p>
    <w:p w14:paraId="6E4B2551" w14:textId="77777777" w:rsidR="00E24A33" w:rsidRDefault="00E24A33" w:rsidP="00E24A33">
      <w:pPr>
        <w:jc w:val="both"/>
        <w:rPr>
          <w:lang w:val="en-US"/>
        </w:rPr>
      </w:pPr>
    </w:p>
    <w:p w14:paraId="53E37C0D" w14:textId="77777777" w:rsidR="00E24A33" w:rsidRDefault="00E24A33" w:rsidP="00E24A33">
      <w:pPr>
        <w:jc w:val="both"/>
        <w:rPr>
          <w:lang w:val="en-US"/>
        </w:rPr>
      </w:pPr>
    </w:p>
    <w:p w14:paraId="591AE0A7" w14:textId="77777777" w:rsidR="00E24A33" w:rsidRDefault="00E24A33" w:rsidP="00E24A33">
      <w:pPr>
        <w:jc w:val="both"/>
        <w:rPr>
          <w:lang w:val="en-US"/>
        </w:rPr>
      </w:pPr>
    </w:p>
    <w:p w14:paraId="77295004" w14:textId="77777777" w:rsidR="00E24A33" w:rsidRDefault="00E24A33" w:rsidP="00E24A33">
      <w:pPr>
        <w:jc w:val="both"/>
        <w:rPr>
          <w:lang w:val="en-US"/>
        </w:rPr>
      </w:pPr>
    </w:p>
    <w:p w14:paraId="06EF9222" w14:textId="77777777" w:rsidR="00E24A33" w:rsidRDefault="00E24A33" w:rsidP="00E24A33">
      <w:pPr>
        <w:jc w:val="both"/>
        <w:rPr>
          <w:lang w:val="en-US"/>
        </w:rPr>
      </w:pPr>
    </w:p>
    <w:p w14:paraId="2FC5CC63" w14:textId="77777777" w:rsidR="00E24A33" w:rsidRDefault="00E24A33" w:rsidP="00E24A33">
      <w:pPr>
        <w:jc w:val="both"/>
        <w:rPr>
          <w:lang w:val="en-US"/>
        </w:rPr>
      </w:pPr>
    </w:p>
    <w:p w14:paraId="523EC7FB" w14:textId="77777777" w:rsidR="00E24A33" w:rsidRDefault="00E24A33" w:rsidP="00E24A33">
      <w:pPr>
        <w:jc w:val="both"/>
        <w:rPr>
          <w:lang w:val="en-US"/>
        </w:rPr>
      </w:pPr>
    </w:p>
    <w:p w14:paraId="4D8AD61A" w14:textId="77777777" w:rsidR="00E24A33" w:rsidRDefault="00E24A33" w:rsidP="00E24A33">
      <w:pPr>
        <w:jc w:val="both"/>
        <w:rPr>
          <w:lang w:val="en-US"/>
        </w:rPr>
      </w:pPr>
    </w:p>
    <w:p w14:paraId="62448F31" w14:textId="77777777" w:rsidR="00E24A33" w:rsidRDefault="00E24A33" w:rsidP="00E24A33">
      <w:pPr>
        <w:jc w:val="both"/>
        <w:rPr>
          <w:lang w:val="en-US"/>
        </w:rPr>
      </w:pPr>
    </w:p>
    <w:p w14:paraId="7B362C47" w14:textId="77777777" w:rsidR="00E24A33" w:rsidRDefault="00E24A33" w:rsidP="00E24A33">
      <w:pPr>
        <w:jc w:val="both"/>
        <w:rPr>
          <w:lang w:val="en-US"/>
        </w:rPr>
      </w:pPr>
    </w:p>
    <w:p w14:paraId="684DAC0E" w14:textId="77777777" w:rsidR="00E24A33" w:rsidRDefault="00E24A33" w:rsidP="00E24A33">
      <w:pPr>
        <w:jc w:val="both"/>
        <w:rPr>
          <w:lang w:val="en-US"/>
        </w:rPr>
      </w:pPr>
    </w:p>
    <w:p w14:paraId="06CE967E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lang w:val="en-US"/>
        </w:rPr>
      </w:pPr>
      <w:r w:rsidRPr="00D71D21">
        <w:rPr>
          <w:rFonts w:ascii="Arial" w:hAnsi="Arial" w:cs="Arial"/>
          <w:b/>
          <w:bCs/>
          <w:lang w:val="en-US"/>
        </w:rPr>
        <w:lastRenderedPageBreak/>
        <w:t>Table 2:</w:t>
      </w:r>
      <w:r>
        <w:rPr>
          <w:rFonts w:ascii="Arial" w:hAnsi="Arial" w:cs="Arial"/>
          <w:lang w:val="en-US"/>
        </w:rPr>
        <w:t xml:space="preserve"> Uni- and multivariate analysis for risk factors influencing the ETVSS for patients treated with STS.</w:t>
      </w:r>
    </w:p>
    <w:tbl>
      <w:tblPr>
        <w:tblpPr w:leftFromText="141" w:rightFromText="141" w:vertAnchor="text" w:tblpY="1"/>
        <w:tblOverlap w:val="never"/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1"/>
        <w:gridCol w:w="202"/>
        <w:gridCol w:w="1503"/>
        <w:gridCol w:w="202"/>
        <w:gridCol w:w="2313"/>
        <w:gridCol w:w="202"/>
        <w:gridCol w:w="1343"/>
      </w:tblGrid>
      <w:tr w:rsidR="00E24A33" w:rsidRPr="00FD2EBA" w14:paraId="7FB09ED3" w14:textId="77777777" w:rsidTr="00643093">
        <w:trPr>
          <w:trHeight w:val="900"/>
        </w:trPr>
        <w:tc>
          <w:tcPr>
            <w:tcW w:w="3591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70077C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variable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DC0439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503" w:type="dxa"/>
            <w:tcBorders>
              <w:bottom w:val="single" w:sz="8" w:space="0" w:color="auto"/>
            </w:tcBorders>
            <w:shd w:val="clear" w:color="000000" w:fill="FFFFFF"/>
            <w:vAlign w:val="center"/>
            <w:hideMark/>
          </w:tcPr>
          <w:p w14:paraId="159AF94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755A6C03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28EEB104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 xml:space="preserve">odds ratio 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09BF17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313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F4D0FC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43024883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49A491D2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 xml:space="preserve">  95% CI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7B0306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343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2FDFF0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</w:p>
          <w:p w14:paraId="3AAEBD19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</w:p>
          <w:p w14:paraId="5C9949C9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  <w:t>p value</w:t>
            </w:r>
          </w:p>
        </w:tc>
      </w:tr>
      <w:tr w:rsidR="00E24A33" w:rsidRPr="00FD2EBA" w14:paraId="22237E84" w14:textId="77777777" w:rsidTr="00643093">
        <w:trPr>
          <w:trHeight w:val="160"/>
        </w:trPr>
        <w:tc>
          <w:tcPr>
            <w:tcW w:w="3591" w:type="dxa"/>
            <w:tcBorders>
              <w:top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C9F9B1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</w:p>
          <w:p w14:paraId="207CCAA7" w14:textId="77777777" w:rsidR="00E24A33" w:rsidRPr="00FD2EBA" w:rsidRDefault="00E24A33" w:rsidP="0064309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Univariate analysis</w:t>
            </w:r>
          </w:p>
          <w:p w14:paraId="6E7729DA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8D9172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50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11A8FF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8CE560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31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486A30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1EBD3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34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D4E5BC5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</w:tr>
    </w:tbl>
    <w:p w14:paraId="46B961A6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50E3F306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Evans index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41 - 0.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9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</w:p>
    <w:p w14:paraId="53EEFF3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12C229F1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Diameter “clivus-basilar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 xml:space="preserve"> artery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”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1.8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-13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</w:p>
    <w:p w14:paraId="3DCFBC2C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6572B19C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Age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4.0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-244.8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74.5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 xml:space="preserve">        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0.0</w:t>
      </w:r>
      <w:r w:rsidRPr="00415B41">
        <w:rPr>
          <w:rFonts w:ascii="Arial" w:eastAsia="Calibri" w:hAnsi="Arial" w:cs="Arial"/>
          <w:kern w:val="2"/>
          <w:lang w:val="en-US"/>
          <w14:ligatures w14:val="standardContextual"/>
        </w:rPr>
        <w:t>5</w:t>
      </w:r>
    </w:p>
    <w:p w14:paraId="7C148E67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</w:p>
    <w:p w14:paraId="3BA7F25D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Sex (m vs. f)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4.1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-5.9 - 81.5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0.</w:t>
      </w:r>
      <w:r w:rsidRPr="00415B41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04</w:t>
      </w:r>
    </w:p>
    <w:p w14:paraId="3509B7D2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50DDCB8E" w14:textId="77777777" w:rsidR="00E24A33" w:rsidRPr="00D72E34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67D6DF60" w14:textId="77777777" w:rsidR="00E24A33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39444915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>
        <w:rPr>
          <w:rFonts w:ascii="Arial" w:eastAsia="Calibri" w:hAnsi="Arial" w:cs="Arial"/>
          <w:kern w:val="2"/>
          <w:lang w:val="en-US"/>
          <w14:ligatures w14:val="standardContextual"/>
        </w:rPr>
        <w:t>Pre-OP s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ymptoms</w:t>
      </w:r>
    </w:p>
    <w:p w14:paraId="0BB470FD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Headache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0.2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-2.0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6</w:t>
      </w:r>
    </w:p>
    <w:p w14:paraId="245F62E4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7A619B84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0D981D3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Nausea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0.1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 xml:space="preserve">-1.9 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</w:t>
      </w:r>
    </w:p>
    <w:p w14:paraId="1FA600BB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3E76C46D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6D5A4FCE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</w:p>
    <w:p w14:paraId="3CB4733E" w14:textId="77777777" w:rsidR="00E24A33" w:rsidRPr="00FD2EBA" w:rsidRDefault="00E24A33" w:rsidP="00E24A33">
      <w:pPr>
        <w:spacing w:after="0" w:line="240" w:lineRule="auto"/>
        <w:ind w:left="708"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Cognitive impairment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-3.3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3.1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</w:p>
    <w:p w14:paraId="71B5F074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6BD697A9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2285229C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Seizures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08</w:t>
      </w:r>
    </w:p>
    <w:p w14:paraId="688D8A05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18F4C95F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01DDF60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Gait disorder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.1 -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5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</w:p>
    <w:p w14:paraId="3B349DC6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6C957AFD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3D9C2662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Visual abnormalities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05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</w:p>
    <w:p w14:paraId="2A795BC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0CC3143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32EB9F42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Urinary incontinence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1.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9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</w:p>
    <w:p w14:paraId="14496492" w14:textId="77777777" w:rsidR="00E24A33" w:rsidRPr="00FD2EBA" w:rsidRDefault="00E24A33" w:rsidP="00E24A33">
      <w:pPr>
        <w:spacing w:after="0" w:line="240" w:lineRule="auto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5EA3F45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52E20D31" w14:textId="77777777" w:rsidR="00E24A33" w:rsidRPr="00FD2EBA" w:rsidRDefault="00E24A33" w:rsidP="00E24A3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  <w:t>Multivariate analysis</w:t>
      </w:r>
    </w:p>
    <w:p w14:paraId="4520EB3D" w14:textId="77777777" w:rsidR="00E24A33" w:rsidRPr="00FD2EBA" w:rsidRDefault="00E24A33" w:rsidP="00E24A33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</w:p>
    <w:p w14:paraId="1AED6638" w14:textId="77777777" w:rsidR="00E24A33" w:rsidRPr="00FD2EBA" w:rsidRDefault="00E24A33" w:rsidP="00E24A33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</w:p>
    <w:p w14:paraId="20772AC4" w14:textId="77777777" w:rsidR="00E24A33" w:rsidRDefault="00E24A33" w:rsidP="00E24A33">
      <w:pPr>
        <w:spacing w:line="480" w:lineRule="auto"/>
        <w:ind w:left="72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Age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2.1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0.001 - 3.1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Pr="00805274">
        <w:rPr>
          <w:rFonts w:ascii="Arial" w:hAnsi="Arial" w:cs="Arial"/>
          <w:b/>
          <w:bCs/>
          <w:lang w:val="en-US"/>
        </w:rPr>
        <w:t>0.04</w:t>
      </w:r>
    </w:p>
    <w:p w14:paraId="16B0726E" w14:textId="77777777" w:rsidR="00E24A33" w:rsidRDefault="00E24A33" w:rsidP="00E24A33">
      <w:pPr>
        <w:spacing w:line="480" w:lineRule="auto"/>
        <w:ind w:left="72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Sex (m vs. f)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1.0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-1.0 - 3.0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0.3</w:t>
      </w:r>
    </w:p>
    <w:p w14:paraId="0A22958B" w14:textId="77777777" w:rsidR="00E24A33" w:rsidRDefault="00E24A33" w:rsidP="00E24A33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BCFB615" w14:textId="77777777" w:rsidR="00E24A33" w:rsidRDefault="00E24A33" w:rsidP="00E24A33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A893380" w14:textId="77777777" w:rsidR="00E24A33" w:rsidRDefault="00E24A33" w:rsidP="00E24A33">
      <w:pPr>
        <w:spacing w:line="360" w:lineRule="auto"/>
        <w:jc w:val="both"/>
        <w:rPr>
          <w:rFonts w:ascii="Arial" w:hAnsi="Arial" w:cs="Arial"/>
          <w:lang w:val="en-US"/>
        </w:rPr>
      </w:pPr>
      <w:r w:rsidRPr="00D71D21">
        <w:rPr>
          <w:rFonts w:ascii="Arial" w:hAnsi="Arial" w:cs="Arial"/>
          <w:b/>
          <w:bCs/>
          <w:lang w:val="en-US"/>
        </w:rPr>
        <w:lastRenderedPageBreak/>
        <w:t>Table 3:</w:t>
      </w:r>
      <w:r w:rsidRPr="00D72E34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Uni- and multivariate analysis for risk factors influencing the ETVSS for patients treated with ETV.</w:t>
      </w:r>
    </w:p>
    <w:tbl>
      <w:tblPr>
        <w:tblpPr w:leftFromText="141" w:rightFromText="141" w:vertAnchor="text" w:tblpY="1"/>
        <w:tblOverlap w:val="never"/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1"/>
        <w:gridCol w:w="202"/>
        <w:gridCol w:w="1503"/>
        <w:gridCol w:w="202"/>
        <w:gridCol w:w="2313"/>
        <w:gridCol w:w="202"/>
        <w:gridCol w:w="1343"/>
      </w:tblGrid>
      <w:tr w:rsidR="00E24A33" w:rsidRPr="00FD2EBA" w14:paraId="4AB9025E" w14:textId="77777777" w:rsidTr="00643093">
        <w:trPr>
          <w:trHeight w:val="900"/>
        </w:trPr>
        <w:tc>
          <w:tcPr>
            <w:tcW w:w="3591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897052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variable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A6C3D1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503" w:type="dxa"/>
            <w:tcBorders>
              <w:bottom w:val="single" w:sz="8" w:space="0" w:color="auto"/>
            </w:tcBorders>
            <w:shd w:val="clear" w:color="000000" w:fill="FFFFFF"/>
            <w:vAlign w:val="center"/>
            <w:hideMark/>
          </w:tcPr>
          <w:p w14:paraId="1BB31473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40244C5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4B920AF6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 xml:space="preserve">odds ratio 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BB5948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313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A5CF7C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5B9B2260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</w:p>
          <w:p w14:paraId="6982B1FC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 xml:space="preserve">  95% CI</w:t>
            </w:r>
          </w:p>
        </w:tc>
        <w:tc>
          <w:tcPr>
            <w:tcW w:w="202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F30D14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343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498DC2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</w:p>
          <w:p w14:paraId="68D02EF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</w:p>
          <w:p w14:paraId="15A7356B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i/>
                <w:iCs/>
                <w:color w:val="000000"/>
                <w:kern w:val="2"/>
                <w:lang w:val="en-US"/>
                <w14:ligatures w14:val="standardContextual"/>
              </w:rPr>
              <w:t>p value</w:t>
            </w:r>
          </w:p>
        </w:tc>
      </w:tr>
      <w:tr w:rsidR="00E24A33" w:rsidRPr="00FD2EBA" w14:paraId="6FE7D21E" w14:textId="77777777" w:rsidTr="00643093">
        <w:trPr>
          <w:trHeight w:val="160"/>
        </w:trPr>
        <w:tc>
          <w:tcPr>
            <w:tcW w:w="3591" w:type="dxa"/>
            <w:tcBorders>
              <w:top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9CA857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</w:p>
          <w:p w14:paraId="32F2E36E" w14:textId="77777777" w:rsidR="00E24A33" w:rsidRPr="00FD2EBA" w:rsidRDefault="00E24A33" w:rsidP="00643093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b/>
                <w:bCs/>
                <w:color w:val="000000"/>
                <w:kern w:val="2"/>
                <w:lang w:val="en-US"/>
                <w14:ligatures w14:val="standardContextual"/>
              </w:rPr>
              <w:t>Univariate analysis</w:t>
            </w:r>
          </w:p>
          <w:p w14:paraId="2B0BB3ED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025114" w14:textId="77777777" w:rsidR="00E24A33" w:rsidRPr="00FD2EBA" w:rsidRDefault="00E24A33" w:rsidP="00643093">
            <w:pPr>
              <w:spacing w:after="0" w:line="240" w:lineRule="auto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50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ED5F22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767605D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31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E88E6D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202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ACBFBE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  <w:tc>
          <w:tcPr>
            <w:tcW w:w="1343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D44B531" w14:textId="77777777" w:rsidR="00E24A33" w:rsidRPr="00FD2EBA" w:rsidRDefault="00E24A33" w:rsidP="00643093">
            <w:pPr>
              <w:spacing w:after="0" w:line="240" w:lineRule="auto"/>
              <w:jc w:val="center"/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</w:pPr>
            <w:r w:rsidRPr="00FD2EBA">
              <w:rPr>
                <w:rFonts w:ascii="Arial" w:eastAsia="Calibri" w:hAnsi="Arial" w:cs="Arial"/>
                <w:color w:val="000000"/>
                <w:kern w:val="2"/>
                <w:lang w:val="en-US"/>
                <w14:ligatures w14:val="standardContextual"/>
              </w:rPr>
              <w:t> </w:t>
            </w:r>
          </w:p>
        </w:tc>
      </w:tr>
    </w:tbl>
    <w:p w14:paraId="2B74C761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Evans index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9</w:t>
      </w:r>
    </w:p>
    <w:p w14:paraId="3A119F18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511120CD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Diameter “clivus-basilar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 xml:space="preserve"> artery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”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5.9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6.1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0.</w:t>
      </w:r>
      <w:r w:rsidRPr="000E6D6E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02</w:t>
      </w:r>
    </w:p>
    <w:p w14:paraId="19244472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1F629971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Age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4.3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-53.4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- 4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 xml:space="preserve">        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0.0</w:t>
      </w:r>
      <w:r w:rsidRPr="000E6D6E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>4</w:t>
      </w:r>
    </w:p>
    <w:p w14:paraId="24A5373B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</w:p>
    <w:p w14:paraId="7144883B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Sex (m vs. f)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0.4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-0.2 - 2.6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 w:rsidRPr="000E6D6E">
        <w:rPr>
          <w:rFonts w:ascii="Arial" w:eastAsia="Calibri" w:hAnsi="Arial" w:cs="Arial"/>
          <w:kern w:val="2"/>
          <w:lang w:val="en-US"/>
          <w14:ligatures w14:val="standardContextual"/>
        </w:rPr>
        <w:t>5</w:t>
      </w:r>
    </w:p>
    <w:p w14:paraId="6D2B294E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2BDC8881" w14:textId="77777777" w:rsidR="00E24A33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466D7762" w14:textId="77777777" w:rsidR="00E24A33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7089BF1E" w14:textId="77777777" w:rsidR="00E24A33" w:rsidRPr="00FD2EBA" w:rsidRDefault="00E24A33" w:rsidP="00E24A33">
      <w:pPr>
        <w:spacing w:after="0" w:line="240" w:lineRule="auto"/>
        <w:ind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>
        <w:rPr>
          <w:rFonts w:ascii="Arial" w:eastAsia="Calibri" w:hAnsi="Arial" w:cs="Arial"/>
          <w:kern w:val="2"/>
          <w:lang w:val="en-US"/>
          <w14:ligatures w14:val="standardContextual"/>
        </w:rPr>
        <w:t>Pre-OP s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ymptoms</w:t>
      </w:r>
    </w:p>
    <w:p w14:paraId="6F75DDE7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Headache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0.04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0.02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</w:p>
    <w:p w14:paraId="17CED870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7551FB5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6524B483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Nausea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0.6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 xml:space="preserve">-0.09 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</w:p>
    <w:p w14:paraId="4C2DF981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1AC9A3A1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</w:p>
    <w:p w14:paraId="44972231" w14:textId="77777777" w:rsidR="00E24A33" w:rsidRPr="00FD2EBA" w:rsidRDefault="00E24A33" w:rsidP="00E24A33">
      <w:pPr>
        <w:spacing w:after="0" w:line="240" w:lineRule="auto"/>
        <w:ind w:left="708" w:firstLine="708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Cognitive impairment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002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-0.002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1.0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9</w:t>
      </w:r>
    </w:p>
    <w:p w14:paraId="75078F4F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3E11BDEA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49AF895B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Seizures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06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</w:p>
    <w:p w14:paraId="6E354F9B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0E3BEE90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2C3BCA87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Gait disorder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8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4</w:t>
      </w:r>
    </w:p>
    <w:p w14:paraId="0CD56A13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725303E3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75C90303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Visual abnormalities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-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3.2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</w:p>
    <w:p w14:paraId="3B858B7E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0D452EED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3225FEE2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b/>
          <w:bCs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Urinary incontinence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1.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2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-0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-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1.4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 xml:space="preserve"> 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  <w:t>0.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>7</w:t>
      </w:r>
    </w:p>
    <w:p w14:paraId="76AFF432" w14:textId="77777777" w:rsidR="00E24A33" w:rsidRPr="00FD2EBA" w:rsidRDefault="00E24A33" w:rsidP="00E24A33">
      <w:pPr>
        <w:spacing w:after="0" w:line="240" w:lineRule="auto"/>
        <w:rPr>
          <w:rFonts w:ascii="Arial" w:eastAsia="Calibri" w:hAnsi="Arial" w:cs="Arial"/>
          <w:kern w:val="2"/>
          <w:lang w:val="en-US"/>
          <w14:ligatures w14:val="standardContextual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ab/>
      </w:r>
    </w:p>
    <w:p w14:paraId="57382909" w14:textId="77777777" w:rsidR="00E24A33" w:rsidRPr="00FD2EBA" w:rsidRDefault="00E24A33" w:rsidP="00E24A33">
      <w:pPr>
        <w:spacing w:after="0" w:line="240" w:lineRule="auto"/>
        <w:jc w:val="both"/>
        <w:rPr>
          <w:rFonts w:ascii="Arial" w:eastAsia="Calibri" w:hAnsi="Arial" w:cs="Arial"/>
          <w:kern w:val="2"/>
          <w:lang w:val="en-US"/>
          <w14:ligatures w14:val="standardContextual"/>
        </w:rPr>
      </w:pPr>
    </w:p>
    <w:p w14:paraId="208B1650" w14:textId="77777777" w:rsidR="00E24A33" w:rsidRPr="00056C12" w:rsidRDefault="00E24A33" w:rsidP="00E24A3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  <w:r w:rsidRPr="00056C12"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  <w:t>Multivariate analysis</w:t>
      </w:r>
    </w:p>
    <w:p w14:paraId="12E3BEF3" w14:textId="77777777" w:rsidR="00E24A33" w:rsidRPr="00FD2EBA" w:rsidRDefault="00E24A33" w:rsidP="00E24A33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</w:p>
    <w:p w14:paraId="4621397B" w14:textId="77777777" w:rsidR="00E24A33" w:rsidRPr="00FD2EBA" w:rsidRDefault="00E24A33" w:rsidP="00E24A33">
      <w:pPr>
        <w:spacing w:after="0" w:line="240" w:lineRule="auto"/>
        <w:ind w:left="720"/>
        <w:contextualSpacing/>
        <w:jc w:val="both"/>
        <w:rPr>
          <w:rFonts w:ascii="Arial" w:eastAsia="Calibri" w:hAnsi="Arial" w:cs="Arial"/>
          <w:b/>
          <w:bCs/>
          <w:color w:val="000000"/>
          <w:kern w:val="2"/>
          <w:lang w:val="en-US"/>
          <w14:ligatures w14:val="standardContextual"/>
        </w:rPr>
      </w:pPr>
    </w:p>
    <w:p w14:paraId="03A70F49" w14:textId="77777777" w:rsidR="00E24A33" w:rsidRDefault="00E24A33" w:rsidP="00E24A33">
      <w:pPr>
        <w:spacing w:line="480" w:lineRule="auto"/>
        <w:ind w:left="720"/>
        <w:jc w:val="both"/>
        <w:rPr>
          <w:rFonts w:ascii="Arial" w:hAnsi="Arial" w:cs="Arial"/>
          <w:lang w:val="en-US"/>
        </w:rPr>
      </w:pP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Diameter “clivus-basilar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 xml:space="preserve"> artery</w:t>
      </w:r>
      <w:r w:rsidRPr="00FD2EBA">
        <w:rPr>
          <w:rFonts w:ascii="Arial" w:eastAsia="Calibri" w:hAnsi="Arial" w:cs="Arial"/>
          <w:kern w:val="2"/>
          <w:lang w:val="en-US"/>
          <w14:ligatures w14:val="standardContextual"/>
        </w:rPr>
        <w:t>”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1.1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-0.8 - 2.7</w:t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</w:r>
      <w:r>
        <w:rPr>
          <w:rFonts w:ascii="Arial" w:eastAsia="Calibri" w:hAnsi="Arial" w:cs="Arial"/>
          <w:kern w:val="2"/>
          <w:lang w:val="en-US"/>
          <w14:ligatures w14:val="standardContextual"/>
        </w:rPr>
        <w:tab/>
        <w:t>0.3</w:t>
      </w:r>
    </w:p>
    <w:p w14:paraId="3B0210B4" w14:textId="77777777" w:rsidR="00E24A33" w:rsidRDefault="00E24A33" w:rsidP="00E24A33">
      <w:pPr>
        <w:spacing w:line="480" w:lineRule="auto"/>
        <w:ind w:left="720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lang w:val="en-US"/>
        </w:rPr>
        <w:t>Age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3.0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0.06 - 3.2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Pr="00805274">
        <w:rPr>
          <w:rFonts w:ascii="Arial" w:hAnsi="Arial" w:cs="Arial"/>
          <w:b/>
          <w:bCs/>
          <w:lang w:val="en-US"/>
        </w:rPr>
        <w:t>0.0</w:t>
      </w:r>
      <w:r>
        <w:rPr>
          <w:rFonts w:ascii="Arial" w:hAnsi="Arial" w:cs="Arial"/>
          <w:b/>
          <w:bCs/>
          <w:lang w:val="en-US"/>
        </w:rPr>
        <w:t>0</w:t>
      </w:r>
      <w:r w:rsidRPr="00805274">
        <w:rPr>
          <w:rFonts w:ascii="Arial" w:hAnsi="Arial" w:cs="Arial"/>
          <w:b/>
          <w:bCs/>
          <w:lang w:val="en-US"/>
        </w:rPr>
        <w:t>4</w:t>
      </w:r>
    </w:p>
    <w:p w14:paraId="5947912C" w14:textId="77777777" w:rsidR="00E24A33" w:rsidRPr="0059313F" w:rsidRDefault="00E24A33" w:rsidP="00E24A33">
      <w:pPr>
        <w:jc w:val="both"/>
        <w:rPr>
          <w:lang w:val="en-US"/>
        </w:rPr>
      </w:pPr>
    </w:p>
    <w:p w14:paraId="3DE21EFD" w14:textId="77777777" w:rsidR="00EB4A2D" w:rsidRDefault="00EB4A2D"/>
    <w:sectPr w:rsidR="00EB4A2D" w:rsidSect="00E24A33">
      <w:footerReference w:type="even" r:id="rId5"/>
      <w:footerReference w:type="default" r:id="rId6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90057349"/>
      <w:docPartObj>
        <w:docPartGallery w:val="Page Numbers (Bottom of Page)"/>
        <w:docPartUnique/>
      </w:docPartObj>
    </w:sdtPr>
    <w:sdtContent>
      <w:p w14:paraId="29991F46" w14:textId="77777777" w:rsidR="00E24A33" w:rsidRDefault="00E24A33" w:rsidP="004659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51958C" w14:textId="77777777" w:rsidR="00E24A33" w:rsidRDefault="00E24A33" w:rsidP="008661F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15770010"/>
      <w:docPartObj>
        <w:docPartGallery w:val="Page Numbers (Bottom of Page)"/>
        <w:docPartUnique/>
      </w:docPartObj>
    </w:sdtPr>
    <w:sdtContent>
      <w:p w14:paraId="25F28F04" w14:textId="77777777" w:rsidR="00E24A33" w:rsidRDefault="00E24A33" w:rsidP="0046598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5654A0B" w14:textId="77777777" w:rsidR="00E24A33" w:rsidRDefault="00E24A33" w:rsidP="008661F6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650B8"/>
    <w:multiLevelType w:val="hybridMultilevel"/>
    <w:tmpl w:val="B05EBD4E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E39EA"/>
    <w:multiLevelType w:val="hybridMultilevel"/>
    <w:tmpl w:val="B05EBD4E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096783">
    <w:abstractNumId w:val="0"/>
  </w:num>
  <w:num w:numId="2" w16cid:durableId="260065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A33"/>
    <w:rsid w:val="002B5D61"/>
    <w:rsid w:val="005C0D39"/>
    <w:rsid w:val="0070406C"/>
    <w:rsid w:val="00724754"/>
    <w:rsid w:val="00C321FA"/>
    <w:rsid w:val="00E24A33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F31BB"/>
  <w15:chartTrackingRefBased/>
  <w15:docId w15:val="{79C59725-C37E-498C-8A6A-D9FF4704E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A33"/>
    <w:pPr>
      <w:spacing w:line="259" w:lineRule="auto"/>
    </w:pPr>
    <w:rPr>
      <w:kern w:val="0"/>
      <w:sz w:val="22"/>
      <w:szCs w:val="22"/>
      <w:lang w:val="de-A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4A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4A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4A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A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A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A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A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A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A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A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4A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4A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A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A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A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A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A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A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A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4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A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4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4A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A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A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A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A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A3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24A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A33"/>
    <w:rPr>
      <w:kern w:val="0"/>
      <w:sz w:val="22"/>
      <w:szCs w:val="22"/>
      <w:lang w:val="de-AT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24A33"/>
  </w:style>
  <w:style w:type="table" w:styleId="PlainTable2">
    <w:name w:val="Plain Table 2"/>
    <w:basedOn w:val="TableNormal"/>
    <w:uiPriority w:val="42"/>
    <w:rsid w:val="00E24A33"/>
    <w:pPr>
      <w:spacing w:after="0" w:line="240" w:lineRule="auto"/>
    </w:pPr>
    <w:rPr>
      <w:kern w:val="0"/>
      <w:sz w:val="22"/>
      <w:szCs w:val="22"/>
      <w:lang w:val="de-AT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2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</Words>
  <Characters>1917</Characters>
  <Application>Microsoft Office Word</Application>
  <DocSecurity>0</DocSecurity>
  <Lines>49</Lines>
  <Paragraphs>18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2026-01-30T11:36:00Z</dcterms:created>
  <dcterms:modified xsi:type="dcterms:W3CDTF">2026-01-30T11:36:00Z</dcterms:modified>
</cp:coreProperties>
</file>