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Layout w:type="fixed"/>
        <w:tblLook w:val="0020"/>
      </w:tblPr>
      <w:tblGrid>
        <w:gridCol w:w="3455"/>
        <w:gridCol w:w="1382"/>
        <w:gridCol w:w="5068"/>
      </w:tblGrid>
      <w:tr w:rsidR="00763519" w:rsidRPr="003A220F" w:rsidTr="00763519">
        <w:trPr>
          <w:cnfStyle w:val="100000000000"/>
          <w:tblHeader/>
        </w:trPr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Section/Topic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Reported in Manuscript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Title and abstract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Title indicates study is randomized; Abstract structured with Purpose, Materials and Methods, Results, Conclusions.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Abstract provides structured summary including trial design, interventions, outcomes, and results.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Background and rationale: Introduction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Specific objectives or hypotheses: Purpose stated in Abstract and Methods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Methods: Trial design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Study design: Prospective, randomized, comparative, interventional</w:t>
            </w:r>
            <w:r w:rsidR="005C70AB" w:rsidRPr="003A220F">
              <w:rPr>
                <w:rFonts w:ascii="Times New Roman" w:hAnsi="Times New Roman" w:cs="Times New Roman"/>
              </w:rPr>
              <w:t xml:space="preserve">, </w:t>
            </w:r>
            <w:r w:rsidR="005C70AB" w:rsidRPr="003A220F">
              <w:rPr>
                <w:rFonts w:ascii="Times New Roman" w:hAnsi="Times New Roman" w:cs="Times New Roman"/>
                <w:bCs/>
                <w:color w:val="000000" w:themeColor="text1"/>
              </w:rPr>
              <w:t>single-center</w:t>
            </w:r>
            <w:proofErr w:type="gramStart"/>
            <w:r w:rsidR="005C70AB" w:rsidRPr="003A22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3A220F">
              <w:rPr>
                <w:rFonts w:ascii="Times New Roman" w:hAnsi="Times New Roman" w:cs="Times New Roman"/>
              </w:rPr>
              <w:t xml:space="preserve"> pilot</w:t>
            </w:r>
            <w:proofErr w:type="gramEnd"/>
            <w:r w:rsidRPr="003A220F">
              <w:rPr>
                <w:rFonts w:ascii="Times New Roman" w:hAnsi="Times New Roman" w:cs="Times New Roman"/>
              </w:rPr>
              <w:t xml:space="preserve"> study (Methods, first paragraph).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Changes to methods after trial commencement: N/A.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Eligibility criteria: Methods, Inclusion and Exclusion criteria.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Settings and locations: Filatov Institute of Eye Diseases and Tissue Therapy, Ukraine.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Interventions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Detailed description of interventions: Methods section (aflibercept 2 mg/0.05 mL, brolucizumab 6 mg/0.05 mL, treat-and-extend regimen).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Outcomes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Primary and secondary outcome measures: Methods (laser flare photometry as an indirect measure of blood–aqueous barrier); Abstract Results.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Any changes to outcomes after trial commencement: N/A.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Number of participants: 30 patients (33 eyes), Methods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7b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 xml:space="preserve">How sample size was determined: Pilot study; </w:t>
            </w:r>
            <w:r w:rsidRPr="003A220F">
              <w:rPr>
                <w:rFonts w:ascii="Times New Roman" w:hAnsi="Times New Roman" w:cs="Times New Roman"/>
              </w:rPr>
              <w:lastRenderedPageBreak/>
              <w:t>sample size based on feasibility and not powered for formal hypothesis testing.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lastRenderedPageBreak/>
              <w:t>Randomization: sequence generation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Method used to generate random sequence: Computer-generated random sequence.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Randomization: type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Type of randomization: Simple randomization (1:1 ratio, computer-generated).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Allocation concealment mechanism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Sequentially numbered, opaque, sealed envelopes used to conceal allocation.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Implementation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Random sequence generated by an independent researcher; participants enrolled and assigned by study investigators.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Blinding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11a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Open-label study (participants and personnel not blinded).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11b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Outcome assessors were masked to group allocation.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Statistical methods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12a</w:t>
            </w:r>
          </w:p>
        </w:tc>
        <w:tc>
          <w:tcPr>
            <w:tcW w:w="4052" w:type="dxa"/>
          </w:tcPr>
          <w:p w:rsidR="00763519" w:rsidRPr="003A220F" w:rsidRDefault="0042082F" w:rsidP="00633A2A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 xml:space="preserve">Statistical methods for primary and secondary outcomes: Methods section; median, </w:t>
            </w:r>
            <w:r w:rsidRPr="007F0C7D">
              <w:rPr>
                <w:rFonts w:ascii="Times New Roman" w:hAnsi="Times New Roman" w:cs="Times New Roman"/>
              </w:rPr>
              <w:t>p-values</w:t>
            </w:r>
            <w:r w:rsidR="00633A2A" w:rsidRPr="007F0C7D">
              <w:rPr>
                <w:rFonts w:ascii="Times New Roman" w:hAnsi="Times New Roman" w:cs="Times New Roman"/>
              </w:rPr>
              <w:t xml:space="preserve"> reported</w:t>
            </w:r>
            <w:r w:rsidRPr="007F0C7D">
              <w:rPr>
                <w:rFonts w:ascii="Times New Roman" w:hAnsi="Times New Roman" w:cs="Times New Roman"/>
              </w:rPr>
              <w:t xml:space="preserve">, and 95% confidence </w:t>
            </w:r>
            <w:r w:rsidR="00633A2A" w:rsidRPr="007F0C7D">
              <w:rPr>
                <w:rFonts w:ascii="Times New Roman" w:hAnsi="Times New Roman" w:cs="Times New Roman"/>
              </w:rPr>
              <w:t>where applicable</w:t>
            </w:r>
            <w:r w:rsidRPr="007F0C7D">
              <w:rPr>
                <w:rFonts w:ascii="Times New Roman" w:hAnsi="Times New Roman" w:cs="Times New Roman"/>
              </w:rPr>
              <w:t>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12b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Methods for additional analyses: N/A.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Results: participant flow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13a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Numbers randomly assigned, received intervention, analyzed for primary outcome: Results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13b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Losses and exclusions after randomization: N/A (all patients completed follow-up).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Recruitment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14a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Dates defining recruitment and follow-up: Recruitment Jan 2022 – Jun 2022; follow-up Jun 2022 – Dec 2022.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14b</w:t>
            </w:r>
          </w:p>
        </w:tc>
        <w:tc>
          <w:tcPr>
            <w:tcW w:w="4052" w:type="dxa"/>
          </w:tcPr>
          <w:p w:rsidR="00763519" w:rsidRPr="003A220F" w:rsidRDefault="0042082F" w:rsidP="00633A2A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7F0C7D">
              <w:rPr>
                <w:rFonts w:ascii="Times New Roman" w:hAnsi="Times New Roman" w:cs="Times New Roman"/>
              </w:rPr>
              <w:t xml:space="preserve">Why trial ended or stopped: </w:t>
            </w:r>
            <w:r w:rsidR="00633A2A" w:rsidRPr="007F0C7D">
              <w:rPr>
                <w:rFonts w:ascii="Times New Roman" w:hAnsi="Times New Roman" w:cs="Times New Roman"/>
              </w:rPr>
              <w:t>Trial completed as per protocol</w:t>
            </w:r>
            <w:r w:rsidRPr="007F0C7D">
              <w:rPr>
                <w:rFonts w:ascii="Times New Roman" w:hAnsi="Times New Roman" w:cs="Times New Roman"/>
              </w:rPr>
              <w:t>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lastRenderedPageBreak/>
              <w:t>Baseline data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Baseline demographic and clinical characteristics: Table 1.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Numbers analyzed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Number of participants analyzed per group for each outcome: Results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Outcomes and estimation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17a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Results for each primary and secondary outcome with effect sizes: Abstract Results, Results section; laser flare photometry, BCVA, and central retinal thickness reported per group.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17b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Effect size and precision: P-values and 95% confidence intervals reported.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Ancillary analyses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Subgroup or adjusted analyses: N/A.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Harms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Adverse events: No significant adverse events reported; Results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Discussion: limitations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Limitations of the trial: Small sample, short follow-up, pilot design, laser flare photometry as indirect marker; Discussion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Generalizability of trial findings: Discussion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Interpretation consistent with results: Discussion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Other information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52" w:type="dxa"/>
          </w:tcPr>
          <w:p w:rsidR="00763519" w:rsidRPr="00633A2A" w:rsidRDefault="0042082F" w:rsidP="00633A2A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 xml:space="preserve">Registration number: Clinical trial registration </w:t>
            </w:r>
            <w:r w:rsidR="003A220F" w:rsidRPr="003A22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NCT07375901</w:t>
            </w:r>
            <w:r w:rsidR="00633A2A" w:rsidRPr="00633A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33A2A" w:rsidRPr="007F0C7D">
              <w:rPr>
                <w:rFonts w:ascii="Times New Roman" w:hAnsi="Times New Roman" w:cs="Times New Roman"/>
                <w:shd w:val="clear" w:color="auto" w:fill="FFFFFF"/>
              </w:rPr>
              <w:t>(retrospectively registered).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Protocol access: Approved by Ethics Committee; Methods section.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763519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Funding: No funding; Authors’ contributions and Competing interests declared.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Ethics and Consent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 xml:space="preserve">All participants provided written informed consent; Ethics approval: Ethics Committee of SI “The Filatov Institute of Eye Diseases and Tissue </w:t>
            </w:r>
            <w:r w:rsidRPr="003A220F">
              <w:rPr>
                <w:rFonts w:ascii="Times New Roman" w:hAnsi="Times New Roman" w:cs="Times New Roman"/>
              </w:rPr>
              <w:lastRenderedPageBreak/>
              <w:t>Therapy of the NAMS of Ukraine” (approval number: 4), in compliance with the Declaration of Helsinki; Consent for publication: Not applicable.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lastRenderedPageBreak/>
              <w:t>Availability of data and materials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Data are available upon reasonable request to the author.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Competing interests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The authors declare no competing interests.</w:t>
            </w:r>
          </w:p>
        </w:tc>
      </w:tr>
      <w:tr w:rsidR="00763519" w:rsidRPr="003A220F">
        <w:tc>
          <w:tcPr>
            <w:tcW w:w="276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Authors’ contributions</w:t>
            </w:r>
          </w:p>
        </w:tc>
        <w:tc>
          <w:tcPr>
            <w:tcW w:w="1105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52" w:type="dxa"/>
          </w:tcPr>
          <w:p w:rsidR="00763519" w:rsidRPr="003A220F" w:rsidRDefault="0042082F" w:rsidP="00D471F1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r w:rsidRPr="003A220F">
              <w:rPr>
                <w:rFonts w:ascii="Times New Roman" w:hAnsi="Times New Roman" w:cs="Times New Roman"/>
              </w:rPr>
              <w:t>Study concept and design: KT, AK; Data collection and analysis: KT, IN, TK, AK, LG; Manuscript preparation: KT, TK, OZ, OD; All authors reviewed and approved the final version of the manuscript.</w:t>
            </w:r>
          </w:p>
        </w:tc>
      </w:tr>
    </w:tbl>
    <w:p w:rsidR="0042082F" w:rsidRPr="003A220F" w:rsidRDefault="0042082F" w:rsidP="00D471F1">
      <w:pPr>
        <w:spacing w:line="360" w:lineRule="auto"/>
        <w:rPr>
          <w:rFonts w:ascii="Times New Roman" w:hAnsi="Times New Roman" w:cs="Times New Roman"/>
        </w:rPr>
      </w:pPr>
    </w:p>
    <w:sectPr w:rsidR="0042082F" w:rsidRPr="003A220F" w:rsidSect="00763519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D42C15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763519"/>
    <w:rsid w:val="00351358"/>
    <w:rsid w:val="003A220F"/>
    <w:rsid w:val="0042082F"/>
    <w:rsid w:val="005C70AB"/>
    <w:rsid w:val="00633A2A"/>
    <w:rsid w:val="00685B83"/>
    <w:rsid w:val="00763519"/>
    <w:rsid w:val="007F0C7D"/>
    <w:rsid w:val="009D1859"/>
    <w:rsid w:val="00A02E6A"/>
    <w:rsid w:val="00D471F1"/>
    <w:rsid w:val="00E6007D"/>
    <w:rsid w:val="00F251B6"/>
    <w:rsid w:val="00F7218D"/>
    <w:rsid w:val="00FA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763519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763519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763519"/>
  </w:style>
  <w:style w:type="paragraph" w:customStyle="1" w:styleId="Compact">
    <w:name w:val="Compact"/>
    <w:basedOn w:val="a0"/>
    <w:qFormat/>
    <w:rsid w:val="00763519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763519"/>
    <w:pPr>
      <w:keepNext/>
      <w:keepLines/>
      <w:jc w:val="center"/>
    </w:pPr>
  </w:style>
  <w:style w:type="paragraph" w:styleId="a9">
    <w:name w:val="Date"/>
    <w:next w:val="a0"/>
    <w:qFormat/>
    <w:rsid w:val="00763519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763519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763519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763519"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763519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763519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763519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7635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76351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763519"/>
  </w:style>
  <w:style w:type="paragraph" w:customStyle="1" w:styleId="Caption">
    <w:name w:val="Caption"/>
    <w:basedOn w:val="a"/>
    <w:link w:val="a4"/>
    <w:rsid w:val="00763519"/>
    <w:pPr>
      <w:spacing w:after="120"/>
    </w:pPr>
    <w:rPr>
      <w:i/>
    </w:rPr>
  </w:style>
  <w:style w:type="paragraph" w:customStyle="1" w:styleId="TableCaption">
    <w:name w:val="Table Caption"/>
    <w:basedOn w:val="Caption"/>
    <w:rsid w:val="00763519"/>
    <w:pPr>
      <w:keepNext/>
    </w:pPr>
  </w:style>
  <w:style w:type="paragraph" w:customStyle="1" w:styleId="ImageCaption">
    <w:name w:val="Image Caption"/>
    <w:basedOn w:val="Caption"/>
    <w:rsid w:val="00763519"/>
  </w:style>
  <w:style w:type="paragraph" w:customStyle="1" w:styleId="Figure">
    <w:name w:val="Figure"/>
    <w:basedOn w:val="a"/>
    <w:rsid w:val="00763519"/>
  </w:style>
  <w:style w:type="paragraph" w:customStyle="1" w:styleId="CaptionedFigure">
    <w:name w:val="Captioned Figure"/>
    <w:basedOn w:val="Figure"/>
    <w:rsid w:val="00763519"/>
    <w:pPr>
      <w:keepNext/>
    </w:pPr>
  </w:style>
  <w:style w:type="character" w:customStyle="1" w:styleId="a4">
    <w:name w:val="Основной текст Знак"/>
    <w:basedOn w:val="a1"/>
    <w:link w:val="Caption"/>
    <w:rsid w:val="00763519"/>
  </w:style>
  <w:style w:type="character" w:customStyle="1" w:styleId="VerbatimChar">
    <w:name w:val="Verbatim Char"/>
    <w:basedOn w:val="a4"/>
    <w:link w:val="SourceCode"/>
    <w:rsid w:val="00763519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763519"/>
  </w:style>
  <w:style w:type="character" w:customStyle="1" w:styleId="FootnoteReference">
    <w:name w:val="Footnote Reference"/>
    <w:basedOn w:val="a4"/>
    <w:rsid w:val="00763519"/>
    <w:rPr>
      <w:vertAlign w:val="superscript"/>
    </w:rPr>
  </w:style>
  <w:style w:type="character" w:styleId="ac">
    <w:name w:val="Hyperlink"/>
    <w:basedOn w:val="a4"/>
    <w:rsid w:val="00763519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763519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763519"/>
    <w:pPr>
      <w:wordWrap w:val="0"/>
    </w:pPr>
  </w:style>
  <w:style w:type="character" w:customStyle="1" w:styleId="KeywordTok">
    <w:name w:val="KeywordTok"/>
    <w:basedOn w:val="VerbatimChar"/>
    <w:rsid w:val="00763519"/>
    <w:rPr>
      <w:b/>
      <w:color w:val="007020"/>
    </w:rPr>
  </w:style>
  <w:style w:type="character" w:customStyle="1" w:styleId="DataTypeTok">
    <w:name w:val="DataTypeTok"/>
    <w:basedOn w:val="VerbatimChar"/>
    <w:rsid w:val="00763519"/>
    <w:rPr>
      <w:color w:val="902000"/>
    </w:rPr>
  </w:style>
  <w:style w:type="character" w:customStyle="1" w:styleId="DecValTok">
    <w:name w:val="DecValTok"/>
    <w:basedOn w:val="VerbatimChar"/>
    <w:rsid w:val="00763519"/>
    <w:rPr>
      <w:color w:val="40A070"/>
    </w:rPr>
  </w:style>
  <w:style w:type="character" w:customStyle="1" w:styleId="BaseNTok">
    <w:name w:val="BaseNTok"/>
    <w:basedOn w:val="VerbatimChar"/>
    <w:rsid w:val="00763519"/>
    <w:rPr>
      <w:color w:val="40A070"/>
    </w:rPr>
  </w:style>
  <w:style w:type="character" w:customStyle="1" w:styleId="FloatTok">
    <w:name w:val="FloatTok"/>
    <w:basedOn w:val="VerbatimChar"/>
    <w:rsid w:val="00763519"/>
    <w:rPr>
      <w:color w:val="40A070"/>
    </w:rPr>
  </w:style>
  <w:style w:type="character" w:customStyle="1" w:styleId="ConstantTok">
    <w:name w:val="ConstantTok"/>
    <w:basedOn w:val="VerbatimChar"/>
    <w:rsid w:val="00763519"/>
    <w:rPr>
      <w:color w:val="880000"/>
    </w:rPr>
  </w:style>
  <w:style w:type="character" w:customStyle="1" w:styleId="CharTok">
    <w:name w:val="CharTok"/>
    <w:basedOn w:val="VerbatimChar"/>
    <w:rsid w:val="00763519"/>
    <w:rPr>
      <w:color w:val="4070A0"/>
    </w:rPr>
  </w:style>
  <w:style w:type="character" w:customStyle="1" w:styleId="SpecialCharTok">
    <w:name w:val="SpecialCharTok"/>
    <w:basedOn w:val="VerbatimChar"/>
    <w:rsid w:val="00763519"/>
    <w:rPr>
      <w:color w:val="4070A0"/>
    </w:rPr>
  </w:style>
  <w:style w:type="character" w:customStyle="1" w:styleId="StringTok">
    <w:name w:val="StringTok"/>
    <w:basedOn w:val="VerbatimChar"/>
    <w:rsid w:val="00763519"/>
    <w:rPr>
      <w:color w:val="4070A0"/>
    </w:rPr>
  </w:style>
  <w:style w:type="character" w:customStyle="1" w:styleId="VerbatimStringTok">
    <w:name w:val="VerbatimStringTok"/>
    <w:basedOn w:val="VerbatimChar"/>
    <w:rsid w:val="00763519"/>
    <w:rPr>
      <w:color w:val="4070A0"/>
    </w:rPr>
  </w:style>
  <w:style w:type="character" w:customStyle="1" w:styleId="SpecialStringTok">
    <w:name w:val="SpecialStringTok"/>
    <w:basedOn w:val="VerbatimChar"/>
    <w:rsid w:val="00763519"/>
    <w:rPr>
      <w:color w:val="BB6688"/>
    </w:rPr>
  </w:style>
  <w:style w:type="character" w:customStyle="1" w:styleId="ImportTok">
    <w:name w:val="ImportTok"/>
    <w:basedOn w:val="VerbatimChar"/>
    <w:rsid w:val="00763519"/>
    <w:rPr>
      <w:b/>
      <w:color w:val="008000"/>
    </w:rPr>
  </w:style>
  <w:style w:type="character" w:customStyle="1" w:styleId="CommentTok">
    <w:name w:val="CommentTok"/>
    <w:basedOn w:val="VerbatimChar"/>
    <w:rsid w:val="00763519"/>
    <w:rPr>
      <w:i/>
      <w:color w:val="60A0B0"/>
    </w:rPr>
  </w:style>
  <w:style w:type="character" w:customStyle="1" w:styleId="DocumentationTok">
    <w:name w:val="DocumentationTok"/>
    <w:basedOn w:val="VerbatimChar"/>
    <w:rsid w:val="00763519"/>
    <w:rPr>
      <w:i/>
      <w:color w:val="BA2121"/>
    </w:rPr>
  </w:style>
  <w:style w:type="character" w:customStyle="1" w:styleId="AnnotationTok">
    <w:name w:val="AnnotationTok"/>
    <w:basedOn w:val="VerbatimChar"/>
    <w:rsid w:val="00763519"/>
    <w:rPr>
      <w:b/>
      <w:i/>
      <w:color w:val="60A0B0"/>
    </w:rPr>
  </w:style>
  <w:style w:type="character" w:customStyle="1" w:styleId="CommentVarTok">
    <w:name w:val="CommentVarTok"/>
    <w:basedOn w:val="VerbatimChar"/>
    <w:rsid w:val="00763519"/>
    <w:rPr>
      <w:b/>
      <w:i/>
      <w:color w:val="60A0B0"/>
    </w:rPr>
  </w:style>
  <w:style w:type="character" w:customStyle="1" w:styleId="OtherTok">
    <w:name w:val="OtherTok"/>
    <w:basedOn w:val="VerbatimChar"/>
    <w:rsid w:val="00763519"/>
    <w:rPr>
      <w:color w:val="007020"/>
    </w:rPr>
  </w:style>
  <w:style w:type="character" w:customStyle="1" w:styleId="FunctionTok">
    <w:name w:val="FunctionTok"/>
    <w:basedOn w:val="VerbatimChar"/>
    <w:rsid w:val="00763519"/>
    <w:rPr>
      <w:color w:val="06287E"/>
    </w:rPr>
  </w:style>
  <w:style w:type="character" w:customStyle="1" w:styleId="VariableTok">
    <w:name w:val="VariableTok"/>
    <w:basedOn w:val="VerbatimChar"/>
    <w:rsid w:val="00763519"/>
    <w:rPr>
      <w:color w:val="19177C"/>
    </w:rPr>
  </w:style>
  <w:style w:type="character" w:customStyle="1" w:styleId="ControlFlowTok">
    <w:name w:val="ControlFlowTok"/>
    <w:basedOn w:val="VerbatimChar"/>
    <w:rsid w:val="00763519"/>
    <w:rPr>
      <w:b/>
      <w:color w:val="007020"/>
    </w:rPr>
  </w:style>
  <w:style w:type="character" w:customStyle="1" w:styleId="OperatorTok">
    <w:name w:val="OperatorTok"/>
    <w:basedOn w:val="VerbatimChar"/>
    <w:rsid w:val="00763519"/>
    <w:rPr>
      <w:color w:val="666666"/>
    </w:rPr>
  </w:style>
  <w:style w:type="character" w:customStyle="1" w:styleId="BuiltInTok">
    <w:name w:val="BuiltInTok"/>
    <w:basedOn w:val="VerbatimChar"/>
    <w:rsid w:val="00763519"/>
    <w:rPr>
      <w:color w:val="008000"/>
    </w:rPr>
  </w:style>
  <w:style w:type="character" w:customStyle="1" w:styleId="ExtensionTok">
    <w:name w:val="ExtensionTok"/>
    <w:basedOn w:val="VerbatimChar"/>
    <w:rsid w:val="00763519"/>
  </w:style>
  <w:style w:type="character" w:customStyle="1" w:styleId="PreprocessorTok">
    <w:name w:val="PreprocessorTok"/>
    <w:basedOn w:val="VerbatimChar"/>
    <w:rsid w:val="00763519"/>
    <w:rPr>
      <w:color w:val="BC7A00"/>
    </w:rPr>
  </w:style>
  <w:style w:type="character" w:customStyle="1" w:styleId="AttributeTok">
    <w:name w:val="AttributeTok"/>
    <w:basedOn w:val="VerbatimChar"/>
    <w:rsid w:val="00763519"/>
    <w:rPr>
      <w:color w:val="7D9029"/>
    </w:rPr>
  </w:style>
  <w:style w:type="character" w:customStyle="1" w:styleId="RegionMarkerTok">
    <w:name w:val="RegionMarkerTok"/>
    <w:basedOn w:val="VerbatimChar"/>
    <w:rsid w:val="00763519"/>
  </w:style>
  <w:style w:type="character" w:customStyle="1" w:styleId="InformationTok">
    <w:name w:val="InformationTok"/>
    <w:basedOn w:val="VerbatimChar"/>
    <w:rsid w:val="00763519"/>
    <w:rPr>
      <w:b/>
      <w:i/>
      <w:color w:val="60A0B0"/>
    </w:rPr>
  </w:style>
  <w:style w:type="character" w:customStyle="1" w:styleId="WarningTok">
    <w:name w:val="WarningTok"/>
    <w:basedOn w:val="VerbatimChar"/>
    <w:rsid w:val="00763519"/>
    <w:rPr>
      <w:b/>
      <w:i/>
      <w:color w:val="60A0B0"/>
    </w:rPr>
  </w:style>
  <w:style w:type="character" w:customStyle="1" w:styleId="AlertTok">
    <w:name w:val="AlertTok"/>
    <w:basedOn w:val="VerbatimChar"/>
    <w:rsid w:val="00763519"/>
    <w:rPr>
      <w:b/>
      <w:color w:val="FF0000"/>
    </w:rPr>
  </w:style>
  <w:style w:type="character" w:customStyle="1" w:styleId="ErrorTok">
    <w:name w:val="ErrorTok"/>
    <w:basedOn w:val="VerbatimChar"/>
    <w:rsid w:val="00763519"/>
    <w:rPr>
      <w:b/>
      <w:color w:val="FF0000"/>
    </w:rPr>
  </w:style>
  <w:style w:type="character" w:customStyle="1" w:styleId="NormalTok">
    <w:name w:val="NormalTok"/>
    <w:basedOn w:val="VerbatimChar"/>
    <w:rsid w:val="00763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1</cp:lastModifiedBy>
  <cp:revision>9</cp:revision>
  <dcterms:created xsi:type="dcterms:W3CDTF">2026-01-26T14:43:00Z</dcterms:created>
  <dcterms:modified xsi:type="dcterms:W3CDTF">2026-02-02T06:38:00Z</dcterms:modified>
</cp:coreProperties>
</file>