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F76DF" w14:textId="7234F4E5" w:rsidR="00C75099" w:rsidRPr="00FE10B3" w:rsidRDefault="00FE10B3" w:rsidP="00FE10B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8"/>
          <w:szCs w:val="16"/>
        </w:rPr>
      </w:pPr>
      <w:r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Supplementary </w:t>
      </w:r>
      <w:r w:rsidR="00C75099"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Table </w:t>
      </w:r>
      <w:r w:rsidR="005200C8" w:rsidRPr="00FE10B3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C75099"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1 Percentages of damage in association </w:t>
      </w:r>
      <w:r w:rsidR="00D62B4D" w:rsidRPr="00FE10B3">
        <w:rPr>
          <w:rFonts w:ascii="Times New Roman" w:hAnsi="Times New Roman" w:cs="Times New Roman"/>
          <w:color w:val="000000"/>
          <w:sz w:val="22"/>
          <w:szCs w:val="22"/>
        </w:rPr>
        <w:t>white-matter tract</w:t>
      </w:r>
      <w:r w:rsidR="00C75099" w:rsidRPr="00FE10B3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</w:t>
      </w:r>
      <w:r w:rsidR="00C75099" w:rsidRPr="00FE10B3">
        <w:rPr>
          <w:rFonts w:ascii="Times New Roman" w:hAnsi="Times New Roman" w:cs="Times New Roman"/>
          <w:color w:val="000000"/>
          <w:sz w:val="22"/>
          <w:szCs w:val="22"/>
        </w:rPr>
        <w:t>relate to supra-tentorial region in each cluster</w:t>
      </w:r>
    </w:p>
    <w:tbl>
      <w:tblPr>
        <w:tblW w:w="12049" w:type="dxa"/>
        <w:tblInd w:w="-14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820"/>
        <w:gridCol w:w="1418"/>
        <w:gridCol w:w="1559"/>
        <w:gridCol w:w="1417"/>
        <w:gridCol w:w="851"/>
        <w:gridCol w:w="992"/>
        <w:gridCol w:w="992"/>
      </w:tblGrid>
      <w:tr w:rsidR="00C75099" w:rsidRPr="00E55FF4" w14:paraId="13B043AB" w14:textId="77777777" w:rsidTr="000A0FCE">
        <w:trPr>
          <w:trHeight w:val="163"/>
        </w:trPr>
        <w:tc>
          <w:tcPr>
            <w:tcW w:w="4820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1B503D4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ＭＳ Ｐゴシック" w:hAnsi="Times New Roman" w:cs="Times New Roman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704C893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 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4338DF7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 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77E0D195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 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06D531A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BDF66B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ε</w:t>
            </w: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0474E635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95% CI</w:t>
            </w:r>
          </w:p>
        </w:tc>
      </w:tr>
      <w:tr w:rsidR="00C75099" w:rsidRPr="005A4A2A" w14:paraId="7A411842" w14:textId="77777777" w:rsidTr="000A0FCE">
        <w:trPr>
          <w:trHeight w:val="7023"/>
        </w:trPr>
        <w:tc>
          <w:tcPr>
            <w:tcW w:w="482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6C20A46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Arcuate fasciculus (%), median (range)</w:t>
            </w:r>
          </w:p>
          <w:p w14:paraId="3B4EEBF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Inferior front-occipital fasciculus (%), median (range)</w:t>
            </w:r>
          </w:p>
          <w:p w14:paraId="5DC01F2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Uncinate fasciculus (%), median (range)</w:t>
            </w:r>
          </w:p>
          <w:p w14:paraId="2E77F7A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Vertical occipital fasciculus (%), median (range)</w:t>
            </w:r>
          </w:p>
          <w:p w14:paraId="4B63BADF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Superior longitudinal fasciculus (%), median (range)</w:t>
            </w:r>
          </w:p>
          <w:p w14:paraId="4C04DF9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Middle longitudinal fasciculus (%), median (range)</w:t>
            </w:r>
          </w:p>
          <w:p w14:paraId="72038BB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Inferior longitudinal fasciculus (%), median (range)</w:t>
            </w:r>
          </w:p>
          <w:p w14:paraId="0D14954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Acoustic radiation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69AE65B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Optic radiation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62819A9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Corticothalamic pathway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21145CA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Corticostriatal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pathway (%), median (range)</w:t>
            </w:r>
          </w:p>
          <w:p w14:paraId="2533960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Corpus callosum anterior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470ECA0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Corpus callosum mid-anterior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1D695FB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Corpus callosum central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6E88A10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Corpus callosum mid-posterior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0A975FD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Corpus callosum posterior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6C43A49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Cinglum</w:t>
            </w:r>
            <w:proofErr w:type="spellEnd"/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7A0D787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Fornix (%), median (range)</w:t>
            </w:r>
          </w:p>
          <w:p w14:paraId="71D337C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Frontal aslant tract (%), median (range)</w:t>
            </w:r>
          </w:p>
          <w:p w14:paraId="4F0FE9A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Extreme capsule (%), median (range)</w:t>
            </w:r>
          </w:p>
          <w:p w14:paraId="3084224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U-fiber (%), median (range)</w:t>
            </w:r>
          </w:p>
          <w:p w14:paraId="58230F5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5410AD3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1ED1CF5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720B93C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4130C6A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0740F53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(0-75.03)</w:t>
            </w:r>
          </w:p>
          <w:p w14:paraId="620C19F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054C200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5475481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325C7ABF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20DDAEA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3.91 (0-99.33)</w:t>
            </w:r>
          </w:p>
          <w:p w14:paraId="7383130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5.90 (0-92.86)</w:t>
            </w:r>
          </w:p>
          <w:p w14:paraId="067D571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(0-91.86)</w:t>
            </w:r>
          </w:p>
          <w:p w14:paraId="1182267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(0-43.33)</w:t>
            </w:r>
          </w:p>
          <w:p w14:paraId="490B077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(0-45.36)</w:t>
            </w:r>
          </w:p>
          <w:p w14:paraId="472A1E5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(0-83.37)</w:t>
            </w:r>
          </w:p>
          <w:p w14:paraId="35DB061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(0-95.38)</w:t>
            </w:r>
          </w:p>
          <w:p w14:paraId="2E84637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(0-89.74)</w:t>
            </w:r>
          </w:p>
          <w:p w14:paraId="27E882E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(0-63.89)</w:t>
            </w:r>
          </w:p>
          <w:p w14:paraId="1DF3AED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(0-97.34)</w:t>
            </w:r>
          </w:p>
          <w:p w14:paraId="28883C4A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0D7D9AD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0.01(0-50.90)</w:t>
            </w:r>
          </w:p>
          <w:p w14:paraId="26AA915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896588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3ACFD79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528D8DF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(0-73.02)</w:t>
            </w:r>
          </w:p>
          <w:p w14:paraId="1B8B669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(0-29.85)</w:t>
            </w:r>
          </w:p>
          <w:p w14:paraId="4DEA807F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38506E5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(0-100)</w:t>
            </w:r>
          </w:p>
          <w:p w14:paraId="00A5D02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(0-95.35)</w:t>
            </w:r>
          </w:p>
          <w:p w14:paraId="742F4C1F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(0-97.20)</w:t>
            </w:r>
          </w:p>
          <w:p w14:paraId="558826F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634ABD4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10.57 (0-76.43)</w:t>
            </w:r>
          </w:p>
          <w:p w14:paraId="454CECF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6.60 (0-94.18)</w:t>
            </w:r>
          </w:p>
          <w:p w14:paraId="332BB03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(0-20.27)</w:t>
            </w:r>
          </w:p>
          <w:p w14:paraId="2E1360A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(0-74.11)</w:t>
            </w:r>
          </w:p>
          <w:p w14:paraId="386FD57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(0-91.68)</w:t>
            </w:r>
          </w:p>
          <w:p w14:paraId="355DE8B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(0-88.50)</w:t>
            </w:r>
          </w:p>
          <w:p w14:paraId="6EB47E5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(0-85.22)</w:t>
            </w:r>
          </w:p>
          <w:p w14:paraId="1D5F46E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(0-47.46)</w:t>
            </w:r>
          </w:p>
          <w:p w14:paraId="6B30562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(0-0)</w:t>
            </w:r>
          </w:p>
          <w:p w14:paraId="3865D32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3562A05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23ADF84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0.70 (0-71.94)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641AB15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6F12C9A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3ECFAE9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(0-41.14)</w:t>
            </w:r>
          </w:p>
          <w:p w14:paraId="406AA2D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55F6CC5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(0-66.48)</w:t>
            </w:r>
          </w:p>
          <w:p w14:paraId="780A914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(0-100)</w:t>
            </w:r>
          </w:p>
          <w:p w14:paraId="48734E6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0A94369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72FFF36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6029DCD5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7.06 (0-99.01)</w:t>
            </w:r>
          </w:p>
          <w:p w14:paraId="4109C18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5.14 (0-96.13)</w:t>
            </w:r>
          </w:p>
          <w:p w14:paraId="2E5326D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(0-35.89)</w:t>
            </w:r>
          </w:p>
          <w:p w14:paraId="4705360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(0-99.36)</w:t>
            </w:r>
          </w:p>
          <w:p w14:paraId="2DF5BDE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(0-89.83)</w:t>
            </w:r>
          </w:p>
          <w:p w14:paraId="4782EBD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(0-66.29)</w:t>
            </w:r>
          </w:p>
          <w:p w14:paraId="049F1F75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(0-95.38)</w:t>
            </w:r>
          </w:p>
          <w:p w14:paraId="6786786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(0-33.28)</w:t>
            </w:r>
          </w:p>
          <w:p w14:paraId="2CC5403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263E289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(0-75.99)</w:t>
            </w:r>
          </w:p>
          <w:p w14:paraId="39A73CA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4.11 (0-100)</w:t>
            </w:r>
          </w:p>
          <w:p w14:paraId="5FCEEE2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0.09 (0-50.90)</w:t>
            </w:r>
          </w:p>
          <w:p w14:paraId="2092D79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3C66512A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0.748</w:t>
            </w:r>
          </w:p>
          <w:p w14:paraId="3C449BC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0.995</w:t>
            </w:r>
          </w:p>
          <w:p w14:paraId="2F186A1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0.383</w:t>
            </w:r>
          </w:p>
          <w:p w14:paraId="56AA136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0.653</w:t>
            </w:r>
          </w:p>
          <w:p w14:paraId="55B7083F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0.972</w:t>
            </w:r>
          </w:p>
          <w:p w14:paraId="69C42AB5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0.334</w:t>
            </w:r>
          </w:p>
          <w:p w14:paraId="25A74915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0.947</w:t>
            </w:r>
          </w:p>
          <w:p w14:paraId="1DAB709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0.218</w:t>
            </w:r>
          </w:p>
          <w:p w14:paraId="550C038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0.944</w:t>
            </w:r>
          </w:p>
          <w:p w14:paraId="48F08A1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0.690</w:t>
            </w:r>
          </w:p>
          <w:p w14:paraId="4EED8C3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0.936</w:t>
            </w:r>
          </w:p>
          <w:p w14:paraId="0A28CBE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0.875</w:t>
            </w:r>
          </w:p>
          <w:p w14:paraId="5A2275E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0.623</w:t>
            </w:r>
          </w:p>
          <w:p w14:paraId="77118F0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0.479</w:t>
            </w:r>
          </w:p>
          <w:p w14:paraId="77A912A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0.665</w:t>
            </w:r>
          </w:p>
          <w:p w14:paraId="2C3C738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0.159</w:t>
            </w:r>
          </w:p>
          <w:p w14:paraId="2629793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0.088</w:t>
            </w:r>
          </w:p>
          <w:p w14:paraId="201CAF3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0.123</w:t>
            </w:r>
          </w:p>
          <w:p w14:paraId="0779ADB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0.430</w:t>
            </w:r>
          </w:p>
          <w:p w14:paraId="620A00D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0.303</w:t>
            </w:r>
          </w:p>
          <w:p w14:paraId="34CE731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0.851</w:t>
            </w:r>
          </w:p>
          <w:p w14:paraId="6F2254C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131A65A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76BB778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10E5ACDF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5625A24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7CCF71A1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3D4726A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0.003</w:t>
            </w:r>
          </w:p>
          <w:p w14:paraId="6DA27D3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0DAA180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0.014</w:t>
            </w:r>
          </w:p>
          <w:p w14:paraId="51675EE3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05B00EB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4E318408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5CA302E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74B3CD4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30D824A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6F038D5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7652E91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0.023</w:t>
            </w:r>
          </w:p>
          <w:p w14:paraId="65C4520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0.038</w:t>
            </w:r>
          </w:p>
          <w:p w14:paraId="378C6F9A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0.031</w:t>
            </w:r>
          </w:p>
          <w:p w14:paraId="21A2273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64C7FCCA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0.005</w:t>
            </w:r>
          </w:p>
          <w:p w14:paraId="6739C2F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2DF9B26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0-0.093</w:t>
            </w:r>
          </w:p>
          <w:p w14:paraId="5F3D30F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0-0.072</w:t>
            </w:r>
          </w:p>
          <w:p w14:paraId="498C6BFD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0-0.123</w:t>
            </w:r>
          </w:p>
          <w:p w14:paraId="2B17B735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0-0.108</w:t>
            </w:r>
          </w:p>
          <w:p w14:paraId="47DC2E1E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0-0.084</w:t>
            </w:r>
          </w:p>
          <w:p w14:paraId="64E201C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0-0.163</w:t>
            </w:r>
          </w:p>
          <w:p w14:paraId="4D6AF0B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0-0.082</w:t>
            </w:r>
          </w:p>
          <w:p w14:paraId="1AA11930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0-0.183</w:t>
            </w:r>
          </w:p>
          <w:p w14:paraId="314FFA3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0-0.074</w:t>
            </w:r>
          </w:p>
          <w:p w14:paraId="643ED72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0-0.098</w:t>
            </w:r>
          </w:p>
          <w:p w14:paraId="59D12F2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0-0.08</w:t>
            </w:r>
          </w:p>
          <w:p w14:paraId="490B2DFB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0-0.087</w:t>
            </w:r>
          </w:p>
          <w:p w14:paraId="4CEFDA3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0-0.115</w:t>
            </w:r>
          </w:p>
          <w:p w14:paraId="2893364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0-0.124</w:t>
            </w:r>
          </w:p>
          <w:p w14:paraId="329590B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0-0.112</w:t>
            </w:r>
          </w:p>
          <w:p w14:paraId="2EDD974C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0-0.196</w:t>
            </w:r>
          </w:p>
          <w:p w14:paraId="0601F7C9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0-0.236</w:t>
            </w:r>
          </w:p>
          <w:p w14:paraId="148B7DD7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0-0.189</w:t>
            </w:r>
          </w:p>
          <w:p w14:paraId="46674DD6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0-0.110</w:t>
            </w:r>
          </w:p>
          <w:p w14:paraId="0421F572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0-0.156</w:t>
            </w:r>
          </w:p>
          <w:p w14:paraId="25D1BCB4" w14:textId="77777777" w:rsidR="00C75099" w:rsidRPr="007C7C75" w:rsidRDefault="00C75099" w:rsidP="00EE0B87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0-0.083</w:t>
            </w:r>
          </w:p>
        </w:tc>
      </w:tr>
    </w:tbl>
    <w:p w14:paraId="02FEA72D" w14:textId="062953E8" w:rsidR="006E36E0" w:rsidRPr="00FE10B3" w:rsidRDefault="00FE10B3" w:rsidP="00FE10B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sz w:val="18"/>
          <w:szCs w:val="16"/>
        </w:rPr>
      </w:pPr>
      <w:r w:rsidRPr="00FE10B3">
        <w:rPr>
          <w:rFonts w:ascii="Times New Roman" w:hAnsi="Times New Roman" w:cs="Times New Roman"/>
          <w:color w:val="000000"/>
          <w:sz w:val="22"/>
          <w:szCs w:val="22"/>
        </w:rPr>
        <w:lastRenderedPageBreak/>
        <w:t>Supplementary</w:t>
      </w:r>
      <w:r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6E36E0"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Table </w:t>
      </w:r>
      <w:r w:rsidR="005200C8" w:rsidRPr="00FE10B3">
        <w:rPr>
          <w:rFonts w:ascii="Times New Roman" w:hAnsi="Times New Roman" w:cs="Times New Roman"/>
          <w:color w:val="000000"/>
          <w:sz w:val="22"/>
          <w:szCs w:val="22"/>
        </w:rPr>
        <w:t>S2</w:t>
      </w:r>
      <w:r w:rsidRPr="00FE10B3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="006E36E0"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E65ACC" w:rsidRPr="00FE10B3">
        <w:rPr>
          <w:rFonts w:ascii="Times New Roman" w:hAnsi="Times New Roman" w:cs="Times New Roman"/>
          <w:color w:val="000000"/>
          <w:sz w:val="22"/>
          <w:szCs w:val="22"/>
        </w:rPr>
        <w:t>P</w:t>
      </w:r>
      <w:r w:rsidR="006E36E0" w:rsidRPr="00FE10B3">
        <w:rPr>
          <w:rFonts w:ascii="Times New Roman" w:hAnsi="Times New Roman" w:cs="Times New Roman"/>
          <w:color w:val="000000"/>
          <w:sz w:val="22"/>
          <w:szCs w:val="22"/>
        </w:rPr>
        <w:t>ercentages of damage in</w:t>
      </w:r>
      <w:r w:rsidR="00E65ACC"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62B4D" w:rsidRPr="00FE10B3">
        <w:rPr>
          <w:rFonts w:ascii="Times New Roman" w:hAnsi="Times New Roman" w:cs="Times New Roman"/>
          <w:color w:val="000000"/>
          <w:sz w:val="22"/>
          <w:szCs w:val="22"/>
        </w:rPr>
        <w:t xml:space="preserve">white-matter tract </w:t>
      </w:r>
      <w:r w:rsidR="00E65ACC" w:rsidRPr="00FE10B3">
        <w:rPr>
          <w:rFonts w:ascii="Times New Roman" w:hAnsi="Times New Roman" w:cs="Times New Roman"/>
          <w:color w:val="000000"/>
          <w:sz w:val="22"/>
          <w:szCs w:val="22"/>
        </w:rPr>
        <w:t>relate to infra-tentorial region and commissure fibers in each cluster</w:t>
      </w:r>
    </w:p>
    <w:tbl>
      <w:tblPr>
        <w:tblW w:w="12191" w:type="dxa"/>
        <w:tblInd w:w="-14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37"/>
        <w:gridCol w:w="1417"/>
        <w:gridCol w:w="1559"/>
        <w:gridCol w:w="1418"/>
        <w:gridCol w:w="992"/>
        <w:gridCol w:w="992"/>
        <w:gridCol w:w="1276"/>
      </w:tblGrid>
      <w:tr w:rsidR="006E36E0" w:rsidRPr="00E55FF4" w14:paraId="515A89B2" w14:textId="77777777" w:rsidTr="00016D15">
        <w:trPr>
          <w:trHeight w:val="44"/>
        </w:trPr>
        <w:tc>
          <w:tcPr>
            <w:tcW w:w="4537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7E60091D" w14:textId="77777777" w:rsidR="006E36E0" w:rsidRPr="00EB55CB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ＭＳ Ｐゴシック" w:hAnsi="Times New Roman" w:cs="Times New Roman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5AA9434D" w14:textId="6EE4CC82" w:rsidR="006E36E0" w:rsidRPr="00EB55CB" w:rsidRDefault="00EA3EBB" w:rsidP="00EA3EBB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 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2A87B6B1" w14:textId="1E542572" w:rsidR="006E36E0" w:rsidRPr="00EB55CB" w:rsidRDefault="00EA3EBB" w:rsidP="00D4138A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 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2F610A34" w14:textId="65639E33" w:rsidR="006E36E0" w:rsidRPr="00EB55CB" w:rsidRDefault="00EA3EBB" w:rsidP="00EA3EBB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 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38D12683" w14:textId="77777777" w:rsidR="006E36E0" w:rsidRPr="00EB55CB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EB55CB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259C47B7" w14:textId="4149AF4D" w:rsidR="006E36E0" w:rsidRPr="00EB55CB" w:rsidRDefault="00EA3EBB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ε</w:t>
            </w:r>
            <w:r w:rsidRPr="00EA3EBB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777FE0F" w14:textId="4BADCA6E" w:rsidR="006E36E0" w:rsidRPr="00EB55CB" w:rsidRDefault="00EA3EBB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95% CI</w:t>
            </w:r>
          </w:p>
        </w:tc>
      </w:tr>
      <w:tr w:rsidR="006E36E0" w:rsidRPr="005A4A2A" w14:paraId="453729B6" w14:textId="77777777" w:rsidTr="00016D15">
        <w:trPr>
          <w:trHeight w:val="6597"/>
        </w:trPr>
        <w:tc>
          <w:tcPr>
            <w:tcW w:w="453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194D6971" w14:textId="3BC06D08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Corticospinal tract (%), median (range)</w:t>
            </w:r>
          </w:p>
          <w:p w14:paraId="6727689B" w14:textId="77777777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Reticulo</w:t>
            </w:r>
            <w:proofErr w:type="spellEnd"/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-spinal tract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23DCC2BC" w14:textId="04311DB1" w:rsidR="00E65ACC" w:rsidRPr="008E3A8D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Spino-thalamic tract</w:t>
            </w:r>
            <w:r w:rsidRPr="008E3A8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49D2D636" w14:textId="5D92FC75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Fronto-pontine tract (%), median (range)</w:t>
            </w:r>
          </w:p>
          <w:p w14:paraId="3870BE5E" w14:textId="6AEC0678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Parieto-pontine tract (%), median (range)</w:t>
            </w:r>
          </w:p>
          <w:p w14:paraId="5843F370" w14:textId="7BC10DFF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Temporo-pontine tract (%), median (range)</w:t>
            </w:r>
          </w:p>
          <w:p w14:paraId="41DF00FB" w14:textId="778284AE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proofErr w:type="spellStart"/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Occipito</w:t>
            </w:r>
            <w:proofErr w:type="spellEnd"/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-pontine tract (%), median (range)</w:t>
            </w:r>
          </w:p>
          <w:p w14:paraId="658E099F" w14:textId="77777777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Lateral lemniscus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15140051" w14:textId="77777777" w:rsidR="00E65ACC" w:rsidRPr="008E3A8D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Medial lemniscus</w:t>
            </w:r>
            <w:r w:rsidRPr="008E3A8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3B5CD7F3" w14:textId="77777777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Medial longitudinal fasciculus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468132FE" w14:textId="5D949DB6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Dorsal longitudinal fasciculus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2335693D" w14:textId="0F6A0CA0" w:rsidR="00E65ACC" w:rsidRPr="008E3A8D" w:rsidRDefault="00633B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8E3A8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>Central</w:t>
            </w:r>
            <w:r w:rsidR="00E65ACC" w:rsidRPr="008E3A8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 xml:space="preserve"> tegmental tract (%), median (range)</w:t>
            </w:r>
          </w:p>
          <w:p w14:paraId="53130AA6" w14:textId="7386CE63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Superior cerebellar peduncle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1C8C52B5" w14:textId="15A89086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Middle cerebellar peduncle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4E4D9968" w14:textId="35FB97B9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Inferior cerebellar peduncle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5633D52B" w14:textId="7317F1D3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Cerebellar vermis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1254C971" w14:textId="77777777" w:rsidR="006E36E0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Cerebellar hemisphere</w:t>
            </w: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 xml:space="preserve"> (%), median (range)</w:t>
            </w:r>
          </w:p>
          <w:p w14:paraId="1E35F378" w14:textId="77777777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Anterior commissure (%), median (range)</w:t>
            </w:r>
          </w:p>
          <w:p w14:paraId="14C9BA9F" w14:textId="1EE3D2D0" w:rsidR="00E65ACC" w:rsidRPr="007C7C75" w:rsidRDefault="00E65ACC" w:rsidP="00E65ACC">
            <w:pPr>
              <w:widowControl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Posterior commissure (%), median (range)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1A091CE9" w14:textId="4B80DF5A" w:rsidR="006E36E0" w:rsidRPr="007C7C75" w:rsidRDefault="00552E2E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3.91 (0-99.33)</w:t>
            </w:r>
          </w:p>
          <w:p w14:paraId="6AA6E47E" w14:textId="321B36F3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1F98AB6A" w14:textId="354DAE1C" w:rsidR="006E36E0" w:rsidRPr="008E3A8D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 (0-96.48)</w:t>
            </w:r>
          </w:p>
          <w:p w14:paraId="3EF4BBBA" w14:textId="0AB36149" w:rsidR="006E36E0" w:rsidRPr="007C7C75" w:rsidRDefault="00E536D3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8.77 (0-100)</w:t>
            </w:r>
          </w:p>
          <w:p w14:paraId="4DD2AD94" w14:textId="322C4295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9.70 (0-100)</w:t>
            </w:r>
          </w:p>
          <w:p w14:paraId="2659ECE5" w14:textId="38AA0225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62E1D6C5" w14:textId="731002EA" w:rsidR="006E36E0" w:rsidRPr="007C7C75" w:rsidRDefault="003C44DD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0CF92BA5" w14:textId="388FD53C" w:rsidR="006E36E0" w:rsidRPr="007C7C75" w:rsidRDefault="00754313" w:rsidP="00754313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4E0C17E1" w14:textId="773D6016" w:rsidR="006E36E0" w:rsidRPr="008E3A8D" w:rsidRDefault="003C44DD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 (0-87.10)</w:t>
            </w:r>
          </w:p>
          <w:p w14:paraId="40FD02C2" w14:textId="1718C6B4" w:rsidR="006E36E0" w:rsidRPr="007C7C75" w:rsidRDefault="003C44DD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455F9528" w14:textId="276B994D" w:rsidR="006E36E0" w:rsidRPr="007C7C75" w:rsidRDefault="00552E2E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11A922C4" w14:textId="77777777" w:rsidR="00552E2E" w:rsidRPr="008E3A8D" w:rsidRDefault="00552E2E" w:rsidP="00552E2E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 (0-100)</w:t>
            </w:r>
          </w:p>
          <w:p w14:paraId="722A3682" w14:textId="66933EB9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953C7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(0-49.00)</w:t>
            </w:r>
          </w:p>
          <w:p w14:paraId="587A04BF" w14:textId="69B2FCD2" w:rsidR="006E36E0" w:rsidRPr="007C7C75" w:rsidRDefault="00A26F5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</w:t>
            </w:r>
            <w:r w:rsidR="003C44DD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71.54)</w:t>
            </w:r>
          </w:p>
          <w:p w14:paraId="5C150666" w14:textId="1A3615CF" w:rsidR="006E36E0" w:rsidRPr="007C7C75" w:rsidRDefault="00E536D3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2DA3704A" w14:textId="6CA276F0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953C7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(0-98.03)</w:t>
            </w:r>
          </w:p>
          <w:p w14:paraId="3869E1EA" w14:textId="3BD8E5C0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552E2E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(0-37.26)</w:t>
            </w:r>
          </w:p>
          <w:p w14:paraId="6AB3027B" w14:textId="74344806" w:rsidR="00E65ACC" w:rsidRPr="007C7C75" w:rsidRDefault="0038293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(0-99.38)</w:t>
            </w:r>
          </w:p>
          <w:p w14:paraId="7143189E" w14:textId="15922536" w:rsidR="00382937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(0-28.79)</w:t>
            </w:r>
          </w:p>
          <w:p w14:paraId="72179CAC" w14:textId="77777777" w:rsidR="00E65ACC" w:rsidRPr="007C7C75" w:rsidRDefault="00E65AC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0EE271DE" w14:textId="23DB2180" w:rsidR="006E36E0" w:rsidRPr="007C7C75" w:rsidRDefault="00552E2E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10.57 (0-76.43)</w:t>
            </w:r>
          </w:p>
          <w:p w14:paraId="2036FD09" w14:textId="5FC79E6E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953C7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(0-0)</w:t>
            </w:r>
          </w:p>
          <w:p w14:paraId="7895FC43" w14:textId="1B03C018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</w:t>
            </w:r>
            <w:r w:rsidR="00D953C7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(0-33.85)</w:t>
            </w:r>
          </w:p>
          <w:p w14:paraId="2CFB86CF" w14:textId="7A681083" w:rsidR="006E36E0" w:rsidRPr="007C7C75" w:rsidRDefault="00E536D3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0.49 (0-100)</w:t>
            </w:r>
          </w:p>
          <w:p w14:paraId="486F7F67" w14:textId="137B719B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14.01 (0-99.91)</w:t>
            </w:r>
          </w:p>
          <w:p w14:paraId="787761D7" w14:textId="2CBA3EAC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953C7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(0-97.41)</w:t>
            </w:r>
          </w:p>
          <w:p w14:paraId="16F163A1" w14:textId="2E20A9D3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C44DD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(0-95.77)</w:t>
            </w:r>
          </w:p>
          <w:p w14:paraId="5E368890" w14:textId="25CA6175" w:rsidR="00754313" w:rsidRPr="007C7C75" w:rsidRDefault="00754313" w:rsidP="00754313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(0-98.68)</w:t>
            </w:r>
          </w:p>
          <w:p w14:paraId="050F3C94" w14:textId="07BB29C7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</w:t>
            </w:r>
            <w:r w:rsidR="003C44DD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(0-12.90)</w:t>
            </w:r>
          </w:p>
          <w:p w14:paraId="3493B82F" w14:textId="11FF61A2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C44DD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(0-0)</w:t>
            </w:r>
          </w:p>
          <w:p w14:paraId="220DA251" w14:textId="4824C10D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552E2E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(0-33.33)</w:t>
            </w:r>
          </w:p>
          <w:p w14:paraId="0018BC98" w14:textId="59B273FB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</w:t>
            </w:r>
            <w:r w:rsidR="00552E2E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(0-20.00)</w:t>
            </w:r>
          </w:p>
          <w:p w14:paraId="5007CB6A" w14:textId="0AC3B3C0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953C7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(0-54.99)</w:t>
            </w:r>
          </w:p>
          <w:p w14:paraId="56138430" w14:textId="1BBF22EF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C44DD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(0-24.50)</w:t>
            </w:r>
          </w:p>
          <w:p w14:paraId="45C31561" w14:textId="1B58D0A2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E536D3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(0-66.12)</w:t>
            </w:r>
          </w:p>
          <w:p w14:paraId="68181250" w14:textId="2A1D3334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09652723" w14:textId="56F92D7D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552E2E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(0-57.85)</w:t>
            </w:r>
          </w:p>
          <w:p w14:paraId="41FAEFA1" w14:textId="40802E65" w:rsidR="00E65ACC" w:rsidRPr="007C7C75" w:rsidRDefault="0038293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(0-98.16)</w:t>
            </w:r>
          </w:p>
          <w:p w14:paraId="7E836C5D" w14:textId="3972E376" w:rsidR="00E65ACC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(0-1.70)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12E11BCE" w14:textId="708779E0" w:rsidR="006E36E0" w:rsidRPr="007C7C75" w:rsidRDefault="00552E2E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7.07 (0-99.01)</w:t>
            </w:r>
          </w:p>
          <w:p w14:paraId="60F47697" w14:textId="0BE1D7F1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0 (0-66.67)</w:t>
            </w:r>
          </w:p>
          <w:p w14:paraId="1D766702" w14:textId="6911B485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</w:t>
            </w:r>
            <w:r w:rsidR="00D953C7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(0-100)</w:t>
            </w:r>
          </w:p>
          <w:p w14:paraId="625A7DA2" w14:textId="4FFF270B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E536D3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.19 (0-100)</w:t>
            </w:r>
          </w:p>
          <w:p w14:paraId="44929BC0" w14:textId="63093087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44.00 (0-100)</w:t>
            </w:r>
          </w:p>
          <w:p w14:paraId="476DDDCE" w14:textId="190CCD38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953C7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(0-100)</w:t>
            </w:r>
          </w:p>
          <w:p w14:paraId="5CE3057F" w14:textId="4BA9B4A1" w:rsidR="006E36E0" w:rsidRPr="007C7C75" w:rsidRDefault="003C44DD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00FB7147" w14:textId="568C44C1" w:rsidR="00754313" w:rsidRPr="007C7C75" w:rsidRDefault="00754313" w:rsidP="00754313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(0-0)</w:t>
            </w:r>
          </w:p>
          <w:p w14:paraId="7567AF20" w14:textId="2C12C807" w:rsidR="006E36E0" w:rsidRPr="008E3A8D" w:rsidRDefault="003C44DD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 (0-99.19)</w:t>
            </w:r>
          </w:p>
          <w:p w14:paraId="25B66652" w14:textId="54AAF8E5" w:rsidR="006E36E0" w:rsidRPr="007C7C75" w:rsidRDefault="003C44DD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61802FD4" w14:textId="30DD877A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552E2E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(0-100)</w:t>
            </w:r>
          </w:p>
          <w:p w14:paraId="0DB7C244" w14:textId="690415D8" w:rsidR="006E36E0" w:rsidRPr="008E3A8D" w:rsidRDefault="00552E2E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 (0-100)</w:t>
            </w:r>
          </w:p>
          <w:p w14:paraId="5DA473E8" w14:textId="69412E98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953C7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(0-45.01)</w:t>
            </w:r>
          </w:p>
          <w:p w14:paraId="08FF76E2" w14:textId="00ACD453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C44DD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(0-58.40)</w:t>
            </w:r>
          </w:p>
          <w:p w14:paraId="4B806948" w14:textId="511E9FC1" w:rsidR="006E36E0" w:rsidRPr="007C7C75" w:rsidRDefault="00E536D3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 xml:space="preserve"> 0 (0-3.24)</w:t>
            </w:r>
          </w:p>
          <w:p w14:paraId="1853DD4E" w14:textId="6FBF6949" w:rsidR="006E36E0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(0-7.16)</w:t>
            </w:r>
          </w:p>
          <w:p w14:paraId="53F4FA04" w14:textId="5EDD9FF2" w:rsidR="006E36E0" w:rsidRPr="007C7C75" w:rsidRDefault="00552E2E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(0-9.97)</w:t>
            </w:r>
          </w:p>
          <w:p w14:paraId="3F7DB74F" w14:textId="023D6C52" w:rsidR="00E65ACC" w:rsidRPr="007C7C75" w:rsidRDefault="0038293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(0-99.95)</w:t>
            </w:r>
          </w:p>
          <w:p w14:paraId="0A24EBE2" w14:textId="71BA633A" w:rsidR="00382937" w:rsidRPr="007C7C75" w:rsidRDefault="00D953C7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 (0-100)</w:t>
            </w:r>
          </w:p>
          <w:p w14:paraId="645DAD42" w14:textId="77777777" w:rsidR="00E65ACC" w:rsidRPr="007C7C75" w:rsidRDefault="00E65AC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78CCB875" w14:textId="6D6634A5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DD2C39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898</w:t>
            </w:r>
          </w:p>
          <w:p w14:paraId="60CD4787" w14:textId="4459E2CE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0.1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67</w:t>
            </w:r>
          </w:p>
          <w:p w14:paraId="3E3DFCF4" w14:textId="1B42E6BA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0.</w:t>
            </w:r>
            <w:r w:rsidR="0031075C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013</w:t>
            </w:r>
          </w:p>
          <w:p w14:paraId="6B1E0098" w14:textId="79134B4C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439</w:t>
            </w:r>
          </w:p>
          <w:p w14:paraId="7909ACE5" w14:textId="35FD2C6B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431</w:t>
            </w:r>
          </w:p>
          <w:p w14:paraId="033AB9C4" w14:textId="7BF70903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104</w:t>
            </w:r>
          </w:p>
          <w:p w14:paraId="7EF54F51" w14:textId="21B8A6E7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186</w:t>
            </w:r>
          </w:p>
          <w:p w14:paraId="23F0E2B2" w14:textId="5F36B4F6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354</w:t>
            </w:r>
          </w:p>
          <w:p w14:paraId="6B35926A" w14:textId="2D12FAB2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0.0</w:t>
            </w:r>
            <w:r w:rsidR="00016D15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13</w:t>
            </w:r>
          </w:p>
          <w:p w14:paraId="013EDEDA" w14:textId="32D2C9EB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128</w:t>
            </w:r>
          </w:p>
          <w:p w14:paraId="63F80BDD" w14:textId="394C8AD9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633BC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078</w:t>
            </w:r>
          </w:p>
          <w:p w14:paraId="3DEBFFBE" w14:textId="09A4F6E4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0.</w:t>
            </w:r>
            <w:r w:rsidR="00633BCC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029</w:t>
            </w:r>
          </w:p>
          <w:p w14:paraId="21BEF4E4" w14:textId="0BAEB977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494</w:t>
            </w:r>
          </w:p>
          <w:p w14:paraId="35C592A4" w14:textId="1105D2F3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187</w:t>
            </w:r>
          </w:p>
          <w:p w14:paraId="77975FD0" w14:textId="0B5A1AC9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322</w:t>
            </w:r>
          </w:p>
          <w:p w14:paraId="05439E49" w14:textId="1A6BBCD6" w:rsidR="006E36E0" w:rsidRPr="007C7C75" w:rsidRDefault="007C7C75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0.496</w:t>
            </w:r>
          </w:p>
          <w:p w14:paraId="51848DBC" w14:textId="09F82071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1E53C1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719</w:t>
            </w:r>
          </w:p>
          <w:p w14:paraId="1EEF4010" w14:textId="479F5BB4" w:rsidR="00E65ACC" w:rsidRPr="007C7C75" w:rsidRDefault="001E53C1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0.682</w:t>
            </w:r>
          </w:p>
          <w:p w14:paraId="4554503F" w14:textId="21F4308D" w:rsidR="00382937" w:rsidRPr="007C7C75" w:rsidRDefault="0031075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0.423</w:t>
            </w:r>
          </w:p>
          <w:p w14:paraId="0E1C0368" w14:textId="77777777" w:rsidR="00E65ACC" w:rsidRPr="007C7C75" w:rsidRDefault="00E65AC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3BB58B0" w14:textId="01D9F97E" w:rsidR="006E36E0" w:rsidRPr="007C7C75" w:rsidRDefault="00DD2C39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254642B6" w14:textId="0ADBD5DB" w:rsidR="006E36E0" w:rsidRPr="007C7C75" w:rsidRDefault="0031075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0.022</w:t>
            </w:r>
          </w:p>
          <w:p w14:paraId="137A13BD" w14:textId="7BD8191B" w:rsidR="006E36E0" w:rsidRPr="008E3A8D" w:rsidRDefault="0031075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0.094</w:t>
            </w:r>
          </w:p>
          <w:p w14:paraId="4D540869" w14:textId="32E95E83" w:rsidR="006E36E0" w:rsidRPr="007C7C75" w:rsidRDefault="00016D15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2BD37A50" w14:textId="20923412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6B08248E" w14:textId="5A4C870F" w:rsidR="006E36E0" w:rsidRPr="007C7C75" w:rsidRDefault="0031075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0.035</w:t>
            </w:r>
          </w:p>
          <w:p w14:paraId="326F3F18" w14:textId="45A5DED8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019</w:t>
            </w:r>
          </w:p>
          <w:p w14:paraId="70D43795" w14:textId="487C0C35" w:rsidR="006E36E0" w:rsidRPr="007C7C75" w:rsidRDefault="00016D15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0.001</w:t>
            </w:r>
          </w:p>
          <w:p w14:paraId="1865545B" w14:textId="2A9112C6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0.</w:t>
            </w:r>
            <w:r w:rsidR="00016D15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093</w:t>
            </w:r>
          </w:p>
          <w:p w14:paraId="0261D90A" w14:textId="52F60623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.029</w:t>
            </w:r>
          </w:p>
          <w:p w14:paraId="7ED00E06" w14:textId="38808E25" w:rsidR="006E36E0" w:rsidRPr="007C7C75" w:rsidRDefault="00633BC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0.043</w:t>
            </w:r>
          </w:p>
          <w:p w14:paraId="0EB701A2" w14:textId="4A7500D8" w:rsidR="006E36E0" w:rsidRPr="008E3A8D" w:rsidRDefault="00633BC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0.079</w:t>
            </w:r>
          </w:p>
          <w:p w14:paraId="1DC65B3A" w14:textId="0D6C8B37" w:rsidR="006E36E0" w:rsidRPr="007C7C75" w:rsidRDefault="0031075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5DA67C76" w14:textId="342CA55A" w:rsidR="006E36E0" w:rsidRPr="007C7C75" w:rsidRDefault="00016D15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0.019</w:t>
            </w:r>
          </w:p>
          <w:p w14:paraId="5701A424" w14:textId="4B48199D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0.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004</w:t>
            </w:r>
          </w:p>
          <w:p w14:paraId="7502DAC8" w14:textId="0F459295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5C5A1B69" w14:textId="32D357AF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63FE7F93" w14:textId="478DD9D7" w:rsidR="00E65ACC" w:rsidRPr="007C7C75" w:rsidRDefault="001E53C1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  <w:p w14:paraId="09902578" w14:textId="3CD060D6" w:rsidR="00E65ACC" w:rsidRPr="007C7C75" w:rsidRDefault="0031075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9FA14FA" w14:textId="4A27239E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DD2C39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-0.09</w:t>
            </w:r>
          </w:p>
          <w:p w14:paraId="0A03B75B" w14:textId="3E1F2410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-0.114</w:t>
            </w:r>
          </w:p>
          <w:p w14:paraId="4B9DCD57" w14:textId="70691B3B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</w:t>
            </w:r>
            <w:r w:rsidR="0031075C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.007-0.272</w:t>
            </w:r>
          </w:p>
          <w:p w14:paraId="7FDB4DAE" w14:textId="77F9E464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-0.142</w:t>
            </w:r>
          </w:p>
          <w:p w14:paraId="1B400C91" w14:textId="1E5A615A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-0.141</w:t>
            </w:r>
          </w:p>
          <w:p w14:paraId="032ED000" w14:textId="3ACA2C6E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-0.196</w:t>
            </w:r>
          </w:p>
          <w:p w14:paraId="35EE41C1" w14:textId="0F973EC1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-0.179</w:t>
            </w:r>
          </w:p>
          <w:p w14:paraId="105D53F9" w14:textId="6F9FECEE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-0.092</w:t>
            </w:r>
          </w:p>
          <w:p w14:paraId="676B2D2E" w14:textId="09BE1A19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</w:t>
            </w:r>
            <w:r w:rsidR="00016D15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.005-0.273</w:t>
            </w:r>
          </w:p>
          <w:p w14:paraId="15B1209F" w14:textId="349BA206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-0.195</w:t>
            </w:r>
          </w:p>
          <w:p w14:paraId="473D1E3F" w14:textId="168B921A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633BC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-0.255</w:t>
            </w:r>
          </w:p>
          <w:p w14:paraId="0EBE305B" w14:textId="39153D8E" w:rsidR="006E36E0" w:rsidRPr="008E3A8D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0</w:t>
            </w:r>
            <w:r w:rsidR="00633BCC" w:rsidRPr="008E3A8D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Cs w:val="21"/>
              </w:rPr>
              <w:t>-0.280</w:t>
            </w:r>
          </w:p>
          <w:p w14:paraId="3151C1E4" w14:textId="61A80593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31075C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-0.118</w:t>
            </w:r>
          </w:p>
          <w:p w14:paraId="28880F76" w14:textId="50FF719A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-0.164</w:t>
            </w:r>
          </w:p>
          <w:p w14:paraId="06C5EE39" w14:textId="76C8F0FD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016D1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-0.120</w:t>
            </w:r>
          </w:p>
          <w:p w14:paraId="7250B7B4" w14:textId="51515DFC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7C7C75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-0.093</w:t>
            </w:r>
          </w:p>
          <w:p w14:paraId="4E06F5D0" w14:textId="45BB9661" w:rsidR="006E36E0" w:rsidRPr="007C7C75" w:rsidRDefault="006E36E0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</w:t>
            </w:r>
            <w:r w:rsidR="001E53C1"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-0.083</w:t>
            </w:r>
          </w:p>
          <w:p w14:paraId="349CAA2D" w14:textId="5837097A" w:rsidR="00E65ACC" w:rsidRPr="007C7C75" w:rsidRDefault="001E53C1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0-0.107</w:t>
            </w:r>
          </w:p>
          <w:p w14:paraId="1DA45AAC" w14:textId="74654C2D" w:rsidR="00E65ACC" w:rsidRPr="007C7C75" w:rsidRDefault="0031075C" w:rsidP="00D4138A">
            <w:pPr>
              <w:widowControl/>
              <w:spacing w:line="240" w:lineRule="atLeast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</w:pPr>
            <w:r w:rsidRPr="007C7C75">
              <w:rPr>
                <w:rFonts w:ascii="Times New Roman" w:eastAsia="Yu Gothic" w:hAnsi="Times New Roman" w:cs="Times New Roman"/>
                <w:color w:val="000000"/>
                <w:kern w:val="0"/>
                <w:szCs w:val="21"/>
              </w:rPr>
              <w:t>0-0.155</w:t>
            </w:r>
          </w:p>
        </w:tc>
      </w:tr>
    </w:tbl>
    <w:p w14:paraId="2D732601" w14:textId="77777777" w:rsidR="009974A0" w:rsidRPr="009974A0" w:rsidRDefault="009974A0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</w:p>
    <w:p w14:paraId="397599D3" w14:textId="0BB18429" w:rsidR="00C0252B" w:rsidRDefault="00C0252B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br w:type="page"/>
      </w:r>
    </w:p>
    <w:p w14:paraId="3427C8ED" w14:textId="77777777" w:rsidR="00D35E10" w:rsidRDefault="00D35E10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  <w:sectPr w:rsidR="00D35E10" w:rsidSect="006E36E0">
          <w:footerReference w:type="even" r:id="rId6"/>
          <w:footerReference w:type="default" r:id="rId7"/>
          <w:pgSz w:w="16838" w:h="11906" w:orient="landscape"/>
          <w:pgMar w:top="1701" w:right="1701" w:bottom="1701" w:left="1985" w:header="851" w:footer="992" w:gutter="0"/>
          <w:cols w:space="425"/>
          <w:docGrid w:type="lines" w:linePitch="360"/>
        </w:sectPr>
      </w:pPr>
    </w:p>
    <w:p w14:paraId="5A063669" w14:textId="788D015A" w:rsidR="00D35E10" w:rsidRDefault="00657F7B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lastRenderedPageBreak/>
        <w:drawing>
          <wp:inline distT="0" distB="0" distL="0" distR="0" wp14:anchorId="5479C61E" wp14:editId="3FBB8B6E">
            <wp:extent cx="8338185" cy="3784600"/>
            <wp:effectExtent l="0" t="0" r="5715" b="0"/>
            <wp:docPr id="1107695681" name="図 1" descr="白いバックグラウンドの前に並んで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95681" name="図 1" descr="白いバックグラウンドの前に並んでいる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8E28" w14:textId="39D95A27" w:rsidR="00657F7B" w:rsidRDefault="00FE10B3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Supplementary </w:t>
      </w:r>
      <w:r w:rsidR="003F27DA">
        <w:rPr>
          <w:rFonts w:ascii="Times New Roman" w:hAnsi="Times New Roman" w:cs="Times New Roman"/>
          <w:sz w:val="24"/>
          <w:szCs w:val="22"/>
        </w:rPr>
        <w:t xml:space="preserve">Figure </w:t>
      </w:r>
      <w:r w:rsidR="00E3779D">
        <w:rPr>
          <w:rFonts w:ascii="Times New Roman" w:hAnsi="Times New Roman" w:cs="Times New Roman"/>
          <w:sz w:val="24"/>
          <w:szCs w:val="22"/>
        </w:rPr>
        <w:t>S</w:t>
      </w:r>
      <w:r w:rsidR="003F27DA">
        <w:rPr>
          <w:rFonts w:ascii="Times New Roman" w:hAnsi="Times New Roman" w:cs="Times New Roman"/>
          <w:sz w:val="24"/>
          <w:szCs w:val="22"/>
        </w:rPr>
        <w:t>1</w:t>
      </w:r>
      <w:r w:rsidR="00C0252B">
        <w:rPr>
          <w:rFonts w:ascii="Times New Roman" w:hAnsi="Times New Roman" w:cs="Times New Roman"/>
          <w:sz w:val="24"/>
          <w:szCs w:val="22"/>
        </w:rPr>
        <w:br w:type="page"/>
      </w:r>
    </w:p>
    <w:p w14:paraId="06FB2385" w14:textId="4163C402" w:rsidR="004E786C" w:rsidRDefault="00657F7B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lastRenderedPageBreak/>
        <w:drawing>
          <wp:inline distT="0" distB="0" distL="0" distR="0" wp14:anchorId="2B63479C" wp14:editId="7BFD4E8E">
            <wp:extent cx="8338185" cy="3784600"/>
            <wp:effectExtent l="0" t="0" r="5715" b="0"/>
            <wp:docPr id="11840218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21889" name="図 11840218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361B" w14:textId="168C9943" w:rsidR="004E786C" w:rsidRPr="003F27DA" w:rsidRDefault="00FE10B3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Supplementary </w:t>
      </w:r>
      <w:r w:rsidR="003F27DA">
        <w:rPr>
          <w:rFonts w:ascii="Times New Roman" w:hAnsi="Times New Roman" w:cs="Times New Roman"/>
          <w:sz w:val="24"/>
          <w:szCs w:val="22"/>
        </w:rPr>
        <w:t xml:space="preserve">Figure </w:t>
      </w:r>
      <w:r w:rsidR="00E3779D">
        <w:rPr>
          <w:rFonts w:ascii="Times New Roman" w:hAnsi="Times New Roman" w:cs="Times New Roman"/>
          <w:sz w:val="24"/>
          <w:szCs w:val="22"/>
        </w:rPr>
        <w:t>S</w:t>
      </w:r>
      <w:r w:rsidR="003F27DA">
        <w:rPr>
          <w:rFonts w:ascii="Times New Roman" w:hAnsi="Times New Roman" w:cs="Times New Roman"/>
          <w:sz w:val="24"/>
          <w:szCs w:val="22"/>
        </w:rPr>
        <w:t>2</w:t>
      </w:r>
    </w:p>
    <w:p w14:paraId="453E6C60" w14:textId="06D0895A" w:rsidR="00657F7B" w:rsidRDefault="00C0252B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br w:type="page"/>
      </w:r>
    </w:p>
    <w:p w14:paraId="6E607BEC" w14:textId="17F58912" w:rsidR="004E786C" w:rsidRDefault="00657F7B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lastRenderedPageBreak/>
        <w:drawing>
          <wp:inline distT="0" distB="0" distL="0" distR="0" wp14:anchorId="41984889" wp14:editId="6A528D22">
            <wp:extent cx="8338185" cy="3784600"/>
            <wp:effectExtent l="0" t="0" r="5715" b="0"/>
            <wp:docPr id="1984641571" name="図 3" descr="白いバックグラウンドの前に並んで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41571" name="図 3" descr="白いバックグラウンドの前に並んでいる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086C" w14:textId="0076D73E" w:rsidR="00C0252B" w:rsidRDefault="00FE10B3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Supplementary </w:t>
      </w:r>
      <w:r w:rsidR="004E786C">
        <w:rPr>
          <w:rFonts w:ascii="Times New Roman" w:hAnsi="Times New Roman" w:cs="Times New Roman"/>
          <w:sz w:val="24"/>
          <w:szCs w:val="22"/>
        </w:rPr>
        <w:t xml:space="preserve">Figure </w:t>
      </w:r>
      <w:r w:rsidR="00E3779D">
        <w:rPr>
          <w:rFonts w:ascii="Times New Roman" w:hAnsi="Times New Roman" w:cs="Times New Roman"/>
          <w:sz w:val="24"/>
          <w:szCs w:val="22"/>
        </w:rPr>
        <w:t>S</w:t>
      </w:r>
      <w:r w:rsidR="004E786C">
        <w:rPr>
          <w:rFonts w:ascii="Times New Roman" w:hAnsi="Times New Roman" w:cs="Times New Roman"/>
          <w:sz w:val="24"/>
          <w:szCs w:val="22"/>
        </w:rPr>
        <w:t xml:space="preserve">3 </w:t>
      </w:r>
      <w:r w:rsidR="00C0252B">
        <w:rPr>
          <w:rFonts w:ascii="Times New Roman" w:hAnsi="Times New Roman" w:cs="Times New Roman"/>
          <w:sz w:val="24"/>
          <w:szCs w:val="22"/>
        </w:rPr>
        <w:br w:type="page"/>
      </w:r>
    </w:p>
    <w:p w14:paraId="6AF34104" w14:textId="773018B2" w:rsidR="00657F7B" w:rsidRDefault="00C0252B" w:rsidP="006E36E0">
      <w:pPr>
        <w:tabs>
          <w:tab w:val="left" w:pos="11723"/>
        </w:tabs>
        <w:rPr>
          <w:rFonts w:ascii="Times New Roman" w:hAnsi="Times New Roman" w:cs="Times New Roman"/>
          <w:b/>
          <w:bCs/>
          <w:sz w:val="24"/>
          <w:szCs w:val="22"/>
        </w:rPr>
      </w:pPr>
      <w:r w:rsidRPr="00C0252B">
        <w:rPr>
          <w:rFonts w:ascii="Times New Roman" w:hAnsi="Times New Roman" w:cs="Times New Roman"/>
          <w:b/>
          <w:bCs/>
          <w:sz w:val="24"/>
          <w:szCs w:val="22"/>
        </w:rPr>
        <w:lastRenderedPageBreak/>
        <w:t xml:space="preserve">Supplementary </w:t>
      </w:r>
      <w:r w:rsidR="00FE10B3">
        <w:rPr>
          <w:rFonts w:ascii="Times New Roman" w:hAnsi="Times New Roman" w:cs="Times New Roman"/>
          <w:b/>
          <w:bCs/>
          <w:sz w:val="24"/>
          <w:szCs w:val="22"/>
        </w:rPr>
        <w:t>information</w:t>
      </w:r>
    </w:p>
    <w:p w14:paraId="1C61A723" w14:textId="77777777" w:rsidR="00C0252B" w:rsidRPr="00C0252B" w:rsidRDefault="00C0252B" w:rsidP="006E36E0">
      <w:pPr>
        <w:tabs>
          <w:tab w:val="left" w:pos="11723"/>
        </w:tabs>
        <w:rPr>
          <w:rFonts w:ascii="Times New Roman" w:hAnsi="Times New Roman" w:cs="Times New Roman"/>
          <w:b/>
          <w:bCs/>
          <w:sz w:val="24"/>
          <w:szCs w:val="22"/>
        </w:rPr>
      </w:pPr>
    </w:p>
    <w:p w14:paraId="0990D641" w14:textId="3DFA93AD" w:rsidR="005200C8" w:rsidRDefault="00FE10B3" w:rsidP="005200C8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Supplementary </w:t>
      </w:r>
      <w:r w:rsidR="005200C8">
        <w:rPr>
          <w:rFonts w:ascii="Times New Roman" w:hAnsi="Times New Roman" w:cs="Times New Roman"/>
          <w:sz w:val="24"/>
          <w:szCs w:val="22"/>
        </w:rPr>
        <w:t>Table S1</w:t>
      </w:r>
      <w:r>
        <w:rPr>
          <w:rFonts w:ascii="Times New Roman" w:hAnsi="Times New Roman" w:cs="Times New Roman"/>
          <w:sz w:val="24"/>
          <w:szCs w:val="22"/>
        </w:rPr>
        <w:t>.</w:t>
      </w:r>
      <w:r w:rsidR="005200C8">
        <w:rPr>
          <w:rFonts w:ascii="Times New Roman" w:hAnsi="Times New Roman" w:cs="Times New Roman"/>
          <w:sz w:val="24"/>
          <w:szCs w:val="22"/>
        </w:rPr>
        <w:t xml:space="preserve"> </w:t>
      </w:r>
      <w:r w:rsidR="005200C8">
        <w:rPr>
          <w:rFonts w:ascii="Times New Roman" w:hAnsi="Times New Roman" w:cs="Times New Roman"/>
          <w:color w:val="000000"/>
          <w:sz w:val="24"/>
        </w:rPr>
        <w:t>P</w:t>
      </w:r>
      <w:r w:rsidR="005200C8" w:rsidRPr="003578B0">
        <w:rPr>
          <w:rFonts w:ascii="Times New Roman" w:hAnsi="Times New Roman" w:cs="Times New Roman"/>
          <w:color w:val="000000"/>
          <w:sz w:val="24"/>
        </w:rPr>
        <w:t>ercent</w:t>
      </w:r>
      <w:r w:rsidR="005200C8">
        <w:rPr>
          <w:rFonts w:ascii="Times New Roman" w:hAnsi="Times New Roman" w:cs="Times New Roman"/>
          <w:color w:val="000000"/>
          <w:sz w:val="24"/>
        </w:rPr>
        <w:t>ages of</w:t>
      </w:r>
      <w:r w:rsidR="005200C8" w:rsidRPr="003578B0">
        <w:rPr>
          <w:rFonts w:ascii="Times New Roman" w:hAnsi="Times New Roman" w:cs="Times New Roman"/>
          <w:color w:val="000000"/>
          <w:sz w:val="24"/>
        </w:rPr>
        <w:t xml:space="preserve"> damage in</w:t>
      </w:r>
      <w:r w:rsidR="005200C8">
        <w:rPr>
          <w:rFonts w:ascii="Times New Roman" w:hAnsi="Times New Roman" w:cs="Times New Roman"/>
          <w:color w:val="000000"/>
          <w:sz w:val="24"/>
        </w:rPr>
        <w:t xml:space="preserve"> association fibers relate to supra-tentorial region in each cluster</w:t>
      </w:r>
      <w:r>
        <w:rPr>
          <w:rFonts w:ascii="Times New Roman" w:hAnsi="Times New Roman" w:cs="Times New Roman"/>
          <w:color w:val="000000"/>
          <w:sz w:val="24"/>
        </w:rPr>
        <w:t>.</w:t>
      </w:r>
      <w:r w:rsidR="005200C8" w:rsidRPr="00D40AE9">
        <w:rPr>
          <w:rFonts w:ascii="Times New Roman" w:hAnsi="Times New Roman" w:cs="Times New Roman"/>
          <w:sz w:val="24"/>
          <w:szCs w:val="22"/>
        </w:rPr>
        <w:t xml:space="preserve"> </w:t>
      </w:r>
    </w:p>
    <w:p w14:paraId="71DD0F03" w14:textId="77777777" w:rsidR="005200C8" w:rsidRDefault="005200C8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</w:p>
    <w:p w14:paraId="4C404CFC" w14:textId="2C93D261" w:rsidR="005200C8" w:rsidRPr="003578B0" w:rsidRDefault="00FE10B3" w:rsidP="005200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sz w:val="20"/>
          <w:szCs w:val="18"/>
        </w:rPr>
      </w:pPr>
      <w:r>
        <w:rPr>
          <w:rFonts w:ascii="Times New Roman" w:hAnsi="Times New Roman" w:cs="Times New Roman"/>
          <w:sz w:val="24"/>
          <w:szCs w:val="22"/>
        </w:rPr>
        <w:t>Supplementary Table S</w:t>
      </w:r>
      <w:r>
        <w:rPr>
          <w:rFonts w:ascii="Times New Roman" w:hAnsi="Times New Roman" w:cs="Times New Roman"/>
          <w:sz w:val="24"/>
          <w:szCs w:val="22"/>
        </w:rPr>
        <w:t>2.</w:t>
      </w:r>
      <w:r w:rsidR="005200C8">
        <w:rPr>
          <w:rFonts w:ascii="Times New Roman" w:hAnsi="Times New Roman" w:cs="Times New Roman"/>
          <w:color w:val="000000"/>
          <w:sz w:val="24"/>
        </w:rPr>
        <w:t xml:space="preserve"> P</w:t>
      </w:r>
      <w:r w:rsidR="005200C8" w:rsidRPr="003578B0">
        <w:rPr>
          <w:rFonts w:ascii="Times New Roman" w:hAnsi="Times New Roman" w:cs="Times New Roman"/>
          <w:color w:val="000000"/>
          <w:sz w:val="24"/>
        </w:rPr>
        <w:t>ercent</w:t>
      </w:r>
      <w:r w:rsidR="005200C8">
        <w:rPr>
          <w:rFonts w:ascii="Times New Roman" w:hAnsi="Times New Roman" w:cs="Times New Roman"/>
          <w:color w:val="000000"/>
          <w:sz w:val="24"/>
        </w:rPr>
        <w:t>ages of</w:t>
      </w:r>
      <w:r w:rsidR="005200C8" w:rsidRPr="003578B0">
        <w:rPr>
          <w:rFonts w:ascii="Times New Roman" w:hAnsi="Times New Roman" w:cs="Times New Roman"/>
          <w:color w:val="000000"/>
          <w:sz w:val="24"/>
        </w:rPr>
        <w:t xml:space="preserve"> damage in</w:t>
      </w:r>
      <w:r w:rsidR="005200C8">
        <w:rPr>
          <w:rFonts w:ascii="Times New Roman" w:hAnsi="Times New Roman" w:cs="Times New Roman"/>
          <w:color w:val="000000"/>
          <w:sz w:val="24"/>
        </w:rPr>
        <w:t xml:space="preserve"> fibers relate to infra-tentorial region and commissure fibers in each cluster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20FEF44A" w14:textId="77777777" w:rsidR="0032476B" w:rsidRPr="006E36E0" w:rsidRDefault="0032476B" w:rsidP="0032476B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 w:rsidRPr="00D40AE9">
        <w:rPr>
          <w:rFonts w:ascii="Times New Roman" w:hAnsi="Times New Roman" w:cs="Times New Roman"/>
          <w:sz w:val="24"/>
          <w:szCs w:val="22"/>
        </w:rPr>
        <w:t xml:space="preserve">Bold represents significant differences between </w:t>
      </w:r>
      <w:r>
        <w:rPr>
          <w:rFonts w:ascii="Times New Roman" w:hAnsi="Times New Roman" w:cs="Times New Roman"/>
          <w:sz w:val="24"/>
          <w:szCs w:val="22"/>
        </w:rPr>
        <w:t>cluster</w:t>
      </w:r>
      <w:r w:rsidRPr="00D40AE9">
        <w:rPr>
          <w:rFonts w:ascii="Times New Roman" w:hAnsi="Times New Roman" w:cs="Times New Roman"/>
          <w:sz w:val="24"/>
          <w:szCs w:val="22"/>
        </w:rPr>
        <w:t>s.</w:t>
      </w:r>
    </w:p>
    <w:p w14:paraId="21FB9999" w14:textId="77777777" w:rsidR="005200C8" w:rsidRDefault="005200C8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</w:p>
    <w:p w14:paraId="63CC17F6" w14:textId="1D4E1F68" w:rsidR="003F27DA" w:rsidRPr="008E6566" w:rsidRDefault="00FE10B3" w:rsidP="003F27DA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2"/>
        </w:rPr>
        <w:t>Supplementary</w:t>
      </w:r>
      <w:r>
        <w:rPr>
          <w:rFonts w:ascii="Times New Roman" w:hAnsi="Times New Roman" w:cs="Times New Roman"/>
          <w:sz w:val="24"/>
          <w:szCs w:val="22"/>
        </w:rPr>
        <w:t xml:space="preserve"> </w:t>
      </w:r>
      <w:r w:rsidR="003F27DA">
        <w:rPr>
          <w:rFonts w:ascii="Times New Roman" w:hAnsi="Times New Roman" w:cs="Times New Roman"/>
          <w:sz w:val="24"/>
          <w:szCs w:val="22"/>
        </w:rPr>
        <w:t xml:space="preserve">Figure </w:t>
      </w:r>
      <w:r w:rsidR="008651B5">
        <w:rPr>
          <w:rFonts w:ascii="Times New Roman" w:hAnsi="Times New Roman" w:cs="Times New Roman"/>
          <w:sz w:val="24"/>
          <w:szCs w:val="22"/>
        </w:rPr>
        <w:t>S</w:t>
      </w:r>
      <w:r w:rsidR="003F27DA">
        <w:rPr>
          <w:rFonts w:ascii="Times New Roman" w:hAnsi="Times New Roman" w:cs="Times New Roman"/>
          <w:sz w:val="24"/>
          <w:szCs w:val="22"/>
        </w:rPr>
        <w:t>1</w:t>
      </w:r>
      <w:r>
        <w:rPr>
          <w:rFonts w:ascii="Times New Roman" w:hAnsi="Times New Roman" w:cs="Times New Roman"/>
          <w:sz w:val="24"/>
          <w:szCs w:val="22"/>
        </w:rPr>
        <w:t>.</w:t>
      </w:r>
      <w:r w:rsidR="003F27DA" w:rsidRPr="008E6566">
        <w:rPr>
          <w:rFonts w:ascii="Times New Roman" w:hAnsi="Times New Roman" w:cs="Times New Roman"/>
          <w:color w:val="000000"/>
          <w:sz w:val="24"/>
        </w:rPr>
        <w:t xml:space="preserve"> Lesion-frequency heat map in the</w:t>
      </w:r>
      <w:r w:rsidR="003F27DA">
        <w:rPr>
          <w:rFonts w:ascii="Times New Roman" w:hAnsi="Times New Roman" w:cs="Times New Roman"/>
          <w:color w:val="000000"/>
          <w:sz w:val="24"/>
        </w:rPr>
        <w:t xml:space="preserve"> cluster 1</w:t>
      </w:r>
      <w:r w:rsidR="003F27DA" w:rsidRPr="008E6566">
        <w:rPr>
          <w:rFonts w:ascii="Times New Roman" w:hAnsi="Times New Roman" w:cs="Times New Roman"/>
          <w:color w:val="000000"/>
          <w:sz w:val="24"/>
        </w:rPr>
        <w:t xml:space="preserve"> (n = </w:t>
      </w:r>
      <w:r w:rsidR="003F27DA">
        <w:rPr>
          <w:rFonts w:ascii="Times New Roman" w:hAnsi="Times New Roman" w:cs="Times New Roman"/>
          <w:color w:val="000000"/>
          <w:sz w:val="24"/>
        </w:rPr>
        <w:t>32</w:t>
      </w:r>
      <w:r w:rsidR="003F27DA" w:rsidRPr="008E6566">
        <w:rPr>
          <w:rFonts w:ascii="Times New Roman" w:hAnsi="Times New Roman" w:cs="Times New Roman"/>
          <w:color w:val="000000"/>
          <w:sz w:val="24"/>
        </w:rPr>
        <w:t>)</w:t>
      </w:r>
    </w:p>
    <w:p w14:paraId="12C5DC0B" w14:textId="77777777" w:rsidR="003F27DA" w:rsidRDefault="003F27DA" w:rsidP="003F27DA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 w:rsidRPr="008E6566">
        <w:rPr>
          <w:rFonts w:ascii="Times New Roman" w:hAnsi="Times New Roman" w:cs="Times New Roman"/>
          <w:color w:val="000000"/>
          <w:sz w:val="24"/>
        </w:rPr>
        <w:t>Brighter colors indicate regions with a greater number of patients with lesions (i.e., higher lesion overlap).</w:t>
      </w:r>
    </w:p>
    <w:p w14:paraId="0C83A433" w14:textId="77777777" w:rsidR="005200C8" w:rsidRDefault="005200C8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</w:p>
    <w:p w14:paraId="3210ACF5" w14:textId="3BBF9EC1" w:rsidR="003F27DA" w:rsidRPr="008E6566" w:rsidRDefault="00FE10B3" w:rsidP="003F27DA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2"/>
        </w:rPr>
        <w:t>Supplementary</w:t>
      </w:r>
      <w:r>
        <w:rPr>
          <w:rFonts w:ascii="Times New Roman" w:hAnsi="Times New Roman" w:cs="Times New Roman"/>
          <w:sz w:val="24"/>
          <w:szCs w:val="22"/>
        </w:rPr>
        <w:t xml:space="preserve"> Figure</w:t>
      </w:r>
      <w:r w:rsidR="003F27DA">
        <w:rPr>
          <w:rFonts w:ascii="Times New Roman" w:hAnsi="Times New Roman" w:cs="Times New Roman"/>
          <w:sz w:val="24"/>
          <w:szCs w:val="22"/>
        </w:rPr>
        <w:t xml:space="preserve"> </w:t>
      </w:r>
      <w:r w:rsidR="008651B5">
        <w:rPr>
          <w:rFonts w:ascii="Times New Roman" w:hAnsi="Times New Roman" w:cs="Times New Roman"/>
          <w:sz w:val="24"/>
          <w:szCs w:val="22"/>
        </w:rPr>
        <w:t>S</w:t>
      </w:r>
      <w:r w:rsidR="003F27DA">
        <w:rPr>
          <w:rFonts w:ascii="Times New Roman" w:hAnsi="Times New Roman" w:cs="Times New Roman"/>
          <w:sz w:val="24"/>
          <w:szCs w:val="22"/>
        </w:rPr>
        <w:t>2</w:t>
      </w:r>
      <w:r>
        <w:rPr>
          <w:rFonts w:ascii="Times New Roman" w:hAnsi="Times New Roman" w:cs="Times New Roman"/>
          <w:sz w:val="24"/>
          <w:szCs w:val="22"/>
        </w:rPr>
        <w:t>.</w:t>
      </w:r>
      <w:r w:rsidR="003F27DA">
        <w:rPr>
          <w:rFonts w:ascii="Times New Roman" w:hAnsi="Times New Roman" w:cs="Times New Roman"/>
          <w:sz w:val="24"/>
          <w:szCs w:val="22"/>
        </w:rPr>
        <w:t xml:space="preserve"> </w:t>
      </w:r>
      <w:r w:rsidR="003F27DA" w:rsidRPr="008E6566">
        <w:rPr>
          <w:rFonts w:ascii="Times New Roman" w:hAnsi="Times New Roman" w:cs="Times New Roman"/>
          <w:color w:val="000000"/>
          <w:sz w:val="24"/>
        </w:rPr>
        <w:t>Lesion-frequency heat map in the</w:t>
      </w:r>
      <w:r w:rsidR="003F27DA">
        <w:rPr>
          <w:rFonts w:ascii="Times New Roman" w:hAnsi="Times New Roman" w:cs="Times New Roman"/>
          <w:color w:val="000000"/>
          <w:sz w:val="24"/>
        </w:rPr>
        <w:t xml:space="preserve"> cluster 2</w:t>
      </w:r>
      <w:r w:rsidR="003F27DA" w:rsidRPr="008E6566">
        <w:rPr>
          <w:rFonts w:ascii="Times New Roman" w:hAnsi="Times New Roman" w:cs="Times New Roman"/>
          <w:color w:val="000000"/>
          <w:sz w:val="24"/>
        </w:rPr>
        <w:t xml:space="preserve"> (n = </w:t>
      </w:r>
      <w:r w:rsidR="003F27DA">
        <w:rPr>
          <w:rFonts w:ascii="Times New Roman" w:hAnsi="Times New Roman" w:cs="Times New Roman"/>
          <w:color w:val="000000"/>
          <w:sz w:val="24"/>
        </w:rPr>
        <w:t>25</w:t>
      </w:r>
      <w:r w:rsidR="003F27DA" w:rsidRPr="008E6566">
        <w:rPr>
          <w:rFonts w:ascii="Times New Roman" w:hAnsi="Times New Roman" w:cs="Times New Roman"/>
          <w:color w:val="000000"/>
          <w:sz w:val="24"/>
        </w:rPr>
        <w:t>)</w:t>
      </w:r>
    </w:p>
    <w:p w14:paraId="497C2DD2" w14:textId="77777777" w:rsidR="003F27DA" w:rsidRDefault="003F27DA" w:rsidP="003F27DA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 w:rsidRPr="008E6566">
        <w:rPr>
          <w:rFonts w:ascii="Times New Roman" w:hAnsi="Times New Roman" w:cs="Times New Roman"/>
          <w:color w:val="000000"/>
          <w:sz w:val="24"/>
        </w:rPr>
        <w:t>Brighter colors indicate regions with a greater number of patients with lesions (i.e., higher lesion overlap).</w:t>
      </w:r>
    </w:p>
    <w:p w14:paraId="4B024B54" w14:textId="77777777" w:rsidR="003F27DA" w:rsidRDefault="003F27DA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</w:p>
    <w:p w14:paraId="09EFA048" w14:textId="6256875C" w:rsidR="003F27DA" w:rsidRPr="008E6566" w:rsidRDefault="00FE10B3" w:rsidP="003F27DA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2"/>
        </w:rPr>
        <w:t>Supplementary</w:t>
      </w:r>
      <w:r>
        <w:rPr>
          <w:rFonts w:ascii="Times New Roman" w:hAnsi="Times New Roman" w:cs="Times New Roman"/>
          <w:sz w:val="24"/>
          <w:szCs w:val="22"/>
        </w:rPr>
        <w:t xml:space="preserve"> </w:t>
      </w:r>
      <w:r w:rsidR="003F27DA">
        <w:rPr>
          <w:rFonts w:ascii="Times New Roman" w:hAnsi="Times New Roman" w:cs="Times New Roman"/>
          <w:sz w:val="24"/>
          <w:szCs w:val="22"/>
        </w:rPr>
        <w:t xml:space="preserve">Figure </w:t>
      </w:r>
      <w:r w:rsidR="008651B5">
        <w:rPr>
          <w:rFonts w:ascii="Times New Roman" w:hAnsi="Times New Roman" w:cs="Times New Roman"/>
          <w:sz w:val="24"/>
          <w:szCs w:val="22"/>
        </w:rPr>
        <w:t>S</w:t>
      </w:r>
      <w:r w:rsidR="003F27DA">
        <w:rPr>
          <w:rFonts w:ascii="Times New Roman" w:hAnsi="Times New Roman" w:cs="Times New Roman"/>
          <w:sz w:val="24"/>
          <w:szCs w:val="22"/>
        </w:rPr>
        <w:t>3</w:t>
      </w:r>
      <w:r>
        <w:rPr>
          <w:rFonts w:ascii="Times New Roman" w:hAnsi="Times New Roman" w:cs="Times New Roman"/>
          <w:sz w:val="24"/>
          <w:szCs w:val="22"/>
        </w:rPr>
        <w:t>.</w:t>
      </w:r>
      <w:r w:rsidR="003F27DA">
        <w:rPr>
          <w:rFonts w:ascii="Times New Roman" w:hAnsi="Times New Roman" w:cs="Times New Roman"/>
          <w:sz w:val="24"/>
          <w:szCs w:val="22"/>
        </w:rPr>
        <w:t xml:space="preserve"> </w:t>
      </w:r>
      <w:r w:rsidR="003F27DA" w:rsidRPr="008E6566">
        <w:rPr>
          <w:rFonts w:ascii="Times New Roman" w:hAnsi="Times New Roman" w:cs="Times New Roman"/>
          <w:color w:val="000000"/>
          <w:sz w:val="24"/>
        </w:rPr>
        <w:t>Lesion-frequency heat map in the</w:t>
      </w:r>
      <w:r w:rsidR="003F27DA">
        <w:rPr>
          <w:rFonts w:ascii="Times New Roman" w:hAnsi="Times New Roman" w:cs="Times New Roman"/>
          <w:color w:val="000000"/>
          <w:sz w:val="24"/>
        </w:rPr>
        <w:t xml:space="preserve"> cluster 3</w:t>
      </w:r>
      <w:r w:rsidR="003F27DA" w:rsidRPr="008E6566">
        <w:rPr>
          <w:rFonts w:ascii="Times New Roman" w:hAnsi="Times New Roman" w:cs="Times New Roman"/>
          <w:color w:val="000000"/>
          <w:sz w:val="24"/>
        </w:rPr>
        <w:t xml:space="preserve"> (n = </w:t>
      </w:r>
      <w:r w:rsidR="003F27DA">
        <w:rPr>
          <w:rFonts w:ascii="Times New Roman" w:hAnsi="Times New Roman" w:cs="Times New Roman"/>
          <w:color w:val="000000"/>
          <w:sz w:val="24"/>
        </w:rPr>
        <w:t>18</w:t>
      </w:r>
      <w:r w:rsidR="003F27DA" w:rsidRPr="008E6566"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075A6C30" w14:textId="77777777" w:rsidR="003F27DA" w:rsidRDefault="003F27DA" w:rsidP="003F27DA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  <w:r w:rsidRPr="008E6566">
        <w:rPr>
          <w:rFonts w:ascii="Times New Roman" w:hAnsi="Times New Roman" w:cs="Times New Roman"/>
          <w:color w:val="000000"/>
          <w:sz w:val="24"/>
        </w:rPr>
        <w:t>Brighter colors indicate regions with a greater number of patients with lesions (i.e., higher lesion overlap).</w:t>
      </w:r>
    </w:p>
    <w:p w14:paraId="3FAA78F8" w14:textId="77777777" w:rsidR="003F27DA" w:rsidRPr="003F27DA" w:rsidRDefault="003F27DA" w:rsidP="006E36E0">
      <w:pPr>
        <w:tabs>
          <w:tab w:val="left" w:pos="11723"/>
        </w:tabs>
        <w:rPr>
          <w:rFonts w:ascii="Times New Roman" w:hAnsi="Times New Roman" w:cs="Times New Roman"/>
          <w:sz w:val="24"/>
          <w:szCs w:val="22"/>
        </w:rPr>
      </w:pPr>
    </w:p>
    <w:sectPr w:rsidR="003F27DA" w:rsidRPr="003F27DA" w:rsidSect="004E786C">
      <w:pgSz w:w="16817" w:h="11901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7FFF1" w14:textId="77777777" w:rsidR="00273FA9" w:rsidRDefault="00273FA9">
      <w:r>
        <w:separator/>
      </w:r>
    </w:p>
  </w:endnote>
  <w:endnote w:type="continuationSeparator" w:id="0">
    <w:p w14:paraId="548D83D3" w14:textId="77777777" w:rsidR="00273FA9" w:rsidRDefault="00273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</w:rPr>
      <w:id w:val="-387640282"/>
      <w:docPartObj>
        <w:docPartGallery w:val="Page Numbers (Bottom of Page)"/>
        <w:docPartUnique/>
      </w:docPartObj>
    </w:sdtPr>
    <w:sdtContent>
      <w:p w14:paraId="17F8CF56" w14:textId="77777777" w:rsidR="006E36E0" w:rsidRDefault="006E36E0" w:rsidP="000E5E7A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</w:rPr>
          <w:fldChar w:fldCharType="end"/>
        </w:r>
      </w:p>
    </w:sdtContent>
  </w:sdt>
  <w:p w14:paraId="3F36E272" w14:textId="77777777" w:rsidR="006E36E0" w:rsidRDefault="006E36E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</w:rPr>
      <w:id w:val="-1116060526"/>
      <w:docPartObj>
        <w:docPartGallery w:val="Page Numbers (Bottom of Page)"/>
        <w:docPartUnique/>
      </w:docPartObj>
    </w:sdtPr>
    <w:sdtContent>
      <w:p w14:paraId="29D24643" w14:textId="77777777" w:rsidR="006E36E0" w:rsidRDefault="006E36E0" w:rsidP="000E5E7A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  <w:noProof/>
          </w:rPr>
          <w:t>1</w:t>
        </w:r>
        <w:r>
          <w:rPr>
            <w:rStyle w:val="ac"/>
          </w:rPr>
          <w:fldChar w:fldCharType="end"/>
        </w:r>
      </w:p>
    </w:sdtContent>
  </w:sdt>
  <w:p w14:paraId="02DE4F1C" w14:textId="77777777" w:rsidR="006E36E0" w:rsidRDefault="006E36E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4F246" w14:textId="77777777" w:rsidR="00273FA9" w:rsidRDefault="00273FA9">
      <w:r>
        <w:separator/>
      </w:r>
    </w:p>
  </w:footnote>
  <w:footnote w:type="continuationSeparator" w:id="0">
    <w:p w14:paraId="3B3DA4B0" w14:textId="77777777" w:rsidR="00273FA9" w:rsidRDefault="00273F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6E0"/>
    <w:rsid w:val="00016D15"/>
    <w:rsid w:val="0006586C"/>
    <w:rsid w:val="000A0FCE"/>
    <w:rsid w:val="000E0464"/>
    <w:rsid w:val="0010405E"/>
    <w:rsid w:val="001E53C1"/>
    <w:rsid w:val="00273FA9"/>
    <w:rsid w:val="002A11EA"/>
    <w:rsid w:val="002D66A1"/>
    <w:rsid w:val="002E09EC"/>
    <w:rsid w:val="00301ADD"/>
    <w:rsid w:val="0031075C"/>
    <w:rsid w:val="0032476B"/>
    <w:rsid w:val="00382937"/>
    <w:rsid w:val="003C44DD"/>
    <w:rsid w:val="003F27DA"/>
    <w:rsid w:val="004C7661"/>
    <w:rsid w:val="004E786C"/>
    <w:rsid w:val="005200C8"/>
    <w:rsid w:val="00552E2E"/>
    <w:rsid w:val="00590F19"/>
    <w:rsid w:val="00633BCC"/>
    <w:rsid w:val="00657F7B"/>
    <w:rsid w:val="006E36E0"/>
    <w:rsid w:val="00754313"/>
    <w:rsid w:val="007B2F19"/>
    <w:rsid w:val="007C7C75"/>
    <w:rsid w:val="00824908"/>
    <w:rsid w:val="00861616"/>
    <w:rsid w:val="008651B5"/>
    <w:rsid w:val="00886C0F"/>
    <w:rsid w:val="008E3A8D"/>
    <w:rsid w:val="00955A58"/>
    <w:rsid w:val="009974A0"/>
    <w:rsid w:val="009B4516"/>
    <w:rsid w:val="00A053FC"/>
    <w:rsid w:val="00A26F57"/>
    <w:rsid w:val="00A635B1"/>
    <w:rsid w:val="00A845D3"/>
    <w:rsid w:val="00AC6B29"/>
    <w:rsid w:val="00BA35EE"/>
    <w:rsid w:val="00C0252B"/>
    <w:rsid w:val="00C471AC"/>
    <w:rsid w:val="00C47447"/>
    <w:rsid w:val="00C75099"/>
    <w:rsid w:val="00D35E10"/>
    <w:rsid w:val="00D62B4D"/>
    <w:rsid w:val="00D6388D"/>
    <w:rsid w:val="00D643CC"/>
    <w:rsid w:val="00D953C7"/>
    <w:rsid w:val="00DC3833"/>
    <w:rsid w:val="00DD2C39"/>
    <w:rsid w:val="00E3779D"/>
    <w:rsid w:val="00E536D3"/>
    <w:rsid w:val="00E65ACC"/>
    <w:rsid w:val="00EA3EBB"/>
    <w:rsid w:val="00EE11B2"/>
    <w:rsid w:val="00EE3511"/>
    <w:rsid w:val="00EF5CA9"/>
    <w:rsid w:val="00F9111C"/>
    <w:rsid w:val="00FE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0A1E1C"/>
  <w15:chartTrackingRefBased/>
  <w15:docId w15:val="{D0221D89-1804-FC4B-8D2D-3D7BE58B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6E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E36E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3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6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36E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36E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36E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36E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36E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36E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36E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E36E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E36E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E36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E36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E36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E36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E36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E36E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E36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E36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36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E36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E36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E36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E36E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E36E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E36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E36E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E36E0"/>
    <w:rPr>
      <w:b/>
      <w:bCs/>
      <w:smallCaps/>
      <w:color w:val="0F4761" w:themeColor="accent1" w:themeShade="BF"/>
      <w:spacing w:val="5"/>
    </w:rPr>
  </w:style>
  <w:style w:type="paragraph" w:styleId="aa">
    <w:name w:val="footer"/>
    <w:basedOn w:val="a"/>
    <w:link w:val="ab"/>
    <w:uiPriority w:val="99"/>
    <w:unhideWhenUsed/>
    <w:rsid w:val="006E36E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E36E0"/>
  </w:style>
  <w:style w:type="character" w:styleId="ac">
    <w:name w:val="page number"/>
    <w:basedOn w:val="a0"/>
    <w:uiPriority w:val="99"/>
    <w:semiHidden/>
    <w:unhideWhenUsed/>
    <w:rsid w:val="006E3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25624012</dc:creator>
  <cp:keywords/>
  <dc:description/>
  <cp:lastModifiedBy>平野晋吾</cp:lastModifiedBy>
  <cp:revision>30</cp:revision>
  <dcterms:created xsi:type="dcterms:W3CDTF">2025-08-25T06:28:00Z</dcterms:created>
  <dcterms:modified xsi:type="dcterms:W3CDTF">2026-01-17T05:53:00Z</dcterms:modified>
</cp:coreProperties>
</file>