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840"/>
        <w:gridCol w:w="9763"/>
      </w:tblGrid>
      <w:tr w:rsidR="004976E2" w:rsidRPr="0081009D" w14:paraId="591B58B9" w14:textId="77777777" w:rsidTr="00F15E20">
        <w:trPr>
          <w:trHeight w:val="244"/>
        </w:trPr>
        <w:tc>
          <w:tcPr>
            <w:tcW w:w="3840" w:type="dxa"/>
          </w:tcPr>
          <w:p w14:paraId="77A51143" w14:textId="77777777" w:rsidR="004976E2" w:rsidRPr="0081009D" w:rsidRDefault="004976E2" w:rsidP="00F15E20">
            <w:pPr>
              <w:spacing w:line="276" w:lineRule="auto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81009D">
              <w:rPr>
                <w:rFonts w:eastAsia="Calibri" w:cstheme="minorHAnsi"/>
                <w:b/>
                <w:bCs/>
                <w:sz w:val="18"/>
                <w:szCs w:val="18"/>
              </w:rPr>
              <w:t>Mechanism</w:t>
            </w:r>
          </w:p>
        </w:tc>
        <w:tc>
          <w:tcPr>
            <w:tcW w:w="9763" w:type="dxa"/>
          </w:tcPr>
          <w:p w14:paraId="129429FC" w14:textId="77777777" w:rsidR="004976E2" w:rsidRPr="0081009D" w:rsidRDefault="004976E2" w:rsidP="00F15E20">
            <w:pPr>
              <w:spacing w:line="276" w:lineRule="auto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81009D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Role /Responsibility in supporting responsiveness </w:t>
            </w:r>
          </w:p>
        </w:tc>
      </w:tr>
      <w:tr w:rsidR="004976E2" w:rsidRPr="00DF129B" w14:paraId="13C50EAE" w14:textId="77777777" w:rsidTr="00F15E20">
        <w:trPr>
          <w:trHeight w:val="940"/>
        </w:trPr>
        <w:tc>
          <w:tcPr>
            <w:tcW w:w="3840" w:type="dxa"/>
          </w:tcPr>
          <w:p w14:paraId="0927A98C" w14:textId="77777777" w:rsidR="004976E2" w:rsidRPr="00DF129B" w:rsidRDefault="004976E2" w:rsidP="00F15E20">
            <w:p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DF129B">
              <w:rPr>
                <w:rFonts w:eastAsia="Calibri" w:cstheme="minorHAnsi"/>
                <w:sz w:val="18"/>
                <w:szCs w:val="18"/>
              </w:rPr>
              <w:t>Kenya National Human Rights and Equality Commission (KNHREC) (</w:t>
            </w:r>
            <w:r>
              <w:rPr>
                <w:rFonts w:eastAsia="Calibri" w:cstheme="minorHAnsi"/>
                <w:sz w:val="18"/>
                <w:szCs w:val="18"/>
              </w:rPr>
              <w:t xml:space="preserve">Constitution </w:t>
            </w:r>
            <w:r w:rsidRPr="00DF129B">
              <w:rPr>
                <w:rFonts w:eastAsia="Calibri" w:cstheme="minorHAnsi"/>
                <w:sz w:val="18"/>
                <w:szCs w:val="18"/>
              </w:rPr>
              <w:t xml:space="preserve">Chapter </w:t>
            </w:r>
            <w:proofErr w:type="gramStart"/>
            <w:r w:rsidRPr="00DF129B">
              <w:rPr>
                <w:rFonts w:eastAsia="Calibri" w:cstheme="minorHAnsi"/>
                <w:sz w:val="18"/>
                <w:szCs w:val="18"/>
              </w:rPr>
              <w:t>4:Part</w:t>
            </w:r>
            <w:proofErr w:type="gramEnd"/>
            <w:r w:rsidRPr="00DF129B">
              <w:rPr>
                <w:rFonts w:eastAsia="Calibri" w:cstheme="minorHAnsi"/>
                <w:sz w:val="18"/>
                <w:szCs w:val="18"/>
              </w:rPr>
              <w:t xml:space="preserve"> 5; Section 59</w:t>
            </w:r>
            <w:r>
              <w:rPr>
                <w:rFonts w:eastAsia="Calibri" w:cstheme="minorHAnsi"/>
                <w:sz w:val="18"/>
                <w:szCs w:val="18"/>
              </w:rPr>
              <w:t xml:space="preserve">) at national level </w:t>
            </w:r>
          </w:p>
        </w:tc>
        <w:tc>
          <w:tcPr>
            <w:tcW w:w="9763" w:type="dxa"/>
          </w:tcPr>
          <w:p w14:paraId="51A00865" w14:textId="2D2A9C4F" w:rsidR="004976E2" w:rsidRDefault="004976E2" w:rsidP="00F15E20">
            <w:p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Pr="00DF129B">
              <w:rPr>
                <w:rFonts w:eastAsia="Calibri" w:cstheme="minorHAnsi"/>
                <w:sz w:val="18"/>
                <w:szCs w:val="18"/>
              </w:rPr>
              <w:t xml:space="preserve">Has a responsibility to investigate </w:t>
            </w:r>
            <w:r w:rsidRPr="00DF129B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'unresponsive' </w:t>
            </w:r>
            <w:r w:rsidRPr="00DF129B">
              <w:rPr>
                <w:rFonts w:eastAsia="Calibri" w:cstheme="minorHAnsi"/>
                <w:sz w:val="18"/>
                <w:szCs w:val="18"/>
              </w:rPr>
              <w:t>official conduct</w:t>
            </w:r>
            <w:r>
              <w:rPr>
                <w:rFonts w:eastAsia="Calibri" w:cstheme="minorHAnsi"/>
                <w:sz w:val="18"/>
                <w:szCs w:val="18"/>
              </w:rPr>
              <w:t xml:space="preserve"> and human rights violations </w:t>
            </w:r>
            <w:r>
              <w:rPr>
                <w:rFonts w:eastAsia="Calibri" w:cstheme="minorHAnsi"/>
                <w:sz w:val="18"/>
                <w:szCs w:val="18"/>
              </w:rPr>
              <w:fldChar w:fldCharType="begin"/>
            </w:r>
            <w:r>
              <w:rPr>
                <w:rFonts w:eastAsia="Calibri" w:cstheme="minorHAnsi"/>
                <w:sz w:val="18"/>
                <w:szCs w:val="18"/>
              </w:rPr>
              <w:instrText xml:space="preserve"> ADDIN EN.CITE &lt;EndNote&gt;&lt;Cite&gt;&lt;Year&gt;2010&lt;/Year&gt;&lt;RecNum&gt;0&lt;/RecNum&gt;&lt;IDText&gt;Constitution of Kenya&lt;/IDText&gt;&lt;DisplayText&gt;[1]&lt;/DisplayText&gt;&lt;record&gt;&lt;ref-type name="Journal Article"&gt;17&lt;/ref-type&gt;&lt;contributors&gt;&lt;/contributors&gt;&lt;titles&gt;&lt;title&gt;Constitution of Kenya&lt;/title&gt;&lt;/titles&gt;&lt;dates&gt;&lt;year&gt;2010&lt;/year&gt;&lt;/dates&gt;&lt;/record&gt;&lt;/Cite&gt;&lt;/EndNote&gt;</w:instrText>
            </w:r>
            <w:r>
              <w:rPr>
                <w:rFonts w:eastAsia="Calibri" w:cstheme="minorHAnsi"/>
                <w:sz w:val="18"/>
                <w:szCs w:val="18"/>
              </w:rPr>
              <w:fldChar w:fldCharType="separate"/>
            </w:r>
            <w:r>
              <w:rPr>
                <w:rFonts w:eastAsia="Calibri" w:cstheme="minorHAnsi"/>
                <w:noProof/>
                <w:sz w:val="18"/>
                <w:szCs w:val="18"/>
              </w:rPr>
              <w:t>[1]</w:t>
            </w:r>
            <w:r>
              <w:rPr>
                <w:rFonts w:eastAsia="Calibri" w:cstheme="minorHAnsi"/>
                <w:sz w:val="18"/>
                <w:szCs w:val="18"/>
              </w:rPr>
              <w:fldChar w:fldCharType="end"/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  <w:p w14:paraId="036EEECD" w14:textId="77777777" w:rsidR="004976E2" w:rsidRDefault="004976E2" w:rsidP="00F15E20">
            <w:p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  <w:p w14:paraId="51CBD55C" w14:textId="77777777" w:rsidR="004976E2" w:rsidRPr="00DF129B" w:rsidRDefault="004976E2" w:rsidP="00F15E20">
            <w:p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4976E2" w:rsidRPr="00DF129B" w14:paraId="16033519" w14:textId="77777777" w:rsidTr="00F15E20">
        <w:trPr>
          <w:trHeight w:val="921"/>
        </w:trPr>
        <w:tc>
          <w:tcPr>
            <w:tcW w:w="3840" w:type="dxa"/>
          </w:tcPr>
          <w:p w14:paraId="09D0DE0A" w14:textId="5837CB80" w:rsidR="004976E2" w:rsidRPr="00DF129B" w:rsidRDefault="004976E2" w:rsidP="00F15E20">
            <w:p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DF129B">
              <w:rPr>
                <w:rFonts w:eastAsia="Calibri" w:cstheme="minorHAnsi"/>
                <w:sz w:val="18"/>
                <w:szCs w:val="18"/>
              </w:rPr>
              <w:t>County Budget and Economic Forum</w:t>
            </w:r>
            <w:r>
              <w:rPr>
                <w:rFonts w:eastAsia="Calibri" w:cstheme="minorHAnsi"/>
                <w:sz w:val="18"/>
                <w:szCs w:val="18"/>
              </w:rPr>
              <w:t xml:space="preserve"> at county level</w:t>
            </w:r>
            <w:r w:rsidRPr="00DF129B">
              <w:rPr>
                <w:rFonts w:eastAsia="Calibri" w:cstheme="minorHAnsi"/>
                <w:sz w:val="18"/>
                <w:szCs w:val="18"/>
              </w:rPr>
              <w:fldChar w:fldCharType="begin"/>
            </w:r>
            <w:r>
              <w:rPr>
                <w:rFonts w:eastAsia="Calibri" w:cstheme="minorHAnsi"/>
                <w:sz w:val="18"/>
                <w:szCs w:val="18"/>
              </w:rPr>
              <w:instrText xml:space="preserve"> ADDIN EN.CITE &lt;EndNote&gt;&lt;Cite&gt;&lt;Year&gt;2012&lt;/Year&gt;&lt;RecNum&gt;0&lt;/RecNum&gt;&lt;IDText&gt;Public Finance Management Act &lt;/IDText&gt;&lt;DisplayText&gt;[2, 3]&lt;/DisplayText&gt;&lt;record&gt;&lt;ref-type name="Generic"&gt;13&lt;/ref-type&gt;&lt;contributors&gt;&lt;/contributors&gt;&lt;titles&gt;&lt;title&gt;Public Finance Management Act &lt;/title&gt;&lt;/titles&gt;&lt;dates&gt;&lt;year&gt;2012&lt;/year&gt;&lt;/dates&gt;&lt;pub-location&gt;Nairobi&lt;/pub-location&gt;&lt;publisher&gt;Government of Kenya&lt;/publisher&gt;&lt;/record&gt;&lt;/Cite&gt;&lt;Cite&gt;&lt;Year&gt;2016&lt;/Year&gt;&lt;RecNum&gt;0&lt;/RecNum&gt;&lt;IDText&gt;County Public Participation Guidelines&lt;/IDText&gt;&lt;record&gt;&lt;ref-type name="Report"&gt;27&lt;/ref-type&gt;&lt;contributors&gt;&lt;/contributors&gt;&lt;titles&gt;&lt;title&gt;County Public Participation Guidelines&lt;/title&gt;&lt;/titles&gt;&lt;dates&gt;&lt;year&gt;2016&lt;/year&gt;&lt;/dates&gt;&lt;pub-location&gt;Nairobi, Kenya&lt;/pub-location&gt;&lt;publisher&gt;Ministry of Devolution and Planning&lt;/publisher&gt;&lt;/record&gt;&lt;/Cite&gt;&lt;/EndNote&gt;</w:instrText>
            </w:r>
            <w:r w:rsidRPr="00DF129B">
              <w:rPr>
                <w:rFonts w:eastAsia="Calibri" w:cstheme="minorHAnsi"/>
                <w:sz w:val="18"/>
                <w:szCs w:val="18"/>
              </w:rPr>
              <w:fldChar w:fldCharType="end"/>
            </w:r>
            <w:r>
              <w:rPr>
                <w:rFonts w:eastAsia="Calibri" w:cstheme="minorHAnsi"/>
                <w:sz w:val="18"/>
                <w:szCs w:val="18"/>
              </w:rPr>
              <w:t>[2, 3]</w:t>
            </w:r>
          </w:p>
        </w:tc>
        <w:tc>
          <w:tcPr>
            <w:tcW w:w="9763" w:type="dxa"/>
          </w:tcPr>
          <w:p w14:paraId="2CE2DB48" w14:textId="648552ED" w:rsidR="004976E2" w:rsidRPr="00DF129B" w:rsidRDefault="004976E2" w:rsidP="00F15E20">
            <w:p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-Provides an avenue for consultation by the county government on matters relating to budgeting, economy &amp; financial management, (Section 137 (3)</w:t>
            </w:r>
            <w:r>
              <w:rPr>
                <w:rFonts w:eastAsia="Calibri" w:cstheme="minorHAnsi"/>
                <w:sz w:val="18"/>
                <w:szCs w:val="18"/>
              </w:rPr>
              <w:fldChar w:fldCharType="begin"/>
            </w:r>
            <w:r>
              <w:rPr>
                <w:rFonts w:eastAsia="Calibri" w:cstheme="minorHAnsi"/>
                <w:sz w:val="18"/>
                <w:szCs w:val="18"/>
              </w:rPr>
              <w:instrText xml:space="preserve"> ADDIN EN.CITE &lt;EndNote&gt;&lt;Cite&gt;&lt;Year&gt;2012&lt;/Year&gt;&lt;RecNum&gt;0&lt;/RecNum&gt;&lt;IDText&gt;Public Finance Management Act &lt;/IDText&gt;&lt;DisplayText&gt;[2]&lt;/DisplayText&gt;&lt;record&gt;&lt;ref-type name="Generic"&gt;13&lt;/ref-type&gt;&lt;contributors&gt;&lt;/contributors&gt;&lt;titles&gt;&lt;title&gt;Public Finance Management Act &lt;/title&gt;&lt;/titles&gt;&lt;dates&gt;&lt;year&gt;2012&lt;/year&gt;&lt;/dates&gt;&lt;pub-location&gt;Nairobi&lt;/pub-location&gt;&lt;publisher&gt;Government of Kenya&lt;/publisher&gt;&lt;/record&gt;&lt;/Cite&gt;&lt;/EndNote&gt;</w:instrText>
            </w:r>
            <w:r>
              <w:rPr>
                <w:rFonts w:eastAsia="Calibri" w:cstheme="minorHAnsi"/>
                <w:sz w:val="18"/>
                <w:szCs w:val="18"/>
              </w:rPr>
              <w:fldChar w:fldCharType="separate"/>
            </w:r>
            <w:r>
              <w:rPr>
                <w:rFonts w:eastAsia="Calibri" w:cstheme="minorHAnsi"/>
                <w:noProof/>
                <w:sz w:val="18"/>
                <w:szCs w:val="18"/>
              </w:rPr>
              <w:t>[2]</w:t>
            </w:r>
            <w:r>
              <w:rPr>
                <w:rFonts w:eastAsia="Calibri" w:cstheme="minorHAnsi"/>
                <w:sz w:val="18"/>
                <w:szCs w:val="18"/>
              </w:rPr>
              <w:fldChar w:fldCharType="end"/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DF129B">
              <w:rPr>
                <w:rFonts w:eastAsia="Calibri" w:cstheme="minorHAnsi"/>
                <w:sz w:val="18"/>
                <w:szCs w:val="18"/>
              </w:rPr>
              <w:t>Has power and mandate to facilitate public participation in the county</w:t>
            </w:r>
            <w:r>
              <w:rPr>
                <w:rFonts w:eastAsia="Calibri" w:cstheme="minorHAnsi"/>
                <w:sz w:val="18"/>
                <w:szCs w:val="18"/>
              </w:rPr>
              <w:fldChar w:fldCharType="begin"/>
            </w:r>
            <w:r>
              <w:rPr>
                <w:rFonts w:eastAsia="Calibri" w:cstheme="minorHAnsi"/>
                <w:sz w:val="18"/>
                <w:szCs w:val="18"/>
              </w:rPr>
              <w:instrText xml:space="preserve"> ADDIN EN.CITE &lt;EndNote&gt;&lt;Cite&gt;&lt;Year&gt;2016&lt;/Year&gt;&lt;RecNum&gt;0&lt;/RecNum&gt;&lt;IDText&gt;County Public Participation Guidelines&lt;/IDText&gt;&lt;DisplayText&gt;[3]&lt;/DisplayText&gt;&lt;record&gt;&lt;ref-type name="Report"&gt;27&lt;/ref-type&gt;&lt;contributors&gt;&lt;/contributors&gt;&lt;titles&gt;&lt;title&gt;County Public Participation Guidelines&lt;/title&gt;&lt;/titles&gt;&lt;dates&gt;&lt;year&gt;2016&lt;/year&gt;&lt;/dates&gt;&lt;pub-location&gt;Nairobi, Kenya&lt;/pub-location&gt;&lt;publisher&gt;Ministry of Devolution and Planning&lt;/publisher&gt;&lt;/record&gt;&lt;/Cite&gt;&lt;/EndNote&gt;</w:instrText>
            </w:r>
            <w:r>
              <w:rPr>
                <w:rFonts w:eastAsia="Calibri" w:cstheme="minorHAnsi"/>
                <w:sz w:val="18"/>
                <w:szCs w:val="18"/>
              </w:rPr>
              <w:fldChar w:fldCharType="separate"/>
            </w:r>
            <w:r>
              <w:rPr>
                <w:rFonts w:eastAsia="Calibri" w:cstheme="minorHAnsi"/>
                <w:noProof/>
                <w:sz w:val="18"/>
                <w:szCs w:val="18"/>
              </w:rPr>
              <w:t>[3]</w:t>
            </w:r>
            <w:r>
              <w:rPr>
                <w:rFonts w:eastAsia="Calibri" w:cstheme="minorHAnsi"/>
                <w:sz w:val="18"/>
                <w:szCs w:val="18"/>
              </w:rPr>
              <w:fldChar w:fldCharType="end"/>
            </w:r>
            <w:r>
              <w:rPr>
                <w:rFonts w:eastAsia="Calibri" w:cstheme="minorHAnsi"/>
                <w:sz w:val="18"/>
                <w:szCs w:val="18"/>
              </w:rPr>
              <w:t xml:space="preserve">. </w:t>
            </w:r>
            <w:r w:rsidRPr="00DF129B">
              <w:rPr>
                <w:rFonts w:eastAsia="Calibri" w:cstheme="minorHAnsi"/>
                <w:sz w:val="18"/>
                <w:szCs w:val="18"/>
              </w:rPr>
              <w:t>The CBEF is composed of Governor, County Executive Committee members, representatives of professionals, business, labour issues, women, persons with disabilities, the elderly and faith based groups at the county level</w:t>
            </w:r>
            <w:r>
              <w:rPr>
                <w:rFonts w:eastAsia="Calibri" w:cstheme="minorHAnsi"/>
                <w:sz w:val="18"/>
                <w:szCs w:val="18"/>
              </w:rPr>
              <w:t xml:space="preserve"> (Section 137(2)</w:t>
            </w:r>
            <w:r>
              <w:rPr>
                <w:rFonts w:eastAsia="Calibri" w:cstheme="minorHAnsi"/>
                <w:sz w:val="18"/>
                <w:szCs w:val="18"/>
              </w:rPr>
              <w:fldChar w:fldCharType="begin"/>
            </w:r>
            <w:r>
              <w:rPr>
                <w:rFonts w:eastAsia="Calibri" w:cstheme="minorHAnsi"/>
                <w:sz w:val="18"/>
                <w:szCs w:val="18"/>
              </w:rPr>
              <w:instrText xml:space="preserve"> ADDIN EN.CITE &lt;EndNote&gt;&lt;Cite&gt;&lt;Year&gt;2012&lt;/Year&gt;&lt;RecNum&gt;0&lt;/RecNum&gt;&lt;IDText&gt;Public Finance Management Act &lt;/IDText&gt;&lt;DisplayText&gt;[2]&lt;/DisplayText&gt;&lt;record&gt;&lt;ref-type name="Generic"&gt;13&lt;/ref-type&gt;&lt;contributors&gt;&lt;/contributors&gt;&lt;titles&gt;&lt;title&gt;Public Finance Management Act &lt;/title&gt;&lt;/titles&gt;&lt;dates&gt;&lt;year&gt;2012&lt;/year&gt;&lt;/dates&gt;&lt;pub-location&gt;Nairobi&lt;/pub-location&gt;&lt;publisher&gt;Government of Kenya&lt;/publisher&gt;&lt;/record&gt;&lt;/Cite&gt;&lt;/EndNote&gt;</w:instrText>
            </w:r>
            <w:r>
              <w:rPr>
                <w:rFonts w:eastAsia="Calibri" w:cstheme="minorHAnsi"/>
                <w:sz w:val="18"/>
                <w:szCs w:val="18"/>
              </w:rPr>
              <w:fldChar w:fldCharType="separate"/>
            </w:r>
            <w:r>
              <w:rPr>
                <w:rFonts w:eastAsia="Calibri" w:cstheme="minorHAnsi"/>
                <w:noProof/>
                <w:sz w:val="18"/>
                <w:szCs w:val="18"/>
              </w:rPr>
              <w:t>[2]</w:t>
            </w:r>
            <w:r>
              <w:rPr>
                <w:rFonts w:eastAsia="Calibri" w:cstheme="minorHAnsi"/>
                <w:sz w:val="18"/>
                <w:szCs w:val="18"/>
              </w:rPr>
              <w:fldChar w:fldCharType="end"/>
            </w:r>
          </w:p>
        </w:tc>
      </w:tr>
      <w:tr w:rsidR="004976E2" w:rsidRPr="00DF129B" w14:paraId="1C9A3843" w14:textId="77777777" w:rsidTr="00F15E20">
        <w:trPr>
          <w:trHeight w:val="473"/>
        </w:trPr>
        <w:tc>
          <w:tcPr>
            <w:tcW w:w="3840" w:type="dxa"/>
          </w:tcPr>
          <w:p w14:paraId="1418AEB1" w14:textId="77777777" w:rsidR="004976E2" w:rsidRPr="00DF129B" w:rsidRDefault="004976E2" w:rsidP="00F15E20">
            <w:p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DF129B">
              <w:rPr>
                <w:rFonts w:eastAsia="Calibri" w:cstheme="minorHAnsi"/>
                <w:sz w:val="18"/>
                <w:szCs w:val="18"/>
              </w:rPr>
              <w:t>Boards of cities and municipalities</w:t>
            </w:r>
            <w:r>
              <w:rPr>
                <w:rFonts w:eastAsia="Calibri" w:cstheme="minorHAnsi"/>
                <w:sz w:val="18"/>
                <w:szCs w:val="18"/>
              </w:rPr>
              <w:t xml:space="preserve"> (at county level)</w:t>
            </w:r>
          </w:p>
        </w:tc>
        <w:tc>
          <w:tcPr>
            <w:tcW w:w="9763" w:type="dxa"/>
          </w:tcPr>
          <w:p w14:paraId="11F26F08" w14:textId="3002FC76" w:rsidR="004976E2" w:rsidRPr="00DF129B" w:rsidRDefault="004976E2" w:rsidP="00F15E20">
            <w:p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DF129B">
              <w:rPr>
                <w:rFonts w:eastAsia="Calibri" w:cstheme="minorHAnsi"/>
                <w:sz w:val="18"/>
                <w:szCs w:val="18"/>
              </w:rPr>
              <w:t>Responsibility to ensure that residents participate in decision making processes and that there are mechanisms that allow all persons (including those who cannot read and/or write) to participate in planning and to lodge complaints and petitions</w:t>
            </w:r>
            <w:r>
              <w:rPr>
                <w:rFonts w:eastAsia="Calibri" w:cstheme="minorHAnsi"/>
                <w:sz w:val="18"/>
                <w:szCs w:val="18"/>
              </w:rPr>
              <w:fldChar w:fldCharType="begin"/>
            </w:r>
            <w:r>
              <w:rPr>
                <w:rFonts w:eastAsia="Calibri" w:cstheme="minorHAnsi"/>
                <w:sz w:val="18"/>
                <w:szCs w:val="18"/>
              </w:rPr>
              <w:instrText xml:space="preserve"> ADDIN EN.CITE &lt;EndNote&gt;&lt;Cite&gt;&lt;Year&gt;2011&lt;/Year&gt;&lt;RecNum&gt;0&lt;/RecNum&gt;&lt;IDText&gt;Urban Areas and Cities Act&lt;/IDText&gt;&lt;DisplayText&gt;[4]&lt;/DisplayText&gt;&lt;record&gt;&lt;ref-type name="Report"&gt;27&lt;/ref-type&gt;&lt;contributors&gt;&lt;/contributors&gt;&lt;titles&gt;&lt;title&gt;Urban Areas and Cities Act&lt;/title&gt;&lt;/titles&gt;&lt;dates&gt;&lt;year&gt;2011&lt;/year&gt;&lt;/dates&gt;&lt;/record&gt;&lt;/Cite&gt;&lt;/EndNote&gt;</w:instrText>
            </w:r>
            <w:r>
              <w:rPr>
                <w:rFonts w:eastAsia="Calibri" w:cstheme="minorHAnsi"/>
                <w:sz w:val="18"/>
                <w:szCs w:val="18"/>
              </w:rPr>
              <w:fldChar w:fldCharType="separate"/>
            </w:r>
            <w:r>
              <w:rPr>
                <w:rFonts w:eastAsia="Calibri" w:cstheme="minorHAnsi"/>
                <w:noProof/>
                <w:sz w:val="18"/>
                <w:szCs w:val="18"/>
              </w:rPr>
              <w:t>[4]</w:t>
            </w:r>
            <w:r>
              <w:rPr>
                <w:rFonts w:eastAsia="Calibri" w:cstheme="minorHAnsi"/>
                <w:sz w:val="18"/>
                <w:szCs w:val="18"/>
              </w:rPr>
              <w:fldChar w:fldCharType="end"/>
            </w:r>
          </w:p>
        </w:tc>
      </w:tr>
      <w:tr w:rsidR="004976E2" w:rsidRPr="00DF129B" w14:paraId="1452377A" w14:textId="77777777" w:rsidTr="00F15E20">
        <w:trPr>
          <w:trHeight w:val="801"/>
        </w:trPr>
        <w:tc>
          <w:tcPr>
            <w:tcW w:w="3840" w:type="dxa"/>
          </w:tcPr>
          <w:p w14:paraId="636D1836" w14:textId="67732021" w:rsidR="004976E2" w:rsidRPr="00DF129B" w:rsidRDefault="004976E2" w:rsidP="00F15E20">
            <w:p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Village council-Comprises 3 to 5 village elders appointed by the Village administrator and vetted by County assembly (Section 53(1)</w:t>
            </w:r>
            <w:r>
              <w:rPr>
                <w:rFonts w:eastAsia="Calibri" w:cstheme="minorHAnsi"/>
                <w:sz w:val="18"/>
                <w:szCs w:val="18"/>
              </w:rPr>
              <w:fldChar w:fldCharType="begin"/>
            </w:r>
            <w:r>
              <w:rPr>
                <w:rFonts w:eastAsia="Calibri" w:cstheme="minorHAnsi"/>
                <w:sz w:val="18"/>
                <w:szCs w:val="18"/>
              </w:rPr>
              <w:instrText xml:space="preserve"> ADDIN EN.CITE &lt;EndNote&gt;&lt;Cite&gt;&lt;Year&gt;2012&lt;/Year&gt;&lt;RecNum&gt;0&lt;/RecNum&gt;&lt;IDText&gt;County Governments Act &lt;/IDText&gt;&lt;DisplayText&gt;[5]&lt;/DisplayText&gt;&lt;record&gt;&lt;ref-type name="Generic"&gt;13&lt;/ref-type&gt;&lt;contributors&gt;&lt;/contributors&gt;&lt;titles&gt;&lt;title&gt;County Governments Act &lt;/title&gt;&lt;/titles&gt;&lt;dates&gt;&lt;year&gt;2012&lt;/year&gt;&lt;/dates&gt;&lt;pub-location&gt;Nairobi&lt;/pub-location&gt;&lt;publisher&gt;Government of Kenya&lt;/publisher&gt;&lt;/record&gt;&lt;/Cite&gt;&lt;/EndNote&gt;</w:instrText>
            </w:r>
            <w:r>
              <w:rPr>
                <w:rFonts w:eastAsia="Calibri" w:cstheme="minorHAnsi"/>
                <w:sz w:val="18"/>
                <w:szCs w:val="18"/>
              </w:rPr>
              <w:fldChar w:fldCharType="separate"/>
            </w:r>
            <w:r>
              <w:rPr>
                <w:rFonts w:eastAsia="Calibri" w:cstheme="minorHAnsi"/>
                <w:noProof/>
                <w:sz w:val="18"/>
                <w:szCs w:val="18"/>
              </w:rPr>
              <w:t>[5]</w:t>
            </w:r>
            <w:r>
              <w:rPr>
                <w:rFonts w:eastAsia="Calibr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763" w:type="dxa"/>
          </w:tcPr>
          <w:p w14:paraId="6B46C075" w14:textId="77777777" w:rsidR="004976E2" w:rsidRPr="00DF129B" w:rsidRDefault="004976E2" w:rsidP="00F15E20">
            <w:p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-Has a responsibility for ensuring and co-ordinating participation of the village unit in governance (Section 53(1)</w:t>
            </w:r>
          </w:p>
        </w:tc>
      </w:tr>
      <w:tr w:rsidR="004976E2" w:rsidRPr="00DF129B" w14:paraId="3EE80101" w14:textId="77777777" w:rsidTr="00F15E20">
        <w:trPr>
          <w:trHeight w:val="244"/>
        </w:trPr>
        <w:tc>
          <w:tcPr>
            <w:tcW w:w="13603" w:type="dxa"/>
            <w:gridSpan w:val="2"/>
          </w:tcPr>
          <w:p w14:paraId="3126F73F" w14:textId="77777777" w:rsidR="004976E2" w:rsidRPr="00DF129B" w:rsidRDefault="004976E2" w:rsidP="00F15E20">
            <w:p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D1B02">
              <w:rPr>
                <w:rFonts w:eastAsia="Calibri" w:cstheme="minorHAnsi"/>
                <w:b/>
                <w:bCs/>
                <w:sz w:val="18"/>
                <w:szCs w:val="18"/>
              </w:rPr>
              <w:t>South Africa</w:t>
            </w:r>
          </w:p>
        </w:tc>
      </w:tr>
      <w:tr w:rsidR="004976E2" w:rsidRPr="00DF129B" w14:paraId="75B4EB75" w14:textId="77777777" w:rsidTr="00F15E20">
        <w:trPr>
          <w:trHeight w:val="524"/>
        </w:trPr>
        <w:tc>
          <w:tcPr>
            <w:tcW w:w="3840" w:type="dxa"/>
          </w:tcPr>
          <w:p w14:paraId="657B6A63" w14:textId="77777777" w:rsidR="004976E2" w:rsidRPr="008D1B02" w:rsidRDefault="004976E2" w:rsidP="00F15E20">
            <w:pPr>
              <w:spacing w:line="276" w:lineRule="auto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621A87">
              <w:rPr>
                <w:sz w:val="18"/>
                <w:szCs w:val="18"/>
              </w:rPr>
              <w:t>Human Rights Commission; Public Protector; SA Law Reform commission</w:t>
            </w:r>
            <w:r>
              <w:rPr>
                <w:sz w:val="18"/>
                <w:szCs w:val="18"/>
              </w:rPr>
              <w:t xml:space="preserve"> at national level</w:t>
            </w:r>
          </w:p>
        </w:tc>
        <w:tc>
          <w:tcPr>
            <w:tcW w:w="9763" w:type="dxa"/>
          </w:tcPr>
          <w:p w14:paraId="4AAD4ECD" w14:textId="48981AE6" w:rsidR="004976E2" w:rsidRPr="00DF129B" w:rsidRDefault="004976E2" w:rsidP="00F15E20">
            <w:p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621A87">
              <w:rPr>
                <w:sz w:val="18"/>
                <w:szCs w:val="18"/>
              </w:rPr>
              <w:t xml:space="preserve">rotect the public from maladministration &amp; impropriety by government departments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ADDIN EN.CITE &lt;EndNote&gt;&lt;Cite&gt;&lt;Year&gt;1996&lt;/Year&gt;&lt;RecNum&gt;0&lt;/RecNum&gt;&lt;IDText&gt;Constitution of the Republic of South Africa&lt;/IDText&gt;&lt;DisplayText&gt;[6-8]&lt;/DisplayText&gt;&lt;record&gt;&lt;ref-type name="Report"&gt;27&lt;/ref-type&gt;&lt;contributors&gt;&lt;/contributors&gt;&lt;titles&gt;&lt;title&gt;Constitution of the Republic of South Africa&lt;/title&gt;&lt;/titles&gt;&lt;dates&gt;&lt;year&gt;1996&lt;/year&gt;&lt;/dates&gt;&lt;/record&gt;&lt;/Cite&gt;&lt;Cite&gt;&lt;Year&gt;2016&lt;/Year&gt;&lt;RecNum&gt;0&lt;/RecNum&gt;&lt;IDText&gt;Medico-Legal Declaration&lt;/IDText&gt;&lt;record&gt;&lt;ref-type name="Report"&gt;27&lt;/ref-type&gt;&lt;contributors&gt;&lt;/contributors&gt;&lt;titles&gt;&lt;title&gt;Medico-Legal Declaration&lt;/title&gt;&lt;/titles&gt;&lt;dates&gt;&lt;year&gt;2016&lt;/year&gt;&lt;/dates&gt;&lt;pub-location&gt;Pretoria&lt;/pub-location&gt;&lt;publisher&gt;Department of Health&lt;/publisher&gt;&lt;/record&gt;&lt;/Cite&gt;&lt;Cite&gt;&lt;Year&gt;2016&lt;/Year&gt;&lt;RecNum&gt;0&lt;/RecNum&gt;&lt;IDText&gt;Medico-Legal Declaration Implementation Plan &lt;/IDText&gt;&lt;record&gt;&lt;ref-type name="Report"&gt;27&lt;/ref-type&gt;&lt;contributors&gt;&lt;/contributors&gt;&lt;titles&gt;&lt;title&gt;Medico-Legal Declaration Implementation Plan &lt;/title&gt;&lt;/titles&gt;&lt;dates&gt;&lt;year&gt;2016&lt;/year&gt;&lt;/dates&gt;&lt;pub-location&gt;Pretoria&lt;/pub-location&gt;&lt;publisher&gt;Department of Health&lt;/publisher&gt;&lt;/record&gt;&lt;/Cite&gt;&lt;/EndNote&gt;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[6-8]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976E2" w:rsidRPr="00DF129B" w14:paraId="3CA96DAE" w14:textId="77777777" w:rsidTr="00F15E20">
        <w:trPr>
          <w:trHeight w:val="734"/>
        </w:trPr>
        <w:tc>
          <w:tcPr>
            <w:tcW w:w="3840" w:type="dxa"/>
          </w:tcPr>
          <w:p w14:paraId="38B9D14E" w14:textId="77777777" w:rsidR="004976E2" w:rsidRPr="008D1B02" w:rsidRDefault="004976E2" w:rsidP="00F15E20">
            <w:pPr>
              <w:spacing w:line="276" w:lineRule="auto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621A87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 xml:space="preserve">National </w:t>
            </w:r>
            <w:r w:rsidRPr="00621A87">
              <w:rPr>
                <w:sz w:val="18"/>
                <w:szCs w:val="18"/>
              </w:rPr>
              <w:t>Department of Performance Monitoring and Evaluation</w:t>
            </w:r>
          </w:p>
        </w:tc>
        <w:tc>
          <w:tcPr>
            <w:tcW w:w="9763" w:type="dxa"/>
          </w:tcPr>
          <w:p w14:paraId="4B9F6318" w14:textId="3E797A08" w:rsidR="004976E2" w:rsidRPr="00DF129B" w:rsidRDefault="004976E2" w:rsidP="00F15E20">
            <w:p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621A87">
              <w:rPr>
                <w:sz w:val="18"/>
                <w:szCs w:val="18"/>
              </w:rPr>
              <w:t>Provide technical and funding support to service delivery departments to incorporate C</w:t>
            </w:r>
            <w:r>
              <w:rPr>
                <w:sz w:val="18"/>
                <w:szCs w:val="18"/>
              </w:rPr>
              <w:t xml:space="preserve">itizen </w:t>
            </w:r>
            <w:r w:rsidRPr="00621A87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ased </w:t>
            </w:r>
            <w:r w:rsidRPr="00621A87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onitoring (CBM)</w:t>
            </w:r>
            <w:r w:rsidRPr="00621A87">
              <w:rPr>
                <w:sz w:val="18"/>
                <w:szCs w:val="18"/>
              </w:rPr>
              <w:t xml:space="preserve"> approaches into the service delivery value chain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ADDIN EN.CITE &lt;EndNote&gt;&lt;Cite&gt;&lt;Year&gt;2013&lt;/Year&gt;&lt;RecNum&gt;0&lt;/RecNum&gt;&lt;IDText&gt;Framework for Strengthening Citizen-Government Partnerships for Monitoring Frontline Service Delivery&lt;/IDText&gt;&lt;DisplayText&gt;[9]&lt;/DisplayText&gt;&lt;record&gt;&lt;ref-type name="Report"&gt;27&lt;/ref-type&gt;&lt;contributors&gt;&lt;/contributors&gt;&lt;titles&gt;&lt;title&gt;Framework for Strengthening Citizen-Government Partnerships for Monitoring Frontline Service Delivery&lt;/title&gt;&lt;/titles&gt;&lt;dates&gt;&lt;year&gt;2013&lt;/year&gt;&lt;/dates&gt;&lt;pub-location&gt;Pretoria&lt;/pub-location&gt;&lt;publisher&gt;The Presidency; Department of Perfomance Monitoring and Evaluation&lt;/publisher&gt;&lt;/record&gt;&lt;/Cite&gt;&lt;/EndNote&gt;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[9]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976E2" w:rsidRPr="00DF129B" w14:paraId="4A363E8C" w14:textId="77777777" w:rsidTr="00F15E20">
        <w:trPr>
          <w:trHeight w:val="386"/>
        </w:trPr>
        <w:tc>
          <w:tcPr>
            <w:tcW w:w="3840" w:type="dxa"/>
          </w:tcPr>
          <w:p w14:paraId="4AE17D82" w14:textId="77777777" w:rsidR="004976E2" w:rsidRPr="008D1B02" w:rsidRDefault="004976E2" w:rsidP="00F15E20">
            <w:pPr>
              <w:spacing w:line="276" w:lineRule="auto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</w:t>
            </w:r>
            <w:r w:rsidRPr="00621A87">
              <w:rPr>
                <w:sz w:val="18"/>
                <w:szCs w:val="18"/>
              </w:rPr>
              <w:t>Department of Public Service &amp; Administration</w:t>
            </w:r>
          </w:p>
        </w:tc>
        <w:tc>
          <w:tcPr>
            <w:tcW w:w="9763" w:type="dxa"/>
          </w:tcPr>
          <w:p w14:paraId="4798C123" w14:textId="2FD1B414" w:rsidR="004976E2" w:rsidRPr="00DF129B" w:rsidRDefault="004976E2" w:rsidP="00F15E20">
            <w:p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621A87">
              <w:rPr>
                <w:sz w:val="18"/>
                <w:szCs w:val="18"/>
              </w:rPr>
              <w:t xml:space="preserve">Ensure that tools such as complaint systems and surveys are implemented in a manner that strengthens government’s responsiveness and accountability to users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ADDIN EN.CITE &lt;EndNote&gt;&lt;Cite&gt;&lt;Year&gt;1997&lt;/Year&gt;&lt;RecNum&gt;0&lt;/RecNum&gt;&lt;IDText&gt;White Paper for the transformation of the health system in South Africa&lt;/IDText&gt;&lt;DisplayText&gt;[10, 11]&lt;/DisplayText&gt;&lt;record&gt;&lt;ref-type name="Report"&gt;27&lt;/ref-type&gt;&lt;contributors&gt;&lt;/contributors&gt;&lt;titles&gt;&lt;title&gt;White Paper for the transformation of the health system in South Africa&lt;/title&gt;&lt;/titles&gt;&lt;dates&gt;&lt;year&gt;1997&lt;/year&gt;&lt;/dates&gt;&lt;pub-location&gt;Pretoria, South Africa&lt;/pub-location&gt;&lt;publisher&gt;Department of Health&lt;/publisher&gt;&lt;/record&gt;&lt;/Cite&gt;&lt;Cite&gt;&lt;Year&gt;1997&lt;/Year&gt;&lt;RecNum&gt;0&lt;/RecNum&gt;&lt;IDText&gt;Batho Pele-&amp;quot;People First&amp;quot;  White Paper on Transforming Public Service Delivery&lt;/IDText&gt;&lt;record&gt;&lt;ref-type name="Report"&gt;27&lt;/ref-type&gt;&lt;contributors&gt;&lt;/contributors&gt;&lt;titles&gt;&lt;title&gt;Batho Pele-&amp;quot;People First&amp;quot;  White Paper on Transforming Public Service Delivery&lt;/title&gt;&lt;/titles&gt;&lt;dates&gt;&lt;year&gt;1997&lt;/year&gt;&lt;/dates&gt;&lt;pub-location&gt;Pretoria, South Africa&lt;/pub-location&gt;&lt;publisher&gt;Department of Public Service and Administration&lt;/publisher&gt;&lt;/record&gt;&lt;/Cite&gt;&lt;/EndNote&gt;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[10, 11]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976E2" w:rsidRPr="00DF129B" w14:paraId="0BE21240" w14:textId="77777777" w:rsidTr="00F15E20">
        <w:trPr>
          <w:trHeight w:val="166"/>
        </w:trPr>
        <w:tc>
          <w:tcPr>
            <w:tcW w:w="13603" w:type="dxa"/>
            <w:gridSpan w:val="2"/>
          </w:tcPr>
          <w:p w14:paraId="1E0A4ABE" w14:textId="77777777" w:rsidR="004976E2" w:rsidRPr="000C109F" w:rsidRDefault="004976E2" w:rsidP="00F15E2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C109F">
              <w:rPr>
                <w:b/>
                <w:bCs/>
                <w:sz w:val="18"/>
                <w:szCs w:val="18"/>
              </w:rPr>
              <w:t>Health sector specific mechanisms</w:t>
            </w:r>
          </w:p>
        </w:tc>
      </w:tr>
      <w:tr w:rsidR="004976E2" w:rsidRPr="00DF129B" w14:paraId="45532E50" w14:textId="77777777" w:rsidTr="00F15E20">
        <w:trPr>
          <w:trHeight w:val="316"/>
        </w:trPr>
        <w:tc>
          <w:tcPr>
            <w:tcW w:w="3840" w:type="dxa"/>
          </w:tcPr>
          <w:p w14:paraId="7AE2CFB4" w14:textId="77777777" w:rsidR="004976E2" w:rsidRDefault="004976E2" w:rsidP="00F15E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C5874">
              <w:rPr>
                <w:rFonts w:cstheme="minorHAnsi"/>
                <w:b/>
                <w:bCs/>
                <w:sz w:val="18"/>
                <w:szCs w:val="18"/>
              </w:rPr>
              <w:t xml:space="preserve">Those immediately supporting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health </w:t>
            </w:r>
            <w:r w:rsidRPr="00EC5874">
              <w:rPr>
                <w:rFonts w:cstheme="minorHAnsi"/>
                <w:b/>
                <w:bCs/>
                <w:sz w:val="18"/>
                <w:szCs w:val="18"/>
              </w:rPr>
              <w:t>service feedback</w:t>
            </w:r>
          </w:p>
        </w:tc>
        <w:tc>
          <w:tcPr>
            <w:tcW w:w="9763" w:type="dxa"/>
          </w:tcPr>
          <w:p w14:paraId="6A471DE8" w14:textId="77777777" w:rsidR="004976E2" w:rsidRPr="00621A87" w:rsidRDefault="004976E2" w:rsidP="00F15E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C5874">
              <w:rPr>
                <w:rFonts w:cstheme="minorHAnsi"/>
                <w:b/>
                <w:bCs/>
                <w:sz w:val="18"/>
                <w:szCs w:val="18"/>
              </w:rPr>
              <w:t xml:space="preserve">Those supporting broader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health system </w:t>
            </w:r>
            <w:r w:rsidRPr="00EC5874">
              <w:rPr>
                <w:rFonts w:cstheme="minorHAnsi"/>
                <w:b/>
                <w:bCs/>
                <w:sz w:val="18"/>
                <w:szCs w:val="18"/>
              </w:rPr>
              <w:t>participation and responsiveness processes</w:t>
            </w:r>
          </w:p>
        </w:tc>
      </w:tr>
      <w:tr w:rsidR="004976E2" w:rsidRPr="00DF129B" w14:paraId="16884AAD" w14:textId="77777777" w:rsidTr="00F15E20">
        <w:trPr>
          <w:trHeight w:val="244"/>
        </w:trPr>
        <w:tc>
          <w:tcPr>
            <w:tcW w:w="3840" w:type="dxa"/>
          </w:tcPr>
          <w:p w14:paraId="23249585" w14:textId="77777777" w:rsidR="004976E2" w:rsidRPr="00EC5874" w:rsidRDefault="004976E2" w:rsidP="00F15E20">
            <w:pPr>
              <w:spacing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Kenya</w:t>
            </w:r>
          </w:p>
        </w:tc>
        <w:tc>
          <w:tcPr>
            <w:tcW w:w="9763" w:type="dxa"/>
          </w:tcPr>
          <w:p w14:paraId="4D88DCB8" w14:textId="77777777" w:rsidR="004976E2" w:rsidRPr="00EC5874" w:rsidRDefault="004976E2" w:rsidP="00F15E20">
            <w:pPr>
              <w:spacing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4976E2" w:rsidRPr="00DF129B" w14:paraId="49362AB0" w14:textId="77777777" w:rsidTr="00F15E20">
        <w:trPr>
          <w:trHeight w:val="244"/>
        </w:trPr>
        <w:tc>
          <w:tcPr>
            <w:tcW w:w="3840" w:type="dxa"/>
          </w:tcPr>
          <w:p w14:paraId="05A57B6F" w14:textId="1AAFEDEF" w:rsidR="004976E2" w:rsidRDefault="004976E2" w:rsidP="004976E2">
            <w:pPr>
              <w:pStyle w:val="ListParagraph"/>
              <w:numPr>
                <w:ilvl w:val="0"/>
                <w:numId w:val="1"/>
              </w:numPr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 w:rsidRPr="00EC5874">
              <w:rPr>
                <w:rFonts w:cstheme="minorHAnsi"/>
                <w:sz w:val="18"/>
                <w:szCs w:val="18"/>
              </w:rPr>
              <w:t>Health Ombudsman</w:t>
            </w:r>
            <w:r>
              <w:rPr>
                <w:rFonts w:cstheme="minorHAnsi"/>
                <w:sz w:val="18"/>
                <w:szCs w:val="18"/>
              </w:rPr>
              <w:t xml:space="preserve"> at national level 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&lt;EndNote&gt;&lt;Cite&gt;&lt;Year&gt;2012&lt;/Year&gt;&lt;RecNum&gt;0&lt;/RecNum&gt;&lt;IDText&gt;Accelerating the attainment of  Health Goals: The Kenya Health Sector Strategic and Investment Plan-KHSSPJuly 2012-2017&lt;/IDText&gt;&lt;DisplayText&gt;[12]&lt;/DisplayText&gt;&lt;record&gt;&lt;ref-type name="Report"&gt;27&lt;/ref-type&gt;&lt;contributors&gt;&lt;/contributors&gt;&lt;titles&gt;&lt;title&gt;Accelerating the attainment of  Health Goals: The Kenya Health Sector Strategic and Investment Plan-KHSSPJuly 2012-2017&lt;/title&gt;&lt;/titles&gt;&lt;dates&gt;&lt;year&gt;2012&lt;/year&gt;&lt;/dates&gt;&lt;pub-location&gt;Nairobi Kenya&lt;/pub-location&gt;&lt;publisher&gt;MOMS and MOPH&lt;/publisher&gt;&lt;/record&gt;&lt;/Cite&gt;&lt;/EndNote&gt;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[12]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387D07B9" w14:textId="760FA21B" w:rsidR="004976E2" w:rsidRPr="00EC5874" w:rsidRDefault="004976E2" w:rsidP="004976E2">
            <w:pPr>
              <w:pStyle w:val="ListParagraph"/>
              <w:numPr>
                <w:ilvl w:val="0"/>
                <w:numId w:val="1"/>
              </w:numPr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 w:rsidRPr="00EC5874">
              <w:rPr>
                <w:rFonts w:cstheme="minorHAnsi"/>
                <w:sz w:val="18"/>
                <w:szCs w:val="18"/>
              </w:rPr>
              <w:t>Health  Oversight Authority</w:t>
            </w:r>
            <w:r>
              <w:rPr>
                <w:rFonts w:cstheme="minorHAnsi"/>
                <w:sz w:val="18"/>
                <w:szCs w:val="18"/>
              </w:rPr>
              <w:t xml:space="preserve"> at the national level 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&lt;EndNote&gt;&lt;Cite&gt;&lt;Year&gt;2017&lt;/Year&gt;&lt;RecNum&gt;0&lt;/RecNum&gt;&lt;IDText&gt;Health Act 2017&lt;/IDText&gt;&lt;DisplayText&gt;[13]&lt;/DisplayText&gt;&lt;record&gt;&lt;ref-type name="Report"&gt;27&lt;/ref-type&gt;&lt;contributors&gt;&lt;/contributors&gt;&lt;titles&gt;&lt;title&gt;Health Act 2017&lt;/title&gt;&lt;/titles&gt;&lt;dates&gt;&lt;year&gt;2017&lt;/year&gt;&lt;/dates&gt;&lt;pub-location&gt;Nairobi&lt;/pub-location&gt;&lt;publisher&gt;Government of Kenya&lt;/publisher&gt;&lt;/record&gt;&lt;/Cite&gt;&lt;/EndNote&gt;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[13]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2F9E191A" w14:textId="7196B09D" w:rsidR="004976E2" w:rsidRPr="00EC5874" w:rsidRDefault="004976E2" w:rsidP="004976E2">
            <w:pPr>
              <w:pStyle w:val="ListParagraph"/>
              <w:numPr>
                <w:ilvl w:val="0"/>
                <w:numId w:val="1"/>
              </w:numPr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 w:rsidRPr="00EC5874">
              <w:rPr>
                <w:rFonts w:cstheme="minorHAnsi"/>
                <w:sz w:val="18"/>
                <w:szCs w:val="18"/>
              </w:rPr>
              <w:t>Health Professional Regulatory bodies</w:t>
            </w:r>
            <w:r>
              <w:rPr>
                <w:rFonts w:cstheme="minorHAnsi"/>
                <w:sz w:val="18"/>
                <w:szCs w:val="18"/>
              </w:rPr>
              <w:t xml:space="preserve"> at the national level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&lt;EndNote&gt;&lt;Cite&gt;&lt;Year&gt;2017&lt;/Year&gt;&lt;RecNum&gt;0&lt;/RecNum&gt;&lt;IDText&gt;Health Act 2017&lt;/IDText&gt;&lt;DisplayText&gt;[13]&lt;/DisplayText&gt;&lt;record&gt;&lt;ref-type name="Report"&gt;27&lt;/ref-type&gt;&lt;contributors&gt;&lt;/contributors&gt;&lt;titles&gt;&lt;title&gt;Health Act 2017&lt;/title&gt;&lt;/titles&gt;&lt;dates&gt;&lt;year&gt;2017&lt;/year&gt;&lt;/dates&gt;&lt;pub-location&gt;Nairobi&lt;/pub-location&gt;&lt;publisher&gt;Government of Kenya&lt;/publisher&gt;&lt;/record&gt;&lt;/Cite&gt;&lt;/EndNote&gt;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[13]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5F35CC91" w14:textId="077DE781" w:rsidR="004976E2" w:rsidRPr="00EC5874" w:rsidRDefault="004976E2" w:rsidP="004976E2">
            <w:pPr>
              <w:pStyle w:val="ListParagraph"/>
              <w:numPr>
                <w:ilvl w:val="0"/>
                <w:numId w:val="1"/>
              </w:numPr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 w:rsidRPr="00EC5874">
              <w:rPr>
                <w:rFonts w:cstheme="minorHAnsi"/>
                <w:sz w:val="18"/>
                <w:szCs w:val="18"/>
              </w:rPr>
              <w:t>Complaint handling committee</w:t>
            </w:r>
            <w:r>
              <w:rPr>
                <w:rFonts w:cstheme="minorHAnsi"/>
                <w:sz w:val="18"/>
                <w:szCs w:val="18"/>
              </w:rPr>
              <w:t>s at national and county level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&lt;EndNote&gt;&lt;Cite&gt;&lt;Year&gt;2012&lt;/Year&gt;&lt;RecNum&gt;0&lt;/RecNum&gt;&lt;IDText&gt;Accelerating the attainment of  Health Goals: The Kenya Health Sector Strategic and Investment Plan-KHSSPJuly 2012-2017&lt;/IDText&gt;&lt;DisplayText&gt;[12]&lt;/DisplayText&gt;&lt;record&gt;&lt;ref-type name="Report"&gt;27&lt;/ref-type&gt;&lt;contributors&gt;&lt;/contributors&gt;&lt;titles&gt;&lt;title&gt;Accelerating the attainment of  Health Goals: The Kenya Health Sector Strategic and Investment Plan-KHSSPJuly 2012-2017&lt;/title&gt;&lt;/titles&gt;&lt;dates&gt;&lt;year&gt;2012&lt;/year&gt;&lt;/dates&gt;&lt;pub-location&gt;Nairobi Kenya&lt;/pub-location&gt;&lt;publisher&gt;MOMS and MOPH&lt;/publisher&gt;&lt;/record&gt;&lt;/Cite&gt;&lt;/EndNote&gt;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[12]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2DF5B383" w14:textId="6C5C083C" w:rsidR="004976E2" w:rsidRPr="00EC5874" w:rsidRDefault="004976E2" w:rsidP="004976E2">
            <w:pPr>
              <w:pStyle w:val="ListParagraph"/>
              <w:numPr>
                <w:ilvl w:val="0"/>
                <w:numId w:val="1"/>
              </w:numPr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 w:rsidRPr="00EC5874">
              <w:rPr>
                <w:rFonts w:cstheme="minorHAnsi"/>
                <w:sz w:val="18"/>
                <w:szCs w:val="18"/>
              </w:rPr>
              <w:t xml:space="preserve">Patient </w:t>
            </w:r>
            <w:r>
              <w:rPr>
                <w:rFonts w:cstheme="minorHAnsi"/>
                <w:sz w:val="18"/>
                <w:szCs w:val="18"/>
              </w:rPr>
              <w:t xml:space="preserve">rights </w:t>
            </w:r>
            <w:r w:rsidRPr="00EC5874">
              <w:rPr>
                <w:rFonts w:cstheme="minorHAnsi"/>
                <w:sz w:val="18"/>
                <w:szCs w:val="18"/>
              </w:rPr>
              <w:t>charters</w:t>
            </w:r>
            <w:r>
              <w:rPr>
                <w:rFonts w:cstheme="minorHAnsi"/>
                <w:sz w:val="18"/>
                <w:szCs w:val="18"/>
              </w:rPr>
              <w:t xml:space="preserve"> at facility level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&lt;EndNote&gt;&lt;Cite&gt;&lt;Year&gt;2012&lt;/Year&gt;&lt;RecNum&gt;0&lt;/RecNum&gt;&lt;IDText&gt;Accelerating the attainment of  Health Goals: The Kenya Health Sector Strategic and Investment Plan-KHSSPJuly 2012-2017&lt;/IDText&gt;&lt;DisplayText&gt;[12, 14, 15]&lt;/DisplayText&gt;&lt;record&gt;&lt;ref-type name="Report"&gt;27&lt;/ref-type&gt;&lt;contributors&gt;&lt;/contributors&gt;&lt;titles&gt;&lt;title&gt;Accelerating the attainment of  Health Goals: The Kenya Health Sector Strategic and Investment Plan-KHSSPJuly 2012-2017&lt;/title&gt;&lt;/titles&gt;&lt;dates&gt;&lt;year&gt;2012&lt;/year&gt;&lt;/dates&gt;&lt;pub-location&gt;Nairobi Kenya&lt;/pub-location&gt;&lt;publisher&gt;MOMS and MOPH&lt;/publisher&gt;&lt;/record&gt;&lt;/Cite&gt;&lt;Cite&gt;&lt;Year&gt;2013&lt;/Year&gt;&lt;RecNum&gt;0&lt;/RecNum&gt;&lt;IDText&gt;Patient Charter, 2013&lt;/IDText&gt;&lt;record&gt;&lt;ref-type name="Report"&gt;27&lt;/ref-type&gt;&lt;contributors&gt;&lt;/contributors&gt;&lt;titles&gt;&lt;title&gt;Patient Charter, 2013&lt;/title&gt;&lt;/titles&gt;&lt;dates&gt;&lt;year&gt;2013&lt;/year&gt;&lt;/dates&gt;&lt;pub-location&gt;Nairobi&lt;/pub-location&gt;&lt;publisher&gt;Ministry of Health&lt;/publisher&gt;&lt;/record&gt;&lt;/Cite&gt;&lt;Cite&gt;&lt;Year&gt;2005&lt;/Year&gt;&lt;RecNum&gt;0&lt;/RecNum&gt;&lt;IDText&gt;National Health Strategic Plan II (2005-2010)&lt;/IDText&gt;&lt;record&gt;&lt;ref-type name="Report"&gt;27&lt;/ref-type&gt;&lt;contributors&gt;&lt;/contributors&gt;&lt;titles&gt;&lt;title&gt;National Health Strategic Plan II (2005-2010)&lt;/title&gt;&lt;/titles&gt;&lt;dates&gt;&lt;year&gt;2005&lt;/year&gt;&lt;/dates&gt;&lt;work-type&gt;Strategic Plan&lt;/work-type&gt;&lt;/record&gt;&lt;/Cite&gt;&lt;/EndNote&gt;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[12, 14, 15]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45F48474" w14:textId="0734E705" w:rsidR="004976E2" w:rsidRPr="00EC5874" w:rsidRDefault="004976E2" w:rsidP="004976E2">
            <w:pPr>
              <w:pStyle w:val="ListParagraph"/>
              <w:numPr>
                <w:ilvl w:val="0"/>
                <w:numId w:val="1"/>
              </w:numPr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 w:rsidRPr="00EC5874">
              <w:rPr>
                <w:rFonts w:cstheme="minorHAnsi"/>
                <w:sz w:val="18"/>
                <w:szCs w:val="18"/>
              </w:rPr>
              <w:t>Suggestion boxes</w:t>
            </w:r>
            <w:r>
              <w:rPr>
                <w:rFonts w:cstheme="minorHAnsi"/>
                <w:sz w:val="18"/>
                <w:szCs w:val="18"/>
              </w:rPr>
              <w:t xml:space="preserve"> at facility level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PEVuZE5vdGU+PENpdGU+PFllYXI+MjAwNTwvWWVhcj48UmVjTnVtPjA8L1JlY051bT48SURUZXh0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</w:fld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PEVuZE5vdGU+PENpdGU+PFllYXI+MjAwNTwvWWVhcj48UmVjTnVtPjA8L1JlY051bT48SURUZXh0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</w:fld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[12, 15-18]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508A2424" w14:textId="1D8D34CB" w:rsidR="004976E2" w:rsidRDefault="004976E2" w:rsidP="004976E2">
            <w:pPr>
              <w:pStyle w:val="ListParagraph"/>
              <w:numPr>
                <w:ilvl w:val="0"/>
                <w:numId w:val="1"/>
              </w:numPr>
              <w:ind w:left="142" w:hanging="142"/>
              <w:jc w:val="both"/>
              <w:rPr>
                <w:rFonts w:cstheme="minorHAnsi"/>
                <w:sz w:val="18"/>
                <w:szCs w:val="18"/>
                <w:lang w:val="en-ZA"/>
              </w:rPr>
            </w:pPr>
            <w:r w:rsidRPr="00DF6F41">
              <w:rPr>
                <w:rFonts w:cstheme="minorHAnsi"/>
                <w:sz w:val="18"/>
                <w:szCs w:val="18"/>
              </w:rPr>
              <w:lastRenderedPageBreak/>
              <w:t>Annual p</w:t>
            </w:r>
            <w:r w:rsidRPr="00B348B5">
              <w:rPr>
                <w:rFonts w:cstheme="minorHAnsi"/>
                <w:sz w:val="18"/>
                <w:szCs w:val="18"/>
              </w:rPr>
              <w:t>atient satisfaction surveys/</w:t>
            </w:r>
            <w:r w:rsidRPr="005C3206">
              <w:rPr>
                <w:rFonts w:cstheme="minorHAnsi"/>
                <w:sz w:val="18"/>
                <w:szCs w:val="18"/>
                <w:lang w:val="en-ZA"/>
              </w:rPr>
              <w:t>Client Exit interviews at health facility level</w:t>
            </w:r>
            <w:r>
              <w:rPr>
                <w:rFonts w:cstheme="minorHAnsi"/>
                <w:sz w:val="18"/>
                <w:szCs w:val="18"/>
                <w:lang w:val="en-ZA"/>
              </w:rPr>
              <w:fldChar w:fldCharType="begin"/>
            </w:r>
            <w:r>
              <w:rPr>
                <w:rFonts w:cstheme="minorHAnsi"/>
                <w:sz w:val="18"/>
                <w:szCs w:val="18"/>
                <w:lang w:val="en-ZA"/>
              </w:rPr>
              <w:instrText xml:space="preserve"> ADDIN EN.CITE &lt;EndNote&gt;&lt;Cite&gt;&lt;Year&gt;2012&lt;/Year&gt;&lt;RecNum&gt;0&lt;/RecNum&gt;&lt;IDText&gt;Accelerating the attainment of  Health Goals: The Kenya Health Sector Strategic and Investment Plan-KHSSPJuly 2012-2017&lt;/IDText&gt;&lt;DisplayText&gt;[12]&lt;/DisplayText&gt;&lt;record&gt;&lt;ref-type name="Report"&gt;27&lt;/ref-type&gt;&lt;contributors&gt;&lt;/contributors&gt;&lt;titles&gt;&lt;title&gt;Accelerating the attainment of  Health Goals: The Kenya Health Sector Strategic and Investment Plan-KHSSPJuly 2012-2017&lt;/title&gt;&lt;/titles&gt;&lt;dates&gt;&lt;year&gt;2012&lt;/year&gt;&lt;/dates&gt;&lt;pub-location&gt;Nairobi Kenya&lt;/pub-location&gt;&lt;publisher&gt;MOMS and MOPH&lt;/publisher&gt;&lt;/record&gt;&lt;/Cite&gt;&lt;/EndNote&gt;</w:instrText>
            </w:r>
            <w:r>
              <w:rPr>
                <w:rFonts w:cstheme="minorHAnsi"/>
                <w:sz w:val="18"/>
                <w:szCs w:val="18"/>
                <w:lang w:val="en-ZA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:lang w:val="en-ZA"/>
              </w:rPr>
              <w:t>[12]</w:t>
            </w:r>
            <w:r>
              <w:rPr>
                <w:rFonts w:cstheme="minorHAnsi"/>
                <w:sz w:val="18"/>
                <w:szCs w:val="18"/>
                <w:lang w:val="en-ZA"/>
              </w:rPr>
              <w:fldChar w:fldCharType="end"/>
            </w:r>
          </w:p>
          <w:p w14:paraId="5E99564A" w14:textId="58D4E8F0" w:rsidR="004976E2" w:rsidRPr="008663ED" w:rsidRDefault="004976E2" w:rsidP="004976E2">
            <w:pPr>
              <w:pStyle w:val="ListParagraph"/>
              <w:numPr>
                <w:ilvl w:val="0"/>
                <w:numId w:val="1"/>
              </w:numPr>
              <w:ind w:left="142" w:hanging="142"/>
              <w:jc w:val="both"/>
              <w:rPr>
                <w:rFonts w:cstheme="minorHAnsi"/>
                <w:sz w:val="18"/>
                <w:szCs w:val="18"/>
                <w:lang w:val="en-ZA"/>
              </w:rPr>
            </w:pPr>
            <w:r w:rsidRPr="008663ED">
              <w:rPr>
                <w:rFonts w:cstheme="minorHAnsi"/>
                <w:sz w:val="18"/>
                <w:szCs w:val="18"/>
                <w:lang w:val="en-ZA"/>
              </w:rPr>
              <w:t xml:space="preserve">Service charter at facility level </w:t>
            </w:r>
            <w:r>
              <w:rPr>
                <w:rFonts w:cstheme="minorHAnsi"/>
                <w:sz w:val="18"/>
                <w:szCs w:val="18"/>
                <w:lang w:val="en-ZA"/>
              </w:rPr>
              <w:fldChar w:fldCharType="begin"/>
            </w:r>
            <w:r>
              <w:rPr>
                <w:rFonts w:cstheme="minorHAnsi"/>
                <w:sz w:val="18"/>
                <w:szCs w:val="18"/>
                <w:lang w:val="en-ZA"/>
              </w:rPr>
              <w:instrText xml:space="preserve"> ADDIN EN.CITE &lt;EndNote&gt;&lt;Cite&gt;&lt;Year&gt;2005&lt;/Year&gt;&lt;RecNum&gt;0&lt;/RecNum&gt;&lt;IDText&gt;National Health Strategic Plan II (2005-2010)&lt;/IDText&gt;&lt;DisplayText&gt;[15]&lt;/DisplayText&gt;&lt;record&gt;&lt;ref-type name="Report"&gt;27&lt;/ref-type&gt;&lt;contributors&gt;&lt;/contributors&gt;&lt;titles&gt;&lt;title&gt;National Health Strategic Plan II (2005-2010)&lt;/title&gt;&lt;/titles&gt;&lt;dates&gt;&lt;year&gt;2005&lt;/year&gt;&lt;/dates&gt;&lt;work-type&gt;Strategic Plan&lt;/work-type&gt;&lt;/record&gt;&lt;/Cite&gt;&lt;/EndNote&gt;</w:instrText>
            </w:r>
            <w:r>
              <w:rPr>
                <w:rFonts w:cstheme="minorHAnsi"/>
                <w:sz w:val="18"/>
                <w:szCs w:val="18"/>
                <w:lang w:val="en-ZA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:lang w:val="en-ZA"/>
              </w:rPr>
              <w:t>[15]</w:t>
            </w:r>
            <w:r>
              <w:rPr>
                <w:rFonts w:cstheme="minorHAnsi"/>
                <w:sz w:val="18"/>
                <w:szCs w:val="18"/>
                <w:lang w:val="en-ZA"/>
              </w:rPr>
              <w:fldChar w:fldCharType="end"/>
            </w:r>
          </w:p>
        </w:tc>
        <w:tc>
          <w:tcPr>
            <w:tcW w:w="9763" w:type="dxa"/>
          </w:tcPr>
          <w:p w14:paraId="3B902D39" w14:textId="32DDC9C9" w:rsidR="004976E2" w:rsidRPr="00EC5874" w:rsidRDefault="004976E2" w:rsidP="004976E2">
            <w:pPr>
              <w:pStyle w:val="ListParagraph"/>
              <w:numPr>
                <w:ilvl w:val="0"/>
                <w:numId w:val="1"/>
              </w:numPr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 w:rsidRPr="00EC5874">
              <w:rPr>
                <w:rFonts w:cstheme="minorHAnsi"/>
                <w:sz w:val="18"/>
                <w:szCs w:val="18"/>
              </w:rPr>
              <w:lastRenderedPageBreak/>
              <w:t>District/County Health Management Board</w:t>
            </w:r>
            <w:r>
              <w:rPr>
                <w:rFonts w:cstheme="minorHAnsi"/>
                <w:sz w:val="18"/>
                <w:szCs w:val="18"/>
              </w:rPr>
              <w:t xml:space="preserve"> at county level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&lt;EndNote&gt;&lt;Cite&gt;&lt;Year&gt;1994&lt;/Year&gt;&lt;RecNum&gt;0&lt;/RecNum&gt;&lt;IDText&gt;The Kenya Health Policy and Framework 1994-2010&lt;/IDText&gt;&lt;DisplayText&gt;[15-17, 19]&lt;/DisplayText&gt;&lt;record&gt;&lt;ref-type name="Report"&gt;27&lt;/ref-type&gt;&lt;contributors&gt;&lt;/contributors&gt;&lt;titles&gt;&lt;title&gt;The Kenya Health Policy and Framework 1994-2010&lt;/title&gt;&lt;/titles&gt;&lt;dates&gt;&lt;year&gt;1994&lt;/year&gt;&lt;/dates&gt;&lt;pub-location&gt;Nairobi&lt;/pub-location&gt;&lt;publisher&gt;Government of Kenya&lt;/publisher&gt;&lt;/record&gt;&lt;/Cite&gt;&lt;Cite&gt;&lt;Year&gt;1999&lt;/Year&gt;&lt;RecNum&gt;0&lt;/RecNum&gt;&lt;IDText&gt;Kenya Health Sector Strategic Plan I 1999-2004&lt;/IDText&gt;&lt;record&gt;&lt;ref-type name="Report"&gt;27&lt;/ref-type&gt;&lt;contributors&gt;&lt;/contributors&gt;&lt;titles&gt;&lt;title&gt;Kenya Health Sector Strategic Plan I 1999-2004&lt;/title&gt;&lt;/titles&gt;&lt;dates&gt;&lt;year&gt;1999&lt;/year&gt;&lt;/dates&gt;&lt;pub-location&gt;Nairobi&lt;/pub-location&gt;&lt;publisher&gt;Government of Kenya&lt;/publisher&gt;&lt;/record&gt;&lt;/Cite&gt;&lt;Cite&gt;&lt;Year&gt;2005&lt;/Year&gt;&lt;RecNum&gt;0&lt;/RecNum&gt;&lt;IDText&gt;National Health Strategic Plan II (2005-2010)&lt;/IDText&gt;&lt;record&gt;&lt;ref-type name="Report"&gt;27&lt;/ref-type&gt;&lt;contributors&gt;&lt;/contributors&gt;&lt;titles&gt;&lt;title&gt;National Health Strategic Plan II (2005-2010)&lt;/title&gt;&lt;/titles&gt;&lt;dates&gt;&lt;year&gt;2005&lt;/year&gt;&lt;/dates&gt;&lt;work-type&gt;Strategic Plan&lt;/work-type&gt;&lt;/record&gt;&lt;/Cite&gt;&lt;Cite&gt;&lt;Year&gt;2006&lt;/Year&gt;&lt;RecNum&gt;0&lt;/RecNum&gt;&lt;IDText&gt;Community Strategy Implementation Guidelines for Managers of the Kenya Essential Package for Health at the Community Level&lt;/IDText&gt;&lt;record&gt;&lt;ref-type name="Report"&gt;27&lt;/ref-type&gt;&lt;contributors&gt;&lt;/contributors&gt;&lt;titles&gt;&lt;title&gt;Community Strategy Implementation Guidelines for Managers of the Kenya Essential Package for Health at the Community Level&lt;/title&gt;&lt;/titles&gt;&lt;dates&gt;&lt;year&gt;2006&lt;/year&gt;&lt;/dates&gt;&lt;pub-location&gt;Nairobi&lt;/pub-location&gt;&lt;publisher&gt;Ministry of Health&lt;/publisher&gt;&lt;/record&gt;&lt;/Cite&gt;&lt;/EndNote&gt;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[15-17, 19]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2523C378" w14:textId="4E42964C" w:rsidR="004976E2" w:rsidRPr="00EC5874" w:rsidRDefault="004976E2" w:rsidP="004976E2">
            <w:pPr>
              <w:pStyle w:val="ListParagraph"/>
              <w:numPr>
                <w:ilvl w:val="0"/>
                <w:numId w:val="1"/>
              </w:numPr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District/</w:t>
            </w:r>
            <w:r w:rsidRPr="00EC5874">
              <w:rPr>
                <w:rFonts w:cstheme="minorHAnsi"/>
                <w:sz w:val="18"/>
                <w:szCs w:val="18"/>
              </w:rPr>
              <w:t>County Health Stakeholders Forum</w:t>
            </w:r>
            <w:r>
              <w:rPr>
                <w:rFonts w:cstheme="minorHAnsi"/>
                <w:sz w:val="18"/>
                <w:szCs w:val="18"/>
              </w:rPr>
              <w:t xml:space="preserve"> at district/county level 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&lt;EndNote&gt;&lt;Cite&gt;&lt;Year&gt;2007&lt;/Year&gt;&lt;RecNum&gt;0&lt;/RecNum&gt;&lt;IDText&gt;Community Strategy Implementation guidelines  2006-2010&lt;/IDText&gt;&lt;DisplayText&gt;[20]&lt;/DisplayText&gt;&lt;record&gt;&lt;ref-type name="Report"&gt;27&lt;/ref-type&gt;&lt;contributors&gt;&lt;/contributors&gt;&lt;titles&gt;&lt;title&gt;Community Strategy Implementation guidelines  2006-2010&lt;/title&gt;&lt;/titles&gt;&lt;dates&gt;&lt;year&gt;2007&lt;/year&gt;&lt;/dates&gt;&lt;pub-location&gt;Nairobi&lt;/pub-location&gt;&lt;publisher&gt;Government of Kenya&lt;/publisher&gt;&lt;/record&gt;&lt;/Cite&gt;&lt;/EndNote&gt;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[20]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680E8B50" w14:textId="6B732714" w:rsidR="004976E2" w:rsidRPr="00EC5874" w:rsidRDefault="004976E2" w:rsidP="004976E2">
            <w:pPr>
              <w:pStyle w:val="ListParagraph"/>
              <w:numPr>
                <w:ilvl w:val="0"/>
                <w:numId w:val="1"/>
              </w:numPr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County Primary Health Advisory Committee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&lt;EndNote&gt;&lt;Cite&gt;&lt;Year&gt;2019&lt;/Year&gt;&lt;RecNum&gt;0&lt;/RecNum&gt;&lt;IDText&gt;The Kenya Primary Healthcare Strategy 2019-2024&lt;/IDText&gt;&lt;DisplayText&gt;[18]&lt;/DisplayText&gt;&lt;record&gt;&lt;ref-type name="Report"&gt;27&lt;/ref-type&gt;&lt;contributors&gt;&lt;/contributors&gt;&lt;titles&gt;&lt;title&gt;The Kenya Primary Healthcare Strategy 2019-2024&lt;/title&gt;&lt;/titles&gt;&lt;dates&gt;&lt;year&gt;2019&lt;/year&gt;&lt;/dates&gt;&lt;pub-location&gt;Nairobi&lt;/pub-location&gt;&lt;publisher&gt;Government of Kenya&lt;/publisher&gt;&lt;/record&gt;&lt;/Cite&gt;&lt;/EndNote&gt;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[18]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11036929" w14:textId="11896D81" w:rsidR="004976E2" w:rsidRDefault="004976E2" w:rsidP="004976E2">
            <w:pPr>
              <w:pStyle w:val="ListParagraph"/>
              <w:numPr>
                <w:ilvl w:val="0"/>
                <w:numId w:val="1"/>
              </w:numPr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 w:rsidRPr="00EC5874">
              <w:rPr>
                <w:rFonts w:cstheme="minorHAnsi"/>
                <w:sz w:val="18"/>
                <w:szCs w:val="18"/>
              </w:rPr>
              <w:t>Public participation meetings</w:t>
            </w:r>
            <w:r>
              <w:rPr>
                <w:rFonts w:cstheme="minorHAnsi"/>
                <w:sz w:val="18"/>
                <w:szCs w:val="18"/>
              </w:rPr>
              <w:t xml:space="preserve"> at ward and sub-county levels 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&lt;EndNote&gt;&lt;Cite&gt;&lt;Year&gt;2012&lt;/Year&gt;&lt;RecNum&gt;0&lt;/RecNum&gt;&lt;IDText&gt;Public Finance Management Act &lt;/IDText&gt;&lt;DisplayText&gt;[2, 3]&lt;/DisplayText&gt;&lt;record&gt;&lt;ref-type name="Generic"&gt;13&lt;/ref-type&gt;&lt;contributors&gt;&lt;/contributors&gt;&lt;titles&gt;&lt;title&gt;Public Finance Management Act &lt;/title&gt;&lt;/titles&gt;&lt;dates&gt;&lt;year&gt;2012&lt;/year&gt;&lt;/dates&gt;&lt;pub-location&gt;Nairobi&lt;/pub-location&gt;&lt;publisher&gt;Government of Kenya&lt;/publisher&gt;&lt;/record&gt;&lt;/Cite&gt;&lt;Cite&gt;&lt;Year&gt;2016&lt;/Year&gt;&lt;RecNum&gt;0&lt;/RecNum&gt;&lt;IDText&gt;County Public Participation Guidelines&lt;/IDText&gt;&lt;record&gt;&lt;ref-type name="Report"&gt;27&lt;/ref-type&gt;&lt;contributors&gt;&lt;/contributors&gt;&lt;titles&gt;&lt;title&gt;County Public Participation Guidelines&lt;/title&gt;&lt;/titles&gt;&lt;dates&gt;&lt;year&gt;2016&lt;/year&gt;&lt;/dates&gt;&lt;pub-location&gt;Nairobi, Kenya&lt;/pub-location&gt;&lt;publisher&gt;Ministry of Devolution and Planning&lt;/publisher&gt;&lt;/record&gt;&lt;/Cite&gt;&lt;/EndNote&gt;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[2, 3]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4AE60F5A" w14:textId="6E22AABD" w:rsidR="004976E2" w:rsidRPr="00EC5874" w:rsidRDefault="004976E2" w:rsidP="004976E2">
            <w:pPr>
              <w:pStyle w:val="ListParagraph"/>
              <w:numPr>
                <w:ilvl w:val="0"/>
                <w:numId w:val="1"/>
              </w:numPr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Sub-county Primary Health Advisory Committee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&lt;EndNote&gt;&lt;Cite&gt;&lt;Year&gt;2019&lt;/Year&gt;&lt;RecNum&gt;0&lt;/RecNum&gt;&lt;IDText&gt;The Kenya Primary Healthcare Strategy 2019-2024&lt;/IDText&gt;&lt;DisplayText&gt;[18]&lt;/DisplayText&gt;&lt;record&gt;&lt;ref-type name="Report"&gt;27&lt;/ref-type&gt;&lt;contributors&gt;&lt;/contributors&gt;&lt;titles&gt;&lt;title&gt;The Kenya Primary Healthcare Strategy 2019-2024&lt;/title&gt;&lt;/titles&gt;&lt;dates&gt;&lt;year&gt;2019&lt;/year&gt;&lt;/dates&gt;&lt;pub-location&gt;Nairobi&lt;/pub-location&gt;&lt;publisher&gt;Government of Kenya&lt;/publisher&gt;&lt;/record&gt;&lt;/Cite&gt;&lt;/EndNote&gt;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[18]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76E7D824" w14:textId="43CAC132" w:rsidR="004976E2" w:rsidRPr="00EC5874" w:rsidRDefault="004976E2" w:rsidP="004976E2">
            <w:pPr>
              <w:pStyle w:val="ListParagraph"/>
              <w:numPr>
                <w:ilvl w:val="0"/>
                <w:numId w:val="1"/>
              </w:numPr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 w:rsidRPr="00EC5874">
              <w:rPr>
                <w:rFonts w:cstheme="minorHAnsi"/>
                <w:sz w:val="18"/>
                <w:szCs w:val="18"/>
              </w:rPr>
              <w:t>Health Facility Committees</w:t>
            </w:r>
            <w:r>
              <w:rPr>
                <w:rFonts w:cstheme="minorHAnsi"/>
                <w:sz w:val="18"/>
                <w:szCs w:val="18"/>
              </w:rPr>
              <w:t xml:space="preserve"> within peripheral facilities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&lt;EndNote&gt;&lt;Cite&gt;&lt;Year&gt;2007&lt;/Year&gt;&lt;RecNum&gt;0&lt;/RecNum&gt;&lt;IDText&gt;Legislative Supplement no 67, Supplement no 123&lt;/IDText&gt;&lt;DisplayText&gt;[15, 20-23]&lt;/DisplayText&gt;&lt;record&gt;&lt;ref-type name="Report"&gt;27&lt;/ref-type&gt;&lt;contributors&gt;&lt;/contributors&gt;&lt;titles&gt;&lt;title&gt;Legislative Supplement no 67, Supplement no 123&lt;/title&gt;&lt;/titles&gt;&lt;dates&gt;&lt;year&gt;2007&lt;/year&gt;&lt;/dates&gt;&lt;pub-location&gt;Nairobi&lt;/pub-location&gt;&lt;publisher&gt;Republic of Kenya&lt;/publisher&gt;&lt;/record&gt;&lt;/Cite&gt;&lt;Cite&gt;&lt;Year&gt;2009&lt;/Year&gt;&lt;RecNum&gt;0&lt;/RecNum&gt;&lt;IDText&gt;Legislative Supplement No 25, Kenya Gazette Supplement, No 67&lt;/IDText&gt;&lt;record&gt;&lt;ref-type name="Report"&gt;27&lt;/ref-type&gt;&lt;contributors&gt;&lt;/contributors&gt;&lt;titles&gt;&lt;title&gt;Legislative Supplement No 25, Kenya Gazette Supplement, No 67&lt;/title&gt;&lt;/titles&gt;&lt;dates&gt;&lt;year&gt;2009&lt;/year&gt;&lt;/dates&gt;&lt;pub-location&gt;Nairobi&lt;/pub-location&gt;&lt;publisher&gt;Republic of Kenya&lt;/publisher&gt;&lt;/record&gt;&lt;/Cite&gt;&lt;Cite&gt;&lt;Year&gt;2005&lt;/Year&gt;&lt;RecNum&gt;0&lt;/RecNum&gt;&lt;IDText&gt;National Health Strategic Plan II (2005-2010)&lt;/IDText&gt;&lt;record&gt;&lt;ref-type name="Report"&gt;27&lt;/ref-type&gt;&lt;contributors&gt;&lt;/contributors&gt;&lt;titles&gt;&lt;title&gt;National Health Strategic Plan II (2005-2010)&lt;/title&gt;&lt;/titles&gt;&lt;dates&gt;&lt;year&gt;2005&lt;/year&gt;&lt;/dates&gt;&lt;work-type&gt;Strategic Plan&lt;/work-type&gt;&lt;/record&gt;&lt;/Cite&gt;&lt;Cite&gt;&lt;Year&gt;2007&lt;/Year&gt;&lt;RecNum&gt;0&lt;/RecNum&gt;&lt;IDText&gt;Community Strategy Implementation guidelines  2006-2010&lt;/IDText&gt;&lt;record&gt;&lt;ref-type name="Report"&gt;27&lt;/ref-type&gt;&lt;contributors&gt;&lt;/contributors&gt;&lt;titles&gt;&lt;title&gt;Community Strategy Implementation guidelines  2006-2010&lt;/title&gt;&lt;/titles&gt;&lt;dates&gt;&lt;year&gt;2007&lt;/year&gt;&lt;/dates&gt;&lt;pub-location&gt;Nairobi&lt;/pub-location&gt;&lt;publisher&gt;Government of Kenya&lt;/publisher&gt;&lt;/record&gt;&lt;/Cite&gt;&lt;Cite&gt;&lt;Year&gt;2006&lt;/Year&gt;&lt;RecNum&gt;0&lt;/RecNum&gt;&lt;IDText&gt;Taking the Kenya Essential Package of Health to the Community&lt;/IDText&gt;&lt;record&gt;&lt;ref-type name="Report"&gt;27&lt;/ref-type&gt;&lt;contributors&gt;&lt;/contributors&gt;&lt;titles&gt;&lt;title&gt;Taking the Kenya Essential Package of Health to the Community&lt;/title&gt;&lt;/titles&gt;&lt;dates&gt;&lt;year&gt;2006&lt;/year&gt;&lt;/dates&gt;&lt;pub-location&gt;Nairobi&lt;/pub-location&gt;&lt;publisher&gt;Government of Kenya&lt;/publisher&gt;&lt;/record&gt;&lt;/Cite&gt;&lt;/EndNote&gt;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[15, 20-23]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375BE539" w14:textId="01297EAE" w:rsidR="004976E2" w:rsidRPr="00EC5874" w:rsidRDefault="004976E2" w:rsidP="004976E2">
            <w:pPr>
              <w:pStyle w:val="ListParagraph"/>
              <w:numPr>
                <w:ilvl w:val="0"/>
                <w:numId w:val="1"/>
              </w:numPr>
              <w:ind w:left="142" w:hanging="142"/>
              <w:jc w:val="both"/>
              <w:rPr>
                <w:rFonts w:cstheme="minorHAnsi"/>
                <w:sz w:val="18"/>
                <w:szCs w:val="18"/>
              </w:rPr>
            </w:pPr>
            <w:r w:rsidRPr="00EC5874">
              <w:rPr>
                <w:rFonts w:cstheme="minorHAnsi"/>
                <w:sz w:val="18"/>
                <w:szCs w:val="18"/>
              </w:rPr>
              <w:t xml:space="preserve">Community health Committees </w:t>
            </w:r>
            <w:r>
              <w:rPr>
                <w:rFonts w:cstheme="minorHAnsi"/>
                <w:sz w:val="18"/>
                <w:szCs w:val="18"/>
              </w:rPr>
              <w:t>at community level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&lt;EndNote&gt;&lt;Cite&gt;&lt;Year&gt;2007&lt;/Year&gt;&lt;RecNum&gt;0&lt;/RecNum&gt;&lt;IDText&gt;Community Strategy Implementation guidelines  2006-2010&lt;/IDText&gt;&lt;DisplayText&gt;[20, 24, 25]&lt;/DisplayText&gt;&lt;record&gt;&lt;ref-type name="Report"&gt;27&lt;/ref-type&gt;&lt;contributors&gt;&lt;/contributors&gt;&lt;titles&gt;&lt;title&gt;Community Strategy Implementation guidelines  2006-2010&lt;/title&gt;&lt;/titles&gt;&lt;dates&gt;&lt;year&gt;2007&lt;/year&gt;&lt;/dates&gt;&lt;pub-location&gt;Nairobi&lt;/pub-location&gt;&lt;publisher&gt;Government of Kenya&lt;/publisher&gt;&lt;/record&gt;&lt;/Cite&gt;&lt;Cite&gt;&lt;Year&gt;2014&lt;/Year&gt;&lt;RecNum&gt;0&lt;/RecNum&gt;&lt;IDText&gt;Strategy for Community Health 2014-2019&lt;/IDText&gt;&lt;record&gt;&lt;ref-type name="Report"&gt;27&lt;/ref-type&gt;&lt;contributors&gt;&lt;/contributors&gt;&lt;titles&gt;&lt;title&gt;Strategy for Community Health 2014-2019&lt;/title&gt;&lt;/titles&gt;&lt;dates&gt;&lt;year&gt;2014&lt;/year&gt;&lt;/dates&gt;&lt;pub-location&gt;Nairobi&lt;/pub-location&gt;&lt;publisher&gt;Government of Kenya&lt;/publisher&gt;&lt;/record&gt;&lt;/Cite&gt;&lt;Cite&gt;&lt;Year&gt;2020&lt;/Year&gt;&lt;RecNum&gt;0&lt;/RecNum&gt;&lt;IDText&gt;Kenya Community Health Policy 2020-2030&lt;/IDText&gt;&lt;record&gt;&lt;ref-type name="Report"&gt;27&lt;/ref-type&gt;&lt;contributors&gt;&lt;/contributors&gt;&lt;titles&gt;&lt;title&gt;Kenya Community Health Policy 2020-2030&lt;/title&gt;&lt;/titles&gt;&lt;dates&gt;&lt;year&gt;2020&lt;/year&gt;&lt;/dates&gt;&lt;pub-location&gt;Nairobi&lt;/pub-location&gt;&lt;publisher&gt;Ministry of Health&lt;/publisher&gt;&lt;/record&gt;&lt;/Cite&gt;&lt;/EndNote&gt;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[20, 24, 25]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5B759731" w14:textId="77777777" w:rsidR="004976E2" w:rsidRPr="00EC5874" w:rsidRDefault="004976E2" w:rsidP="00F15E20">
            <w:pPr>
              <w:spacing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4976E2" w:rsidRPr="00DF129B" w14:paraId="43D13C1D" w14:textId="77777777" w:rsidTr="00F15E20">
        <w:trPr>
          <w:trHeight w:val="231"/>
        </w:trPr>
        <w:tc>
          <w:tcPr>
            <w:tcW w:w="3840" w:type="dxa"/>
          </w:tcPr>
          <w:p w14:paraId="3E106D64" w14:textId="77777777" w:rsidR="004976E2" w:rsidRPr="000C109F" w:rsidRDefault="004976E2" w:rsidP="00F15E20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0C109F">
              <w:rPr>
                <w:rFonts w:cstheme="minorHAnsi"/>
                <w:b/>
                <w:bCs/>
                <w:sz w:val="18"/>
                <w:szCs w:val="18"/>
              </w:rPr>
              <w:t>South Africa</w:t>
            </w:r>
          </w:p>
        </w:tc>
        <w:tc>
          <w:tcPr>
            <w:tcW w:w="9763" w:type="dxa"/>
          </w:tcPr>
          <w:p w14:paraId="17416BCC" w14:textId="77777777" w:rsidR="004976E2" w:rsidRPr="000C109F" w:rsidRDefault="004976E2" w:rsidP="00F15E20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976E2" w:rsidRPr="00DF129B" w14:paraId="6F196FB9" w14:textId="77777777" w:rsidTr="00F15E20">
        <w:trPr>
          <w:trHeight w:val="224"/>
        </w:trPr>
        <w:tc>
          <w:tcPr>
            <w:tcW w:w="3840" w:type="dxa"/>
          </w:tcPr>
          <w:p w14:paraId="4CFBF78E" w14:textId="17B2B99E" w:rsidR="004976E2" w:rsidRDefault="004976E2" w:rsidP="004976E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eastAsia="Calibri" w:hAnsi="Calibri" w:cs="Calibri"/>
                <w:sz w:val="18"/>
                <w:szCs w:val="18"/>
                <w:lang w:val="en-ZA"/>
              </w:rPr>
            </w:pPr>
            <w:r w:rsidRPr="008368A5">
              <w:rPr>
                <w:rFonts w:ascii="Calibri" w:eastAsia="Calibri" w:hAnsi="Calibri" w:cs="Calibri"/>
                <w:sz w:val="18"/>
                <w:szCs w:val="18"/>
                <w:lang w:val="en-ZA"/>
              </w:rPr>
              <w:t>Presidential Hotline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 at national level</w:t>
            </w:r>
            <w:r w:rsidRPr="008368A5"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begin"/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instrText xml:space="preserve"> ADDIN EN.CITE &lt;EndNote&gt;&lt;Cite&gt;&lt;Year&gt;2013&lt;/Year&gt;&lt;RecNum&gt;0&lt;/RecNum&gt;&lt;IDText&gt;Framework for Strengthening Citizen-Government Partnerships for Monitoring Frontline Service Delivery&lt;/IDText&gt;&lt;DisplayText&gt;[9]&lt;/DisplayText&gt;&lt;record&gt;&lt;ref-type name="Report"&gt;27&lt;/ref-type&gt;&lt;contributors&gt;&lt;/contributors&gt;&lt;titles&gt;&lt;title&gt;Framework for Strengthening Citizen-Government Partnerships for Monitoring Frontline Service Delivery&lt;/title&gt;&lt;/titles&gt;&lt;dates&gt;&lt;year&gt;2013&lt;/year&gt;&lt;/dates&gt;&lt;pub-location&gt;Pretoria&lt;/pub-location&gt;&lt;publisher&gt;The Presidency; Department of Perfomance Monitoring and Evaluation&lt;/publisher&gt;&lt;/record&gt;&lt;/Cite&gt;&lt;/EndNote&gt;</w:instrTex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8"/>
                <w:szCs w:val="18"/>
                <w:lang w:val="en-ZA"/>
              </w:rPr>
              <w:t>[9]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end"/>
            </w:r>
          </w:p>
          <w:p w14:paraId="7954E650" w14:textId="3D155AAA" w:rsidR="004976E2" w:rsidRPr="008368A5" w:rsidRDefault="004976E2" w:rsidP="004976E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eastAsia="Calibri" w:hAnsi="Calibri" w:cs="Calibri"/>
                <w:sz w:val="18"/>
                <w:szCs w:val="18"/>
                <w:lang w:val="en-ZA"/>
              </w:rPr>
            </w:pPr>
            <w:r w:rsidRPr="008368A5">
              <w:rPr>
                <w:rFonts w:ascii="Calibri" w:eastAsia="Calibri" w:hAnsi="Calibri" w:cs="Calibri"/>
                <w:sz w:val="18"/>
                <w:szCs w:val="18"/>
                <w:lang w:val="en-ZA"/>
              </w:rPr>
              <w:t>Office of Health Standards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 Compliance at National level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begin"/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instrText xml:space="preserve"> ADDIN EN.CITE &lt;EndNote&gt;&lt;Cite&gt;&lt;Year&gt;2013&lt;/Year&gt;&lt;RecNum&gt;0&lt;/RecNum&gt;&lt;IDText&gt;National Health Amendment Act of 2013&lt;/IDText&gt;&lt;DisplayText&gt;[26]&lt;/DisplayText&gt;&lt;record&gt;&lt;ref-type name="Report"&gt;27&lt;/ref-type&gt;&lt;contributors&gt;&lt;/contributors&gt;&lt;titles&gt;&lt;title&gt;National Health Amendment Act of 2013&lt;/title&gt;&lt;/titles&gt;&lt;dates&gt;&lt;year&gt;2013&lt;/year&gt;&lt;/dates&gt;&lt;pub-location&gt;Pretoria&lt;/pub-location&gt;&lt;publisher&gt;Republic of South Africa: The Presidency&lt;/publisher&gt;&lt;/record&gt;&lt;/Cite&gt;&lt;/EndNote&gt;</w:instrTex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8"/>
                <w:szCs w:val="18"/>
                <w:lang w:val="en-ZA"/>
              </w:rPr>
              <w:t>[26]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end"/>
            </w:r>
          </w:p>
          <w:p w14:paraId="49148233" w14:textId="01D49BA6" w:rsidR="004976E2" w:rsidRPr="008368A5" w:rsidRDefault="004976E2" w:rsidP="004976E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eastAsia="Calibri" w:hAnsi="Calibri" w:cs="Calibri"/>
                <w:sz w:val="18"/>
                <w:szCs w:val="18"/>
                <w:lang w:val="en-ZA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Health </w:t>
            </w:r>
            <w:r w:rsidRPr="008368A5">
              <w:rPr>
                <w:rFonts w:ascii="Calibri" w:eastAsia="Calibri" w:hAnsi="Calibri" w:cs="Calibri"/>
                <w:sz w:val="18"/>
                <w:szCs w:val="18"/>
                <w:lang w:val="en-ZA"/>
              </w:rPr>
              <w:t>Ombudsman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 at national level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begin"/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instrText xml:space="preserve"> ADDIN EN.CITE &lt;EndNote&gt;&lt;Cite&gt;&lt;Year&gt;2013&lt;/Year&gt;&lt;RecNum&gt;0&lt;/RecNum&gt;&lt;IDText&gt;National Health Amendment Act of 2013&lt;/IDText&gt;&lt;DisplayText&gt;[26]&lt;/DisplayText&gt;&lt;record&gt;&lt;ref-type name="Report"&gt;27&lt;/ref-type&gt;&lt;contributors&gt;&lt;/contributors&gt;&lt;titles&gt;&lt;title&gt;National Health Amendment Act of 2013&lt;/title&gt;&lt;/titles&gt;&lt;dates&gt;&lt;year&gt;2013&lt;/year&gt;&lt;/dates&gt;&lt;pub-location&gt;Pretoria&lt;/pub-location&gt;&lt;publisher&gt;Republic of South Africa: The Presidency&lt;/publisher&gt;&lt;/record&gt;&lt;/Cite&gt;&lt;/EndNote&gt;</w:instrTex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8"/>
                <w:szCs w:val="18"/>
                <w:lang w:val="en-ZA"/>
              </w:rPr>
              <w:t>[26]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end"/>
            </w:r>
          </w:p>
          <w:p w14:paraId="32D3B12D" w14:textId="4EF525EE" w:rsidR="004976E2" w:rsidRDefault="004976E2" w:rsidP="004976E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eastAsia="Calibri" w:hAnsi="Calibri" w:cs="Calibri"/>
                <w:sz w:val="18"/>
                <w:szCs w:val="18"/>
                <w:lang w:val="en-ZA"/>
              </w:rPr>
            </w:pPr>
            <w:r w:rsidRPr="008368A5">
              <w:rPr>
                <w:rFonts w:ascii="Calibri" w:eastAsia="Calibri" w:hAnsi="Calibri" w:cs="Calibri"/>
                <w:sz w:val="18"/>
                <w:szCs w:val="18"/>
                <w:lang w:val="en-ZA"/>
              </w:rPr>
              <w:t>Complaints management system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 from facility level upwards to district and provincial level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begin"/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instrText xml:space="preserve"> ADDIN EN.CITE &lt;EndNote&gt;&lt;Cite&gt;&lt;Year&gt;1997&lt;/Year&gt;&lt;RecNum&gt;0&lt;/RecNum&gt;&lt;IDText&gt;White Paper for the transformation of the health system in South Africa&lt;/IDText&gt;&lt;DisplayText&gt;[10, 27, 28]&lt;/DisplayText&gt;&lt;record&gt;&lt;ref-type name="Report"&gt;27&lt;/ref-type&gt;&lt;contributors&gt;&lt;/contributors&gt;&lt;titles&gt;&lt;title&gt;White Paper for the transformation of the health system in South Africa&lt;/title&gt;&lt;/titles&gt;&lt;dates&gt;&lt;year&gt;1997&lt;/year&gt;&lt;/dates&gt;&lt;pub-location&gt;Pretoria, South Africa&lt;/pub-location&gt;&lt;publisher&gt;Department of Health&lt;/publisher&gt;&lt;/record&gt;&lt;/Cite&gt;&lt;Cite&gt;&lt;Year&gt;2003&lt;/Year&gt;&lt;RecNum&gt;0&lt;/RecNum&gt;&lt;IDText&gt;National Health Act 2003&lt;/IDText&gt;&lt;record&gt;&lt;ref-type name="Report"&gt;27&lt;/ref-type&gt;&lt;contributors&gt;&lt;/contributors&gt;&lt;titles&gt;&lt;title&gt;National Health Act 2003&lt;/title&gt;&lt;/titles&gt;&lt;dates&gt;&lt;year&gt;2003&lt;/year&gt;&lt;/dates&gt;&lt;pub-location&gt;Pretoria&lt;/pub-location&gt;&lt;publisher&gt;Republic of South Africa: The Presidency&lt;/publisher&gt;&lt;/record&gt;&lt;/Cite&gt;&lt;Cite&gt;&lt;Year&gt;2017&lt;/Year&gt;&lt;RecNum&gt;0&lt;/RecNum&gt;&lt;IDText&gt;National guideline to manage complaints, compliments and suggestions in the health sector of South Africa&lt;/IDText&gt;&lt;record&gt;&lt;ref-type name="Report"&gt;27&lt;/ref-type&gt;&lt;contributors&gt;&lt;/contributors&gt;&lt;titles&gt;&lt;title&gt;National guideline to manage complaints, compliments and suggestions in the health sector of South Africa&lt;/title&gt;&lt;/titles&gt;&lt;dates&gt;&lt;year&gt;2017&lt;/year&gt;&lt;/dates&gt;&lt;pub-location&gt;Pretoria&lt;/pub-location&gt;&lt;publisher&gt;Department of Health; Republic of South Africa&lt;/publisher&gt;&lt;/record&gt;&lt;/Cite&gt;&lt;/EndNote&gt;</w:instrTex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8"/>
                <w:szCs w:val="18"/>
                <w:lang w:val="en-ZA"/>
              </w:rPr>
              <w:t>[10, 27, 28]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end"/>
            </w:r>
          </w:p>
          <w:p w14:paraId="7E40CC3B" w14:textId="77777777" w:rsidR="004976E2" w:rsidRPr="008368A5" w:rsidRDefault="004976E2" w:rsidP="004976E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eastAsia="Calibri" w:hAnsi="Calibri" w:cs="Calibri"/>
                <w:sz w:val="18"/>
                <w:szCs w:val="18"/>
                <w:lang w:val="en-ZA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>District Health Council</w:t>
            </w:r>
          </w:p>
          <w:p w14:paraId="16E7FF2D" w14:textId="4072E74C" w:rsidR="004976E2" w:rsidRPr="008368A5" w:rsidRDefault="004976E2" w:rsidP="004976E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eastAsia="Calibri" w:hAnsi="Calibri" w:cs="Calibri"/>
                <w:sz w:val="18"/>
                <w:szCs w:val="18"/>
                <w:lang w:val="en-ZA"/>
              </w:rPr>
            </w:pPr>
            <w:proofErr w:type="spellStart"/>
            <w:r w:rsidRPr="008368A5">
              <w:rPr>
                <w:rFonts w:ascii="Calibri" w:eastAsia="Calibri" w:hAnsi="Calibri" w:cs="Calibri"/>
                <w:sz w:val="18"/>
                <w:szCs w:val="18"/>
                <w:lang w:val="en-ZA"/>
              </w:rPr>
              <w:t>Patients rights</w:t>
            </w:r>
            <w:proofErr w:type="spellEnd"/>
            <w:r w:rsidRPr="008368A5"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 charters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 at facility level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begin"/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instrText xml:space="preserve"> ADDIN EN.CITE &lt;EndNote&gt;&lt;Cite&gt;&lt;Year&gt;1999&lt;/Year&gt;&lt;RecNum&gt;0&lt;/RecNum&gt;&lt;IDText&gt;Patients Rights Charter&lt;/IDText&gt;&lt;DisplayText&gt;[29]&lt;/DisplayText&gt;&lt;record&gt;&lt;ref-type name="Report"&gt;27&lt;/ref-type&gt;&lt;contributors&gt;&lt;/contributors&gt;&lt;titles&gt;&lt;title&gt;Patients Rights Charter&lt;/title&gt;&lt;/titles&gt;&lt;dates&gt;&lt;year&gt;1999&lt;/year&gt;&lt;/dates&gt;&lt;pub-location&gt;Pretoria&lt;/pub-location&gt;&lt;publisher&gt;National Department of Health&lt;/publisher&gt;&lt;/record&gt;&lt;/Cite&gt;&lt;/EndNote&gt;</w:instrTex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8"/>
                <w:szCs w:val="18"/>
                <w:lang w:val="en-ZA"/>
              </w:rPr>
              <w:t>[29]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end"/>
            </w:r>
          </w:p>
          <w:p w14:paraId="5D35320B" w14:textId="57F3E4F2" w:rsidR="004976E2" w:rsidRPr="0043447A" w:rsidRDefault="004976E2" w:rsidP="004976E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eastAsia="Calibri" w:hAnsi="Calibri" w:cs="Calibri"/>
                <w:sz w:val="18"/>
                <w:szCs w:val="18"/>
                <w:lang w:val="en-ZA"/>
              </w:rPr>
            </w:pPr>
            <w:r w:rsidRPr="008368A5">
              <w:rPr>
                <w:rFonts w:ascii="Calibri" w:eastAsia="Calibri" w:hAnsi="Calibri" w:cs="Calibri"/>
                <w:sz w:val="18"/>
                <w:szCs w:val="18"/>
                <w:lang w:val="en-ZA"/>
              </w:rPr>
              <w:t>Patient experience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 of care</w:t>
            </w:r>
            <w:r w:rsidRPr="008368A5"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 surveys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 at facility level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begin"/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instrText xml:space="preserve"> ADDIN EN.CITE &lt;EndNote&gt;&lt;Cite&gt;&lt;Year&gt;2017&lt;/Year&gt;&lt;RecNum&gt;0&lt;/RecNum&gt;&lt;IDText&gt;National guideline on conducting patient experience of care surveys in public health establishments&lt;/IDText&gt;&lt;DisplayText&gt;[30]&lt;/DisplayText&gt;&lt;record&gt;&lt;ref-type name="Report"&gt;27&lt;/ref-type&gt;&lt;contributors&gt;&lt;/contributors&gt;&lt;titles&gt;&lt;title&gt;National guideline on conducting patient experience of care surveys in public health establishments&lt;/title&gt;&lt;/titles&gt;&lt;dates&gt;&lt;year&gt;2017&lt;/year&gt;&lt;/dates&gt;&lt;pub-location&gt;Pretoria&lt;/pub-location&gt;&lt;publisher&gt;Department of Health; Republic of South Africa&lt;/publisher&gt;&lt;/record&gt;&lt;/Cite&gt;&lt;/EndNote&gt;</w:instrTex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8"/>
                <w:szCs w:val="18"/>
                <w:lang w:val="en-ZA"/>
              </w:rPr>
              <w:t>[30]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end"/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 </w:t>
            </w:r>
          </w:p>
          <w:p w14:paraId="5CCDC1E3" w14:textId="7012D87B" w:rsidR="004976E2" w:rsidRPr="00EC5874" w:rsidRDefault="004976E2" w:rsidP="00F15E20">
            <w:pPr>
              <w:pStyle w:val="ListParagraph"/>
              <w:ind w:left="142"/>
              <w:jc w:val="both"/>
              <w:rPr>
                <w:rFonts w:cstheme="minorHAnsi"/>
                <w:sz w:val="18"/>
                <w:szCs w:val="18"/>
              </w:rPr>
            </w:pPr>
            <w:r w:rsidRPr="00851A6C">
              <w:rPr>
                <w:rFonts w:ascii="Calibri" w:eastAsia="Calibri" w:hAnsi="Calibri" w:cs="Calibri"/>
                <w:sz w:val="18"/>
                <w:szCs w:val="18"/>
                <w:lang w:val="en-ZA"/>
              </w:rPr>
              <w:t>Patient safety committees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 at facility level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begin"/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instrText xml:space="preserve"> ADDIN EN.CITE &lt;EndNote&gt;&lt;Cite&gt;&lt;Year&gt;2017&lt;/Year&gt;&lt;RecNum&gt;0&lt;/RecNum&gt;&lt;IDText&gt;National guideline for patient safety incident reporting and learning in the public health sector of South Africa&lt;/IDText&gt;&lt;DisplayText&gt;[31]&lt;/DisplayText&gt;&lt;record&gt;&lt;ref-type name="Report"&gt;27&lt;/ref-type&gt;&lt;contributors&gt;&lt;/contributors&gt;&lt;titles&gt;&lt;title&gt;National guideline for patient safety incident reporting and learning in the public health sector of South Africa&lt;/title&gt;&lt;/titles&gt;&lt;dates&gt;&lt;year&gt;2017&lt;/year&gt;&lt;/dates&gt;&lt;pub-location&gt;Pretoria&lt;/pub-location&gt;&lt;publisher&gt;Department of Health; Republic of South Africa&lt;/publisher&gt;&lt;/record&gt;&lt;/Cite&gt;&lt;/EndNote&gt;</w:instrTex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8"/>
                <w:szCs w:val="18"/>
                <w:lang w:val="en-ZA"/>
              </w:rPr>
              <w:t>[31]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end"/>
            </w:r>
          </w:p>
        </w:tc>
        <w:tc>
          <w:tcPr>
            <w:tcW w:w="9763" w:type="dxa"/>
          </w:tcPr>
          <w:p w14:paraId="5C93FEE6" w14:textId="68584434" w:rsidR="004976E2" w:rsidRDefault="004976E2" w:rsidP="004976E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eastAsia="Calibri" w:hAnsi="Calibri" w:cs="Calibri"/>
                <w:sz w:val="18"/>
                <w:szCs w:val="18"/>
                <w:lang w:val="en-ZA"/>
              </w:rPr>
            </w:pPr>
            <w:r w:rsidRPr="008368A5"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PHC Outreach teams (composed of Community Health Workers and 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>H</w:t>
            </w:r>
            <w:r w:rsidRPr="008368A5"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ealthcare 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>W</w:t>
            </w:r>
            <w:r w:rsidRPr="008368A5">
              <w:rPr>
                <w:rFonts w:ascii="Calibri" w:eastAsia="Calibri" w:hAnsi="Calibri" w:cs="Calibri"/>
                <w:sz w:val="18"/>
                <w:szCs w:val="18"/>
                <w:lang w:val="en-ZA"/>
              </w:rPr>
              <w:t>orkers)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 at facility level</w:t>
            </w:r>
            <w:r w:rsidRPr="008368A5"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begin"/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instrText xml:space="preserve"> ADDIN EN.CITE &lt;EndNote&gt;&lt;Cite&gt;&lt;Year&gt;2018&lt;/Year&gt;&lt;RecNum&gt;0&lt;/RecNum&gt;&lt;IDText&gt;Policy framework and strategy for Ward-based  Primary Healthcare Outreach Teams (2018/2019-2023/24&lt;/IDText&gt;&lt;DisplayText&gt;[32]&lt;/DisplayText&gt;&lt;record&gt;&lt;ref-type name="Report"&gt;27&lt;/ref-type&gt;&lt;contributors&gt;&lt;/contributors&gt;&lt;titles&gt;&lt;title&gt;Policy framework and strategy for Ward-based  Primary Healthcare Outreach Teams (2018/2019-2023/24&lt;/title&gt;&lt;/titles&gt;&lt;dates&gt;&lt;year&gt;2018&lt;/year&gt;&lt;/dates&gt;&lt;pub-location&gt;Pretoria&lt;/pub-location&gt;&lt;publisher&gt;Department of Health&lt;/publisher&gt;&lt;/record&gt;&lt;/Cite&gt;&lt;/EndNote&gt;</w:instrTex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8"/>
                <w:szCs w:val="18"/>
                <w:lang w:val="en-ZA"/>
              </w:rPr>
              <w:t>[32]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end"/>
            </w:r>
          </w:p>
          <w:p w14:paraId="34A6AACD" w14:textId="0627E14C" w:rsidR="004976E2" w:rsidRDefault="004976E2" w:rsidP="004976E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eastAsia="Calibri" w:hAnsi="Calibri" w:cs="Calibri"/>
                <w:sz w:val="18"/>
                <w:szCs w:val="18"/>
                <w:lang w:val="en-ZA"/>
              </w:rPr>
            </w:pPr>
            <w:r w:rsidRPr="008368A5">
              <w:rPr>
                <w:rFonts w:ascii="Calibri" w:eastAsia="Calibri" w:hAnsi="Calibri" w:cs="Calibri"/>
                <w:sz w:val="18"/>
                <w:szCs w:val="18"/>
                <w:lang w:val="en-ZA"/>
              </w:rPr>
              <w:t>Ward committees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begin"/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instrText xml:space="preserve"> ADDIN EN.CITE &lt;EndNote&gt;&lt;Cite&gt;&lt;Year&gt;Undated&lt;/Year&gt;&lt;RecNum&gt;0&lt;/RecNum&gt;&lt;IDText&gt;Guide on Public Participation in the Public Service&lt;/IDText&gt;&lt;DisplayText&gt;[33]&lt;/DisplayText&gt;&lt;record&gt;&lt;ref-type name="Report"&gt;27&lt;/ref-type&gt;&lt;contributors&gt;&lt;/contributors&gt;&lt;titles&gt;&lt;title&gt;Guide on Public Participation in the Public Service&lt;/title&gt;&lt;/titles&gt;&lt;dates&gt;&lt;year&gt;Undated&lt;/year&gt;&lt;/dates&gt;&lt;pub-location&gt;Pretoria&lt;/pub-location&gt;&lt;publisher&gt;Department of Public Service and Administation: Republic of South Africa&lt;/publisher&gt;&lt;/record&gt;&lt;/Cite&gt;&lt;/EndNote&gt;</w:instrTex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8"/>
                <w:szCs w:val="18"/>
                <w:lang w:val="en-ZA"/>
              </w:rPr>
              <w:t>[33]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end"/>
            </w:r>
          </w:p>
          <w:p w14:paraId="78F34DDD" w14:textId="2AE1CECC" w:rsidR="004976E2" w:rsidRPr="008368A5" w:rsidRDefault="004976E2" w:rsidP="004976E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eastAsia="Calibri" w:hAnsi="Calibri" w:cs="Calibri"/>
                <w:sz w:val="18"/>
                <w:szCs w:val="18"/>
                <w:lang w:val="en-ZA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Community and health facility committees 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begin"/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instrText xml:space="preserve"> ADDIN EN.CITE &lt;EndNote&gt;&lt;Cite&gt;&lt;Year&gt;2013&lt;/Year&gt;&lt;RecNum&gt;0&lt;/RecNum&gt;&lt;IDText&gt;National Health Amendment Act of 2013&lt;/IDText&gt;&lt;DisplayText&gt;[26, 27]&lt;/DisplayText&gt;&lt;record&gt;&lt;ref-type name="Report"&gt;27&lt;/ref-type&gt;&lt;contributors&gt;&lt;/contributors&gt;&lt;titles&gt;&lt;title&gt;National Health Amendment Act of 2013&lt;/title&gt;&lt;/titles&gt;&lt;dates&gt;&lt;year&gt;2013&lt;/year&gt;&lt;/dates&gt;&lt;pub-location&gt;Pretoria&lt;/pub-location&gt;&lt;publisher&gt;Republic of South Africa: The Presidency&lt;/publisher&gt;&lt;/record&gt;&lt;/Cite&gt;&lt;Cite&gt;&lt;Year&gt;2003&lt;/Year&gt;&lt;RecNum&gt;0&lt;/RecNum&gt;&lt;IDText&gt;National Health Act 2003&lt;/IDText&gt;&lt;record&gt;&lt;ref-type name="Report"&gt;27&lt;/ref-type&gt;&lt;contributors&gt;&lt;/contributors&gt;&lt;titles&gt;&lt;title&gt;National Health Act 2003&lt;/title&gt;&lt;/titles&gt;&lt;dates&gt;&lt;year&gt;2003&lt;/year&gt;&lt;/dates&gt;&lt;pub-location&gt;Pretoria&lt;/pub-location&gt;&lt;publisher&gt;Republic of South Africa: The Presidency&lt;/publisher&gt;&lt;/record&gt;&lt;/Cite&gt;&lt;/EndNote&gt;</w:instrTex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8"/>
                <w:szCs w:val="18"/>
                <w:lang w:val="en-ZA"/>
              </w:rPr>
              <w:t>[26, 27]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end"/>
            </w:r>
          </w:p>
          <w:p w14:paraId="28FF1DDC" w14:textId="3945399E" w:rsidR="004976E2" w:rsidRPr="00DF2AB1" w:rsidRDefault="004976E2" w:rsidP="004976E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eastAsia="Calibri" w:hAnsi="Calibri" w:cs="Calibri"/>
                <w:sz w:val="18"/>
                <w:szCs w:val="18"/>
                <w:lang w:val="en-ZA"/>
              </w:rPr>
            </w:pPr>
            <w:r w:rsidRPr="008368A5">
              <w:rPr>
                <w:rFonts w:ascii="Calibri" w:eastAsia="Calibri" w:hAnsi="Calibri" w:cs="Calibri"/>
                <w:sz w:val="18"/>
                <w:szCs w:val="18"/>
                <w:lang w:val="en-ZA"/>
              </w:rPr>
              <w:t>Imbizo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 (</w:t>
            </w:r>
            <w:r w:rsidRPr="00DF2AB1">
              <w:rPr>
                <w:rFonts w:ascii="Calibri" w:eastAsia="Calibri" w:hAnsi="Calibri" w:cs="Calibri"/>
                <w:sz w:val="18"/>
                <w:szCs w:val="18"/>
                <w:lang w:val="en-ZA"/>
              </w:rPr>
              <w:t>Public hearings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t xml:space="preserve"> at community level)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begin"/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instrText xml:space="preserve"> ADDIN EN.CITE &lt;EndNote&gt;&lt;Cite&gt;&lt;Year&gt;Undated&lt;/Year&gt;&lt;RecNum&gt;0&lt;/RecNum&gt;&lt;IDText&gt;Guide on Public Participation in the Public Service&lt;/IDText&gt;&lt;DisplayText&gt;[33]&lt;/DisplayText&gt;&lt;record&gt;&lt;ref-type name="Report"&gt;27&lt;/ref-type&gt;&lt;contributors&gt;&lt;/contributors&gt;&lt;titles&gt;&lt;title&gt;Guide on Public Participation in the Public Service&lt;/title&gt;&lt;/titles&gt;&lt;dates&gt;&lt;year&gt;Undated&lt;/year&gt;&lt;/dates&gt;&lt;pub-location&gt;Pretoria&lt;/pub-location&gt;&lt;publisher&gt;Department of Public Service and Administation: Republic of South Africa&lt;/publisher&gt;&lt;/record&gt;&lt;/Cite&gt;&lt;/EndNote&gt;</w:instrTex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8"/>
                <w:szCs w:val="18"/>
                <w:lang w:val="en-ZA"/>
              </w:rPr>
              <w:t>[33]</w:t>
            </w:r>
            <w:r>
              <w:rPr>
                <w:rFonts w:ascii="Calibri" w:eastAsia="Calibri" w:hAnsi="Calibri" w:cs="Calibri"/>
                <w:sz w:val="18"/>
                <w:szCs w:val="18"/>
                <w:lang w:val="en-ZA"/>
              </w:rPr>
              <w:fldChar w:fldCharType="end"/>
            </w:r>
          </w:p>
          <w:p w14:paraId="5E293D16" w14:textId="77777777" w:rsidR="004976E2" w:rsidRPr="000C109F" w:rsidRDefault="004976E2" w:rsidP="00F15E20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7C74E619" w14:textId="77777777" w:rsidR="004976E2" w:rsidRDefault="004976E2"/>
    <w:p w14:paraId="096EBA1B" w14:textId="77777777" w:rsidR="004976E2" w:rsidRDefault="004976E2"/>
    <w:p w14:paraId="6D54CEA3" w14:textId="77777777" w:rsidR="004976E2" w:rsidRPr="004976E2" w:rsidRDefault="004976E2" w:rsidP="004976E2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4976E2">
        <w:t>1.</w:t>
      </w:r>
      <w:r w:rsidRPr="004976E2">
        <w:tab/>
      </w:r>
      <w:r w:rsidRPr="004976E2">
        <w:rPr>
          <w:i/>
        </w:rPr>
        <w:t>Constitution of Kenya.</w:t>
      </w:r>
      <w:r w:rsidRPr="004976E2">
        <w:t xml:space="preserve"> 2010.</w:t>
      </w:r>
    </w:p>
    <w:p w14:paraId="2816F9A8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2.</w:t>
      </w:r>
      <w:r w:rsidRPr="004976E2">
        <w:tab/>
      </w:r>
      <w:r w:rsidRPr="004976E2">
        <w:rPr>
          <w:i/>
        </w:rPr>
        <w:t xml:space="preserve">Public Finance Management Act </w:t>
      </w:r>
      <w:r w:rsidRPr="004976E2">
        <w:t>2012, Government of Kenya: Nairobi.</w:t>
      </w:r>
    </w:p>
    <w:p w14:paraId="512329D1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3.</w:t>
      </w:r>
      <w:r w:rsidRPr="004976E2">
        <w:tab/>
      </w:r>
      <w:r w:rsidRPr="004976E2">
        <w:rPr>
          <w:i/>
        </w:rPr>
        <w:t>County Public Participation Guidelines</w:t>
      </w:r>
      <w:r w:rsidRPr="004976E2">
        <w:t>. 2016, Ministry of Devolution and Planning: Nairobi, Kenya.</w:t>
      </w:r>
    </w:p>
    <w:p w14:paraId="4991DFB6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4.</w:t>
      </w:r>
      <w:r w:rsidRPr="004976E2">
        <w:tab/>
      </w:r>
      <w:r w:rsidRPr="004976E2">
        <w:rPr>
          <w:i/>
        </w:rPr>
        <w:t>Urban Areas and Cities Act</w:t>
      </w:r>
      <w:r w:rsidRPr="004976E2">
        <w:t>. 2011.</w:t>
      </w:r>
    </w:p>
    <w:p w14:paraId="58D06D1C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5.</w:t>
      </w:r>
      <w:r w:rsidRPr="004976E2">
        <w:tab/>
      </w:r>
      <w:r w:rsidRPr="004976E2">
        <w:rPr>
          <w:i/>
        </w:rPr>
        <w:t xml:space="preserve">County Governments Act </w:t>
      </w:r>
      <w:r w:rsidRPr="004976E2">
        <w:t>2012, Government of Kenya: Nairobi.</w:t>
      </w:r>
    </w:p>
    <w:p w14:paraId="671116AA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6.</w:t>
      </w:r>
      <w:r w:rsidRPr="004976E2">
        <w:tab/>
      </w:r>
      <w:r w:rsidRPr="004976E2">
        <w:rPr>
          <w:i/>
        </w:rPr>
        <w:t>Constitution of the Republic of South Africa</w:t>
      </w:r>
      <w:r w:rsidRPr="004976E2">
        <w:t>. 1996.</w:t>
      </w:r>
    </w:p>
    <w:p w14:paraId="204B9B3E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7.</w:t>
      </w:r>
      <w:r w:rsidRPr="004976E2">
        <w:tab/>
      </w:r>
      <w:r w:rsidRPr="004976E2">
        <w:rPr>
          <w:i/>
        </w:rPr>
        <w:t>Medico-Legal Declaration</w:t>
      </w:r>
      <w:r w:rsidRPr="004976E2">
        <w:t>. 2016, Department of Health: Pretoria.</w:t>
      </w:r>
    </w:p>
    <w:p w14:paraId="091F1871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8.</w:t>
      </w:r>
      <w:r w:rsidRPr="004976E2">
        <w:tab/>
      </w:r>
      <w:r w:rsidRPr="004976E2">
        <w:rPr>
          <w:i/>
        </w:rPr>
        <w:t xml:space="preserve">Medico-Legal Declaration Implementation Plan </w:t>
      </w:r>
      <w:r w:rsidRPr="004976E2">
        <w:t>2016, Department of Health: Pretoria.</w:t>
      </w:r>
    </w:p>
    <w:p w14:paraId="6029E930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9.</w:t>
      </w:r>
      <w:r w:rsidRPr="004976E2">
        <w:tab/>
      </w:r>
      <w:r w:rsidRPr="004976E2">
        <w:rPr>
          <w:i/>
        </w:rPr>
        <w:t>Framework for Strengthening Citizen-Government Partnerships for Monitoring Frontline Service Delivery</w:t>
      </w:r>
      <w:r w:rsidRPr="004976E2">
        <w:t>. 2013, The Presidency; Department of Perfomance Monitoring and Evaluation: Pretoria.</w:t>
      </w:r>
    </w:p>
    <w:p w14:paraId="6ACF6306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10.</w:t>
      </w:r>
      <w:r w:rsidRPr="004976E2">
        <w:tab/>
      </w:r>
      <w:r w:rsidRPr="004976E2">
        <w:rPr>
          <w:i/>
        </w:rPr>
        <w:t>White Paper for the transformation of the health system in South Africa</w:t>
      </w:r>
      <w:r w:rsidRPr="004976E2">
        <w:t>. 1997, Department of Health: Pretoria, South Africa.</w:t>
      </w:r>
    </w:p>
    <w:p w14:paraId="504CC2FE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11.</w:t>
      </w:r>
      <w:r w:rsidRPr="004976E2">
        <w:tab/>
      </w:r>
      <w:r w:rsidRPr="004976E2">
        <w:rPr>
          <w:i/>
        </w:rPr>
        <w:t>Batho Pele-"People First"  White Paper on Transforming Public Service Delivery</w:t>
      </w:r>
      <w:r w:rsidRPr="004976E2">
        <w:t>. 1997, Department of Public Service and Administration: Pretoria, South Africa.</w:t>
      </w:r>
    </w:p>
    <w:p w14:paraId="206D4E4A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12.</w:t>
      </w:r>
      <w:r w:rsidRPr="004976E2">
        <w:tab/>
      </w:r>
      <w:r w:rsidRPr="004976E2">
        <w:rPr>
          <w:i/>
        </w:rPr>
        <w:t>Accelerating the attainment of  Health Goals: The Kenya Health Sector Strategic and Investment Plan-KHSSPJuly 2012-2017</w:t>
      </w:r>
      <w:r w:rsidRPr="004976E2">
        <w:t>. 2012, MOMS and MOPH: Nairobi Kenya.</w:t>
      </w:r>
    </w:p>
    <w:p w14:paraId="59BDDD12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13.</w:t>
      </w:r>
      <w:r w:rsidRPr="004976E2">
        <w:tab/>
      </w:r>
      <w:r w:rsidRPr="004976E2">
        <w:rPr>
          <w:i/>
        </w:rPr>
        <w:t>Health Act 2017</w:t>
      </w:r>
      <w:r w:rsidRPr="004976E2">
        <w:t>. 2017, Government of Kenya: Nairobi.</w:t>
      </w:r>
    </w:p>
    <w:p w14:paraId="47D82CF7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lastRenderedPageBreak/>
        <w:t>14.</w:t>
      </w:r>
      <w:r w:rsidRPr="004976E2">
        <w:tab/>
      </w:r>
      <w:r w:rsidRPr="004976E2">
        <w:rPr>
          <w:i/>
        </w:rPr>
        <w:t>Patient Charter, 2013</w:t>
      </w:r>
      <w:r w:rsidRPr="004976E2">
        <w:t>. 2013, Ministry of Health: Nairobi.</w:t>
      </w:r>
    </w:p>
    <w:p w14:paraId="6D43ECD5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15.</w:t>
      </w:r>
      <w:r w:rsidRPr="004976E2">
        <w:tab/>
      </w:r>
      <w:r w:rsidRPr="004976E2">
        <w:rPr>
          <w:i/>
        </w:rPr>
        <w:t>National Health Strategic Plan II (2005-2010)</w:t>
      </w:r>
      <w:r w:rsidRPr="004976E2">
        <w:t>. 2005.</w:t>
      </w:r>
    </w:p>
    <w:p w14:paraId="26FE26DD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16.</w:t>
      </w:r>
      <w:r w:rsidRPr="004976E2">
        <w:tab/>
      </w:r>
      <w:r w:rsidRPr="004976E2">
        <w:rPr>
          <w:i/>
        </w:rPr>
        <w:t>Community Strategy Implementation Guidelines for Managers of the Kenya Essential Package for Health at the Community Level</w:t>
      </w:r>
      <w:r w:rsidRPr="004976E2">
        <w:t>. 2006, Ministry of Health: Nairobi.</w:t>
      </w:r>
    </w:p>
    <w:p w14:paraId="25985DE5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17.</w:t>
      </w:r>
      <w:r w:rsidRPr="004976E2">
        <w:tab/>
      </w:r>
      <w:r w:rsidRPr="004976E2">
        <w:rPr>
          <w:i/>
        </w:rPr>
        <w:t>The Kenya Health Policy and Framework 1994-2010</w:t>
      </w:r>
      <w:r w:rsidRPr="004976E2">
        <w:t>. 1994, Government of Kenya: Nairobi.</w:t>
      </w:r>
    </w:p>
    <w:p w14:paraId="5A538856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18.</w:t>
      </w:r>
      <w:r w:rsidRPr="004976E2">
        <w:tab/>
      </w:r>
      <w:r w:rsidRPr="004976E2">
        <w:rPr>
          <w:i/>
        </w:rPr>
        <w:t>The Kenya Primary Healthcare Strategy 2019-2024</w:t>
      </w:r>
      <w:r w:rsidRPr="004976E2">
        <w:t>. 2019, Government of Kenya: Nairobi.</w:t>
      </w:r>
    </w:p>
    <w:p w14:paraId="5427CBCB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19.</w:t>
      </w:r>
      <w:r w:rsidRPr="004976E2">
        <w:tab/>
      </w:r>
      <w:r w:rsidRPr="004976E2">
        <w:rPr>
          <w:i/>
        </w:rPr>
        <w:t>Kenya Health Sector Strategic Plan I 1999-2004</w:t>
      </w:r>
      <w:r w:rsidRPr="004976E2">
        <w:t>. 1999, Government of Kenya: Nairobi.</w:t>
      </w:r>
    </w:p>
    <w:p w14:paraId="74C950E0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20.</w:t>
      </w:r>
      <w:r w:rsidRPr="004976E2">
        <w:tab/>
      </w:r>
      <w:r w:rsidRPr="004976E2">
        <w:rPr>
          <w:i/>
        </w:rPr>
        <w:t>Community Strategy Implementation guidelines  2006-2010</w:t>
      </w:r>
      <w:r w:rsidRPr="004976E2">
        <w:t>. 2007, Government of Kenya: Nairobi.</w:t>
      </w:r>
    </w:p>
    <w:p w14:paraId="67827333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21.</w:t>
      </w:r>
      <w:r w:rsidRPr="004976E2">
        <w:tab/>
      </w:r>
      <w:r w:rsidRPr="004976E2">
        <w:rPr>
          <w:i/>
        </w:rPr>
        <w:t>Legislative Supplement no 67, Supplement no 123</w:t>
      </w:r>
      <w:r w:rsidRPr="004976E2">
        <w:t>. 2007, Republic of Kenya: Nairobi.</w:t>
      </w:r>
    </w:p>
    <w:p w14:paraId="2013A74C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22.</w:t>
      </w:r>
      <w:r w:rsidRPr="004976E2">
        <w:tab/>
      </w:r>
      <w:r w:rsidRPr="004976E2">
        <w:rPr>
          <w:i/>
        </w:rPr>
        <w:t>Legislative Supplement No 25, Kenya Gazette Supplement, No 67</w:t>
      </w:r>
      <w:r w:rsidRPr="004976E2">
        <w:t>. 2009, Republic of Kenya: Nairobi.</w:t>
      </w:r>
    </w:p>
    <w:p w14:paraId="55FB5DBA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23.</w:t>
      </w:r>
      <w:r w:rsidRPr="004976E2">
        <w:tab/>
      </w:r>
      <w:r w:rsidRPr="004976E2">
        <w:rPr>
          <w:i/>
        </w:rPr>
        <w:t>Taking the Kenya Essential Package of Health to the Community</w:t>
      </w:r>
      <w:r w:rsidRPr="004976E2">
        <w:t>. 2006, Government of Kenya: Nairobi.</w:t>
      </w:r>
    </w:p>
    <w:p w14:paraId="7C9990DE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24.</w:t>
      </w:r>
      <w:r w:rsidRPr="004976E2">
        <w:tab/>
      </w:r>
      <w:r w:rsidRPr="004976E2">
        <w:rPr>
          <w:i/>
        </w:rPr>
        <w:t>Strategy for Community Health 2014-2019</w:t>
      </w:r>
      <w:r w:rsidRPr="004976E2">
        <w:t>. 2014, Government of Kenya: Nairobi.</w:t>
      </w:r>
    </w:p>
    <w:p w14:paraId="00D60177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25.</w:t>
      </w:r>
      <w:r w:rsidRPr="004976E2">
        <w:tab/>
      </w:r>
      <w:r w:rsidRPr="004976E2">
        <w:rPr>
          <w:i/>
        </w:rPr>
        <w:t>Kenya Community Health Policy 2020-2030</w:t>
      </w:r>
      <w:r w:rsidRPr="004976E2">
        <w:t>. 2020, Ministry of Health: Nairobi.</w:t>
      </w:r>
    </w:p>
    <w:p w14:paraId="63F699A2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26.</w:t>
      </w:r>
      <w:r w:rsidRPr="004976E2">
        <w:tab/>
      </w:r>
      <w:r w:rsidRPr="004976E2">
        <w:rPr>
          <w:i/>
        </w:rPr>
        <w:t>National Health Amendment Act of 2013</w:t>
      </w:r>
      <w:r w:rsidRPr="004976E2">
        <w:t>. 2013, Republic of South Africa: The Presidency: Pretoria.</w:t>
      </w:r>
    </w:p>
    <w:p w14:paraId="2CDEAA1C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27.</w:t>
      </w:r>
      <w:r w:rsidRPr="004976E2">
        <w:tab/>
      </w:r>
      <w:r w:rsidRPr="004976E2">
        <w:rPr>
          <w:i/>
        </w:rPr>
        <w:t>National Health Act 2003</w:t>
      </w:r>
      <w:r w:rsidRPr="004976E2">
        <w:t>. 2003, Republic of South Africa: The Presidency: Pretoria.</w:t>
      </w:r>
    </w:p>
    <w:p w14:paraId="6B61DCD0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28.</w:t>
      </w:r>
      <w:r w:rsidRPr="004976E2">
        <w:tab/>
      </w:r>
      <w:r w:rsidRPr="004976E2">
        <w:rPr>
          <w:i/>
        </w:rPr>
        <w:t>National guideline to manage complaints, compliments and suggestions in the health sector of South Africa</w:t>
      </w:r>
      <w:r w:rsidRPr="004976E2">
        <w:t>. 2017, Department of Health; Republic of South Africa: Pretoria.</w:t>
      </w:r>
    </w:p>
    <w:p w14:paraId="3BFC0A66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29.</w:t>
      </w:r>
      <w:r w:rsidRPr="004976E2">
        <w:tab/>
      </w:r>
      <w:r w:rsidRPr="004976E2">
        <w:rPr>
          <w:i/>
        </w:rPr>
        <w:t>Patients Rights Charter</w:t>
      </w:r>
      <w:r w:rsidRPr="004976E2">
        <w:t>. 1999, National Department of Health: Pretoria.</w:t>
      </w:r>
    </w:p>
    <w:p w14:paraId="717EFA57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30.</w:t>
      </w:r>
      <w:r w:rsidRPr="004976E2">
        <w:tab/>
      </w:r>
      <w:r w:rsidRPr="004976E2">
        <w:rPr>
          <w:i/>
        </w:rPr>
        <w:t>National guideline on conducting patient experience of care surveys in public health establishments</w:t>
      </w:r>
      <w:r w:rsidRPr="004976E2">
        <w:t>. 2017, Department of Health; Republic of South Africa: Pretoria.</w:t>
      </w:r>
    </w:p>
    <w:p w14:paraId="12105797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31.</w:t>
      </w:r>
      <w:r w:rsidRPr="004976E2">
        <w:tab/>
      </w:r>
      <w:r w:rsidRPr="004976E2">
        <w:rPr>
          <w:i/>
        </w:rPr>
        <w:t>National guideline for patient safety incident reporting and learning in the public health sector of South Africa</w:t>
      </w:r>
      <w:r w:rsidRPr="004976E2">
        <w:t>. 2017, Department of Health; Republic of South Africa: Pretoria.</w:t>
      </w:r>
    </w:p>
    <w:p w14:paraId="5E061B15" w14:textId="77777777" w:rsidR="004976E2" w:rsidRPr="004976E2" w:rsidRDefault="004976E2" w:rsidP="004976E2">
      <w:pPr>
        <w:pStyle w:val="EndNoteBibliography"/>
        <w:spacing w:after="0"/>
        <w:ind w:left="720" w:hanging="720"/>
      </w:pPr>
      <w:r w:rsidRPr="004976E2">
        <w:t>32.</w:t>
      </w:r>
      <w:r w:rsidRPr="004976E2">
        <w:tab/>
      </w:r>
      <w:r w:rsidRPr="004976E2">
        <w:rPr>
          <w:i/>
        </w:rPr>
        <w:t>Policy framework and strategy for Ward-based  Primary Healthcare Outreach Teams (2018/2019-2023/24</w:t>
      </w:r>
      <w:r w:rsidRPr="004976E2">
        <w:t>. 2018, Department of Health: Pretoria.</w:t>
      </w:r>
    </w:p>
    <w:p w14:paraId="52A8F68B" w14:textId="77777777" w:rsidR="004976E2" w:rsidRPr="004976E2" w:rsidRDefault="004976E2" w:rsidP="004976E2">
      <w:pPr>
        <w:pStyle w:val="EndNoteBibliography"/>
        <w:ind w:left="720" w:hanging="720"/>
      </w:pPr>
      <w:r w:rsidRPr="004976E2">
        <w:t>33.</w:t>
      </w:r>
      <w:r w:rsidRPr="004976E2">
        <w:tab/>
      </w:r>
      <w:r w:rsidRPr="004976E2">
        <w:rPr>
          <w:i/>
        </w:rPr>
        <w:t>Guide on Public Participation in the Public Service</w:t>
      </w:r>
      <w:r w:rsidRPr="004976E2">
        <w:t>. Undated, Department of Public Service and Administation: Republic of South Africa: Pretoria.</w:t>
      </w:r>
    </w:p>
    <w:p w14:paraId="45399FF4" w14:textId="4D0EFA66" w:rsidR="005720DF" w:rsidRDefault="004976E2">
      <w:r>
        <w:fldChar w:fldCharType="end"/>
      </w:r>
    </w:p>
    <w:sectPr w:rsidR="005720DF" w:rsidSect="004976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68C0"/>
    <w:multiLevelType w:val="hybridMultilevel"/>
    <w:tmpl w:val="5A303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84987"/>
    <w:multiLevelType w:val="hybridMultilevel"/>
    <w:tmpl w:val="17E89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049958036">
    <w:abstractNumId w:val="1"/>
  </w:num>
  <w:num w:numId="2" w16cid:durableId="99526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4976E2"/>
    <w:rsid w:val="001256E2"/>
    <w:rsid w:val="004821D0"/>
    <w:rsid w:val="004976E2"/>
    <w:rsid w:val="004D3920"/>
    <w:rsid w:val="005720DF"/>
    <w:rsid w:val="0098165B"/>
    <w:rsid w:val="00F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2752"/>
  <w15:chartTrackingRefBased/>
  <w15:docId w15:val="{03C6F311-2E2D-4D0F-989A-5B58A1EF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976E2"/>
    <w:pPr>
      <w:ind w:left="720"/>
      <w:contextualSpacing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76E2"/>
    <w:rPr>
      <w:lang w:val="en-GB"/>
    </w:rPr>
  </w:style>
  <w:style w:type="table" w:styleId="TableGrid">
    <w:name w:val="Table Grid"/>
    <w:basedOn w:val="TableNormal"/>
    <w:uiPriority w:val="39"/>
    <w:rsid w:val="004976E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E2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4976E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976E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976E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976E2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5c0a820-c887-4727-ac66-403237d8c389}" enabled="0" method="" siteId="{a5c0a820-c887-4727-ac66-403237d8c3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4685</Words>
  <Characters>26711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Kagwanja</dc:creator>
  <cp:keywords/>
  <dc:description/>
  <cp:lastModifiedBy>Nancy Kagwanja</cp:lastModifiedBy>
  <cp:revision>2</cp:revision>
  <cp:lastPrinted>2021-06-24T12:13:00Z</cp:lastPrinted>
  <dcterms:created xsi:type="dcterms:W3CDTF">2025-08-25T06:05:00Z</dcterms:created>
  <dcterms:modified xsi:type="dcterms:W3CDTF">2025-08-25T06:05:00Z</dcterms:modified>
</cp:coreProperties>
</file>