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3655">
      <w:pPr>
        <w:keepNext w:val="0"/>
        <w:keepLines w:val="0"/>
        <w:widowControl/>
        <w:suppressLineNumbers w:val="0"/>
        <w:jc w:val="center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MyriadPro-SemiboldSemiCn" w:cs="Times New Roman Regular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Table 1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>Comparison of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characteristics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among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 xml:space="preserve">offsprings with 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hypospadias and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 xml:space="preserve">without </w:t>
      </w:r>
      <w:r>
        <w:rPr>
          <w:rFonts w:hint="default" w:ascii="Times New Roman Regular" w:hAnsi="Times New Roman Regular" w:cs="Times New Roman Regular"/>
          <w:sz w:val="24"/>
          <w:szCs w:val="32"/>
        </w:rPr>
        <w:t>hypospadias</w:t>
      </w:r>
    </w:p>
    <w:tbl>
      <w:tblPr>
        <w:tblStyle w:val="3"/>
        <w:tblpPr w:leftFromText="180" w:rightFromText="180" w:vertAnchor="text" w:horzAnchor="page" w:tblpX="1446" w:tblpY="259"/>
        <w:tblOverlap w:val="never"/>
        <w:tblW w:w="1441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2747"/>
        <w:gridCol w:w="3121"/>
        <w:gridCol w:w="3065"/>
        <w:gridCol w:w="2703"/>
      </w:tblGrid>
      <w:tr w14:paraId="509C5C0D">
        <w:trPr>
          <w:trHeight w:val="90" w:hRule="atLeast"/>
        </w:trPr>
        <w:tc>
          <w:tcPr>
            <w:tcW w:w="2782" w:type="dxa"/>
            <w:tcBorders>
              <w:bottom w:val="single" w:color="auto" w:sz="2" w:space="0"/>
            </w:tcBorders>
            <w:vAlign w:val="center"/>
          </w:tcPr>
          <w:p w14:paraId="26D50D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Variables</w:t>
            </w:r>
          </w:p>
        </w:tc>
        <w:tc>
          <w:tcPr>
            <w:tcW w:w="2747" w:type="dxa"/>
            <w:tcBorders>
              <w:bottom w:val="single" w:color="auto" w:sz="2" w:space="0"/>
            </w:tcBorders>
            <w:vAlign w:val="center"/>
          </w:tcPr>
          <w:p w14:paraId="1D43E1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Total</w:t>
            </w:r>
          </w:p>
          <w:p w14:paraId="19B363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( n = 576 )</w:t>
            </w:r>
          </w:p>
          <w:p w14:paraId="4AB652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No. (%)</w:t>
            </w:r>
          </w:p>
        </w:tc>
        <w:tc>
          <w:tcPr>
            <w:tcW w:w="3121" w:type="dxa"/>
            <w:tcBorders>
              <w:bottom w:val="single" w:color="auto" w:sz="2" w:space="0"/>
            </w:tcBorders>
            <w:vAlign w:val="center"/>
          </w:tcPr>
          <w:p w14:paraId="1DD61E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Offsprings without hypospadias</w:t>
            </w:r>
          </w:p>
          <w:p w14:paraId="4FBF4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( n = 480 )</w:t>
            </w:r>
          </w:p>
          <w:p w14:paraId="1AB60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No. (%)</w:t>
            </w:r>
          </w:p>
        </w:tc>
        <w:tc>
          <w:tcPr>
            <w:tcW w:w="3065" w:type="dxa"/>
            <w:tcBorders>
              <w:bottom w:val="single" w:color="auto" w:sz="2" w:space="0"/>
            </w:tcBorders>
            <w:vAlign w:val="center"/>
          </w:tcPr>
          <w:p w14:paraId="19BD9B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Offsprings with hypospadias</w:t>
            </w:r>
          </w:p>
          <w:p w14:paraId="2C434D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( n = 96 )</w:t>
            </w:r>
          </w:p>
          <w:p w14:paraId="44A56E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No. (%)</w:t>
            </w:r>
          </w:p>
        </w:tc>
        <w:tc>
          <w:tcPr>
            <w:tcW w:w="2703" w:type="dxa"/>
            <w:tcBorders>
              <w:bottom w:val="single" w:color="auto" w:sz="2" w:space="0"/>
            </w:tcBorders>
            <w:vAlign w:val="center"/>
          </w:tcPr>
          <w:p w14:paraId="1B429F5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21"/>
                <w:szCs w:val="21"/>
                <w:highlight w:val="none"/>
                <w:vertAlign w:val="baseline"/>
                <w:lang w:val="en-US"/>
              </w:rPr>
              <w:t>p</w:t>
            </w:r>
          </w:p>
        </w:tc>
      </w:tr>
      <w:tr w14:paraId="199C8D63">
        <w:trPr>
          <w:trHeight w:val="428" w:hRule="atLeast"/>
        </w:trPr>
        <w:tc>
          <w:tcPr>
            <w:tcW w:w="2782" w:type="dxa"/>
            <w:tcBorders>
              <w:top w:val="single" w:color="auto" w:sz="2" w:space="0"/>
              <w:tl2br w:val="nil"/>
              <w:tr2bl w:val="nil"/>
            </w:tcBorders>
            <w:vAlign w:val="center"/>
          </w:tcPr>
          <w:p w14:paraId="7E56FB94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Age, years</w:t>
            </w:r>
          </w:p>
        </w:tc>
        <w:tc>
          <w:tcPr>
            <w:tcW w:w="2747" w:type="dxa"/>
            <w:tcBorders>
              <w:top w:val="single" w:color="auto" w:sz="2" w:space="0"/>
              <w:tl2br w:val="nil"/>
              <w:tr2bl w:val="nil"/>
            </w:tcBorders>
            <w:vAlign w:val="center"/>
          </w:tcPr>
          <w:p w14:paraId="58A6F63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29.55 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27.00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,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32.00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)</w:t>
            </w:r>
          </w:p>
        </w:tc>
        <w:tc>
          <w:tcPr>
            <w:tcW w:w="3121" w:type="dxa"/>
            <w:tcBorders>
              <w:top w:val="single" w:color="auto" w:sz="2" w:space="0"/>
              <w:tl2br w:val="nil"/>
              <w:tr2bl w:val="nil"/>
            </w:tcBorders>
            <w:vAlign w:val="center"/>
          </w:tcPr>
          <w:p w14:paraId="2872411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29.00 (26.00 , 33.00 )</w:t>
            </w:r>
          </w:p>
        </w:tc>
        <w:tc>
          <w:tcPr>
            <w:tcW w:w="3065" w:type="dxa"/>
            <w:tcBorders>
              <w:top w:val="single" w:color="auto" w:sz="2" w:space="0"/>
              <w:tl2br w:val="nil"/>
              <w:tr2bl w:val="nil"/>
            </w:tcBorders>
            <w:vAlign w:val="center"/>
          </w:tcPr>
          <w:p w14:paraId="7FFE992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30.00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(27.00 , 32.00 )</w:t>
            </w:r>
          </w:p>
        </w:tc>
        <w:tc>
          <w:tcPr>
            <w:tcW w:w="2703" w:type="dxa"/>
            <w:tcBorders>
              <w:top w:val="single" w:color="auto" w:sz="2" w:space="0"/>
              <w:tl2br w:val="nil"/>
              <w:tr2bl w:val="nil"/>
            </w:tcBorders>
            <w:vAlign w:val="center"/>
          </w:tcPr>
          <w:p w14:paraId="72CACAB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0.715</w:t>
            </w:r>
          </w:p>
        </w:tc>
      </w:tr>
      <w:tr w14:paraId="64886E5A">
        <w:trPr>
          <w:trHeight w:val="90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78062293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Maririage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78DCD6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E9CB2E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2126787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6439319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0.493</w:t>
            </w:r>
          </w:p>
        </w:tc>
      </w:tr>
      <w:tr w14:paraId="347351CC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676D3F5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Married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76BAD44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546 ( 94.79 )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D62272D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456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( 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95.0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82C45C0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90（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93.75 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1D185D7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2436B0E6">
        <w:trPr>
          <w:trHeight w:val="90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6B42CF2A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S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ingle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53A148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26 ( 4.51 )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32F76EA0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( 4.17 )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601EFE87">
            <w:pPr>
              <w:jc w:val="center"/>
              <w:rPr>
                <w:rFonts w:hint="eastAsia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( 6.25 )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19F098C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4710FF1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2EADD95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Divorced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F039C5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4 ( 0.69 )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2A6F72DA">
            <w:pPr>
              <w:jc w:val="center"/>
              <w:rPr>
                <w:rFonts w:hint="eastAsia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( 0.83 )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F8326DD">
            <w:pPr>
              <w:jc w:val="center"/>
              <w:rPr>
                <w:rFonts w:hint="eastAsia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( 0.00 )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FDA55C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A6755FE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07AFA4EB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Parity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235A2B4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2664BC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25D2131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9EE274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0.262</w:t>
            </w:r>
          </w:p>
        </w:tc>
      </w:tr>
      <w:tr w14:paraId="6684AC64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19FA98F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Nulliparous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5D84765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312 ( 54.17 )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C09ABD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255 ( 53.13 )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056B01E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57 ( 59.38 )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D998AB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FBEFBE8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0A3116D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Parous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6CAE35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264 ( 45.83 )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2C33A9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225 ( 46.88 )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5F2177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39 ( 40.63 )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DE970A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03559A7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70BAD8A7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Race/ethnicity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0EE7CD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E27032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63651E5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5B89A2E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0.011</w:t>
            </w:r>
          </w:p>
        </w:tc>
      </w:tr>
      <w:tr w14:paraId="05FA8180">
        <w:trPr>
          <w:trHeight w:val="90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3B2D7EFD">
            <w:pPr>
              <w:jc w:val="center"/>
              <w:rPr>
                <w:rFonts w:hint="eastAsia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H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an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5635DCE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544 ( 94.44 )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2A431BB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457 ( 95.21 )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DFBE24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87 ( 90.63 )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584C53B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379E487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7EB4392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Li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0E489A0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24 ( 4.17 )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703956A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15 ( 3.13 )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667C0C2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 ( 9.38 )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53FE5C4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7656A7D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00C62C3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others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84E41B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8 ( 1.39 )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3C359B3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 (1.67 )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223B33E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 (0.00 )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F96B80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EAC1C4E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19431B09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Maternal education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22D8877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96D562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E1008E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18FCC8A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6BCF9786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4CA1D68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Junior high school and blow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261B49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149 ( 25.87 )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14C80E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107 ( 22.29 )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60605B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42 ( 43.75 )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026EE9C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A767C75">
        <w:trPr>
          <w:trHeight w:val="90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541A0D5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Senior high school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2110F7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99 ( 17.19 )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AB1368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87 ( 18.13 )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6D44447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 ( 12.50 )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5A30FC2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26EF354C">
        <w:trPr>
          <w:trHeight w:val="90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309587E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Bachelor and above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370BC9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328 ( 56.94 )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7EEF66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286 ( 59.58 )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4B0D55C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42 ( 43.75 )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12A870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54C2173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534243EE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Pre-pregnancy BMI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1DA9A53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21.18 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19.36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, 22.89 )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00A5A0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20.71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(18.74 , 22.89 )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262EEA7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20.89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(19.44 , 22.94 )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0E5F0A9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0.642</w:t>
            </w:r>
          </w:p>
        </w:tc>
      </w:tr>
      <w:tr w14:paraId="691ED70A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4868C2AA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BW gain during pregnancy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B0E82F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13.66 (10.10 , 17.00 )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25CCBA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13.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00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(10.00 , 17.00 )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E6DCE7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13.95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(10.50 , 17.00 )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08F0571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0.79</w:t>
            </w:r>
          </w:p>
        </w:tc>
      </w:tr>
      <w:tr w14:paraId="17CFB0E0">
        <w:trPr>
          <w:trHeight w:val="428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61E1F325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BMI at delivery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B2C793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26.65 (24.40 , 28.72 )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6CAA3A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26.06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(24.16 , 29.24 )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5B9D1D0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26.84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(24.43 , 28.67 )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B56B22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0.71</w:t>
            </w:r>
          </w:p>
        </w:tc>
      </w:tr>
      <w:tr w14:paraId="2A85F3A3">
        <w:trPr>
          <w:trHeight w:val="90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6A38AD4D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Gestational hypertension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0D60379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AA51BD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5E370B2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D33543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627E38A3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46D60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00C948C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544 ( 94.44 )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7EDFFE1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467 ( 97.29 )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22EDB6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77 ( 80.21 )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C3D3DD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66B1194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01331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2BEC6AF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32 ( 5.56 )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39CCA03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13 ( 2.71 )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673CA11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19 ( 19.79 )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E4C1D7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80C70A0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296D9729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Gestational diabetes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219FE3A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906BF6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7CE817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C566CF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3975527D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5E259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C35440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477 ( 82.81 )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5B0784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410 ( 85.42 )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6CA91E0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67 ( 69.79 )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30403FA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2F5405C3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793F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35A7E31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99 ( 17.19 )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DFBD72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70 ( 14.58 )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495F896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29 ( 30.21 )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353C78C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9887595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A0EE9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1"/>
                <w:szCs w:val="21"/>
                <w:highlight w:val="none"/>
                <w:vertAlign w:val="baseline"/>
              </w:rPr>
              <w:t>Hypothyroidism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B78D0F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AEEED0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44C4161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33FA099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1179F6DB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335C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7A8923C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556 ( 96.53 )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EEDC12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474 ( 98.75 )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878943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82 ( 85.42 )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2E91F2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300444F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97E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E319E9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20 ( 3.47 )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31C4EFB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6 ( 1.25 )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2FDDDED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14 ( 14.58 )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09729F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5F5F8AE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D5ADF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Intrahepatic cholestasis of pregnancy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370761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55DDA0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9F9348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B0FA6A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12D99610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D102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7CC058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566 ( 98.26 )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6B7FD8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476 ( 99.17 )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264161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90 ( 93.75 )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23EA2A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CE8BD65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14D6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277F498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10 ( 1.74 )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CF8FE6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 ( 0.83 )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E1ADF3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6 ( 6.25 )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FAB716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EAE9E42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2105F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  <w:lang w:val="en-US" w:eastAsia="zh-CN"/>
              </w:rPr>
              <w:t>Hyperthyroidism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7F159FC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1F14E9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3FD460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BC5419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0.306</w:t>
            </w:r>
          </w:p>
        </w:tc>
      </w:tr>
      <w:tr w14:paraId="28A3D82D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65460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86FAF2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574 ( 99.65 )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48EC92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479 ( 99.79 )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C836E4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95 ( 98.96 )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0E0080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314B2CE">
        <w:trPr>
          <w:trHeight w:val="504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9B967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30E78C1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 ( 0.35 )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2351289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 ( 0.21 )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2A0E71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 ( 1.04 )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0B38765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2EAE5CCC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34A2C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  <w:lang w:val="en-US" w:eastAsia="zh-CN"/>
              </w:rPr>
              <w:t>HBV infection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24756F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F07C64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D6C984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6CBA94E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0.530</w:t>
            </w:r>
          </w:p>
        </w:tc>
      </w:tr>
      <w:tr w14:paraId="63B42C1E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D6535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53882C2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550 ( 95.49 )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7EA736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460 ( 95.83 )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5E592E5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90 ( 93.75 )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A43F97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274A2CB0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F325F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066C3A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26 ( 4.51 )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43F583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20 ( 4.17 )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48D57F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6 ( 6.25 )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57BB0EB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8B3CEAF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3181B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Syphilis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CA4EBA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18362AC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B8F96B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4DD9CA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1.000</w:t>
            </w:r>
          </w:p>
        </w:tc>
      </w:tr>
      <w:tr w14:paraId="4302072B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CE31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5FED733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575 ( 99.83 )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FEECC5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479 ( 99.79 )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29E78F0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96 ( 100.00 )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1B73379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31CDE25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76C3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B6C429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1 ( 0.17 )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FD9331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 ( 0.21 )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F78E46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 ( 0.00 )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C60EA3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5B99419">
        <w:trPr>
          <w:trHeight w:val="376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25912E12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Multiple pregnancies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5AD40C5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6FE463D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4E23EAB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2EDAA5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D39C9A4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1D680BE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7B49191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560 ( 97.22 )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25C422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477 ( 99.38 )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F72BA4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83 ( 86.46 )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395CA69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21757624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0DB0EB4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69DB96A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16 ( 2.78 )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27B019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3 ( 0.63 )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56D1C35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13 ( 13.54 )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9D5BFC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CA2296E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3FEC8101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Cesarean section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2215BFF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315B997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EA3AFA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9725747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0.061</w:t>
            </w:r>
          </w:p>
        </w:tc>
      </w:tr>
      <w:tr w14:paraId="7E248A97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0DA73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23DDECC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314 ( 54.51 )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F2CC6E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270 ( 56.25 )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61060E3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44 ( 45.83 )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A288F1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F377895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7E3B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0A4DBCA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262 ( 45.49 )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5057979E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210 ( 43.75 )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3E37E4A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52 ( 54.17 )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500E1EF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38DD99F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4B525EB5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Fertility treatment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122E338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7C60531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7CD3A66A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56E7D6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0.017</w:t>
            </w:r>
          </w:p>
        </w:tc>
      </w:tr>
      <w:tr w14:paraId="3678036C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6A83517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No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0B06645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547 ( 94.97 )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39D1E90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461 ( 96.04 )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19E1066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86 ( 89.58 )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B9BA38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23F6A09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13A7D50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Yes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6E714F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29 ( 5.03 )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1F1AFF1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19 ( 3.96 )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2966C5E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 ( 10.42 )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AF100E6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AE3A61F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7BB0DF2F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Gestational age, weeks 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07DBF8C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B21002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02453BB4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1110092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035069D9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1F421EF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Preterm (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&lt; 37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55764D1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59 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10.24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)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 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1556843F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( 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4.38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51A1431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38 ( 39.58 )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17A314A1">
            <w:pPr>
              <w:jc w:val="center"/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26D86CBD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706BE909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Full term（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 37）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321B44D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517 (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89.76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)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ab/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05B9775C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459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( 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95.63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45827422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58 ( 60.42 )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33C30289">
            <w:pPr>
              <w:jc w:val="center"/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8741096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6C79D59D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Birth weight, g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5D7CCBC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48191801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5CEB6E7D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7D6373FF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0.001</w:t>
            </w:r>
          </w:p>
        </w:tc>
      </w:tr>
      <w:tr w14:paraId="66A9441F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51E27AD1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&lt; 2500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4DAF5053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58 ( 10.07 )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2FDC9AD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15 (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3.13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)</w:t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0A64106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43 ( 44.79 )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25485A92">
            <w:pPr>
              <w:jc w:val="center"/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9AFB6D4">
        <w:trPr>
          <w:trHeight w:val="453" w:hRule="atLeast"/>
        </w:trPr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 w14:paraId="4FBC532D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≥ 2500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vAlign w:val="center"/>
          </w:tcPr>
          <w:p w14:paraId="371CFFA8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518 ( 89.93 )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vAlign w:val="center"/>
          </w:tcPr>
          <w:p w14:paraId="2BD808FB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465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(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96.88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 xml:space="preserve"> )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ab/>
            </w:r>
          </w:p>
        </w:tc>
        <w:tc>
          <w:tcPr>
            <w:tcW w:w="3065" w:type="dxa"/>
            <w:tcBorders>
              <w:tl2br w:val="nil"/>
              <w:tr2bl w:val="nil"/>
            </w:tcBorders>
            <w:vAlign w:val="center"/>
          </w:tcPr>
          <w:p w14:paraId="086E59C0"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53 (55.21 )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vAlign w:val="center"/>
          </w:tcPr>
          <w:p w14:paraId="4B746DFA">
            <w:pPr>
              <w:jc w:val="center"/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7700FB36">
      <w:r>
        <w:br w:type="page"/>
      </w:r>
    </w:p>
    <w:p w14:paraId="2FFF86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center"/>
        <w:textAlignment w:val="auto"/>
        <w:rPr>
          <w:rFonts w:hint="default" w:ascii="Times New Roman Regular" w:hAnsi="Times New Roman Regular" w:eastAsia="STIX-Regular" w:cs="Times New Roman Regular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STIX-Regular" w:cs="Times New Roman Regular"/>
          <w:color w:val="000000"/>
          <w:kern w:val="0"/>
          <w:sz w:val="21"/>
          <w:szCs w:val="21"/>
          <w:lang w:val="en-US" w:eastAsia="zh-CN" w:bidi="ar"/>
        </w:rPr>
        <w:t xml:space="preserve">Table </w:t>
      </w:r>
      <w:r>
        <w:rPr>
          <w:rFonts w:hint="eastAsia" w:ascii="Times New Roman Regular" w:hAnsi="Times New Roman Regular" w:eastAsia="STIX-Regular" w:cs="Times New Roman Regular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default" w:ascii="Times New Roman Regular" w:hAnsi="Times New Roman Regular" w:eastAsia="STIX-Regular" w:cs="Times New Roman Regular"/>
          <w:color w:val="000000"/>
          <w:kern w:val="0"/>
          <w:sz w:val="21"/>
          <w:szCs w:val="21"/>
          <w:lang w:val="en-US" w:eastAsia="zh-CN" w:bidi="ar"/>
        </w:rPr>
        <w:t xml:space="preserve"> Association between the identified risk factors and hypospadias (multivariable logistic regression, odds ratio, and 95% confidence intervals)</w:t>
      </w:r>
    </w:p>
    <w:tbl>
      <w:tblPr>
        <w:tblStyle w:val="3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3549"/>
        <w:gridCol w:w="3550"/>
        <w:gridCol w:w="3550"/>
      </w:tblGrid>
      <w:tr w14:paraId="2105CF29">
        <w:trPr>
          <w:trHeight w:val="498" w:hRule="atLeast"/>
        </w:trPr>
        <w:tc>
          <w:tcPr>
            <w:tcW w:w="354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D9197C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STIX-Regular" w:cs="Times New Roman Regular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Variables</w:t>
            </w:r>
          </w:p>
        </w:tc>
        <w:tc>
          <w:tcPr>
            <w:tcW w:w="354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E5A280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OR</w:t>
            </w:r>
          </w:p>
        </w:tc>
        <w:tc>
          <w:tcPr>
            <w:tcW w:w="35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B0AA02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95%CI</w:t>
            </w:r>
          </w:p>
        </w:tc>
        <w:tc>
          <w:tcPr>
            <w:tcW w:w="35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F2CBD4">
            <w:pPr>
              <w:jc w:val="center"/>
              <w:rPr>
                <w:rFonts w:hint="eastAsia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4CFCF601">
        <w:trPr>
          <w:trHeight w:val="501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33D4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Race/ethnicity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E709F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1.550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44CC6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0.460 -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5.222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0C134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0.779</w:t>
            </w:r>
          </w:p>
        </w:tc>
      </w:tr>
      <w:tr w14:paraId="31AC52E1">
        <w:trPr>
          <w:trHeight w:val="501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75524">
            <w:pPr>
              <w:jc w:val="left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</w:rPr>
              <w:t>Maternal education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BF069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4BD6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FB02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E13E12">
        <w:trPr>
          <w:trHeight w:val="501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3380B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Junior high school and blow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909E4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796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707EA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503</w:t>
            </w: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 xml:space="preserve">- </w:t>
            </w: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>5.2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03</w:t>
            </w: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20A8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0.001 </w:t>
            </w:r>
          </w:p>
        </w:tc>
      </w:tr>
      <w:tr w14:paraId="4D17E31C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380B4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Senior high school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0358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734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7BB3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>0.3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- 1.800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A1C8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500</w:t>
            </w:r>
          </w:p>
        </w:tc>
      </w:tr>
      <w:tr w14:paraId="78FA3506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DC695">
            <w:pPr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Bachelor and above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C04E7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7B288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1.000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91E1">
            <w:pPr>
              <w:jc w:val="center"/>
              <w:rPr>
                <w:rFonts w:hint="eastAsia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0F17F3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5A84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Gestational hypertension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346D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6.269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2262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2.43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6.126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802C">
            <w:pPr>
              <w:jc w:val="center"/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</w:tr>
      <w:tr w14:paraId="6A70798C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1977D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Gestational diabetes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2951C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1.648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FC7CC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0.825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- 3.292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5CB6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 w14:paraId="42F5E800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2EF2">
            <w:pPr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>Intrahepatic cholestasis of pregnancy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2CC8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13.860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6CA4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3.000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- 64.025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73A0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</w:tr>
      <w:tr w14:paraId="1427CD28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800D9">
            <w:pPr>
              <w:jc w:val="left"/>
              <w:rPr>
                <w:rFonts w:hint="eastAsia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</w:rPr>
              <w:t>Hypothyroidism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B246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16.627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4118D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5.008 - 55.202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C31D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</w:tr>
      <w:tr w14:paraId="676F38B2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FEE1">
            <w:pPr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2"/>
                <w:szCs w:val="28"/>
                <w:lang w:val="en-US" w:eastAsia="zh-CN"/>
              </w:rPr>
              <w:t>Multiple pregnancies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73E8B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7.892</w:t>
            </w: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A490">
            <w:pPr>
              <w:jc w:val="center"/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- 59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482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F1CF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0.045</w:t>
            </w:r>
          </w:p>
        </w:tc>
      </w:tr>
      <w:tr w14:paraId="0D1B6E10">
        <w:trPr>
          <w:trHeight w:val="498" w:hRule="atLeast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2CA7F">
            <w:pPr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Gestational age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BCB0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0.972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AF3A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0.307 - 3.079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04FE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0.962</w:t>
            </w:r>
          </w:p>
        </w:tc>
      </w:tr>
      <w:tr w14:paraId="126A2CF9">
        <w:trPr>
          <w:trHeight w:val="524" w:hRule="atLeast"/>
        </w:trPr>
        <w:tc>
          <w:tcPr>
            <w:tcW w:w="354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5987B45">
            <w:pPr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  <w:vertAlign w:val="baseline"/>
                <w:lang w:val="en-US"/>
              </w:rPr>
              <w:t>Birth weight</w:t>
            </w:r>
          </w:p>
        </w:tc>
        <w:tc>
          <w:tcPr>
            <w:tcW w:w="354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B715357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19.065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DABDFDE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6.579 - 55.250</w:t>
            </w:r>
            <w:bookmarkStart w:id="0" w:name="_GoBack"/>
            <w:bookmarkEnd w:id="0"/>
          </w:p>
        </w:tc>
        <w:tc>
          <w:tcPr>
            <w:tcW w:w="35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8FBBE7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eastAsia="PingFang SC" w:cs="Times New Roman Regular"/>
                <w:i w:val="0"/>
                <w:iCs w:val="0"/>
                <w:sz w:val="21"/>
                <w:szCs w:val="21"/>
                <w:vertAlign w:val="baseline"/>
              </w:rPr>
              <w:t>&lt;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vertAlign w:val="baseline"/>
                <w:lang w:val="en-US"/>
              </w:rPr>
              <w:t xml:space="preserve"> 0.001</w:t>
            </w:r>
          </w:p>
        </w:tc>
      </w:tr>
    </w:tbl>
    <w:p w14:paraId="08EBA6AF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MyriadPro-SemiboldSemiC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IX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478F"/>
    <w:rsid w:val="137C7FBC"/>
    <w:rsid w:val="1796F26E"/>
    <w:rsid w:val="1BB70AF4"/>
    <w:rsid w:val="1D39ADD7"/>
    <w:rsid w:val="1ECEBEC3"/>
    <w:rsid w:val="1ED5A11B"/>
    <w:rsid w:val="1FFEC8C9"/>
    <w:rsid w:val="1FFFE9A4"/>
    <w:rsid w:val="3376C114"/>
    <w:rsid w:val="33FE9FF3"/>
    <w:rsid w:val="39F68912"/>
    <w:rsid w:val="39FECA19"/>
    <w:rsid w:val="3AA5083E"/>
    <w:rsid w:val="3B3FAD10"/>
    <w:rsid w:val="3C7F478F"/>
    <w:rsid w:val="3DDAF857"/>
    <w:rsid w:val="3E89AC80"/>
    <w:rsid w:val="3EE52232"/>
    <w:rsid w:val="3EFFE3EE"/>
    <w:rsid w:val="3F9F4F0E"/>
    <w:rsid w:val="3FA77604"/>
    <w:rsid w:val="3FBE4464"/>
    <w:rsid w:val="4ED5B386"/>
    <w:rsid w:val="4EEE510C"/>
    <w:rsid w:val="55FFD6E5"/>
    <w:rsid w:val="57AFBC8F"/>
    <w:rsid w:val="57EF2F16"/>
    <w:rsid w:val="57FCC6C7"/>
    <w:rsid w:val="57FF68A9"/>
    <w:rsid w:val="59D700AB"/>
    <w:rsid w:val="59FFB640"/>
    <w:rsid w:val="5B3F6872"/>
    <w:rsid w:val="5BBDDD10"/>
    <w:rsid w:val="5CEF1F71"/>
    <w:rsid w:val="5CF7F932"/>
    <w:rsid w:val="5D9726D0"/>
    <w:rsid w:val="5ECFEEEE"/>
    <w:rsid w:val="5FBB876A"/>
    <w:rsid w:val="5FBF9589"/>
    <w:rsid w:val="5FCAF4DD"/>
    <w:rsid w:val="5FCBB8AF"/>
    <w:rsid w:val="5FFC7AA9"/>
    <w:rsid w:val="63EDD3E5"/>
    <w:rsid w:val="67BF87D7"/>
    <w:rsid w:val="68CFD478"/>
    <w:rsid w:val="697EC0A2"/>
    <w:rsid w:val="6AFF0A9A"/>
    <w:rsid w:val="6CED3070"/>
    <w:rsid w:val="6D7DE0B7"/>
    <w:rsid w:val="6EDEE375"/>
    <w:rsid w:val="6EED4F51"/>
    <w:rsid w:val="6F5F6BFB"/>
    <w:rsid w:val="6F75BDAF"/>
    <w:rsid w:val="6FB15EE6"/>
    <w:rsid w:val="6FBB1866"/>
    <w:rsid w:val="6FDF131F"/>
    <w:rsid w:val="6FFDF0D4"/>
    <w:rsid w:val="6FFF4670"/>
    <w:rsid w:val="6FFFD52B"/>
    <w:rsid w:val="75FE95FD"/>
    <w:rsid w:val="77372315"/>
    <w:rsid w:val="777F7592"/>
    <w:rsid w:val="77DDD67B"/>
    <w:rsid w:val="77F9C2C1"/>
    <w:rsid w:val="77FEB018"/>
    <w:rsid w:val="787C1FCF"/>
    <w:rsid w:val="79BBF180"/>
    <w:rsid w:val="79BED1E1"/>
    <w:rsid w:val="7A5F8DD6"/>
    <w:rsid w:val="7AEDA0F5"/>
    <w:rsid w:val="7B7FB2ED"/>
    <w:rsid w:val="7BF56C31"/>
    <w:rsid w:val="7BF9693C"/>
    <w:rsid w:val="7BFFC77A"/>
    <w:rsid w:val="7CFD6616"/>
    <w:rsid w:val="7DB74E3C"/>
    <w:rsid w:val="7DFF0BF2"/>
    <w:rsid w:val="7DFFA045"/>
    <w:rsid w:val="7E3F0040"/>
    <w:rsid w:val="7E55CC69"/>
    <w:rsid w:val="7E79F5D5"/>
    <w:rsid w:val="7E7B1FC7"/>
    <w:rsid w:val="7EDC6D2B"/>
    <w:rsid w:val="7EFD8238"/>
    <w:rsid w:val="7EFF1639"/>
    <w:rsid w:val="7EFF876E"/>
    <w:rsid w:val="7F3DD137"/>
    <w:rsid w:val="7F7D2A75"/>
    <w:rsid w:val="7F7F06E6"/>
    <w:rsid w:val="7F7F27F1"/>
    <w:rsid w:val="7F7FB931"/>
    <w:rsid w:val="7FDE1C1C"/>
    <w:rsid w:val="7FDF9334"/>
    <w:rsid w:val="7FED6ECD"/>
    <w:rsid w:val="7FF23FAF"/>
    <w:rsid w:val="7FF69A77"/>
    <w:rsid w:val="7FF75A15"/>
    <w:rsid w:val="7FF77D07"/>
    <w:rsid w:val="7FF7BF21"/>
    <w:rsid w:val="7FF9C773"/>
    <w:rsid w:val="7FFDEE5C"/>
    <w:rsid w:val="7FFF1701"/>
    <w:rsid w:val="7FFF893A"/>
    <w:rsid w:val="84370F70"/>
    <w:rsid w:val="8EEB5E47"/>
    <w:rsid w:val="92FF2D6E"/>
    <w:rsid w:val="96FF4EB6"/>
    <w:rsid w:val="979F9B19"/>
    <w:rsid w:val="9BFBFD40"/>
    <w:rsid w:val="9CA5D646"/>
    <w:rsid w:val="9EF53CB9"/>
    <w:rsid w:val="A7EFFA25"/>
    <w:rsid w:val="AB7FABD3"/>
    <w:rsid w:val="AFF7678A"/>
    <w:rsid w:val="B4D34C90"/>
    <w:rsid w:val="B72F2F2F"/>
    <w:rsid w:val="B7BF633B"/>
    <w:rsid w:val="B7DB6E84"/>
    <w:rsid w:val="BD3D47B8"/>
    <w:rsid w:val="BEF6C0B4"/>
    <w:rsid w:val="BFF21729"/>
    <w:rsid w:val="BFFE2752"/>
    <w:rsid w:val="BFFF566F"/>
    <w:rsid w:val="CBDEE3C9"/>
    <w:rsid w:val="CEBFF317"/>
    <w:rsid w:val="CF75172A"/>
    <w:rsid w:val="D53FE60A"/>
    <w:rsid w:val="D6FFB771"/>
    <w:rsid w:val="D7DD869C"/>
    <w:rsid w:val="DAEAD198"/>
    <w:rsid w:val="DB17783B"/>
    <w:rsid w:val="DB7FD296"/>
    <w:rsid w:val="DDFD1C19"/>
    <w:rsid w:val="DE1C69E3"/>
    <w:rsid w:val="DFFEDB0B"/>
    <w:rsid w:val="E3F7AADC"/>
    <w:rsid w:val="E7494CF9"/>
    <w:rsid w:val="E771C294"/>
    <w:rsid w:val="E89AC3CD"/>
    <w:rsid w:val="E8D66330"/>
    <w:rsid w:val="EBBFB671"/>
    <w:rsid w:val="EBBFDB16"/>
    <w:rsid w:val="EDFF8EC6"/>
    <w:rsid w:val="EDFFC38F"/>
    <w:rsid w:val="EE3EFD9F"/>
    <w:rsid w:val="EEEBA49A"/>
    <w:rsid w:val="EEF71CD8"/>
    <w:rsid w:val="EF6CFD7A"/>
    <w:rsid w:val="EFCF8BE9"/>
    <w:rsid w:val="EFD6930F"/>
    <w:rsid w:val="EFDF9228"/>
    <w:rsid w:val="F2EFCFC2"/>
    <w:rsid w:val="F3F81CF6"/>
    <w:rsid w:val="F4B7CDED"/>
    <w:rsid w:val="F5BDBF23"/>
    <w:rsid w:val="F5F31BED"/>
    <w:rsid w:val="F67FA214"/>
    <w:rsid w:val="F7770443"/>
    <w:rsid w:val="F7DC7E1E"/>
    <w:rsid w:val="F7FFADF0"/>
    <w:rsid w:val="F9F7C3FB"/>
    <w:rsid w:val="F9FBE3CD"/>
    <w:rsid w:val="F9FECC96"/>
    <w:rsid w:val="FB9E2CD3"/>
    <w:rsid w:val="FBCB9978"/>
    <w:rsid w:val="FBCD27D4"/>
    <w:rsid w:val="FBED2B42"/>
    <w:rsid w:val="FBF639A5"/>
    <w:rsid w:val="FBFF98EF"/>
    <w:rsid w:val="FDDFEDD7"/>
    <w:rsid w:val="FE5DF0CB"/>
    <w:rsid w:val="FE9FA571"/>
    <w:rsid w:val="FEE38440"/>
    <w:rsid w:val="FEFAEDDF"/>
    <w:rsid w:val="FF336438"/>
    <w:rsid w:val="FF8F6D63"/>
    <w:rsid w:val="FFBEB390"/>
    <w:rsid w:val="FFBF0A72"/>
    <w:rsid w:val="FFBFA1D1"/>
    <w:rsid w:val="FFCEE0B2"/>
    <w:rsid w:val="FFF5C70E"/>
    <w:rsid w:val="FFFCFFFF"/>
    <w:rsid w:val="FFFF8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2025-11-04T21:02:00Z</dcterms:created>
  <dc:creator>木子</dc:creator>
  <cp:lastModifiedBy>木子</cp:lastModifiedBy>
  <dcterms:modified xsi:type="dcterms:W3CDTF">2025-11-06T21:20:41Z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68FCFA6CC0F50020E1A708697A4367D3_41</vt:lpwstr>
  </property>
</Properties>
</file>