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F7B51" w14:textId="77777777" w:rsidR="00331B54" w:rsidRDefault="00331B54"/>
    <w:tbl>
      <w:tblPr>
        <w:tblStyle w:val="TableGrid"/>
        <w:tblpPr w:leftFromText="180" w:rightFromText="180" w:vertAnchor="text" w:horzAnchor="page" w:tblpX="388" w:tblpY="332"/>
        <w:tblOverlap w:val="never"/>
        <w:tblW w:w="5790" w:type="pct"/>
        <w:tblLayout w:type="fixed"/>
        <w:tblLook w:val="04A0" w:firstRow="1" w:lastRow="0" w:firstColumn="1" w:lastColumn="0" w:noHBand="0" w:noVBand="1"/>
      </w:tblPr>
      <w:tblGrid>
        <w:gridCol w:w="1849"/>
        <w:gridCol w:w="841"/>
        <w:gridCol w:w="841"/>
        <w:gridCol w:w="841"/>
        <w:gridCol w:w="841"/>
        <w:gridCol w:w="841"/>
        <w:gridCol w:w="841"/>
        <w:gridCol w:w="841"/>
        <w:gridCol w:w="840"/>
        <w:gridCol w:w="840"/>
        <w:gridCol w:w="840"/>
        <w:gridCol w:w="840"/>
        <w:gridCol w:w="840"/>
        <w:gridCol w:w="840"/>
        <w:gridCol w:w="840"/>
        <w:gridCol w:w="840"/>
        <w:gridCol w:w="840"/>
        <w:gridCol w:w="856"/>
      </w:tblGrid>
      <w:tr w:rsidR="00331B54" w14:paraId="0549A015" w14:textId="77777777">
        <w:trPr>
          <w:trHeight w:val="750"/>
        </w:trPr>
        <w:tc>
          <w:tcPr>
            <w:tcW w:w="572" w:type="pct"/>
            <w:vAlign w:val="center"/>
          </w:tcPr>
          <w:p w14:paraId="20CA8E5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260" w:type="pct"/>
            <w:vAlign w:val="center"/>
          </w:tcPr>
          <w:p w14:paraId="15C491F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60" w:type="pct"/>
            <w:vAlign w:val="center"/>
          </w:tcPr>
          <w:p w14:paraId="3120F7E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60" w:type="pct"/>
            <w:vAlign w:val="center"/>
          </w:tcPr>
          <w:p w14:paraId="58D2B806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60" w:type="pct"/>
            <w:vAlign w:val="center"/>
          </w:tcPr>
          <w:p w14:paraId="26EAA1F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60" w:type="pct"/>
            <w:vAlign w:val="center"/>
          </w:tcPr>
          <w:p w14:paraId="1255184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60" w:type="pct"/>
            <w:vAlign w:val="center"/>
          </w:tcPr>
          <w:p w14:paraId="65919D4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60" w:type="pct"/>
            <w:vAlign w:val="center"/>
          </w:tcPr>
          <w:p w14:paraId="1E4AC6A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60" w:type="pct"/>
            <w:vAlign w:val="center"/>
          </w:tcPr>
          <w:p w14:paraId="35B451D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60" w:type="pct"/>
            <w:vAlign w:val="center"/>
          </w:tcPr>
          <w:p w14:paraId="61B5203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260" w:type="pct"/>
            <w:vAlign w:val="center"/>
          </w:tcPr>
          <w:p w14:paraId="7CA0C546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60" w:type="pct"/>
            <w:vAlign w:val="center"/>
          </w:tcPr>
          <w:p w14:paraId="3EBD079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260" w:type="pct"/>
            <w:vAlign w:val="center"/>
          </w:tcPr>
          <w:p w14:paraId="74D8FAC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260" w:type="pct"/>
            <w:vAlign w:val="center"/>
          </w:tcPr>
          <w:p w14:paraId="4318A23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260" w:type="pct"/>
            <w:vAlign w:val="center"/>
          </w:tcPr>
          <w:p w14:paraId="23140B9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260" w:type="pct"/>
            <w:vAlign w:val="center"/>
          </w:tcPr>
          <w:p w14:paraId="530DAA7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260" w:type="pct"/>
            <w:vAlign w:val="center"/>
          </w:tcPr>
          <w:p w14:paraId="4E51BF25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65" w:type="pct"/>
            <w:vAlign w:val="center"/>
          </w:tcPr>
          <w:p w14:paraId="311ECA7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17</w:t>
            </w:r>
          </w:p>
        </w:tc>
      </w:tr>
      <w:tr w:rsidR="00331B54" w14:paraId="57B93BD4" w14:textId="77777777">
        <w:trPr>
          <w:trHeight w:val="750"/>
        </w:trPr>
        <w:tc>
          <w:tcPr>
            <w:tcW w:w="572" w:type="pct"/>
            <w:vAlign w:val="center"/>
          </w:tcPr>
          <w:p w14:paraId="748EF43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1. Age</w:t>
            </w:r>
          </w:p>
        </w:tc>
        <w:tc>
          <w:tcPr>
            <w:tcW w:w="260" w:type="pct"/>
            <w:vAlign w:val="center"/>
          </w:tcPr>
          <w:p w14:paraId="2B3C7AE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A432F4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E78B3D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79745A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157BA4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D92593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2754C8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9059DB4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77FC0E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B17644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B700C1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48D46B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ADFC62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5C2C6C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C5081A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789E65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3055696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7E169C31" w14:textId="77777777">
        <w:trPr>
          <w:trHeight w:val="750"/>
        </w:trPr>
        <w:tc>
          <w:tcPr>
            <w:tcW w:w="572" w:type="pct"/>
            <w:vAlign w:val="center"/>
          </w:tcPr>
          <w:p w14:paraId="783922A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2. Occiput-to-wall distance (OWD)</w:t>
            </w:r>
          </w:p>
        </w:tc>
        <w:tc>
          <w:tcPr>
            <w:tcW w:w="260" w:type="pct"/>
            <w:vAlign w:val="center"/>
          </w:tcPr>
          <w:p w14:paraId="42F4784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0.91**</w:t>
            </w:r>
          </w:p>
        </w:tc>
        <w:tc>
          <w:tcPr>
            <w:tcW w:w="260" w:type="pct"/>
            <w:vAlign w:val="center"/>
          </w:tcPr>
          <w:p w14:paraId="37B71A6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67DB14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F059C1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54144B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3F6FD9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56AADF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8A1CEF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28D2CC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CFB825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7C5334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34D108B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E8097F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6528EC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83B92F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081526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5C427F3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6188F0E4" w14:textId="77777777">
        <w:trPr>
          <w:trHeight w:val="750"/>
        </w:trPr>
        <w:tc>
          <w:tcPr>
            <w:tcW w:w="572" w:type="pct"/>
            <w:vAlign w:val="center"/>
          </w:tcPr>
          <w:p w14:paraId="44730DB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3. Function</w:t>
            </w:r>
          </w:p>
        </w:tc>
        <w:tc>
          <w:tcPr>
            <w:tcW w:w="260" w:type="pct"/>
            <w:vAlign w:val="center"/>
          </w:tcPr>
          <w:p w14:paraId="0CE31B4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-0.83**</w:t>
            </w:r>
          </w:p>
        </w:tc>
        <w:tc>
          <w:tcPr>
            <w:tcW w:w="260" w:type="pct"/>
            <w:vAlign w:val="center"/>
          </w:tcPr>
          <w:p w14:paraId="7F9B145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0.85**</w:t>
            </w:r>
          </w:p>
        </w:tc>
        <w:tc>
          <w:tcPr>
            <w:tcW w:w="260" w:type="pct"/>
            <w:vAlign w:val="center"/>
          </w:tcPr>
          <w:p w14:paraId="7B673BD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270A8C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7071714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60D5D1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9B91AE4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D49670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4018AD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A3784F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EF5AA9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19D293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541C5D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750AEA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D498CF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9B32068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37EEDC5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6D82ED51" w14:textId="77777777">
        <w:trPr>
          <w:trHeight w:val="750"/>
        </w:trPr>
        <w:tc>
          <w:tcPr>
            <w:tcW w:w="572" w:type="pct"/>
            <w:vAlign w:val="center"/>
          </w:tcPr>
          <w:p w14:paraId="5D8E468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4. Pain</w:t>
            </w:r>
          </w:p>
        </w:tc>
        <w:tc>
          <w:tcPr>
            <w:tcW w:w="260" w:type="pct"/>
            <w:vAlign w:val="center"/>
          </w:tcPr>
          <w:p w14:paraId="3633770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-0.84**</w:t>
            </w:r>
          </w:p>
        </w:tc>
        <w:tc>
          <w:tcPr>
            <w:tcW w:w="260" w:type="pct"/>
            <w:vAlign w:val="center"/>
          </w:tcPr>
          <w:p w14:paraId="6F69981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0.84**</w:t>
            </w:r>
          </w:p>
        </w:tc>
        <w:tc>
          <w:tcPr>
            <w:tcW w:w="260" w:type="pct"/>
            <w:vAlign w:val="center"/>
          </w:tcPr>
          <w:p w14:paraId="40FD6B3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0.79**</w:t>
            </w:r>
          </w:p>
        </w:tc>
        <w:tc>
          <w:tcPr>
            <w:tcW w:w="260" w:type="pct"/>
            <w:vAlign w:val="center"/>
          </w:tcPr>
          <w:p w14:paraId="5506554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F023EC9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42F957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086A89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8FF5E7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7D79D0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5AFC60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34C9BB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CFF670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D20F27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4031839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5C51DB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612F67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4085F13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4FCE92A8" w14:textId="77777777">
        <w:trPr>
          <w:trHeight w:val="750"/>
        </w:trPr>
        <w:tc>
          <w:tcPr>
            <w:tcW w:w="572" w:type="pct"/>
            <w:vAlign w:val="center"/>
          </w:tcPr>
          <w:p w14:paraId="52D73AA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5. Self-image</w:t>
            </w:r>
          </w:p>
        </w:tc>
        <w:tc>
          <w:tcPr>
            <w:tcW w:w="260" w:type="pct"/>
            <w:vAlign w:val="center"/>
          </w:tcPr>
          <w:p w14:paraId="25F3019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-0.87**</w:t>
            </w:r>
          </w:p>
        </w:tc>
        <w:tc>
          <w:tcPr>
            <w:tcW w:w="260" w:type="pct"/>
            <w:vAlign w:val="center"/>
          </w:tcPr>
          <w:p w14:paraId="769122F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0.85**</w:t>
            </w:r>
          </w:p>
        </w:tc>
        <w:tc>
          <w:tcPr>
            <w:tcW w:w="260" w:type="pct"/>
            <w:vAlign w:val="center"/>
          </w:tcPr>
          <w:p w14:paraId="38F8775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0.83**</w:t>
            </w:r>
          </w:p>
        </w:tc>
        <w:tc>
          <w:tcPr>
            <w:tcW w:w="260" w:type="pct"/>
            <w:vAlign w:val="center"/>
          </w:tcPr>
          <w:p w14:paraId="2F0805D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0.84**</w:t>
            </w:r>
          </w:p>
        </w:tc>
        <w:tc>
          <w:tcPr>
            <w:tcW w:w="260" w:type="pct"/>
            <w:vAlign w:val="center"/>
          </w:tcPr>
          <w:p w14:paraId="61D43DB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650ECC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99755F9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DC9EB3B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651EBA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FC97E5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000BD4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76B09D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0645E68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586A08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8CA73A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9C2AD9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3C8B873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24200363" w14:textId="77777777">
        <w:trPr>
          <w:trHeight w:val="750"/>
        </w:trPr>
        <w:tc>
          <w:tcPr>
            <w:tcW w:w="572" w:type="pct"/>
            <w:vAlign w:val="center"/>
          </w:tcPr>
          <w:p w14:paraId="42DD1CC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6. Mental health</w:t>
            </w:r>
          </w:p>
        </w:tc>
        <w:tc>
          <w:tcPr>
            <w:tcW w:w="260" w:type="pct"/>
            <w:vAlign w:val="center"/>
          </w:tcPr>
          <w:p w14:paraId="37A6181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-0.81**</w:t>
            </w:r>
          </w:p>
        </w:tc>
        <w:tc>
          <w:tcPr>
            <w:tcW w:w="260" w:type="pct"/>
            <w:vAlign w:val="center"/>
          </w:tcPr>
          <w:p w14:paraId="79F8339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0.77**</w:t>
            </w:r>
          </w:p>
        </w:tc>
        <w:tc>
          <w:tcPr>
            <w:tcW w:w="260" w:type="pct"/>
            <w:vAlign w:val="center"/>
          </w:tcPr>
          <w:p w14:paraId="41DF983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0.77**</w:t>
            </w:r>
          </w:p>
        </w:tc>
        <w:tc>
          <w:tcPr>
            <w:tcW w:w="260" w:type="pct"/>
            <w:vAlign w:val="center"/>
          </w:tcPr>
          <w:p w14:paraId="39DE918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0.79**</w:t>
            </w:r>
          </w:p>
        </w:tc>
        <w:tc>
          <w:tcPr>
            <w:tcW w:w="260" w:type="pct"/>
            <w:vAlign w:val="center"/>
          </w:tcPr>
          <w:p w14:paraId="2A80C57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0.87**</w:t>
            </w:r>
          </w:p>
        </w:tc>
        <w:tc>
          <w:tcPr>
            <w:tcW w:w="260" w:type="pct"/>
            <w:vAlign w:val="center"/>
          </w:tcPr>
          <w:p w14:paraId="2923A079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6D017A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82919E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BD33C1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1B3EB6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E5BCEF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31F210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C4236A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338425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05700D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4C8192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6B79362B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0C36E1E5" w14:textId="77777777">
        <w:trPr>
          <w:trHeight w:val="750"/>
        </w:trPr>
        <w:tc>
          <w:tcPr>
            <w:tcW w:w="572" w:type="pct"/>
            <w:vAlign w:val="center"/>
          </w:tcPr>
          <w:p w14:paraId="7B2EB8D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7. RESE</w:t>
            </w:r>
          </w:p>
        </w:tc>
        <w:tc>
          <w:tcPr>
            <w:tcW w:w="260" w:type="pct"/>
            <w:vAlign w:val="center"/>
          </w:tcPr>
          <w:p w14:paraId="4A76F69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-0.66**</w:t>
            </w:r>
          </w:p>
        </w:tc>
        <w:tc>
          <w:tcPr>
            <w:tcW w:w="260" w:type="pct"/>
            <w:vAlign w:val="center"/>
          </w:tcPr>
          <w:p w14:paraId="50DDCAF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0.60**</w:t>
            </w:r>
          </w:p>
        </w:tc>
        <w:tc>
          <w:tcPr>
            <w:tcW w:w="260" w:type="pct"/>
            <w:vAlign w:val="center"/>
          </w:tcPr>
          <w:p w14:paraId="67BFC7E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0.59**</w:t>
            </w:r>
          </w:p>
        </w:tc>
        <w:tc>
          <w:tcPr>
            <w:tcW w:w="260" w:type="pct"/>
            <w:vAlign w:val="center"/>
          </w:tcPr>
          <w:p w14:paraId="4365043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0.56**</w:t>
            </w:r>
          </w:p>
        </w:tc>
        <w:tc>
          <w:tcPr>
            <w:tcW w:w="260" w:type="pct"/>
            <w:vAlign w:val="center"/>
          </w:tcPr>
          <w:p w14:paraId="1560AD1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0.59**</w:t>
            </w:r>
          </w:p>
        </w:tc>
        <w:tc>
          <w:tcPr>
            <w:tcW w:w="260" w:type="pct"/>
            <w:vAlign w:val="center"/>
          </w:tcPr>
          <w:p w14:paraId="38DE35A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0.51**</w:t>
            </w:r>
          </w:p>
        </w:tc>
        <w:tc>
          <w:tcPr>
            <w:tcW w:w="260" w:type="pct"/>
            <w:vAlign w:val="center"/>
          </w:tcPr>
          <w:p w14:paraId="3FBC6A9B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A52A59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FA726D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A89B43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FD2641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5577BB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832B4E8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C5331C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EA95EC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2A50C8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00DF290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3875FE4D" w14:textId="77777777">
        <w:trPr>
          <w:trHeight w:val="750"/>
        </w:trPr>
        <w:tc>
          <w:tcPr>
            <w:tcW w:w="572" w:type="pct"/>
            <w:vAlign w:val="center"/>
          </w:tcPr>
          <w:p w14:paraId="3084BF9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8. GDS-15</w:t>
            </w:r>
          </w:p>
        </w:tc>
        <w:tc>
          <w:tcPr>
            <w:tcW w:w="260" w:type="pct"/>
            <w:vAlign w:val="center"/>
          </w:tcPr>
          <w:p w14:paraId="6FB61DE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-0.13*</w:t>
            </w:r>
          </w:p>
        </w:tc>
        <w:tc>
          <w:tcPr>
            <w:tcW w:w="260" w:type="pct"/>
            <w:vAlign w:val="center"/>
          </w:tcPr>
          <w:p w14:paraId="38A6825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0.16**</w:t>
            </w:r>
          </w:p>
        </w:tc>
        <w:tc>
          <w:tcPr>
            <w:tcW w:w="260" w:type="pct"/>
            <w:vAlign w:val="center"/>
          </w:tcPr>
          <w:p w14:paraId="66E3549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0.03</w:t>
            </w:r>
          </w:p>
        </w:tc>
        <w:tc>
          <w:tcPr>
            <w:tcW w:w="260" w:type="pct"/>
            <w:vAlign w:val="center"/>
          </w:tcPr>
          <w:p w14:paraId="3A3110E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260" w:type="pct"/>
            <w:vAlign w:val="center"/>
          </w:tcPr>
          <w:p w14:paraId="076244E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260" w:type="pct"/>
            <w:vAlign w:val="center"/>
          </w:tcPr>
          <w:p w14:paraId="5FFA741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260" w:type="pct"/>
            <w:vAlign w:val="center"/>
          </w:tcPr>
          <w:p w14:paraId="2643665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-0.15**</w:t>
            </w:r>
          </w:p>
        </w:tc>
        <w:tc>
          <w:tcPr>
            <w:tcW w:w="260" w:type="pct"/>
            <w:vAlign w:val="center"/>
          </w:tcPr>
          <w:p w14:paraId="02BA4AB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FCFFA0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8B8ED2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96F3B5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B43BB8B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07E758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E70629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882EF7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229229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2F21A2F9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71320584" w14:textId="77777777">
        <w:trPr>
          <w:trHeight w:val="750"/>
        </w:trPr>
        <w:tc>
          <w:tcPr>
            <w:tcW w:w="572" w:type="pct"/>
            <w:vAlign w:val="center"/>
          </w:tcPr>
          <w:p w14:paraId="21A9B3A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9. PASE leisure time</w:t>
            </w:r>
          </w:p>
        </w:tc>
        <w:tc>
          <w:tcPr>
            <w:tcW w:w="260" w:type="pct"/>
            <w:vAlign w:val="center"/>
          </w:tcPr>
          <w:p w14:paraId="065CF14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-0.65**</w:t>
            </w:r>
          </w:p>
        </w:tc>
        <w:tc>
          <w:tcPr>
            <w:tcW w:w="260" w:type="pct"/>
            <w:vAlign w:val="center"/>
          </w:tcPr>
          <w:p w14:paraId="36A1A0D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0.64**</w:t>
            </w:r>
          </w:p>
        </w:tc>
        <w:tc>
          <w:tcPr>
            <w:tcW w:w="260" w:type="pct"/>
            <w:vAlign w:val="center"/>
          </w:tcPr>
          <w:p w14:paraId="71A5173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0.60**</w:t>
            </w:r>
          </w:p>
        </w:tc>
        <w:tc>
          <w:tcPr>
            <w:tcW w:w="260" w:type="pct"/>
            <w:vAlign w:val="center"/>
          </w:tcPr>
          <w:p w14:paraId="6578D6D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0.59**</w:t>
            </w:r>
          </w:p>
        </w:tc>
        <w:tc>
          <w:tcPr>
            <w:tcW w:w="260" w:type="pct"/>
            <w:vAlign w:val="center"/>
          </w:tcPr>
          <w:p w14:paraId="67D72775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0.59**</w:t>
            </w:r>
          </w:p>
        </w:tc>
        <w:tc>
          <w:tcPr>
            <w:tcW w:w="260" w:type="pct"/>
            <w:vAlign w:val="center"/>
          </w:tcPr>
          <w:p w14:paraId="4411B18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0.52**</w:t>
            </w:r>
          </w:p>
        </w:tc>
        <w:tc>
          <w:tcPr>
            <w:tcW w:w="260" w:type="pct"/>
            <w:vAlign w:val="center"/>
          </w:tcPr>
          <w:p w14:paraId="75D49C2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0.51**</w:t>
            </w:r>
          </w:p>
        </w:tc>
        <w:tc>
          <w:tcPr>
            <w:tcW w:w="260" w:type="pct"/>
            <w:vAlign w:val="center"/>
          </w:tcPr>
          <w:p w14:paraId="7878482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-0.53**</w:t>
            </w:r>
          </w:p>
        </w:tc>
        <w:tc>
          <w:tcPr>
            <w:tcW w:w="260" w:type="pct"/>
            <w:vAlign w:val="center"/>
          </w:tcPr>
          <w:p w14:paraId="3975104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AFD72D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82B8B28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9864A5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FDE7FB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5D5507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37DA52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6367A0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62F5224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0183A95F" w14:textId="77777777">
        <w:trPr>
          <w:trHeight w:val="750"/>
        </w:trPr>
        <w:tc>
          <w:tcPr>
            <w:tcW w:w="572" w:type="pct"/>
            <w:vAlign w:val="center"/>
          </w:tcPr>
          <w:p w14:paraId="270A8A7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lastRenderedPageBreak/>
              <w:t>10. PASE household</w:t>
            </w:r>
          </w:p>
        </w:tc>
        <w:tc>
          <w:tcPr>
            <w:tcW w:w="260" w:type="pct"/>
            <w:vAlign w:val="center"/>
          </w:tcPr>
          <w:p w14:paraId="5A6EFEA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0.66**</w:t>
            </w:r>
          </w:p>
        </w:tc>
        <w:tc>
          <w:tcPr>
            <w:tcW w:w="260" w:type="pct"/>
            <w:vAlign w:val="center"/>
          </w:tcPr>
          <w:p w14:paraId="6F2B229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-0.69**</w:t>
            </w:r>
          </w:p>
        </w:tc>
        <w:tc>
          <w:tcPr>
            <w:tcW w:w="260" w:type="pct"/>
            <w:vAlign w:val="center"/>
          </w:tcPr>
          <w:p w14:paraId="64DA7B8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-0.71**</w:t>
            </w:r>
          </w:p>
        </w:tc>
        <w:tc>
          <w:tcPr>
            <w:tcW w:w="260" w:type="pct"/>
            <w:vAlign w:val="center"/>
          </w:tcPr>
          <w:p w14:paraId="2CC1DC4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-0.68**</w:t>
            </w:r>
          </w:p>
        </w:tc>
        <w:tc>
          <w:tcPr>
            <w:tcW w:w="260" w:type="pct"/>
            <w:vAlign w:val="center"/>
          </w:tcPr>
          <w:p w14:paraId="242D9C9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-0.71**</w:t>
            </w:r>
          </w:p>
        </w:tc>
        <w:tc>
          <w:tcPr>
            <w:tcW w:w="260" w:type="pct"/>
            <w:vAlign w:val="center"/>
          </w:tcPr>
          <w:p w14:paraId="04DE0BA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-0.77**</w:t>
            </w:r>
          </w:p>
        </w:tc>
        <w:tc>
          <w:tcPr>
            <w:tcW w:w="260" w:type="pct"/>
            <w:vAlign w:val="center"/>
          </w:tcPr>
          <w:p w14:paraId="5572C11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-0.55**</w:t>
            </w:r>
          </w:p>
        </w:tc>
        <w:tc>
          <w:tcPr>
            <w:tcW w:w="260" w:type="pct"/>
            <w:vAlign w:val="center"/>
          </w:tcPr>
          <w:p w14:paraId="2E676A8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0.68**</w:t>
            </w:r>
          </w:p>
        </w:tc>
        <w:tc>
          <w:tcPr>
            <w:tcW w:w="260" w:type="pct"/>
            <w:vAlign w:val="center"/>
          </w:tcPr>
          <w:p w14:paraId="506D78B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-0.55**</w:t>
            </w:r>
          </w:p>
        </w:tc>
        <w:tc>
          <w:tcPr>
            <w:tcW w:w="260" w:type="pct"/>
            <w:vAlign w:val="center"/>
          </w:tcPr>
          <w:p w14:paraId="12BD7BA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A3E31E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F0C47A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5258D0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C9F8088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3E12D67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3B9A2C3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33A5FA64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53FB0128" w14:textId="77777777">
        <w:trPr>
          <w:trHeight w:val="750"/>
        </w:trPr>
        <w:tc>
          <w:tcPr>
            <w:tcW w:w="572" w:type="pct"/>
            <w:vAlign w:val="center"/>
          </w:tcPr>
          <w:p w14:paraId="3305493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11. PASE work-related activities</w:t>
            </w:r>
          </w:p>
        </w:tc>
        <w:tc>
          <w:tcPr>
            <w:tcW w:w="260" w:type="pct"/>
            <w:vAlign w:val="center"/>
          </w:tcPr>
          <w:p w14:paraId="6CD6F3E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-0.77**</w:t>
            </w:r>
          </w:p>
        </w:tc>
        <w:tc>
          <w:tcPr>
            <w:tcW w:w="260" w:type="pct"/>
            <w:vAlign w:val="center"/>
          </w:tcPr>
          <w:p w14:paraId="0D572B3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0.80**</w:t>
            </w:r>
          </w:p>
        </w:tc>
        <w:tc>
          <w:tcPr>
            <w:tcW w:w="260" w:type="pct"/>
            <w:vAlign w:val="center"/>
          </w:tcPr>
          <w:p w14:paraId="642098E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0.78**</w:t>
            </w:r>
          </w:p>
        </w:tc>
        <w:tc>
          <w:tcPr>
            <w:tcW w:w="260" w:type="pct"/>
            <w:vAlign w:val="center"/>
          </w:tcPr>
          <w:p w14:paraId="5196557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0.72**</w:t>
            </w:r>
          </w:p>
        </w:tc>
        <w:tc>
          <w:tcPr>
            <w:tcW w:w="260" w:type="pct"/>
            <w:vAlign w:val="center"/>
          </w:tcPr>
          <w:p w14:paraId="0F59B2F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0.79**</w:t>
            </w:r>
          </w:p>
        </w:tc>
        <w:tc>
          <w:tcPr>
            <w:tcW w:w="260" w:type="pct"/>
            <w:vAlign w:val="center"/>
          </w:tcPr>
          <w:p w14:paraId="7F3457F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0.77**</w:t>
            </w:r>
          </w:p>
        </w:tc>
        <w:tc>
          <w:tcPr>
            <w:tcW w:w="260" w:type="pct"/>
            <w:vAlign w:val="center"/>
          </w:tcPr>
          <w:p w14:paraId="161EB60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0.50**</w:t>
            </w:r>
          </w:p>
        </w:tc>
        <w:tc>
          <w:tcPr>
            <w:tcW w:w="260" w:type="pct"/>
            <w:vAlign w:val="center"/>
          </w:tcPr>
          <w:p w14:paraId="333B1A8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-0.72**</w:t>
            </w:r>
          </w:p>
        </w:tc>
        <w:tc>
          <w:tcPr>
            <w:tcW w:w="260" w:type="pct"/>
            <w:vAlign w:val="center"/>
          </w:tcPr>
          <w:p w14:paraId="7D751536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0.50**</w:t>
            </w:r>
          </w:p>
        </w:tc>
        <w:tc>
          <w:tcPr>
            <w:tcW w:w="260" w:type="pct"/>
            <w:vAlign w:val="center"/>
          </w:tcPr>
          <w:p w14:paraId="0FBBC1F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-0.13*</w:t>
            </w:r>
          </w:p>
        </w:tc>
        <w:tc>
          <w:tcPr>
            <w:tcW w:w="260" w:type="pct"/>
            <w:vAlign w:val="center"/>
          </w:tcPr>
          <w:p w14:paraId="310CD24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3EB0A4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AF68A54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F25A35D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41F90186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8BC4A4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3A79213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4887C33A" w14:textId="77777777">
        <w:trPr>
          <w:trHeight w:val="750"/>
        </w:trPr>
        <w:tc>
          <w:tcPr>
            <w:tcW w:w="572" w:type="pct"/>
            <w:vAlign w:val="center"/>
          </w:tcPr>
          <w:p w14:paraId="5F6849C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12. SSRS subjective support</w:t>
            </w:r>
          </w:p>
        </w:tc>
        <w:tc>
          <w:tcPr>
            <w:tcW w:w="260" w:type="pct"/>
            <w:vAlign w:val="center"/>
          </w:tcPr>
          <w:p w14:paraId="3EE22C0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-0.11*</w:t>
            </w:r>
          </w:p>
        </w:tc>
        <w:tc>
          <w:tcPr>
            <w:tcW w:w="260" w:type="pct"/>
            <w:vAlign w:val="center"/>
          </w:tcPr>
          <w:p w14:paraId="05BF19B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260" w:type="pct"/>
            <w:vAlign w:val="center"/>
          </w:tcPr>
          <w:p w14:paraId="0F4AB59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260" w:type="pct"/>
            <w:vAlign w:val="center"/>
          </w:tcPr>
          <w:p w14:paraId="4025EEA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0.14**</w:t>
            </w:r>
          </w:p>
        </w:tc>
        <w:tc>
          <w:tcPr>
            <w:tcW w:w="260" w:type="pct"/>
            <w:vAlign w:val="center"/>
          </w:tcPr>
          <w:p w14:paraId="0A40388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260" w:type="pct"/>
            <w:vAlign w:val="center"/>
          </w:tcPr>
          <w:p w14:paraId="5CC4988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0.12*</w:t>
            </w:r>
          </w:p>
        </w:tc>
        <w:tc>
          <w:tcPr>
            <w:tcW w:w="260" w:type="pct"/>
            <w:vAlign w:val="center"/>
          </w:tcPr>
          <w:p w14:paraId="7D1C9A4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260" w:type="pct"/>
            <w:vAlign w:val="center"/>
          </w:tcPr>
          <w:p w14:paraId="4D57A62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-0.03</w:t>
            </w:r>
          </w:p>
        </w:tc>
        <w:tc>
          <w:tcPr>
            <w:tcW w:w="260" w:type="pct"/>
            <w:vAlign w:val="center"/>
          </w:tcPr>
          <w:p w14:paraId="368F0D7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260" w:type="pct"/>
            <w:vAlign w:val="center"/>
          </w:tcPr>
          <w:p w14:paraId="2903CD5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260" w:type="pct"/>
            <w:vAlign w:val="center"/>
          </w:tcPr>
          <w:p w14:paraId="11E97746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0.07</w:t>
            </w:r>
          </w:p>
        </w:tc>
        <w:tc>
          <w:tcPr>
            <w:tcW w:w="260" w:type="pct"/>
            <w:vAlign w:val="center"/>
          </w:tcPr>
          <w:p w14:paraId="449164C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8D4613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6A3426B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037D3D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58C7D30C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04F866A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21ECABA7" w14:textId="77777777">
        <w:trPr>
          <w:trHeight w:val="750"/>
        </w:trPr>
        <w:tc>
          <w:tcPr>
            <w:tcW w:w="572" w:type="pct"/>
            <w:vAlign w:val="center"/>
          </w:tcPr>
          <w:p w14:paraId="1B5973B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13. SSRS objective support</w:t>
            </w:r>
          </w:p>
        </w:tc>
        <w:tc>
          <w:tcPr>
            <w:tcW w:w="260" w:type="pct"/>
            <w:vAlign w:val="center"/>
          </w:tcPr>
          <w:p w14:paraId="51BA1A8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-0.12*</w:t>
            </w:r>
          </w:p>
        </w:tc>
        <w:tc>
          <w:tcPr>
            <w:tcW w:w="260" w:type="pct"/>
            <w:vAlign w:val="center"/>
          </w:tcPr>
          <w:p w14:paraId="6B98E3C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260" w:type="pct"/>
            <w:vAlign w:val="center"/>
          </w:tcPr>
          <w:p w14:paraId="6367BD6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0.13*</w:t>
            </w:r>
          </w:p>
        </w:tc>
        <w:tc>
          <w:tcPr>
            <w:tcW w:w="260" w:type="pct"/>
            <w:vAlign w:val="center"/>
          </w:tcPr>
          <w:p w14:paraId="1DDA36E5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0.09</w:t>
            </w:r>
          </w:p>
        </w:tc>
        <w:tc>
          <w:tcPr>
            <w:tcW w:w="260" w:type="pct"/>
            <w:vAlign w:val="center"/>
          </w:tcPr>
          <w:p w14:paraId="5778A92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0.10</w:t>
            </w:r>
          </w:p>
        </w:tc>
        <w:tc>
          <w:tcPr>
            <w:tcW w:w="260" w:type="pct"/>
            <w:vAlign w:val="center"/>
          </w:tcPr>
          <w:p w14:paraId="4AFF608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0.08</w:t>
            </w:r>
          </w:p>
        </w:tc>
        <w:tc>
          <w:tcPr>
            <w:tcW w:w="260" w:type="pct"/>
            <w:vAlign w:val="center"/>
          </w:tcPr>
          <w:p w14:paraId="422780A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260" w:type="pct"/>
            <w:vAlign w:val="center"/>
          </w:tcPr>
          <w:p w14:paraId="007E4296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-0.12*</w:t>
            </w:r>
          </w:p>
        </w:tc>
        <w:tc>
          <w:tcPr>
            <w:tcW w:w="260" w:type="pct"/>
            <w:vAlign w:val="center"/>
          </w:tcPr>
          <w:p w14:paraId="06CD1A6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0.15*</w:t>
            </w:r>
          </w:p>
        </w:tc>
        <w:tc>
          <w:tcPr>
            <w:tcW w:w="260" w:type="pct"/>
            <w:vAlign w:val="center"/>
          </w:tcPr>
          <w:p w14:paraId="057ADE2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260" w:type="pct"/>
            <w:vAlign w:val="center"/>
          </w:tcPr>
          <w:p w14:paraId="55AA33E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0.15*</w:t>
            </w:r>
          </w:p>
        </w:tc>
        <w:tc>
          <w:tcPr>
            <w:tcW w:w="260" w:type="pct"/>
            <w:vAlign w:val="center"/>
          </w:tcPr>
          <w:p w14:paraId="7D954AE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0.24**</w:t>
            </w:r>
          </w:p>
        </w:tc>
        <w:tc>
          <w:tcPr>
            <w:tcW w:w="260" w:type="pct"/>
            <w:vAlign w:val="center"/>
          </w:tcPr>
          <w:p w14:paraId="6366F0A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7F2A4E97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1515EB99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04FC001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529B111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17EAD3F4" w14:textId="77777777">
        <w:trPr>
          <w:trHeight w:val="750"/>
        </w:trPr>
        <w:tc>
          <w:tcPr>
            <w:tcW w:w="572" w:type="pct"/>
            <w:vAlign w:val="center"/>
          </w:tcPr>
          <w:p w14:paraId="0F81F3E5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14. SSRS utilization of support</w:t>
            </w:r>
          </w:p>
        </w:tc>
        <w:tc>
          <w:tcPr>
            <w:tcW w:w="260" w:type="pct"/>
            <w:vAlign w:val="center"/>
          </w:tcPr>
          <w:p w14:paraId="077663F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-0.24**</w:t>
            </w:r>
          </w:p>
        </w:tc>
        <w:tc>
          <w:tcPr>
            <w:tcW w:w="260" w:type="pct"/>
            <w:vAlign w:val="center"/>
          </w:tcPr>
          <w:p w14:paraId="63E506E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-0.16**</w:t>
            </w:r>
          </w:p>
        </w:tc>
        <w:tc>
          <w:tcPr>
            <w:tcW w:w="260" w:type="pct"/>
            <w:vAlign w:val="center"/>
          </w:tcPr>
          <w:p w14:paraId="644639B5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0.22**</w:t>
            </w:r>
          </w:p>
        </w:tc>
        <w:tc>
          <w:tcPr>
            <w:tcW w:w="260" w:type="pct"/>
            <w:vAlign w:val="center"/>
          </w:tcPr>
          <w:p w14:paraId="7520CFA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0.19**</w:t>
            </w:r>
          </w:p>
        </w:tc>
        <w:tc>
          <w:tcPr>
            <w:tcW w:w="260" w:type="pct"/>
            <w:vAlign w:val="center"/>
          </w:tcPr>
          <w:p w14:paraId="06CA75D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0.25**</w:t>
            </w:r>
          </w:p>
        </w:tc>
        <w:tc>
          <w:tcPr>
            <w:tcW w:w="260" w:type="pct"/>
            <w:vAlign w:val="center"/>
          </w:tcPr>
          <w:p w14:paraId="2018441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0.29**</w:t>
            </w:r>
          </w:p>
        </w:tc>
        <w:tc>
          <w:tcPr>
            <w:tcW w:w="260" w:type="pct"/>
            <w:vAlign w:val="center"/>
          </w:tcPr>
          <w:p w14:paraId="5DF86DD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0.15**</w:t>
            </w:r>
          </w:p>
        </w:tc>
        <w:tc>
          <w:tcPr>
            <w:tcW w:w="260" w:type="pct"/>
            <w:vAlign w:val="center"/>
          </w:tcPr>
          <w:p w14:paraId="1E9B6C6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-0.32**</w:t>
            </w:r>
          </w:p>
        </w:tc>
        <w:tc>
          <w:tcPr>
            <w:tcW w:w="260" w:type="pct"/>
            <w:vAlign w:val="center"/>
          </w:tcPr>
          <w:p w14:paraId="4B9AC9A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260" w:type="pct"/>
            <w:vAlign w:val="center"/>
          </w:tcPr>
          <w:p w14:paraId="0C37709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260" w:type="pct"/>
            <w:vAlign w:val="center"/>
          </w:tcPr>
          <w:p w14:paraId="45E68DD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0.05</w:t>
            </w:r>
          </w:p>
        </w:tc>
        <w:tc>
          <w:tcPr>
            <w:tcW w:w="260" w:type="pct"/>
            <w:vAlign w:val="center"/>
          </w:tcPr>
          <w:p w14:paraId="38DD6F0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-0.16**</w:t>
            </w:r>
          </w:p>
        </w:tc>
        <w:tc>
          <w:tcPr>
            <w:tcW w:w="260" w:type="pct"/>
            <w:vAlign w:val="center"/>
          </w:tcPr>
          <w:p w14:paraId="21F8BF7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-0.08</w:t>
            </w:r>
          </w:p>
        </w:tc>
        <w:tc>
          <w:tcPr>
            <w:tcW w:w="260" w:type="pct"/>
            <w:vAlign w:val="center"/>
          </w:tcPr>
          <w:p w14:paraId="5ED668AF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627AF8B5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2A4309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0FE9D05A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34A63231" w14:textId="77777777">
        <w:trPr>
          <w:trHeight w:val="750"/>
        </w:trPr>
        <w:tc>
          <w:tcPr>
            <w:tcW w:w="572" w:type="pct"/>
            <w:vAlign w:val="center"/>
          </w:tcPr>
          <w:p w14:paraId="26D2078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15. B-IPQ cognitive illness representations</w:t>
            </w:r>
          </w:p>
        </w:tc>
        <w:tc>
          <w:tcPr>
            <w:tcW w:w="260" w:type="pct"/>
            <w:vAlign w:val="center"/>
          </w:tcPr>
          <w:p w14:paraId="62771E8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0.80**</w:t>
            </w:r>
          </w:p>
        </w:tc>
        <w:tc>
          <w:tcPr>
            <w:tcW w:w="260" w:type="pct"/>
            <w:vAlign w:val="center"/>
          </w:tcPr>
          <w:p w14:paraId="0EDC11F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-0.79**</w:t>
            </w:r>
          </w:p>
        </w:tc>
        <w:tc>
          <w:tcPr>
            <w:tcW w:w="260" w:type="pct"/>
            <w:vAlign w:val="center"/>
          </w:tcPr>
          <w:p w14:paraId="2BAB000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-0.77**</w:t>
            </w:r>
          </w:p>
        </w:tc>
        <w:tc>
          <w:tcPr>
            <w:tcW w:w="260" w:type="pct"/>
            <w:vAlign w:val="center"/>
          </w:tcPr>
          <w:p w14:paraId="5A2D2D0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-0.77**</w:t>
            </w:r>
          </w:p>
        </w:tc>
        <w:tc>
          <w:tcPr>
            <w:tcW w:w="260" w:type="pct"/>
            <w:vAlign w:val="center"/>
          </w:tcPr>
          <w:p w14:paraId="1225B55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-0.76**</w:t>
            </w:r>
          </w:p>
        </w:tc>
        <w:tc>
          <w:tcPr>
            <w:tcW w:w="260" w:type="pct"/>
            <w:vAlign w:val="center"/>
          </w:tcPr>
          <w:p w14:paraId="4BA9D8B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-0.73**</w:t>
            </w:r>
          </w:p>
        </w:tc>
        <w:tc>
          <w:tcPr>
            <w:tcW w:w="260" w:type="pct"/>
            <w:vAlign w:val="center"/>
          </w:tcPr>
          <w:p w14:paraId="4DEBBAB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-0.61**</w:t>
            </w:r>
          </w:p>
        </w:tc>
        <w:tc>
          <w:tcPr>
            <w:tcW w:w="260" w:type="pct"/>
            <w:vAlign w:val="center"/>
          </w:tcPr>
          <w:p w14:paraId="676727A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0.65**</w:t>
            </w:r>
          </w:p>
        </w:tc>
        <w:tc>
          <w:tcPr>
            <w:tcW w:w="260" w:type="pct"/>
            <w:vAlign w:val="center"/>
          </w:tcPr>
          <w:p w14:paraId="7B69AA80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-0.62**</w:t>
            </w:r>
          </w:p>
        </w:tc>
        <w:tc>
          <w:tcPr>
            <w:tcW w:w="260" w:type="pct"/>
            <w:vAlign w:val="center"/>
          </w:tcPr>
          <w:p w14:paraId="1FBEF97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260" w:type="pct"/>
            <w:vAlign w:val="center"/>
          </w:tcPr>
          <w:p w14:paraId="7C754BE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-0.62**</w:t>
            </w:r>
          </w:p>
        </w:tc>
        <w:tc>
          <w:tcPr>
            <w:tcW w:w="260" w:type="pct"/>
            <w:vAlign w:val="center"/>
          </w:tcPr>
          <w:p w14:paraId="3AEED369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-0.10</w:t>
            </w:r>
          </w:p>
        </w:tc>
        <w:tc>
          <w:tcPr>
            <w:tcW w:w="260" w:type="pct"/>
            <w:vAlign w:val="center"/>
          </w:tcPr>
          <w:p w14:paraId="773136F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-0.17**</w:t>
            </w:r>
          </w:p>
        </w:tc>
        <w:tc>
          <w:tcPr>
            <w:tcW w:w="260" w:type="pct"/>
            <w:vAlign w:val="center"/>
          </w:tcPr>
          <w:p w14:paraId="36176B9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-0.17**</w:t>
            </w:r>
          </w:p>
        </w:tc>
        <w:tc>
          <w:tcPr>
            <w:tcW w:w="260" w:type="pct"/>
            <w:vAlign w:val="center"/>
          </w:tcPr>
          <w:p w14:paraId="3B8663A1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0" w:type="pct"/>
            <w:vAlign w:val="center"/>
          </w:tcPr>
          <w:p w14:paraId="2DA8FC0B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46DA02B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4EC54A80" w14:textId="77777777">
        <w:trPr>
          <w:trHeight w:val="750"/>
        </w:trPr>
        <w:tc>
          <w:tcPr>
            <w:tcW w:w="572" w:type="pct"/>
            <w:vAlign w:val="center"/>
          </w:tcPr>
          <w:p w14:paraId="66E05F3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16. B-IPQ emotional representations</w:t>
            </w:r>
          </w:p>
        </w:tc>
        <w:tc>
          <w:tcPr>
            <w:tcW w:w="260" w:type="pct"/>
            <w:vAlign w:val="center"/>
          </w:tcPr>
          <w:p w14:paraId="48B26E0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0.78**</w:t>
            </w:r>
          </w:p>
        </w:tc>
        <w:tc>
          <w:tcPr>
            <w:tcW w:w="260" w:type="pct"/>
            <w:vAlign w:val="center"/>
          </w:tcPr>
          <w:p w14:paraId="00346F65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-0.76**</w:t>
            </w:r>
          </w:p>
        </w:tc>
        <w:tc>
          <w:tcPr>
            <w:tcW w:w="260" w:type="pct"/>
            <w:vAlign w:val="center"/>
          </w:tcPr>
          <w:p w14:paraId="76A22F8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-0.75**</w:t>
            </w:r>
          </w:p>
        </w:tc>
        <w:tc>
          <w:tcPr>
            <w:tcW w:w="260" w:type="pct"/>
            <w:vAlign w:val="center"/>
          </w:tcPr>
          <w:p w14:paraId="47067D4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-0.78**</w:t>
            </w:r>
          </w:p>
        </w:tc>
        <w:tc>
          <w:tcPr>
            <w:tcW w:w="260" w:type="pct"/>
            <w:vAlign w:val="center"/>
          </w:tcPr>
          <w:p w14:paraId="5F01D5C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-0.80**</w:t>
            </w:r>
          </w:p>
        </w:tc>
        <w:tc>
          <w:tcPr>
            <w:tcW w:w="260" w:type="pct"/>
            <w:vAlign w:val="center"/>
          </w:tcPr>
          <w:p w14:paraId="647409B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-0.81**</w:t>
            </w:r>
          </w:p>
        </w:tc>
        <w:tc>
          <w:tcPr>
            <w:tcW w:w="260" w:type="pct"/>
            <w:vAlign w:val="center"/>
          </w:tcPr>
          <w:p w14:paraId="52A58F1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-0.55**</w:t>
            </w:r>
          </w:p>
        </w:tc>
        <w:tc>
          <w:tcPr>
            <w:tcW w:w="260" w:type="pct"/>
            <w:vAlign w:val="center"/>
          </w:tcPr>
          <w:p w14:paraId="346E53F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0.73**</w:t>
            </w:r>
          </w:p>
        </w:tc>
        <w:tc>
          <w:tcPr>
            <w:tcW w:w="260" w:type="pct"/>
            <w:vAlign w:val="center"/>
          </w:tcPr>
          <w:p w14:paraId="079928C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-0.54**</w:t>
            </w:r>
          </w:p>
        </w:tc>
        <w:tc>
          <w:tcPr>
            <w:tcW w:w="260" w:type="pct"/>
            <w:vAlign w:val="center"/>
          </w:tcPr>
          <w:p w14:paraId="19BEAE5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-0.01</w:t>
            </w:r>
          </w:p>
        </w:tc>
        <w:tc>
          <w:tcPr>
            <w:tcW w:w="260" w:type="pct"/>
            <w:vAlign w:val="center"/>
          </w:tcPr>
          <w:p w14:paraId="43331B1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-0.54**</w:t>
            </w:r>
          </w:p>
        </w:tc>
        <w:tc>
          <w:tcPr>
            <w:tcW w:w="260" w:type="pct"/>
            <w:vAlign w:val="center"/>
          </w:tcPr>
          <w:p w14:paraId="1AA3393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-0.18**</w:t>
            </w:r>
          </w:p>
        </w:tc>
        <w:tc>
          <w:tcPr>
            <w:tcW w:w="260" w:type="pct"/>
            <w:vAlign w:val="center"/>
          </w:tcPr>
          <w:p w14:paraId="02D7CAF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-0.17**</w:t>
            </w:r>
          </w:p>
        </w:tc>
        <w:tc>
          <w:tcPr>
            <w:tcW w:w="260" w:type="pct"/>
            <w:vAlign w:val="center"/>
          </w:tcPr>
          <w:p w14:paraId="2B92AF4A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-0.21**</w:t>
            </w:r>
          </w:p>
        </w:tc>
        <w:tc>
          <w:tcPr>
            <w:tcW w:w="260" w:type="pct"/>
            <w:vAlign w:val="center"/>
          </w:tcPr>
          <w:p w14:paraId="355B74E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0.69**</w:t>
            </w:r>
          </w:p>
        </w:tc>
        <w:tc>
          <w:tcPr>
            <w:tcW w:w="260" w:type="pct"/>
            <w:vAlign w:val="center"/>
          </w:tcPr>
          <w:p w14:paraId="10A0127E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5" w:type="pct"/>
            <w:vAlign w:val="center"/>
          </w:tcPr>
          <w:p w14:paraId="67F22012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331B54" w14:paraId="68BF1B1A" w14:textId="77777777">
        <w:trPr>
          <w:trHeight w:val="750"/>
        </w:trPr>
        <w:tc>
          <w:tcPr>
            <w:tcW w:w="572" w:type="pct"/>
            <w:vAlign w:val="center"/>
          </w:tcPr>
          <w:p w14:paraId="01C7E2E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Style w:val="Strong"/>
                <w:rFonts w:ascii="Times New Roman" w:eastAsia="sans-serif" w:hAnsi="Times New Roman" w:cs="Times New Roman"/>
                <w:bCs/>
                <w:color w:val="0F1115"/>
                <w:kern w:val="0"/>
                <w:sz w:val="18"/>
                <w:szCs w:val="18"/>
                <w:lang w:bidi="ar"/>
              </w:rPr>
              <w:t>17. B-IPQ illness comprehensibility</w:t>
            </w:r>
          </w:p>
        </w:tc>
        <w:tc>
          <w:tcPr>
            <w:tcW w:w="260" w:type="pct"/>
            <w:vAlign w:val="center"/>
          </w:tcPr>
          <w:p w14:paraId="6C594A14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0.14**</w:t>
            </w:r>
          </w:p>
        </w:tc>
        <w:tc>
          <w:tcPr>
            <w:tcW w:w="260" w:type="pct"/>
            <w:vAlign w:val="center"/>
          </w:tcPr>
          <w:p w14:paraId="387BD303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-0.13*</w:t>
            </w:r>
          </w:p>
        </w:tc>
        <w:tc>
          <w:tcPr>
            <w:tcW w:w="260" w:type="pct"/>
            <w:vAlign w:val="center"/>
          </w:tcPr>
          <w:p w14:paraId="015ADA4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-0.14**</w:t>
            </w:r>
          </w:p>
        </w:tc>
        <w:tc>
          <w:tcPr>
            <w:tcW w:w="260" w:type="pct"/>
            <w:vAlign w:val="center"/>
          </w:tcPr>
          <w:p w14:paraId="1575AF5D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-0.18**</w:t>
            </w:r>
          </w:p>
        </w:tc>
        <w:tc>
          <w:tcPr>
            <w:tcW w:w="260" w:type="pct"/>
            <w:vAlign w:val="center"/>
          </w:tcPr>
          <w:p w14:paraId="5ED5522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-0.18**</w:t>
            </w:r>
          </w:p>
        </w:tc>
        <w:tc>
          <w:tcPr>
            <w:tcW w:w="260" w:type="pct"/>
            <w:vAlign w:val="center"/>
          </w:tcPr>
          <w:p w14:paraId="38BCD56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-0.13*</w:t>
            </w:r>
          </w:p>
        </w:tc>
        <w:tc>
          <w:tcPr>
            <w:tcW w:w="260" w:type="pct"/>
            <w:vAlign w:val="center"/>
          </w:tcPr>
          <w:p w14:paraId="3F53B9EB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260" w:type="pct"/>
            <w:vAlign w:val="center"/>
          </w:tcPr>
          <w:p w14:paraId="0A103C9F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0.15**</w:t>
            </w:r>
          </w:p>
        </w:tc>
        <w:tc>
          <w:tcPr>
            <w:tcW w:w="260" w:type="pct"/>
            <w:vAlign w:val="center"/>
          </w:tcPr>
          <w:p w14:paraId="2BF267D8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260" w:type="pct"/>
            <w:vAlign w:val="center"/>
          </w:tcPr>
          <w:p w14:paraId="0D869945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-0.11*</w:t>
            </w:r>
          </w:p>
        </w:tc>
        <w:tc>
          <w:tcPr>
            <w:tcW w:w="260" w:type="pct"/>
            <w:vAlign w:val="center"/>
          </w:tcPr>
          <w:p w14:paraId="7FB2B0B2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0.02</w:t>
            </w:r>
          </w:p>
        </w:tc>
        <w:tc>
          <w:tcPr>
            <w:tcW w:w="260" w:type="pct"/>
            <w:vAlign w:val="center"/>
          </w:tcPr>
          <w:p w14:paraId="0531AB8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-0.16**</w:t>
            </w:r>
          </w:p>
        </w:tc>
        <w:tc>
          <w:tcPr>
            <w:tcW w:w="260" w:type="pct"/>
            <w:vAlign w:val="center"/>
          </w:tcPr>
          <w:p w14:paraId="5D8F290C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-0.03</w:t>
            </w:r>
          </w:p>
        </w:tc>
        <w:tc>
          <w:tcPr>
            <w:tcW w:w="260" w:type="pct"/>
            <w:vAlign w:val="center"/>
          </w:tcPr>
          <w:p w14:paraId="58268F9E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-0.10</w:t>
            </w:r>
          </w:p>
        </w:tc>
        <w:tc>
          <w:tcPr>
            <w:tcW w:w="260" w:type="pct"/>
            <w:vAlign w:val="center"/>
          </w:tcPr>
          <w:p w14:paraId="5A608D91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-0.10</w:t>
            </w:r>
          </w:p>
        </w:tc>
        <w:tc>
          <w:tcPr>
            <w:tcW w:w="260" w:type="pct"/>
            <w:vAlign w:val="center"/>
          </w:tcPr>
          <w:p w14:paraId="4523E677" w14:textId="77777777" w:rsidR="00331B54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eastAsia="sans-serif" w:hAnsi="Times New Roman" w:cs="Times New Roman"/>
                <w:color w:val="0F1115"/>
                <w:kern w:val="0"/>
                <w:sz w:val="18"/>
                <w:szCs w:val="18"/>
                <w:lang w:bidi="ar"/>
              </w:rPr>
              <w:t>0.16**</w:t>
            </w:r>
          </w:p>
        </w:tc>
        <w:tc>
          <w:tcPr>
            <w:tcW w:w="265" w:type="pct"/>
            <w:vAlign w:val="center"/>
          </w:tcPr>
          <w:p w14:paraId="0D4D4790" w14:textId="77777777" w:rsidR="00331B54" w:rsidRDefault="00331B54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067FB2B4" w14:textId="77777777" w:rsidR="00331B54" w:rsidRDefault="00331B54"/>
    <w:p w14:paraId="6BF75956" w14:textId="77777777" w:rsidR="00331B54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 xml:space="preserve">. Correlation between, </w:t>
      </w:r>
      <w:r>
        <w:rPr>
          <w:rFonts w:ascii="Times New Roman" w:hAnsi="Times New Roman" w:cs="Times New Roman" w:hint="eastAsia"/>
        </w:rPr>
        <w:t>HRQOL</w:t>
      </w:r>
      <w:r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 xml:space="preserve">occiput-wall distance (OWD), physical activity level, depressive symptoms, self-esteem, social support, and illness perception (n = </w:t>
      </w:r>
      <w:r>
        <w:rPr>
          <w:rFonts w:ascii="Times New Roman" w:hAnsi="Times New Roman" w:cs="Times New Roman" w:hint="eastAsia"/>
        </w:rPr>
        <w:t>350</w:t>
      </w:r>
      <w:r>
        <w:rPr>
          <w:rFonts w:ascii="Times New Roman" w:hAnsi="Times New Roman" w:cs="Times New Roman"/>
        </w:rPr>
        <w:t>). *p &lt; 0.05, **p &lt; 0.01.</w:t>
      </w:r>
    </w:p>
    <w:p w14:paraId="0B2B300E" w14:textId="77777777" w:rsidR="00331B54" w:rsidRDefault="00331B54"/>
    <w:p w14:paraId="12DF4DA6" w14:textId="77777777" w:rsidR="00331B54" w:rsidRDefault="00331B54"/>
    <w:tbl>
      <w:tblPr>
        <w:tblStyle w:val="TableGrid"/>
        <w:tblpPr w:leftFromText="180" w:rightFromText="180" w:vertAnchor="page" w:horzAnchor="page" w:tblpXSpec="center" w:tblpY="2115"/>
        <w:tblOverlap w:val="never"/>
        <w:tblW w:w="10627" w:type="dxa"/>
        <w:jc w:val="center"/>
        <w:tblLook w:val="04A0" w:firstRow="1" w:lastRow="0" w:firstColumn="1" w:lastColumn="0" w:noHBand="0" w:noVBand="1"/>
      </w:tblPr>
      <w:tblGrid>
        <w:gridCol w:w="827"/>
        <w:gridCol w:w="1004"/>
        <w:gridCol w:w="1004"/>
        <w:gridCol w:w="1004"/>
        <w:gridCol w:w="858"/>
        <w:gridCol w:w="1175"/>
        <w:gridCol w:w="893"/>
        <w:gridCol w:w="3862"/>
      </w:tblGrid>
      <w:tr w:rsidR="00331B54" w14:paraId="654CED45" w14:textId="77777777">
        <w:trPr>
          <w:jc w:val="center"/>
        </w:trPr>
        <w:tc>
          <w:tcPr>
            <w:tcW w:w="827" w:type="dxa"/>
            <w:vMerge w:val="restart"/>
            <w:tcBorders>
              <w:top w:val="single" w:sz="12" w:space="0" w:color="000000"/>
              <w:left w:val="nil"/>
              <w:right w:val="nil"/>
              <w:tl2br w:val="nil"/>
            </w:tcBorders>
            <w:shd w:val="clear" w:color="auto" w:fill="FFFFFF"/>
          </w:tcPr>
          <w:p w14:paraId="1BB29480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lastRenderedPageBreak/>
              <w:t>Profile</w:t>
            </w:r>
          </w:p>
        </w:tc>
        <w:tc>
          <w:tcPr>
            <w:tcW w:w="1004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</w:tcPr>
          <w:p w14:paraId="2CF7B902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AIC</w:t>
            </w:r>
          </w:p>
        </w:tc>
        <w:tc>
          <w:tcPr>
            <w:tcW w:w="1004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</w:tcPr>
          <w:p w14:paraId="368158A5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BIC</w:t>
            </w:r>
          </w:p>
        </w:tc>
        <w:tc>
          <w:tcPr>
            <w:tcW w:w="1004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</w:tcPr>
          <w:p w14:paraId="1B328065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a</w:t>
            </w:r>
            <w:r>
              <w:rPr>
                <w:rFonts w:ascii="Times New Roman" w:hAnsi="Times New Roman" w:cs="Times New Roman"/>
                <w:color w:val="000000"/>
              </w:rPr>
              <w:t>BIC</w:t>
            </w:r>
          </w:p>
        </w:tc>
        <w:tc>
          <w:tcPr>
            <w:tcW w:w="8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B745CFB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LMR</w:t>
            </w:r>
          </w:p>
        </w:tc>
        <w:tc>
          <w:tcPr>
            <w:tcW w:w="117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A201586" w14:textId="77777777" w:rsidR="00331B54" w:rsidRDefault="00000000">
            <w:pPr>
              <w:ind w:firstLineChars="100" w:firstLine="21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BLRT</w:t>
            </w:r>
          </w:p>
        </w:tc>
        <w:tc>
          <w:tcPr>
            <w:tcW w:w="893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</w:tcPr>
          <w:p w14:paraId="7BE697C2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Entropy</w:t>
            </w:r>
          </w:p>
        </w:tc>
        <w:tc>
          <w:tcPr>
            <w:tcW w:w="3862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FFFFF"/>
          </w:tcPr>
          <w:p w14:paraId="5858E4C3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Class probability</w:t>
            </w:r>
          </w:p>
        </w:tc>
      </w:tr>
      <w:tr w:rsidR="00331B54" w14:paraId="3970FB5D" w14:textId="77777777">
        <w:trPr>
          <w:jc w:val="center"/>
        </w:trPr>
        <w:tc>
          <w:tcPr>
            <w:tcW w:w="827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3376780" w14:textId="77777777" w:rsidR="00331B54" w:rsidRDefault="00331B5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F8A87DF" w14:textId="77777777" w:rsidR="00331B54" w:rsidRDefault="00331B5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08B3ED7" w14:textId="77777777" w:rsidR="00331B54" w:rsidRDefault="00331B5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04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08F6AD3A" w14:textId="77777777" w:rsidR="00331B54" w:rsidRDefault="00331B5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7A604BDB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117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B4AFCD4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893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6D23CFC" w14:textId="77777777" w:rsidR="00331B54" w:rsidRDefault="00331B5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62" w:type="dxa"/>
            <w:vMerge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2A7A85EF" w14:textId="77777777" w:rsidR="00331B54" w:rsidRDefault="00331B54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31B54" w14:paraId="2A14F4C9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7FAF3" w14:textId="77777777" w:rsidR="00331B54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1-class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2FFCA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1672.132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EBB51D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1702.995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8FCD03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1677.617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B8BDC4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NA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54BB3A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9F94A8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NA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16E326" w14:textId="77777777" w:rsidR="00331B54" w:rsidRDefault="00000000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NA</w:t>
            </w:r>
          </w:p>
        </w:tc>
      </w:tr>
      <w:tr w:rsidR="00331B54" w14:paraId="6510CFFA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FF7D8B" w14:textId="77777777" w:rsidR="00331B54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2-class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7FEBA6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843.852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803B51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894.005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70429B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852.764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B80648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D5C70F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424831" w14:textId="77777777" w:rsidR="00331B54" w:rsidRDefault="0000000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0.902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D84D0D" w14:textId="77777777" w:rsidR="00331B54" w:rsidRDefault="00000000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0.34857</w:t>
            </w:r>
            <w:r>
              <w:rPr>
                <w:rFonts w:ascii="Times New Roman" w:hAnsi="Times New Roman" w:cs="Times New Roman" w:hint="eastAsia"/>
                <w:color w:val="000000"/>
              </w:rPr>
              <w:t>/0.65143</w:t>
            </w:r>
          </w:p>
        </w:tc>
      </w:tr>
      <w:tr w:rsidR="00331B54" w14:paraId="3170A259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078502" w14:textId="77777777" w:rsidR="00331B54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eastAsia="SimSun" w:hAnsi="Times New Roman" w:cs="Times New Roman"/>
                <w:color w:val="FF0000"/>
                <w:kern w:val="0"/>
                <w:sz w:val="22"/>
                <w:szCs w:val="22"/>
                <w:lang w:bidi="ar"/>
              </w:rPr>
              <w:t>3-class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8679BE" w14:textId="77777777" w:rsidR="00331B54" w:rsidRDefault="0000000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403.595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F92399" w14:textId="77777777" w:rsidR="00331B54" w:rsidRDefault="0000000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473.038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D7798C" w14:textId="77777777" w:rsidR="00331B54" w:rsidRDefault="0000000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415.935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5EEF4F" w14:textId="77777777" w:rsidR="00331B54" w:rsidRDefault="0000000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0.0000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0FA8DA" w14:textId="77777777" w:rsidR="00331B54" w:rsidRDefault="00000000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CD9666" w14:textId="77777777" w:rsidR="00331B54" w:rsidRDefault="00000000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0.918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0FB3C6" w14:textId="77777777" w:rsidR="00331B54" w:rsidRDefault="00000000">
            <w:pPr>
              <w:jc w:val="left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0.285710.25714/</w:t>
            </w:r>
            <w:r>
              <w:rPr>
                <w:rFonts w:ascii="Times New Roman" w:hAnsi="Times New Roman" w:cs="Times New Roman"/>
                <w:color w:val="FF0000"/>
              </w:rPr>
              <w:t>0.45714</w:t>
            </w:r>
          </w:p>
        </w:tc>
      </w:tr>
      <w:tr w:rsidR="00331B54" w14:paraId="6F0ECB83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10E11" w14:textId="77777777" w:rsidR="00331B54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4-class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5584EF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295.711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D987BD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384.443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391901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311.479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810FCE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0.0033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4846E0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D3CEB8" w14:textId="77777777" w:rsidR="00331B54" w:rsidRDefault="0000000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0.895</w:t>
            </w:r>
          </w:p>
        </w:tc>
        <w:tc>
          <w:tcPr>
            <w:tcW w:w="3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AE76C1" w14:textId="77777777" w:rsidR="00331B54" w:rsidRDefault="00000000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0.18286</w:t>
            </w:r>
            <w:r>
              <w:rPr>
                <w:rFonts w:ascii="Times New Roman" w:hAnsi="Times New Roman" w:cs="Times New Roman" w:hint="eastAsia"/>
                <w:color w:val="000000"/>
              </w:rPr>
              <w:t>/</w:t>
            </w:r>
            <w:r>
              <w:rPr>
                <w:rFonts w:ascii="Times New Roman" w:hAnsi="Times New Roman" w:cs="Times New Roman"/>
                <w:color w:val="000000"/>
              </w:rPr>
              <w:t>0.19714</w:t>
            </w:r>
            <w:r>
              <w:rPr>
                <w:rFonts w:ascii="Times New Roman" w:hAnsi="Times New Roman" w:cs="Times New Roman" w:hint="eastAsia"/>
                <w:color w:val="000000"/>
              </w:rPr>
              <w:t>/</w:t>
            </w:r>
            <w:r>
              <w:rPr>
                <w:rFonts w:ascii="Times New Roman" w:hAnsi="Times New Roman" w:cs="Times New Roman"/>
                <w:color w:val="000000"/>
              </w:rPr>
              <w:t>0.24571</w:t>
            </w:r>
            <w:r>
              <w:rPr>
                <w:rFonts w:ascii="Times New Roman" w:hAnsi="Times New Roman" w:cs="Times New Roman" w:hint="eastAsia"/>
                <w:color w:val="000000"/>
              </w:rPr>
              <w:t>/0.37429</w:t>
            </w:r>
          </w:p>
        </w:tc>
      </w:tr>
      <w:tr w:rsidR="00331B54" w14:paraId="48DB908E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5A2551B" w14:textId="77777777" w:rsidR="00331B54" w:rsidRDefault="00000000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5-class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FA7B1AB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238.938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F57C430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346.960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50E41D3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258.135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F001412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0.0082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10EB6E7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0.0000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C8B96E2" w14:textId="77777777" w:rsidR="00331B54" w:rsidRDefault="0000000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0.882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2282336" w14:textId="77777777" w:rsidR="00331B54" w:rsidRDefault="00000000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0.10000</w:t>
            </w:r>
            <w:r>
              <w:rPr>
                <w:rFonts w:ascii="Times New Roman" w:hAnsi="Times New Roman" w:cs="Times New Roman" w:hint="eastAsia"/>
                <w:color w:val="000000"/>
              </w:rPr>
              <w:t>/0.16571/0.18286/0.21429/</w:t>
            </w:r>
            <w:r>
              <w:rPr>
                <w:rFonts w:ascii="Times New Roman" w:hAnsi="Times New Roman" w:cs="Times New Roman"/>
                <w:color w:val="000000"/>
              </w:rPr>
              <w:t>0.33714</w:t>
            </w:r>
          </w:p>
        </w:tc>
      </w:tr>
    </w:tbl>
    <w:p w14:paraId="2A456B6F" w14:textId="77777777" w:rsidR="00331B54" w:rsidRDefault="00331B54"/>
    <w:p w14:paraId="44373E9E" w14:textId="77777777" w:rsidR="00331B54" w:rsidRDefault="00331B54"/>
    <w:p w14:paraId="1669FD35" w14:textId="77777777" w:rsidR="00331B54" w:rsidRDefault="00331B54"/>
    <w:p w14:paraId="7B238A81" w14:textId="77777777" w:rsidR="00331B54" w:rsidRDefault="00331B54"/>
    <w:p w14:paraId="1D85762B" w14:textId="77777777" w:rsidR="00331B54" w:rsidRDefault="00331B54"/>
    <w:p w14:paraId="24131A7A" w14:textId="77777777" w:rsidR="00331B54" w:rsidRDefault="00331B54"/>
    <w:p w14:paraId="0BEB7F68" w14:textId="77777777" w:rsidR="00331B54" w:rsidRDefault="00331B54"/>
    <w:p w14:paraId="64837E63" w14:textId="77777777" w:rsidR="00331B54" w:rsidRDefault="00331B54"/>
    <w:p w14:paraId="2394925B" w14:textId="77777777" w:rsidR="00331B54" w:rsidRDefault="00331B54"/>
    <w:p w14:paraId="15BF603D" w14:textId="77777777" w:rsidR="00331B54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 2. Fit statistics for the latent profile analysis. Abbreviations: AIC, Akaike Information Criterion; aBIC, Sample size-adjusted Bayesian Information Criterion; BIC, Bayesian Information Criterion; BLRT, Bootstrap Likelihood Ratio Test; LMR, Lo</w:t>
      </w:r>
      <w:r>
        <w:rPr>
          <w:rFonts w:ascii="Times New Roman" w:hAnsi="Times New Roman" w:cs="Times New Roman" w:hint="eastAsia"/>
        </w:rPr>
        <w:t>–</w:t>
      </w:r>
      <w:r>
        <w:rPr>
          <w:rFonts w:ascii="Times New Roman" w:hAnsi="Times New Roman" w:cs="Times New Roman" w:hint="eastAsia"/>
        </w:rPr>
        <w:t>Mendell</w:t>
      </w:r>
      <w:r>
        <w:rPr>
          <w:rFonts w:ascii="Times New Roman" w:hAnsi="Times New Roman" w:cs="Times New Roman" w:hint="eastAsia"/>
        </w:rPr>
        <w:t>–</w:t>
      </w:r>
      <w:r>
        <w:rPr>
          <w:rFonts w:ascii="Times New Roman" w:hAnsi="Times New Roman" w:cs="Times New Roman" w:hint="eastAsia"/>
        </w:rPr>
        <w:t>Rubin Adjusted Likelihood Ratio Test.</w:t>
      </w:r>
    </w:p>
    <w:p w14:paraId="360EE577" w14:textId="532156C0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page" w:tblpXSpec="center" w:tblpY="211"/>
        <w:tblOverlap w:val="never"/>
        <w:tblW w:w="9956" w:type="dxa"/>
        <w:jc w:val="center"/>
        <w:tblLook w:val="04A0" w:firstRow="1" w:lastRow="0" w:firstColumn="1" w:lastColumn="0" w:noHBand="0" w:noVBand="1"/>
      </w:tblPr>
      <w:tblGrid>
        <w:gridCol w:w="1687"/>
        <w:gridCol w:w="1323"/>
        <w:gridCol w:w="1374"/>
        <w:gridCol w:w="1412"/>
        <w:gridCol w:w="895"/>
        <w:gridCol w:w="896"/>
        <w:gridCol w:w="2369"/>
      </w:tblGrid>
      <w:tr w:rsidR="00331B54" w14:paraId="57F36404" w14:textId="77777777">
        <w:trPr>
          <w:jc w:val="center"/>
        </w:trPr>
        <w:tc>
          <w:tcPr>
            <w:tcW w:w="168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7485E011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Variables</w:t>
            </w:r>
          </w:p>
        </w:tc>
        <w:tc>
          <w:tcPr>
            <w:tcW w:w="132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EF1E436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Class</w:t>
            </w: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  <w:p w14:paraId="30CCC528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(n=90)</w:t>
            </w:r>
          </w:p>
        </w:tc>
        <w:tc>
          <w:tcPr>
            <w:tcW w:w="137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AB46BB2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Class</w:t>
            </w: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  <w:p w14:paraId="36944F2D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(n=160)</w:t>
            </w:r>
          </w:p>
        </w:tc>
        <w:tc>
          <w:tcPr>
            <w:tcW w:w="141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2AE3E12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Class3</w:t>
            </w:r>
          </w:p>
          <w:p w14:paraId="219038BE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(n=100)</w:t>
            </w:r>
          </w:p>
        </w:tc>
        <w:tc>
          <w:tcPr>
            <w:tcW w:w="89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4DDA2C5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</w:p>
        </w:tc>
        <w:tc>
          <w:tcPr>
            <w:tcW w:w="89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5BA3FED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η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236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5333134" w14:textId="77777777" w:rsidR="00331B54" w:rsidRDefault="0000000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Bonferroni post-hoc test</w:t>
            </w:r>
          </w:p>
        </w:tc>
      </w:tr>
      <w:tr w:rsidR="00331B54" w14:paraId="6AB5CE06" w14:textId="77777777">
        <w:trPr>
          <w:jc w:val="center"/>
        </w:trPr>
        <w:tc>
          <w:tcPr>
            <w:tcW w:w="16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F50DC46" w14:textId="77777777" w:rsidR="00331B54" w:rsidRDefault="00000000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SRS-22:M(SD)</w:t>
            </w:r>
          </w:p>
        </w:tc>
        <w:tc>
          <w:tcPr>
            <w:tcW w:w="13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C1F35B5" w14:textId="77777777" w:rsidR="00331B54" w:rsidRDefault="00331B5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45C3725" w14:textId="77777777" w:rsidR="00331B54" w:rsidRDefault="00331B5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4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0BC70D7" w14:textId="77777777" w:rsidR="00331B54" w:rsidRDefault="00331B5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841BF40" w14:textId="77777777" w:rsidR="00331B54" w:rsidRDefault="00331B5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D52B73E" w14:textId="77777777" w:rsidR="00331B54" w:rsidRDefault="00331B5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94C99D1" w14:textId="77777777" w:rsidR="00331B54" w:rsidRDefault="00331B54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</w:tr>
      <w:tr w:rsidR="00331B54" w14:paraId="7D6301A5" w14:textId="77777777">
        <w:trPr>
          <w:jc w:val="center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ADB9F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Function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C4D16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2.06 (0.34)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2935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2.78 (0.30)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A730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3.36 (0.23)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1B9CE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&lt;.001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5EF6B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0.730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2C090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Class3 &gt; Class1 &gt; Class2</w:t>
            </w:r>
          </w:p>
        </w:tc>
      </w:tr>
      <w:tr w:rsidR="00331B54" w14:paraId="6556D006" w14:textId="77777777">
        <w:trPr>
          <w:jc w:val="center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43084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Pain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291C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2.22 (0.22)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C0037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2.55 (0.19)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50F91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3.13 (0.20)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6FD42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&lt;.001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29860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0.748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07691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Class3 &gt; Class1 &gt; Class2</w:t>
            </w:r>
          </w:p>
        </w:tc>
      </w:tr>
      <w:tr w:rsidR="00331B54" w14:paraId="255E4DBE" w14:textId="77777777">
        <w:trPr>
          <w:jc w:val="center"/>
        </w:trPr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77530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Self-image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B89C5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2.07 (0.18)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519D6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2.51 (0.19)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13BCF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3.05 (0.18)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304C8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&lt;.001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F529E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0.799</w:t>
            </w:r>
          </w:p>
        </w:tc>
        <w:tc>
          <w:tcPr>
            <w:tcW w:w="23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54EEE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Class3 &gt; Class1 &gt; Class2</w:t>
            </w:r>
          </w:p>
        </w:tc>
      </w:tr>
      <w:tr w:rsidR="00331B54" w14:paraId="70F92E16" w14:textId="77777777">
        <w:trPr>
          <w:jc w:val="center"/>
        </w:trPr>
        <w:tc>
          <w:tcPr>
            <w:tcW w:w="16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DD9377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Mental health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132522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2.12 (0.19)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285C42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2.56 (0.19)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0C227C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3.08 (0.21)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37C604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&lt;.001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5858B3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0.764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F3B4CA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egoe UI" w:hAnsi="Times New Roman" w:cs="Times New Roman"/>
                <w:color w:val="0F1115"/>
                <w:kern w:val="0"/>
                <w:szCs w:val="21"/>
                <w:lang w:bidi="ar"/>
              </w:rPr>
              <w:t>Class3 &gt; Class1 &gt; Class2</w:t>
            </w:r>
          </w:p>
        </w:tc>
      </w:tr>
    </w:tbl>
    <w:p w14:paraId="2269E666" w14:textId="77777777" w:rsidR="00331B54" w:rsidRDefault="00331B54">
      <w:pPr>
        <w:rPr>
          <w:rFonts w:ascii="Times New Roman" w:hAnsi="Times New Roman" w:cs="Times New Roman"/>
        </w:rPr>
      </w:pPr>
    </w:p>
    <w:p w14:paraId="53B899D1" w14:textId="77777777" w:rsidR="00331B54" w:rsidRDefault="00331B54"/>
    <w:p w14:paraId="6BF1BAB1" w14:textId="77777777" w:rsidR="00331B54" w:rsidRDefault="00331B54"/>
    <w:p w14:paraId="33941B5A" w14:textId="77777777" w:rsidR="00331B54" w:rsidRDefault="00331B54"/>
    <w:p w14:paraId="53EA19B2" w14:textId="77777777" w:rsidR="00331B54" w:rsidRDefault="00331B54"/>
    <w:p w14:paraId="56E89EE0" w14:textId="77777777" w:rsidR="00331B54" w:rsidRDefault="00331B54"/>
    <w:p w14:paraId="3523CFB7" w14:textId="77777777" w:rsidR="00331B54" w:rsidRDefault="00331B54"/>
    <w:p w14:paraId="39E47F3D" w14:textId="77777777" w:rsidR="00331B54" w:rsidRDefault="00331B54"/>
    <w:p w14:paraId="0DF2263F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3. Differences of HRQOL subscales scores among three different latent classes. </w:t>
      </w:r>
    </w:p>
    <w:p w14:paraId="1DB2059F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Class1 = low HRQOL with poor function, Class2 = moderate HRQOL, Class3 = high HRQOL.</w:t>
      </w:r>
    </w:p>
    <w:tbl>
      <w:tblPr>
        <w:tblStyle w:val="TableGrid"/>
        <w:tblpPr w:leftFromText="180" w:rightFromText="180" w:vertAnchor="text" w:horzAnchor="page" w:tblpXSpec="center" w:tblpY="329"/>
        <w:tblOverlap w:val="never"/>
        <w:tblW w:w="11626" w:type="dxa"/>
        <w:jc w:val="center"/>
        <w:tblLayout w:type="fixed"/>
        <w:tblLook w:val="04A0" w:firstRow="1" w:lastRow="0" w:firstColumn="1" w:lastColumn="0" w:noHBand="0" w:noVBand="1"/>
      </w:tblPr>
      <w:tblGrid>
        <w:gridCol w:w="1939"/>
        <w:gridCol w:w="2129"/>
        <w:gridCol w:w="1422"/>
        <w:gridCol w:w="1422"/>
        <w:gridCol w:w="1412"/>
        <w:gridCol w:w="1539"/>
        <w:gridCol w:w="899"/>
        <w:gridCol w:w="864"/>
      </w:tblGrid>
      <w:tr w:rsidR="00331B54" w14:paraId="0FABD804" w14:textId="77777777">
        <w:trPr>
          <w:jc w:val="center"/>
        </w:trPr>
        <w:tc>
          <w:tcPr>
            <w:tcW w:w="193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518E6A3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Variables</w:t>
            </w:r>
          </w:p>
        </w:tc>
        <w:tc>
          <w:tcPr>
            <w:tcW w:w="212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F8DCEC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Grouping</w:t>
            </w:r>
          </w:p>
        </w:tc>
        <w:tc>
          <w:tcPr>
            <w:tcW w:w="1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E43238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Total</w:t>
            </w:r>
          </w:p>
          <w:p w14:paraId="50B6CD7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(n=350)</w:t>
            </w:r>
          </w:p>
        </w:tc>
        <w:tc>
          <w:tcPr>
            <w:tcW w:w="14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FF4CC1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Class1</w:t>
            </w:r>
          </w:p>
          <w:p w14:paraId="3D452B0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(n=90)</w:t>
            </w:r>
          </w:p>
        </w:tc>
        <w:tc>
          <w:tcPr>
            <w:tcW w:w="141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1905B4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Class2</w:t>
            </w:r>
          </w:p>
          <w:p w14:paraId="3A0A5AF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(n=160)</w:t>
            </w:r>
          </w:p>
        </w:tc>
        <w:tc>
          <w:tcPr>
            <w:tcW w:w="153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A502A4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Class3</w:t>
            </w:r>
          </w:p>
          <w:p w14:paraId="3072549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(n=100)</w:t>
            </w:r>
          </w:p>
        </w:tc>
        <w:tc>
          <w:tcPr>
            <w:tcW w:w="89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D22D45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X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/F</w:t>
            </w:r>
          </w:p>
        </w:tc>
        <w:tc>
          <w:tcPr>
            <w:tcW w:w="8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C38875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i/>
                <w:iCs/>
                <w:color w:val="0F1115"/>
                <w:kern w:val="0"/>
                <w:szCs w:val="21"/>
                <w:lang w:bidi="ar"/>
              </w:rPr>
              <w:t>P</w:t>
            </w:r>
          </w:p>
        </w:tc>
      </w:tr>
      <w:tr w:rsidR="00331B54" w14:paraId="7C79A1F0" w14:textId="77777777">
        <w:trPr>
          <w:jc w:val="center"/>
        </w:trPr>
        <w:tc>
          <w:tcPr>
            <w:tcW w:w="19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8ABDA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 xml:space="preserve">Age(years) </w:t>
            </w:r>
          </w:p>
          <w:p w14:paraId="3B9ADCA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lastRenderedPageBreak/>
              <w:t>M(SD)</w:t>
            </w:r>
          </w:p>
        </w:tc>
        <w:tc>
          <w:tcPr>
            <w:tcW w:w="21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10C259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FCA09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75.03 (7.90)</w:t>
            </w:r>
          </w:p>
        </w:tc>
        <w:tc>
          <w:tcPr>
            <w:tcW w:w="14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93C3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84.73 (4.72)</w:t>
            </w:r>
          </w:p>
        </w:tc>
        <w:tc>
          <w:tcPr>
            <w:tcW w:w="14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77B36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75.14 (4.05)</w:t>
            </w:r>
          </w:p>
        </w:tc>
        <w:tc>
          <w:tcPr>
            <w:tcW w:w="15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2AE01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66.14 (2.88)</w:t>
            </w:r>
          </w:p>
        </w:tc>
        <w:tc>
          <w:tcPr>
            <w:tcW w:w="8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4CD5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524.830</w:t>
            </w:r>
          </w:p>
        </w:tc>
        <w:tc>
          <w:tcPr>
            <w:tcW w:w="8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A678E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212FEE43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467AD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E326F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5A35D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161 (46.0%)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0FCE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44 (48.9%)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823A4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68 (42.5%)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02770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49 (49.0%)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9E35F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1.454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8840E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.483</w:t>
            </w:r>
          </w:p>
        </w:tc>
      </w:tr>
      <w:tr w:rsidR="00331B54" w14:paraId="047E07E0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D44739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BD291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Male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DEAAA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189 (54.0%)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45AB3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46 (51.1%)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C597F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92 (57.5%)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3FA2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51 (51.0%)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FB98C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FE2FD5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28F08C7D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00DBD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Education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FE9B2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Elementary school and under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93DFB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267 (76.3%)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F97B0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83 (92.2%)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F2247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128 (80.0%)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6EEB4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56 (56.0%)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443BF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4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.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418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BE19C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6607949D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A6809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85E5D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Middle school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CED79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58 (16.6%)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30E8E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 (6.7%)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4099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29 (18.1%)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CFA7C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23 (23.0%)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63C47F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76221E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069B0222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DD4252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6243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High school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 xml:space="preserve"> 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and above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86FC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5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 xml:space="preserve"> (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7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.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1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1513A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 (1.1%)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A0409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3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 xml:space="preserve"> (1.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9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DAC6E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21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 xml:space="preserve"> (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21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0D9B42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09F8CF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44771AEB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D792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Living Alone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0E1D8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Yes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903CC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51 (14.6%)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79867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16 (17.8%)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28AF6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28 (17.5%)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DE5F1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 (7.0%)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F27FD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6.451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1F6BC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.040</w:t>
            </w:r>
          </w:p>
        </w:tc>
      </w:tr>
      <w:tr w:rsidR="00331B54" w14:paraId="31343897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5090D9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D1A8C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No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43B85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299 (85.4%)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05009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74 (82.2%)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F344F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132 (82.5%)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A8A6F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93 (93.0%)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1A54A2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2D8AD8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7594E750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6BD49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Occupation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C6A51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Farmer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8BBE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286 (81.7%)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0D3E2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77 (85.6%)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15F83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132 (82.5%)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E1447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77 (77.0%)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0BFF7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14.755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55471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.</w:t>
            </w: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064</w:t>
            </w:r>
          </w:p>
        </w:tc>
      </w:tr>
      <w:tr w:rsidR="00331B54" w14:paraId="68D76FBF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7ADD79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8F5D1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Worker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F26DF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11 (3.1%)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71117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0 (0.0%)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B8DF2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4 (2.5%)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56710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 (7.0%)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39FAEC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5BF51F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05F97837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E6DB5D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7A449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Retired Employee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A7465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14 (4.0%)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41D1B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 (6.7%)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16509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 (3.1%)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1E69C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 (3.0%)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DB91C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4346A1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596C61CA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8594C5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A92BA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Homemaker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C503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23 (6.6%)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9EA18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 (3.3%)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A6A30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13 (8.1%)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C8792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 (7.0%)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C25C2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A148A3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6588C145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F074A6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B7DE3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Other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D4E2F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16 (4.6%)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4B2E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4 (4.4%)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FAA6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 (3.8%)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D8CF2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 (6.0%)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05C5F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346162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</w:tr>
      <w:tr w:rsidR="00331B54" w14:paraId="52173533" w14:textId="77777777">
        <w:trPr>
          <w:trHeight w:val="744"/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6B57A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Occiput-to-wall distance (OWD)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0E3E25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2C5D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7.49 (0.66)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1BBB7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8.31 (0.43)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49F1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7.48 (0.35)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876EA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6.77 (0.25)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BB7F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459.863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BDF97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286A45DC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60B48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PASE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F97D9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PASE Total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53398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196.32(41.48)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2FB0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150.22(35.10)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F55FF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203.58(31.27)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6E419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226.18 (21.67)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D7420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160.812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0CF04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4B04513D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06C4A5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B2988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PASE leisure time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9146E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87.85 (28.97)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5B0FF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60.81 (22.85)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80926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89.96 (23.88)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7E710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108.83 (21.38)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C32F6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105.120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FE40B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133625DA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AD7EED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EB4E4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PASE household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2696C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88.24 (17.58)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73A88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83.24 (15.87)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571D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92.25 (17.60)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BD893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86.32 (17.69)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45043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8.765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BF0BD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1006237C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56E182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5EC6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PASE work-related activities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1A08E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20.23 (14.89)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D43A3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6.18 (12.64)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CA47F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21.38 (13.72)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36BAF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31.03 (6.01)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AFB4C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107.846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B80E3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6F612A9B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8BF4C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RESE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3B7BD8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0AF4B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20.02 (3.58)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5B1C3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15.59 (2.08)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56875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20.58 (2.44)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928C7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23.13 (1.88)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22863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287.441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84E56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761A969E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AC711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GDS-15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7C92FE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20074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2.67 (1.49)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C4AD1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4.16 (1.13)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3184A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2.71 (1.07)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BADC1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1.27 (0.94)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99A3D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179.218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2F27E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38E2A8BE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11131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SSRS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168EE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SSRS Total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75389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36.68 (4.74)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09D32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35.39 (4.84)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F72DA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36.17 (4.44)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9F447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38.30 (4.67)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11AF0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10.598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7411F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0F0430DF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063B4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ADD2B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 xml:space="preserve">SSRS subjective 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lastRenderedPageBreak/>
              <w:t>support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78DC7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lastRenderedPageBreak/>
              <w:t>9.88 (2.31)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FA1E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9.96 (1.85)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E38D8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9.54 (2.46)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B9A09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10.35 (2.36)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5319F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3.879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19349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Cs/>
                <w:color w:val="0F1115"/>
                <w:kern w:val="0"/>
                <w:szCs w:val="21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.022</w:t>
            </w:r>
          </w:p>
        </w:tc>
      </w:tr>
      <w:tr w:rsidR="00331B54" w14:paraId="237AB31E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D39994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B78FF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SSRS objective support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19EDD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16.21 (3.36)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60A0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15.72 (3.81)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7C705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16.19 (3.27)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EF58E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16.67 (3.02)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31994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1.904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D3694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.151</w:t>
            </w:r>
          </w:p>
        </w:tc>
      </w:tr>
      <w:tr w:rsidR="00331B54" w14:paraId="2456AE07" w14:textId="77777777">
        <w:trPr>
          <w:trHeight w:val="90"/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365613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90D80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SSRS utilization of support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BBE55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10.49 (2.23)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B582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9.71 (2.50)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5107D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10.44 (2.10)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A7785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11.28 (1.90)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046EB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12.641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6D90B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164EF54C" w14:textId="77777777">
        <w:trPr>
          <w:trHeight w:val="90"/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5F16B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B-IPQ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F6371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B-IPQ Total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ACC02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38.77 (10.25)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538A1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50.52 (3.66)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E5F8AA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39.86 (5.13)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8156D7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26.47 (5.98)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ED621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539.897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D8695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36CB6F6C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251649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4D8C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B-IPQ cognitive illness representations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8CC6EC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18.09 (6.12)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B81EE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24.73 (3.81)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86759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18.36 (3.98)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59C40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11.66 (3.39)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1ED6D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285.072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BE40D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320C18F4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E55EE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B3612E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B-IPQ emotional representations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3F3C2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12.90 (4.84)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B2F5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17.82 (2.16)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422F3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13.59 (2.98)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DB84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7.35 (3.19)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32E97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326.958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32344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Cs/>
                <w:color w:val="0F1115"/>
                <w:kern w:val="0"/>
                <w:szCs w:val="21"/>
                <w:lang w:bidi="ar"/>
              </w:rPr>
              <w:t>&lt;.001</w:t>
            </w:r>
          </w:p>
        </w:tc>
      </w:tr>
      <w:tr w:rsidR="00331B54" w14:paraId="15D93B35" w14:textId="77777777">
        <w:trPr>
          <w:jc w:val="center"/>
        </w:trPr>
        <w:tc>
          <w:tcPr>
            <w:tcW w:w="19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52612F9" w14:textId="77777777" w:rsidR="00331B54" w:rsidRDefault="00331B54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0B2952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B-IPQ illness comprehensibility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E0FCF1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7.79 (1.67)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F88262F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7.97 (1.50)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52D8C7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7.90 (1.70)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F72EF05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7.46 (1.74)</w:t>
            </w:r>
          </w:p>
        </w:tc>
        <w:tc>
          <w:tcPr>
            <w:tcW w:w="8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74896C4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2.831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6CCB219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 w:hint="eastAsia"/>
                <w:b w:val="0"/>
                <w:color w:val="0F1115"/>
                <w:kern w:val="0"/>
                <w:szCs w:val="21"/>
                <w:lang w:bidi="ar"/>
              </w:rPr>
              <w:t>0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color w:val="0F1115"/>
                <w:kern w:val="0"/>
                <w:szCs w:val="21"/>
                <w:lang w:bidi="ar"/>
              </w:rPr>
              <w:t>.060</w:t>
            </w:r>
          </w:p>
        </w:tc>
      </w:tr>
    </w:tbl>
    <w:p w14:paraId="49C116BA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0F91B970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6483A553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296A3E5D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6BE74E20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23AD0163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3F1AEBD6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06D6456A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6531B0B9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3E559268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73DE7A84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390F18E2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133A648E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423055E1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535B7EB7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7819147C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7533C95D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5EC0D96A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27618F40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64C158A0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6871CBD0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70A4D4A9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7E7F3906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71BB8F17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436D658F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56DDF0B2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p w14:paraId="1B67BD06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Table 4. </w:t>
      </w:r>
      <w:r>
        <w:rPr>
          <w:rFonts w:ascii="Times New Roman" w:hAnsi="Times New Roman" w:cs="Times New Roman"/>
        </w:rPr>
        <w:t xml:space="preserve"> Comparison of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demographic and clinical variables among different health-related quality of life profiles.</w:t>
      </w:r>
    </w:p>
    <w:p w14:paraId="75CB5948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</w:rPr>
      </w:pPr>
    </w:p>
    <w:tbl>
      <w:tblPr>
        <w:tblStyle w:val="TableGrid"/>
        <w:tblW w:w="1195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5"/>
        <w:gridCol w:w="711"/>
        <w:gridCol w:w="656"/>
        <w:gridCol w:w="588"/>
        <w:gridCol w:w="1657"/>
        <w:gridCol w:w="748"/>
        <w:gridCol w:w="667"/>
        <w:gridCol w:w="604"/>
        <w:gridCol w:w="1520"/>
        <w:gridCol w:w="711"/>
        <w:gridCol w:w="656"/>
        <w:gridCol w:w="588"/>
        <w:gridCol w:w="1534"/>
      </w:tblGrid>
      <w:tr w:rsidR="00331B54" w14:paraId="0E54B807" w14:textId="77777777">
        <w:trPr>
          <w:tblHeader/>
          <w:jc w:val="center"/>
        </w:trPr>
        <w:tc>
          <w:tcPr>
            <w:tcW w:w="1318" w:type="dxa"/>
            <w:tcBorders>
              <w:top w:val="single" w:sz="12" w:space="0" w:color="000000"/>
              <w:bottom w:val="single" w:sz="4" w:space="0" w:color="000000"/>
              <w:tl2br w:val="nil"/>
            </w:tcBorders>
            <w:shd w:val="clear" w:color="auto" w:fill="FFFFFF"/>
            <w:vAlign w:val="center"/>
          </w:tcPr>
          <w:p w14:paraId="152D11A6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Variable</w:t>
            </w:r>
          </w:p>
        </w:tc>
        <w:tc>
          <w:tcPr>
            <w:tcW w:w="3622" w:type="dxa"/>
            <w:gridSpan w:val="4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D0AD5C2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Class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3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 xml:space="preserve"> VS Class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3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32"/>
                <w:vertAlign w:val="superscript"/>
              </w:rPr>
              <w:t>a</w:t>
            </w:r>
          </w:p>
        </w:tc>
        <w:tc>
          <w:tcPr>
            <w:tcW w:w="3546" w:type="dxa"/>
            <w:gridSpan w:val="4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3B7661E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Class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32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VS Class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32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32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 xml:space="preserve"> </w:t>
            </w:r>
          </w:p>
        </w:tc>
        <w:tc>
          <w:tcPr>
            <w:tcW w:w="3469" w:type="dxa"/>
            <w:gridSpan w:val="4"/>
            <w:tcBorders>
              <w:top w:val="single" w:sz="12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DD56371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Class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32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 xml:space="preserve"> VS Class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32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32"/>
                <w:vertAlign w:val="superscript"/>
              </w:rPr>
              <w:t>a</w:t>
            </w:r>
          </w:p>
        </w:tc>
      </w:tr>
      <w:tr w:rsidR="00331B54" w14:paraId="4C309143" w14:textId="77777777">
        <w:trPr>
          <w:trHeight w:val="265"/>
          <w:tblHeader/>
          <w:jc w:val="center"/>
        </w:trPr>
        <w:tc>
          <w:tcPr>
            <w:tcW w:w="131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63248D14" w14:textId="77777777" w:rsidR="00331B54" w:rsidRDefault="00331B54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713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C451C60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B</w:t>
            </w:r>
          </w:p>
        </w:tc>
        <w:tc>
          <w:tcPr>
            <w:tcW w:w="65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25E35C3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SE</w:t>
            </w:r>
          </w:p>
        </w:tc>
        <w:tc>
          <w:tcPr>
            <w:tcW w:w="58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3415E19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P</w:t>
            </w:r>
          </w:p>
        </w:tc>
        <w:tc>
          <w:tcPr>
            <w:tcW w:w="1666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DC399E7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OR(95%)</w:t>
            </w:r>
          </w:p>
        </w:tc>
        <w:tc>
          <w:tcPr>
            <w:tcW w:w="74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3F4354B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B</w:t>
            </w:r>
          </w:p>
        </w:tc>
        <w:tc>
          <w:tcPr>
            <w:tcW w:w="667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AAD7142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 xml:space="preserve">SE  </w:t>
            </w:r>
          </w:p>
        </w:tc>
        <w:tc>
          <w:tcPr>
            <w:tcW w:w="604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ADEEA36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P</w:t>
            </w:r>
          </w:p>
        </w:tc>
        <w:tc>
          <w:tcPr>
            <w:tcW w:w="1522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64CBEF68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OR(95%)</w:t>
            </w:r>
          </w:p>
        </w:tc>
        <w:tc>
          <w:tcPr>
            <w:tcW w:w="712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EAC6828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B</w:t>
            </w:r>
          </w:p>
        </w:tc>
        <w:tc>
          <w:tcPr>
            <w:tcW w:w="645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724BEA4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 xml:space="preserve">SE </w:t>
            </w:r>
          </w:p>
        </w:tc>
        <w:tc>
          <w:tcPr>
            <w:tcW w:w="584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17B27A03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P</w:t>
            </w:r>
          </w:p>
        </w:tc>
        <w:tc>
          <w:tcPr>
            <w:tcW w:w="1541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4FF962A" w14:textId="77777777" w:rsidR="00331B54" w:rsidRDefault="00000000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32"/>
              </w:rPr>
              <w:t>OR(95%)</w:t>
            </w:r>
          </w:p>
        </w:tc>
      </w:tr>
      <w:tr w:rsidR="00331B54" w14:paraId="33AF967D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7E41A688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00000"/>
                <w:kern w:val="0"/>
                <w:sz w:val="24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Intercept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379E9E8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-28.782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5B3462E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12.654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03C32B2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0.023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715B854E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748" w:type="dxa"/>
            <w:shd w:val="clear" w:color="auto" w:fill="FFFFFF"/>
            <w:vAlign w:val="center"/>
          </w:tcPr>
          <w:p w14:paraId="5F15F12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127.589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67D0592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27.987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3EF80E2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4D4476E4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712" w:type="dxa"/>
            <w:shd w:val="clear" w:color="auto" w:fill="FFFFFF"/>
            <w:vAlign w:val="center"/>
          </w:tcPr>
          <w:p w14:paraId="5691D88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98.807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342D7D4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24.961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502AECE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19CEF592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331B54" w14:paraId="7165CADC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722D18F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Age(years)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4722C61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0.144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1C1659F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0.101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20862B0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0.154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562C89C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1.154 (0.947-1.407)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05AE448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-1.372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0988A3F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0.338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5A075DA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679F989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0.254 (0.131-0.492)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70AEC8E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-1.228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7C5E282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0.323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433718B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33BCE9E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0.293 (0.156-0.551)</w:t>
            </w:r>
          </w:p>
        </w:tc>
      </w:tr>
      <w:tr w:rsidR="00331B54" w14:paraId="19E6950C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69243D8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Education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 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2E5840C7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55" w:type="dxa"/>
            <w:shd w:val="clear" w:color="auto" w:fill="FFFFFF"/>
            <w:vAlign w:val="center"/>
          </w:tcPr>
          <w:p w14:paraId="0AB9CDA4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588" w:type="dxa"/>
            <w:shd w:val="clear" w:color="auto" w:fill="FFFFFF"/>
            <w:vAlign w:val="center"/>
          </w:tcPr>
          <w:p w14:paraId="1512BAA9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1666" w:type="dxa"/>
            <w:shd w:val="clear" w:color="auto" w:fill="FFFFFF"/>
            <w:vAlign w:val="center"/>
          </w:tcPr>
          <w:p w14:paraId="0A8FB413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748" w:type="dxa"/>
            <w:shd w:val="clear" w:color="auto" w:fill="FFFFFF"/>
            <w:vAlign w:val="center"/>
          </w:tcPr>
          <w:p w14:paraId="45FBE5BD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67" w:type="dxa"/>
            <w:shd w:val="clear" w:color="auto" w:fill="FFFFFF"/>
            <w:vAlign w:val="center"/>
          </w:tcPr>
          <w:p w14:paraId="6BA95D46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04" w:type="dxa"/>
            <w:shd w:val="clear" w:color="auto" w:fill="FFFFFF"/>
            <w:vAlign w:val="center"/>
          </w:tcPr>
          <w:p w14:paraId="5B6C298F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FFFFFF"/>
            <w:vAlign w:val="center"/>
          </w:tcPr>
          <w:p w14:paraId="5F8338C6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712" w:type="dxa"/>
            <w:shd w:val="clear" w:color="auto" w:fill="FFFFFF"/>
            <w:vAlign w:val="center"/>
          </w:tcPr>
          <w:p w14:paraId="4825FE5D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45" w:type="dxa"/>
            <w:shd w:val="clear" w:color="auto" w:fill="FFFFFF"/>
            <w:vAlign w:val="center"/>
          </w:tcPr>
          <w:p w14:paraId="749C07FB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584" w:type="dxa"/>
            <w:shd w:val="clear" w:color="auto" w:fill="FFFFFF"/>
            <w:vAlign w:val="center"/>
          </w:tcPr>
          <w:p w14:paraId="20EB0BFE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1541" w:type="dxa"/>
            <w:shd w:val="clear" w:color="auto" w:fill="FFFFFF"/>
            <w:vAlign w:val="center"/>
          </w:tcPr>
          <w:p w14:paraId="7437C0A6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331B54" w14:paraId="2D1C6C34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3DF0A0D6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Style w:val="Emphasis"/>
                <w:rFonts w:ascii="Times New Roman" w:eastAsia="Segoe UI" w:hAnsi="Times New Roman" w:cs="Times New Roman"/>
                <w:i w:val="0"/>
                <w:color w:val="000000"/>
                <w:kern w:val="0"/>
                <w:sz w:val="16"/>
                <w:szCs w:val="16"/>
                <w:lang w:bidi="ar"/>
              </w:rPr>
              <w:t xml:space="preserve">Elementary school and under 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(Ref )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5357036A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55" w:type="dxa"/>
            <w:shd w:val="clear" w:color="auto" w:fill="FFFFFF"/>
            <w:vAlign w:val="center"/>
          </w:tcPr>
          <w:p w14:paraId="4C2AD2E6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588" w:type="dxa"/>
            <w:shd w:val="clear" w:color="auto" w:fill="FFFFFF"/>
            <w:vAlign w:val="center"/>
          </w:tcPr>
          <w:p w14:paraId="21E98FC8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1666" w:type="dxa"/>
            <w:shd w:val="clear" w:color="auto" w:fill="FFFFFF"/>
            <w:vAlign w:val="center"/>
          </w:tcPr>
          <w:p w14:paraId="183DB769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748" w:type="dxa"/>
            <w:shd w:val="clear" w:color="auto" w:fill="FFFFFF"/>
            <w:vAlign w:val="center"/>
          </w:tcPr>
          <w:p w14:paraId="12B20320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67" w:type="dxa"/>
            <w:shd w:val="clear" w:color="auto" w:fill="FFFFFF"/>
            <w:vAlign w:val="center"/>
          </w:tcPr>
          <w:p w14:paraId="522E9D25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04" w:type="dxa"/>
            <w:shd w:val="clear" w:color="auto" w:fill="FFFFFF"/>
            <w:vAlign w:val="center"/>
          </w:tcPr>
          <w:p w14:paraId="614F68F5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FFFFFF"/>
            <w:vAlign w:val="center"/>
          </w:tcPr>
          <w:p w14:paraId="3E7A7B03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712" w:type="dxa"/>
            <w:shd w:val="clear" w:color="auto" w:fill="FFFFFF"/>
            <w:vAlign w:val="center"/>
          </w:tcPr>
          <w:p w14:paraId="7BCDED2A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645" w:type="dxa"/>
            <w:shd w:val="clear" w:color="auto" w:fill="FFFFFF"/>
            <w:vAlign w:val="center"/>
          </w:tcPr>
          <w:p w14:paraId="2610649D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584" w:type="dxa"/>
            <w:shd w:val="clear" w:color="auto" w:fill="FFFFFF"/>
            <w:vAlign w:val="center"/>
          </w:tcPr>
          <w:p w14:paraId="5DF0945B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  <w:tc>
          <w:tcPr>
            <w:tcW w:w="1541" w:type="dxa"/>
            <w:shd w:val="clear" w:color="auto" w:fill="FFFFFF"/>
            <w:vAlign w:val="center"/>
          </w:tcPr>
          <w:p w14:paraId="71783F2C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331B54" w14:paraId="3F1A5225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366FCC0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Emphasis"/>
                <w:rFonts w:ascii="Times New Roman" w:eastAsia="Segoe UI" w:hAnsi="Times New Roman" w:cs="Times New Roman"/>
                <w:i w:val="0"/>
                <w:color w:val="000000"/>
                <w:kern w:val="0"/>
                <w:sz w:val="16"/>
                <w:szCs w:val="16"/>
                <w:lang w:bidi="ar"/>
              </w:rPr>
              <w:t xml:space="preserve">Middle school 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79F3DB4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-3.643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1B30E4E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2.831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3DC93F5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Cs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0.198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6C90B26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0.026 (0.000-6.721)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06189DD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5.530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796C102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3.159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41B49A3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0.080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488CCEC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252.041 (0.516-123179.396)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5CE574D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1.887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69C15AE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1.402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39C99CE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0.179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0695E26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6.597 (0.422-103.059)</w:t>
            </w:r>
          </w:p>
        </w:tc>
      </w:tr>
      <w:tr w:rsidR="00331B54" w14:paraId="1EBF0E57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6FCE240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High school and above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5249823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0.556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6915C8C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1.063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03C5699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Cs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0.601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4770AF2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1.743 (0.217-14.001)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48FB66B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-0.821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6F9F8F1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1.316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5741F3D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0.533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18349B2F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0.440 (0.033-5.805)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35321B4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-0.265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5E4CB43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0.776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3FAAFB9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0.733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1D81FC7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0.767 (0.168-3.512)</w:t>
            </w:r>
          </w:p>
        </w:tc>
      </w:tr>
      <w:tr w:rsidR="00331B54" w14:paraId="0CE49AA4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2295E06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Living Alone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6ACF4747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655" w:type="dxa"/>
            <w:shd w:val="clear" w:color="auto" w:fill="FFFFFF"/>
            <w:vAlign w:val="center"/>
          </w:tcPr>
          <w:p w14:paraId="2CEE69E7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588" w:type="dxa"/>
            <w:shd w:val="clear" w:color="auto" w:fill="FFFFFF"/>
            <w:vAlign w:val="center"/>
          </w:tcPr>
          <w:p w14:paraId="5161872D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1666" w:type="dxa"/>
            <w:shd w:val="clear" w:color="auto" w:fill="FFFFFF"/>
            <w:vAlign w:val="center"/>
          </w:tcPr>
          <w:p w14:paraId="258BB565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748" w:type="dxa"/>
            <w:shd w:val="clear" w:color="auto" w:fill="FFFFFF"/>
            <w:vAlign w:val="center"/>
          </w:tcPr>
          <w:p w14:paraId="7BBABAAE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667" w:type="dxa"/>
            <w:shd w:val="clear" w:color="auto" w:fill="FFFFFF"/>
            <w:vAlign w:val="center"/>
          </w:tcPr>
          <w:p w14:paraId="4598A0FE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604" w:type="dxa"/>
            <w:shd w:val="clear" w:color="auto" w:fill="FFFFFF"/>
            <w:vAlign w:val="center"/>
          </w:tcPr>
          <w:p w14:paraId="0B650CD0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1522" w:type="dxa"/>
            <w:shd w:val="clear" w:color="auto" w:fill="FFFFFF"/>
            <w:vAlign w:val="center"/>
          </w:tcPr>
          <w:p w14:paraId="3EA9478D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712" w:type="dxa"/>
            <w:shd w:val="clear" w:color="auto" w:fill="FFFFFF"/>
            <w:vAlign w:val="center"/>
          </w:tcPr>
          <w:p w14:paraId="7F2ACAB4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645" w:type="dxa"/>
            <w:shd w:val="clear" w:color="auto" w:fill="FFFFFF"/>
            <w:vAlign w:val="center"/>
          </w:tcPr>
          <w:p w14:paraId="27AF5D78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584" w:type="dxa"/>
            <w:shd w:val="clear" w:color="auto" w:fill="FFFFFF"/>
            <w:vAlign w:val="center"/>
          </w:tcPr>
          <w:p w14:paraId="0DA184A9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  <w:tc>
          <w:tcPr>
            <w:tcW w:w="1541" w:type="dxa"/>
            <w:shd w:val="clear" w:color="auto" w:fill="FFFFFF"/>
            <w:vAlign w:val="center"/>
          </w:tcPr>
          <w:p w14:paraId="086B067D" w14:textId="77777777" w:rsidR="00331B54" w:rsidRDefault="00331B54">
            <w:pPr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</w:p>
        </w:tc>
      </w:tr>
      <w:tr w:rsidR="00331B54" w14:paraId="3B5AF9FC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390D460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Emphasis"/>
                <w:rFonts w:ascii="Times New Roman" w:eastAsia="Segoe UI" w:hAnsi="Times New Roman" w:cs="Times New Roman"/>
                <w:i w:val="0"/>
                <w:color w:val="000000"/>
                <w:kern w:val="0"/>
                <w:sz w:val="16"/>
                <w:szCs w:val="16"/>
                <w:lang w:bidi="ar"/>
              </w:rPr>
              <w:t>Yes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4D43E96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-0.162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415D3DF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0.908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311E7BF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0.859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79860FF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0.851 (0.143-5.047)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271F45C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-0.016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75C4D56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1.492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1B3BE92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0.992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646B2B4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0.984 (0.053-18.312)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7E68BEB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-0.178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1368CCC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1.183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368553A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0.881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33E6E13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0.837 (0.082-8.511)</w:t>
            </w:r>
          </w:p>
        </w:tc>
      </w:tr>
      <w:tr w:rsidR="00331B54" w14:paraId="2DE1E175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2C350DD1" w14:textId="77777777" w:rsidR="00331B54" w:rsidRDefault="00000000">
            <w:pPr>
              <w:widowControl/>
              <w:spacing w:line="250" w:lineRule="atLeast"/>
              <w:jc w:val="center"/>
              <w:rPr>
                <w:rStyle w:val="Emphasis"/>
                <w:rFonts w:ascii="Times New Roman" w:eastAsia="Segoe UI" w:hAnsi="Times New Roman" w:cs="Times New Roman"/>
                <w:i w:val="0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Style w:val="Emphasis"/>
                <w:rFonts w:ascii="Times New Roman" w:eastAsia="Segoe UI" w:hAnsi="Times New Roman" w:cs="Times New Roman"/>
                <w:i w:val="0"/>
                <w:color w:val="000000"/>
                <w:kern w:val="0"/>
                <w:sz w:val="16"/>
                <w:szCs w:val="16"/>
                <w:lang w:bidi="ar"/>
              </w:rPr>
              <w:t>No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 (Ref)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0A5FD987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55" w:type="dxa"/>
            <w:shd w:val="clear" w:color="auto" w:fill="FFFFFF"/>
            <w:vAlign w:val="center"/>
          </w:tcPr>
          <w:p w14:paraId="1A28D847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588" w:type="dxa"/>
            <w:shd w:val="clear" w:color="auto" w:fill="FFFFFF"/>
            <w:vAlign w:val="center"/>
          </w:tcPr>
          <w:p w14:paraId="2BFDD32B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666" w:type="dxa"/>
            <w:shd w:val="clear" w:color="auto" w:fill="FFFFFF"/>
            <w:vAlign w:val="center"/>
          </w:tcPr>
          <w:p w14:paraId="439AD503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748" w:type="dxa"/>
            <w:shd w:val="clear" w:color="auto" w:fill="FFFFFF"/>
            <w:vAlign w:val="center"/>
          </w:tcPr>
          <w:p w14:paraId="25EABD5E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67" w:type="dxa"/>
            <w:shd w:val="clear" w:color="auto" w:fill="FFFFFF"/>
            <w:vAlign w:val="center"/>
          </w:tcPr>
          <w:p w14:paraId="396F7A7E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04" w:type="dxa"/>
            <w:shd w:val="clear" w:color="auto" w:fill="FFFFFF"/>
            <w:vAlign w:val="center"/>
          </w:tcPr>
          <w:p w14:paraId="04BB0839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522" w:type="dxa"/>
            <w:shd w:val="clear" w:color="auto" w:fill="FFFFFF"/>
            <w:vAlign w:val="center"/>
          </w:tcPr>
          <w:p w14:paraId="16371B05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712" w:type="dxa"/>
            <w:shd w:val="clear" w:color="auto" w:fill="FFFFFF"/>
            <w:vAlign w:val="center"/>
          </w:tcPr>
          <w:p w14:paraId="5B145E04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645" w:type="dxa"/>
            <w:shd w:val="clear" w:color="auto" w:fill="FFFFFF"/>
            <w:vAlign w:val="center"/>
          </w:tcPr>
          <w:p w14:paraId="37679911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584" w:type="dxa"/>
            <w:shd w:val="clear" w:color="auto" w:fill="FFFFFF"/>
            <w:vAlign w:val="center"/>
          </w:tcPr>
          <w:p w14:paraId="1C68044F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  <w:tc>
          <w:tcPr>
            <w:tcW w:w="1541" w:type="dxa"/>
            <w:shd w:val="clear" w:color="auto" w:fill="FFFFFF"/>
            <w:vAlign w:val="center"/>
          </w:tcPr>
          <w:p w14:paraId="5D7A0A16" w14:textId="77777777" w:rsidR="00331B54" w:rsidRDefault="00331B54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</w:pPr>
          </w:p>
        </w:tc>
      </w:tr>
      <w:tr w:rsidR="00331B54" w14:paraId="5ADA38E0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4D931BD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Occiput-to-wall distance (OWD)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1F9F2AB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1.515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3836B01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1.169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250EDEC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0.195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4685C33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4.549 (0.460-44.993)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149E50E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-1.701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1891509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2.319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19CD283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0.463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6E8D8A4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0.183 (0.002-17.173)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46FE584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-0.186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268E56B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2.002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3DA1950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0.926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7ADF129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0.830 (0.016-42.032)</w:t>
            </w:r>
          </w:p>
        </w:tc>
      </w:tr>
      <w:tr w:rsidR="00331B54" w14:paraId="6E697796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00C4BE6C" w14:textId="77777777" w:rsidR="00331B54" w:rsidRDefault="00000000">
            <w:pPr>
              <w:widowControl/>
              <w:spacing w:line="250" w:lineRule="atLeast"/>
              <w:jc w:val="left"/>
              <w:rPr>
                <w:rStyle w:val="Emphasis"/>
                <w:rFonts w:ascii="Times New Roman" w:eastAsia="Segoe UI" w:hAnsi="Times New Roman" w:cs="Times New Roman"/>
                <w:i w:val="0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RESE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16C9EEEF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-0.460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5BDFF50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0.172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39C9023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0.008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6F66341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0.631 (0.450-0.884)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3EE9673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0.493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1B28A0F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0.263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00B4C9C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0.061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32AC9B4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1.637 (0.978-2.743)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22CE969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0.033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6A73037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0.199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5959CD8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0.869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652F9B6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1.033 (0.700-1.526)</w:t>
            </w:r>
          </w:p>
        </w:tc>
      </w:tr>
      <w:tr w:rsidR="00331B54" w14:paraId="51A5A7DD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5F1DA60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GDS-15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0F777A8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0.390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75A3EC3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0.331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2CAA317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0.240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18390F6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1.476 (0.771-2.827)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600FD1F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-1.359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59F6760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0.686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5F1BA69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0.047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42D2CED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0.257 (0.067-0.985)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2C55DBB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-0.969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74DB75A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0.600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223DE7B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0.106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3BEEC26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0.379 (0.117-1.230)</w:t>
            </w:r>
          </w:p>
        </w:tc>
      </w:tr>
      <w:tr w:rsidR="00331B54" w14:paraId="27F59167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5B25A21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PASE leisure time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4DC7961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-0.008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7CD6768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0.018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4A8E086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0.669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45E494CF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0.992 (0.958-1.028)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6D2D90A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-0.006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081447F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0.034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0D1A9A9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0.852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50A958F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0.994 (0.930-1.062)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0BC7BC5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-0.014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0891856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0.029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51B705C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0.626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756467F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0.986 (0.932-1.043)</w:t>
            </w:r>
          </w:p>
        </w:tc>
      </w:tr>
      <w:tr w:rsidR="00331B54" w14:paraId="4A361673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12D7DD1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PASE household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7E493F1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0.009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5B06A56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0.023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290556D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0.700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4CE11C7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1.009 (0.964-1.057)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730E016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-0.030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7B59D0F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0.039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3FB3A02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0.437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6914BA9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0.970 (0.899-1.047)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5B46D6F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-0.021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47B1D71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0.031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0C945B0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0.495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3274E9B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0.979 (0.921-1.041)</w:t>
            </w:r>
          </w:p>
        </w:tc>
      </w:tr>
      <w:tr w:rsidR="00331B54" w14:paraId="55AAF292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180809E1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00000"/>
                <w:kern w:val="0"/>
                <w:sz w:val="24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 xml:space="preserve">PASE </w:t>
            </w: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lastRenderedPageBreak/>
              <w:t>work-related activities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076FB6E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lastRenderedPageBreak/>
              <w:t>-0.009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63C7D42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0.032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0422535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0.785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33E386B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0.991 (0.932-1.055)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3AB42C7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0.043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2D19BE9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0.064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4FB1BB5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0.505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706DB91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1.044 (0.920-1.184)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3C61E30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0.034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124F1DD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0.056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0038B7F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0.541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1AF5758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1.035 (0.927-1.155)</w:t>
            </w:r>
          </w:p>
        </w:tc>
      </w:tr>
      <w:tr w:rsidR="00331B54" w14:paraId="26FDF6AB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1A289F30" w14:textId="77777777" w:rsidR="00331B54" w:rsidRDefault="00000000">
            <w:pPr>
              <w:widowControl/>
              <w:spacing w:line="250" w:lineRule="atLeast"/>
              <w:jc w:val="left"/>
              <w:rPr>
                <w:rStyle w:val="Strong"/>
                <w:rFonts w:ascii="Times New Roman" w:eastAsia="Segoe UI" w:hAnsi="Times New Roman" w:cs="Times New Roman"/>
                <w:b w:val="0"/>
                <w:color w:val="000000"/>
                <w:kern w:val="0"/>
                <w:sz w:val="24"/>
                <w:lang w:bidi="ar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SSRS subjective support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236FA73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0.043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0D6FAED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0.167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10936C9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0.797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02B9815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1.044 (0.753-1.447)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21A3F86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-0.184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2A7DE67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0.256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3AFFE3B6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0.472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05CF8D9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0.832 (0.504-1.374)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0677B6D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-0.141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39AE3FE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0.194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6CD66D0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0.468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7921F69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0.868 (0.593-1.271)</w:t>
            </w:r>
          </w:p>
        </w:tc>
      </w:tr>
      <w:tr w:rsidR="00331B54" w14:paraId="4AC1827B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77ECC2A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SSRS utilization of support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50F56EC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-0.164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72A7423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0.155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15A4699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0.290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5F727FA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0.848 (0.626-1.151)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4698B27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0.125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6B0355EC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0.240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7A041EA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0.602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0B18669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1.134 (0.708-1.815)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4224E08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-0.039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1BC5CEC5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0.183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0E9A127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0.831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47C424B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0.962 (0.672-1.377)</w:t>
            </w:r>
          </w:p>
        </w:tc>
      </w:tr>
      <w:tr w:rsidR="00331B54" w14:paraId="65C00B5A" w14:textId="77777777">
        <w:trPr>
          <w:jc w:val="center"/>
        </w:trPr>
        <w:tc>
          <w:tcPr>
            <w:tcW w:w="1318" w:type="dxa"/>
            <w:shd w:val="clear" w:color="auto" w:fill="FFFFFF"/>
            <w:vAlign w:val="center"/>
          </w:tcPr>
          <w:p w14:paraId="7CB7882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B-IPQ cognitive illness representations</w:t>
            </w:r>
          </w:p>
        </w:tc>
        <w:tc>
          <w:tcPr>
            <w:tcW w:w="713" w:type="dxa"/>
            <w:shd w:val="clear" w:color="auto" w:fill="FFFFFF"/>
            <w:vAlign w:val="center"/>
          </w:tcPr>
          <w:p w14:paraId="27EEB6A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0.251</w:t>
            </w:r>
          </w:p>
        </w:tc>
        <w:tc>
          <w:tcPr>
            <w:tcW w:w="655" w:type="dxa"/>
            <w:shd w:val="clear" w:color="auto" w:fill="FFFFFF"/>
            <w:vAlign w:val="center"/>
          </w:tcPr>
          <w:p w14:paraId="0BE1FBF7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0.097</w:t>
            </w:r>
          </w:p>
        </w:tc>
        <w:tc>
          <w:tcPr>
            <w:tcW w:w="588" w:type="dxa"/>
            <w:shd w:val="clear" w:color="auto" w:fill="FFFFFF"/>
            <w:vAlign w:val="center"/>
          </w:tcPr>
          <w:p w14:paraId="778BD74B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0.010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4ACF4AA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0.778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Segoe UI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0.643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Segoe UI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0.941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748" w:type="dxa"/>
            <w:shd w:val="clear" w:color="auto" w:fill="FFFFFF"/>
            <w:vAlign w:val="center"/>
          </w:tcPr>
          <w:p w14:paraId="0D701D5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-0.527</w:t>
            </w:r>
          </w:p>
        </w:tc>
        <w:tc>
          <w:tcPr>
            <w:tcW w:w="667" w:type="dxa"/>
            <w:shd w:val="clear" w:color="auto" w:fill="FFFFFF"/>
            <w:vAlign w:val="center"/>
          </w:tcPr>
          <w:p w14:paraId="2121AA28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0.168</w:t>
            </w:r>
          </w:p>
        </w:tc>
        <w:tc>
          <w:tcPr>
            <w:tcW w:w="604" w:type="dxa"/>
            <w:shd w:val="clear" w:color="auto" w:fill="FFFFFF"/>
            <w:vAlign w:val="center"/>
          </w:tcPr>
          <w:p w14:paraId="2389926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0.002</w:t>
            </w:r>
          </w:p>
        </w:tc>
        <w:tc>
          <w:tcPr>
            <w:tcW w:w="1522" w:type="dxa"/>
            <w:shd w:val="clear" w:color="auto" w:fill="FFFFFF"/>
            <w:vAlign w:val="center"/>
          </w:tcPr>
          <w:p w14:paraId="6FC34DE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0.591 (0.425-0.821)</w:t>
            </w:r>
          </w:p>
        </w:tc>
        <w:tc>
          <w:tcPr>
            <w:tcW w:w="712" w:type="dxa"/>
            <w:shd w:val="clear" w:color="auto" w:fill="FFFFFF"/>
            <w:vAlign w:val="center"/>
          </w:tcPr>
          <w:p w14:paraId="32900C0E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-0.275</w:t>
            </w:r>
          </w:p>
        </w:tc>
        <w:tc>
          <w:tcPr>
            <w:tcW w:w="645" w:type="dxa"/>
            <w:shd w:val="clear" w:color="auto" w:fill="FFFFFF"/>
            <w:vAlign w:val="center"/>
          </w:tcPr>
          <w:p w14:paraId="5B2B420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0.137</w:t>
            </w:r>
          </w:p>
        </w:tc>
        <w:tc>
          <w:tcPr>
            <w:tcW w:w="584" w:type="dxa"/>
            <w:shd w:val="clear" w:color="auto" w:fill="FFFFFF"/>
            <w:vAlign w:val="center"/>
          </w:tcPr>
          <w:p w14:paraId="2591420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0.044</w:t>
            </w:r>
          </w:p>
        </w:tc>
        <w:tc>
          <w:tcPr>
            <w:tcW w:w="1541" w:type="dxa"/>
            <w:shd w:val="clear" w:color="auto" w:fill="FFFFFF"/>
            <w:vAlign w:val="center"/>
          </w:tcPr>
          <w:p w14:paraId="509E58C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0.759 (0.581-0.993)</w:t>
            </w:r>
          </w:p>
        </w:tc>
      </w:tr>
      <w:tr w:rsidR="00331B54" w14:paraId="6CB168AB" w14:textId="77777777">
        <w:trPr>
          <w:jc w:val="center"/>
        </w:trPr>
        <w:tc>
          <w:tcPr>
            <w:tcW w:w="1318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138065B9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Style w:val="Strong"/>
                <w:rFonts w:ascii="Times New Roman" w:eastAsia="Segoe UI" w:hAnsi="Times New Roman" w:cs="Times New Roman"/>
                <w:b w:val="0"/>
                <w:bCs/>
                <w:color w:val="000000"/>
                <w:kern w:val="0"/>
                <w:sz w:val="16"/>
                <w:szCs w:val="16"/>
                <w:lang w:bidi="ar"/>
              </w:rPr>
              <w:t>B-IPQ emotional representations</w:t>
            </w:r>
          </w:p>
        </w:tc>
        <w:tc>
          <w:tcPr>
            <w:tcW w:w="713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3FCB1E8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0.434</w:t>
            </w:r>
          </w:p>
        </w:tc>
        <w:tc>
          <w:tcPr>
            <w:tcW w:w="655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6E5E32D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0.140</w:t>
            </w:r>
          </w:p>
        </w:tc>
        <w:tc>
          <w:tcPr>
            <w:tcW w:w="588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2ED09B13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0.002</w:t>
            </w:r>
          </w:p>
        </w:tc>
        <w:tc>
          <w:tcPr>
            <w:tcW w:w="1666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13D9FA40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0.648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Segoe UI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0.492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</w:t>
            </w:r>
            <w:r>
              <w:rPr>
                <w:rFonts w:ascii="Times New Roman" w:eastAsia="Segoe UI" w:hAnsi="Times New Roman" w:cs="Times New Roman" w:hint="eastAsia"/>
                <w:color w:val="000000"/>
                <w:kern w:val="0"/>
                <w:sz w:val="16"/>
                <w:szCs w:val="16"/>
                <w:lang w:bidi="ar"/>
              </w:rPr>
              <w:t>0.852</w:t>
            </w: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748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2C6234A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-0.678</w:t>
            </w:r>
          </w:p>
        </w:tc>
        <w:tc>
          <w:tcPr>
            <w:tcW w:w="667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4E89D3FD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0.204</w:t>
            </w:r>
          </w:p>
        </w:tc>
        <w:tc>
          <w:tcPr>
            <w:tcW w:w="604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1896600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1522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5BEF0BE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0.508 (0.340-0.757)</w:t>
            </w:r>
          </w:p>
        </w:tc>
        <w:tc>
          <w:tcPr>
            <w:tcW w:w="712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7CA8F741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-0.244</w:t>
            </w:r>
          </w:p>
        </w:tc>
        <w:tc>
          <w:tcPr>
            <w:tcW w:w="645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7922845A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0.149</w:t>
            </w:r>
          </w:p>
        </w:tc>
        <w:tc>
          <w:tcPr>
            <w:tcW w:w="584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3C3C67C2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b/>
                <w:bCs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0.101</w:t>
            </w:r>
          </w:p>
        </w:tc>
        <w:tc>
          <w:tcPr>
            <w:tcW w:w="1541" w:type="dxa"/>
            <w:tcBorders>
              <w:bottom w:val="single" w:sz="12" w:space="0" w:color="000000"/>
            </w:tcBorders>
            <w:shd w:val="clear" w:color="auto" w:fill="FFFFFF"/>
            <w:vAlign w:val="center"/>
          </w:tcPr>
          <w:p w14:paraId="74654914" w14:textId="77777777" w:rsidR="00331B54" w:rsidRDefault="00000000">
            <w:pPr>
              <w:widowControl/>
              <w:spacing w:line="250" w:lineRule="atLeast"/>
              <w:jc w:val="left"/>
              <w:rPr>
                <w:rFonts w:ascii="Times New Roman" w:eastAsia="Segoe UI" w:hAnsi="Times New Roman" w:cs="Times New Roman"/>
                <w:color w:val="000000"/>
                <w:sz w:val="24"/>
                <w:szCs w:val="32"/>
              </w:rPr>
            </w:pPr>
            <w:r>
              <w:rPr>
                <w:rFonts w:ascii="Times New Roman" w:eastAsia="Segoe UI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0.784 (0.586-1.049)</w:t>
            </w:r>
          </w:p>
        </w:tc>
      </w:tr>
    </w:tbl>
    <w:p w14:paraId="6D09513E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</w:t>
      </w:r>
    </w:p>
    <w:p w14:paraId="197EB1BC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Table 5. </w:t>
      </w:r>
      <w:r>
        <w:rPr>
          <w:rFonts w:ascii="Times New Roman" w:hAnsi="Times New Roman" w:cs="Times New Roman"/>
        </w:rPr>
        <w:t>Multinomial logistic regression analysis of factors associated with profiles.</w:t>
      </w:r>
    </w:p>
    <w:p w14:paraId="2C7536AA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Class1 = low HRQOL with poor function, Class2 = moderate HRQOL, Class3 = high HRQOL.</w:t>
      </w:r>
    </w:p>
    <w:p w14:paraId="27BEE888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SE: Standard Error</w:t>
      </w:r>
      <w:r>
        <w:rPr>
          <w:rFonts w:ascii="Times New Roman" w:hAnsi="Times New Roman" w:cs="Times New Roman" w:hint="eastAsia"/>
        </w:rPr>
        <w:t xml:space="preserve"> , B:</w:t>
      </w:r>
      <w:r>
        <w:rPr>
          <w:rFonts w:ascii="Times New Roman" w:hAnsi="Times New Roman" w:cs="Times New Roman"/>
        </w:rPr>
        <w:t>Beta / Coefficient</w:t>
      </w:r>
      <w:r>
        <w:rPr>
          <w:rFonts w:ascii="Times New Roman" w:hAnsi="Times New Roman" w:cs="Times New Roman" w:hint="eastAsia"/>
        </w:rPr>
        <w:t>, SE:</w:t>
      </w:r>
      <w:r>
        <w:rPr>
          <w:rFonts w:ascii="Times New Roman" w:hAnsi="Times New Roman" w:cs="Times New Roman"/>
        </w:rPr>
        <w:t>Standard Error</w:t>
      </w:r>
      <w:r>
        <w:rPr>
          <w:rFonts w:ascii="Times New Roman" w:hAnsi="Times New Roman" w:cs="Times New Roman" w:hint="eastAsia"/>
        </w:rPr>
        <w:t>, OR(95%):</w:t>
      </w:r>
      <w:r>
        <w:rPr>
          <w:rFonts w:ascii="Times New Roman" w:hAnsi="Times New Roman" w:cs="Times New Roman"/>
        </w:rPr>
        <w:t>Odds Ratio (95% Confidence Interval)</w:t>
      </w:r>
    </w:p>
    <w:p w14:paraId="61EB7BE7" w14:textId="77777777" w:rsidR="00331B54" w:rsidRDefault="00000000">
      <w:pPr>
        <w:tabs>
          <w:tab w:val="left" w:pos="5298"/>
        </w:tabs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Reference group</w:t>
      </w:r>
    </w:p>
    <w:p w14:paraId="21FD263C" w14:textId="77777777" w:rsidR="00331B54" w:rsidRDefault="00331B54">
      <w:pPr>
        <w:tabs>
          <w:tab w:val="left" w:pos="5298"/>
        </w:tabs>
        <w:jc w:val="left"/>
        <w:rPr>
          <w:rFonts w:ascii="Times New Roman" w:hAnsi="Times New Roman" w:cs="Times New Roman"/>
          <w:b/>
          <w:bCs/>
        </w:rPr>
      </w:pPr>
    </w:p>
    <w:sectPr w:rsidR="00331B54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A408C" w14:textId="77777777" w:rsidR="005E634E" w:rsidRDefault="005E634E">
      <w:r>
        <w:separator/>
      </w:r>
    </w:p>
  </w:endnote>
  <w:endnote w:type="continuationSeparator" w:id="0">
    <w:p w14:paraId="584E71AE" w14:textId="77777777" w:rsidR="005E634E" w:rsidRDefault="005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ns-serif">
    <w:altName w:val="Times New Roman"/>
    <w:charset w:val="00"/>
    <w:family w:val="auto"/>
    <w:pitch w:val="default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9A661" w14:textId="77777777" w:rsidR="00331B54" w:rsidRDefault="00331B54">
    <w:pPr>
      <w:pStyle w:val="Footer"/>
    </w:pPr>
  </w:p>
  <w:p w14:paraId="2030C755" w14:textId="77777777" w:rsidR="00331B54" w:rsidRDefault="00331B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968EE" w14:textId="77777777" w:rsidR="005E634E" w:rsidRDefault="005E634E">
      <w:r>
        <w:separator/>
      </w:r>
    </w:p>
  </w:footnote>
  <w:footnote w:type="continuationSeparator" w:id="0">
    <w:p w14:paraId="3FBC89A3" w14:textId="77777777" w:rsidR="005E634E" w:rsidRDefault="005E63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AE2669D"/>
    <w:rsid w:val="00331B54"/>
    <w:rsid w:val="005E634E"/>
    <w:rsid w:val="0073425E"/>
    <w:rsid w:val="00D152F1"/>
    <w:rsid w:val="03807FA4"/>
    <w:rsid w:val="078B414B"/>
    <w:rsid w:val="0AE2669D"/>
    <w:rsid w:val="0C2468D5"/>
    <w:rsid w:val="1AF23D54"/>
    <w:rsid w:val="23A95AC6"/>
    <w:rsid w:val="2D5F7CB2"/>
    <w:rsid w:val="33F02755"/>
    <w:rsid w:val="3EDD0C32"/>
    <w:rsid w:val="43020D09"/>
    <w:rsid w:val="433504EC"/>
    <w:rsid w:val="5A685ACD"/>
    <w:rsid w:val="69FF516B"/>
    <w:rsid w:val="6CD44E38"/>
    <w:rsid w:val="7F130CB1"/>
    <w:rsid w:val="7F6B624E"/>
    <w:rsid w:val="8DADE6EA"/>
    <w:rsid w:val="FDF717F6"/>
    <w:rsid w:val="FF7CD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C6DC89F"/>
  <w15:docId w15:val="{CEF5B10D-8147-4B7D-8D3C-C4946C26E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1172</Words>
  <Characters>6928</Characters>
  <Application>Microsoft Office Word</Application>
  <DocSecurity>0</DocSecurity>
  <Lines>1154</Lines>
  <Paragraphs>809</Paragraphs>
  <ScaleCrop>false</ScaleCrop>
  <Company>Springer Nature</Company>
  <LinksUpToDate>false</LinksUpToDate>
  <CharactersWithSpaces>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王新芸</dc:creator>
  <cp:lastModifiedBy>Nilesh Nawale</cp:lastModifiedBy>
  <cp:revision>2</cp:revision>
  <dcterms:created xsi:type="dcterms:W3CDTF">2026-02-11T06:25:00Z</dcterms:created>
  <dcterms:modified xsi:type="dcterms:W3CDTF">2026-02-11T06:25:00Z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A4799416AFE3453497C4CA0466191508_13</vt:lpwstr>
  </property>
  <property fmtid="{D5CDD505-2E9C-101B-9397-08002B2CF9AE}" pid="4" name="KSOTemplateDocerSaveRecord">
    <vt:lpwstr>eyJoZGlkIjoiNGU5YTk2NWU3OTRhNTU0YjZlNWE0ODExMjY4YzM0MTgiLCJ1c2VySWQiOiIxNjQzMzAxNjk2In0=</vt:lpwstr>
  </property>
</Properties>
</file>