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80839" w14:textId="35233399" w:rsidR="00EC3E31" w:rsidRPr="001B03C8" w:rsidRDefault="00660951" w:rsidP="001B03C8">
      <w:pPr>
        <w:rPr>
          <w:rFonts w:ascii="Cambria Math" w:hAnsi="Cambria Math"/>
          <w:b/>
          <w:bCs/>
          <w:sz w:val="32"/>
          <w:szCs w:val="32"/>
        </w:rPr>
      </w:pPr>
      <w:bookmarkStart w:id="0" w:name="_Hlk43101352"/>
      <w:bookmarkEnd w:id="0"/>
      <w:r w:rsidRPr="00722080">
        <w:rPr>
          <w:rFonts w:ascii="Cambria Math" w:hAnsi="Cambria Math"/>
          <w:b/>
          <w:bCs/>
          <w:sz w:val="32"/>
          <w:szCs w:val="32"/>
        </w:rPr>
        <w:t xml:space="preserve">Supplementary Information for </w:t>
      </w:r>
      <w:r w:rsidR="002044F8">
        <w:rPr>
          <w:rFonts w:ascii="Cambria Math" w:hAnsi="Cambria Math"/>
          <w:b/>
          <w:bCs/>
          <w:sz w:val="32"/>
          <w:szCs w:val="32"/>
        </w:rPr>
        <w:t>Ran</w:t>
      </w:r>
      <w:r w:rsidR="00EE5655" w:rsidRPr="00722080">
        <w:rPr>
          <w:rFonts w:ascii="Cambria Math" w:hAnsi="Cambria Math"/>
          <w:b/>
          <w:bCs/>
          <w:sz w:val="32"/>
          <w:szCs w:val="32"/>
        </w:rPr>
        <w:t>, et al., “</w:t>
      </w:r>
      <w:r w:rsidR="007A4FE0" w:rsidRPr="00722080">
        <w:rPr>
          <w:rFonts w:ascii="Cambria Math" w:hAnsi="Cambria Math"/>
          <w:b/>
          <w:bCs/>
          <w:sz w:val="32"/>
          <w:szCs w:val="32"/>
        </w:rPr>
        <w:t>Terahertz response of monolayer and few layer WTe</w:t>
      </w:r>
      <w:r w:rsidR="007A4FE0" w:rsidRPr="00722080">
        <w:rPr>
          <w:rFonts w:ascii="Cambria Math" w:hAnsi="Cambria Math"/>
          <w:b/>
          <w:bCs/>
          <w:sz w:val="32"/>
          <w:szCs w:val="32"/>
          <w:vertAlign w:val="subscript"/>
        </w:rPr>
        <w:t>2</w:t>
      </w:r>
      <w:r w:rsidR="007A4FE0" w:rsidRPr="00722080">
        <w:rPr>
          <w:rFonts w:ascii="Cambria Math" w:hAnsi="Cambria Math"/>
          <w:b/>
          <w:bCs/>
          <w:sz w:val="32"/>
          <w:szCs w:val="32"/>
        </w:rPr>
        <w:t xml:space="preserve"> at the nanoscale</w:t>
      </w:r>
      <w:r w:rsidR="00EE5655" w:rsidRPr="001B03C8">
        <w:rPr>
          <w:rFonts w:ascii="Cambria Math" w:hAnsi="Cambria Math"/>
          <w:b/>
          <w:bCs/>
          <w:sz w:val="32"/>
          <w:szCs w:val="32"/>
        </w:rPr>
        <w:t>”</w:t>
      </w:r>
    </w:p>
    <w:p w14:paraId="3A1E9637" w14:textId="682C29CB" w:rsidR="003D7AA7" w:rsidRPr="004A6578" w:rsidRDefault="003D7AA7" w:rsidP="00C2484F">
      <w:pPr>
        <w:rPr>
          <w:rFonts w:ascii="Cambria Math" w:hAnsi="Cambria Math"/>
          <w:sz w:val="24"/>
          <w:szCs w:val="24"/>
        </w:rPr>
      </w:pPr>
      <w:r w:rsidRPr="000217E2">
        <w:rPr>
          <w:rFonts w:ascii="Cambria Math" w:hAnsi="Cambria Math"/>
          <w:b/>
          <w:bCs/>
          <w:sz w:val="24"/>
          <w:szCs w:val="24"/>
        </w:rPr>
        <w:t xml:space="preserve">Supplementary </w:t>
      </w:r>
      <w:r w:rsidR="007E56C5">
        <w:rPr>
          <w:rFonts w:ascii="Cambria Math" w:hAnsi="Cambria Math"/>
          <w:b/>
          <w:bCs/>
          <w:sz w:val="24"/>
          <w:szCs w:val="24"/>
        </w:rPr>
        <w:t xml:space="preserve">Note </w:t>
      </w:r>
      <w:r w:rsidR="00E70820">
        <w:rPr>
          <w:rFonts w:ascii="Cambria Math" w:hAnsi="Cambria Math"/>
          <w:b/>
          <w:bCs/>
          <w:sz w:val="24"/>
          <w:szCs w:val="24"/>
        </w:rPr>
        <w:t>1</w:t>
      </w:r>
      <w:r w:rsidR="007E7BF3">
        <w:rPr>
          <w:rFonts w:ascii="Cambria Math" w:hAnsi="Cambria Math"/>
          <w:b/>
          <w:bCs/>
          <w:sz w:val="24"/>
          <w:szCs w:val="24"/>
        </w:rPr>
        <w:t>:</w:t>
      </w:r>
      <w:r w:rsidRPr="000217E2">
        <w:rPr>
          <w:rFonts w:ascii="Cambria Math" w:hAnsi="Cambria Math"/>
          <w:b/>
          <w:bCs/>
          <w:sz w:val="24"/>
          <w:szCs w:val="24"/>
        </w:rPr>
        <w:t xml:space="preserve"> </w:t>
      </w:r>
      <w:r w:rsidR="005C3F87" w:rsidRPr="000217E2">
        <w:rPr>
          <w:rFonts w:ascii="Cambria Math" w:hAnsi="Cambria Math"/>
          <w:b/>
          <w:bCs/>
          <w:sz w:val="24"/>
          <w:szCs w:val="24"/>
        </w:rPr>
        <w:t xml:space="preserve">Comparison between topography and near-field </w:t>
      </w:r>
      <w:r w:rsidR="0014519D">
        <w:rPr>
          <w:rFonts w:ascii="Cambria Math" w:hAnsi="Cambria Math"/>
          <w:b/>
          <w:bCs/>
          <w:sz w:val="24"/>
          <w:szCs w:val="24"/>
        </w:rPr>
        <w:t>image</w:t>
      </w:r>
      <w:r w:rsidR="0022001B">
        <w:rPr>
          <w:rFonts w:ascii="Cambria Math" w:hAnsi="Cambria Math"/>
          <w:b/>
          <w:bCs/>
          <w:sz w:val="24"/>
          <w:szCs w:val="24"/>
        </w:rPr>
        <w:t>s</w:t>
      </w:r>
    </w:p>
    <w:p w14:paraId="5902F374" w14:textId="77777777" w:rsidR="0067253C" w:rsidRDefault="000217E2" w:rsidP="0067253C">
      <w:pPr>
        <w:keepNext/>
        <w:jc w:val="center"/>
      </w:pPr>
      <w:r>
        <w:rPr>
          <w:rFonts w:ascii="Cambria Math" w:hAnsi="Cambria Math"/>
          <w:noProof/>
          <w:sz w:val="24"/>
          <w:szCs w:val="24"/>
        </w:rPr>
        <w:drawing>
          <wp:inline distT="0" distB="0" distL="0" distR="0" wp14:anchorId="7D548B55" wp14:editId="05DB021A">
            <wp:extent cx="4142085" cy="2624328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085" cy="2624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FC462" w14:textId="127AC6A2" w:rsidR="00942880" w:rsidRPr="00782285" w:rsidRDefault="0067253C" w:rsidP="0022001B">
      <w:pPr>
        <w:pStyle w:val="Caption"/>
        <w:jc w:val="center"/>
        <w:rPr>
          <w:rFonts w:ascii="Cambria Math" w:hAnsi="Cambria Math"/>
          <w:i w:val="0"/>
          <w:iCs w:val="0"/>
          <w:sz w:val="20"/>
          <w:szCs w:val="20"/>
        </w:rPr>
      </w:pPr>
      <w:r w:rsidRPr="00782285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Supplementary Figure </w:t>
      </w:r>
      <w:r w:rsidR="00E70820">
        <w:rPr>
          <w:rFonts w:ascii="Cambria Math" w:hAnsi="Cambria Math"/>
          <w:b/>
          <w:bCs/>
          <w:i w:val="0"/>
          <w:iCs w:val="0"/>
          <w:sz w:val="20"/>
          <w:szCs w:val="20"/>
        </w:rPr>
        <w:t>1</w:t>
      </w:r>
      <w:r w:rsidR="005C556E" w:rsidRPr="00782285">
        <w:rPr>
          <w:rFonts w:ascii="Cambria Math" w:hAnsi="Cambria Math"/>
          <w:b/>
          <w:bCs/>
          <w:i w:val="0"/>
          <w:iCs w:val="0"/>
          <w:sz w:val="20"/>
          <w:szCs w:val="20"/>
        </w:rPr>
        <w:t>|</w:t>
      </w:r>
      <w:r w:rsidR="0014519D" w:rsidRPr="00782285">
        <w:rPr>
          <w:rFonts w:ascii="Cambria Math" w:hAnsi="Cambria Math"/>
          <w:b/>
          <w:bCs/>
          <w:i w:val="0"/>
          <w:iCs w:val="0"/>
          <w:sz w:val="20"/>
          <w:szCs w:val="20"/>
        </w:rPr>
        <w:t>Comparison between topography and near-field images.</w:t>
      </w:r>
      <w:r w:rsidR="00942880" w:rsidRPr="00782285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 </w:t>
      </w:r>
      <w:r w:rsidR="00782285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a </w:t>
      </w:r>
      <w:r w:rsidR="00942880" w:rsidRPr="00782285">
        <w:rPr>
          <w:rFonts w:ascii="Cambria Math" w:hAnsi="Cambria Math"/>
          <w:i w:val="0"/>
          <w:iCs w:val="0"/>
          <w:sz w:val="20"/>
          <w:szCs w:val="20"/>
        </w:rPr>
        <w:t xml:space="preserve">The topography image of the </w:t>
      </w:r>
      <w:r w:rsidR="00537D22">
        <w:rPr>
          <w:rFonts w:ascii="Cambria Math" w:hAnsi="Cambria Math"/>
          <w:i w:val="0"/>
          <w:iCs w:val="0"/>
          <w:sz w:val="20"/>
          <w:szCs w:val="20"/>
        </w:rPr>
        <w:t>field</w:t>
      </w:r>
      <w:r w:rsidR="00B25056">
        <w:rPr>
          <w:rFonts w:ascii="Cambria Math" w:hAnsi="Cambria Math"/>
          <w:i w:val="0"/>
          <w:iCs w:val="0"/>
          <w:sz w:val="20"/>
          <w:szCs w:val="20"/>
        </w:rPr>
        <w:t>-</w:t>
      </w:r>
      <w:r w:rsidR="00537D22">
        <w:rPr>
          <w:rFonts w:ascii="Cambria Math" w:hAnsi="Cambria Math"/>
          <w:i w:val="0"/>
          <w:iCs w:val="0"/>
          <w:sz w:val="20"/>
          <w:szCs w:val="20"/>
        </w:rPr>
        <w:t>of</w:t>
      </w:r>
      <w:r w:rsidR="00B25056">
        <w:rPr>
          <w:rFonts w:ascii="Cambria Math" w:hAnsi="Cambria Math"/>
          <w:i w:val="0"/>
          <w:iCs w:val="0"/>
          <w:sz w:val="20"/>
          <w:szCs w:val="20"/>
        </w:rPr>
        <w:t>-</w:t>
      </w:r>
      <w:r w:rsidR="00537D22">
        <w:rPr>
          <w:rFonts w:ascii="Cambria Math" w:hAnsi="Cambria Math"/>
          <w:i w:val="0"/>
          <w:iCs w:val="0"/>
          <w:sz w:val="20"/>
          <w:szCs w:val="20"/>
        </w:rPr>
        <w:t>view</w:t>
      </w:r>
      <w:r w:rsidR="00942880" w:rsidRPr="00782285">
        <w:rPr>
          <w:rFonts w:ascii="Cambria Math" w:hAnsi="Cambria Math"/>
          <w:i w:val="0"/>
          <w:iCs w:val="0"/>
          <w:sz w:val="20"/>
          <w:szCs w:val="20"/>
        </w:rPr>
        <w:t xml:space="preserve"> shown in Fig. </w:t>
      </w:r>
      <w:r w:rsidR="0040437E">
        <w:rPr>
          <w:rFonts w:ascii="Cambria Math" w:hAnsi="Cambria Math"/>
          <w:i w:val="0"/>
          <w:iCs w:val="0"/>
          <w:sz w:val="20"/>
          <w:szCs w:val="20"/>
        </w:rPr>
        <w:t>1b</w:t>
      </w:r>
      <w:r w:rsidR="00942880" w:rsidRPr="00782285">
        <w:rPr>
          <w:rFonts w:ascii="Cambria Math" w:hAnsi="Cambria Math"/>
          <w:i w:val="0"/>
          <w:iCs w:val="0"/>
          <w:sz w:val="20"/>
          <w:szCs w:val="20"/>
        </w:rPr>
        <w:t xml:space="preserve"> and </w:t>
      </w:r>
      <w:r w:rsidR="0040437E">
        <w:rPr>
          <w:rFonts w:ascii="Cambria Math" w:hAnsi="Cambria Math"/>
          <w:i w:val="0"/>
          <w:iCs w:val="0"/>
          <w:sz w:val="20"/>
          <w:szCs w:val="20"/>
        </w:rPr>
        <w:t>c</w:t>
      </w:r>
      <w:r w:rsidR="003D333A">
        <w:rPr>
          <w:rFonts w:ascii="Cambria Math" w:hAnsi="Cambria Math"/>
          <w:i w:val="0"/>
          <w:iCs w:val="0"/>
          <w:sz w:val="20"/>
          <w:szCs w:val="20"/>
        </w:rPr>
        <w:t xml:space="preserve"> of the main text</w:t>
      </w:r>
      <w:r w:rsidR="00942880" w:rsidRPr="00782285">
        <w:rPr>
          <w:rFonts w:ascii="Cambria Math" w:hAnsi="Cambria Math"/>
          <w:i w:val="0"/>
          <w:iCs w:val="0"/>
          <w:sz w:val="20"/>
          <w:szCs w:val="20"/>
        </w:rPr>
        <w:t xml:space="preserve">. </w:t>
      </w:r>
      <w:r w:rsidR="0022001B" w:rsidRPr="00782285">
        <w:rPr>
          <w:rFonts w:ascii="Cambria Math" w:hAnsi="Cambria Math"/>
          <w:i w:val="0"/>
          <w:iCs w:val="0"/>
          <w:sz w:val="20"/>
          <w:szCs w:val="20"/>
        </w:rPr>
        <w:t>The dashed lines</w:t>
      </w:r>
      <w:r w:rsidR="00FA574F" w:rsidRPr="00782285">
        <w:rPr>
          <w:rFonts w:ascii="Cambria Math" w:hAnsi="Cambria Math"/>
          <w:i w:val="0"/>
          <w:iCs w:val="0"/>
          <w:sz w:val="20"/>
          <w:szCs w:val="20"/>
        </w:rPr>
        <w:t xml:space="preserve">, </w:t>
      </w:r>
      <w:r w:rsidR="0022001B" w:rsidRPr="00782285">
        <w:rPr>
          <w:rFonts w:ascii="Cambria Math" w:hAnsi="Cambria Math"/>
          <w:i w:val="0"/>
          <w:iCs w:val="0"/>
          <w:sz w:val="20"/>
          <w:szCs w:val="20"/>
        </w:rPr>
        <w:t>indicat</w:t>
      </w:r>
      <w:r w:rsidR="00FA574F" w:rsidRPr="00782285">
        <w:rPr>
          <w:rFonts w:ascii="Cambria Math" w:hAnsi="Cambria Math"/>
          <w:i w:val="0"/>
          <w:iCs w:val="0"/>
          <w:sz w:val="20"/>
          <w:szCs w:val="20"/>
        </w:rPr>
        <w:t>ing</w:t>
      </w:r>
      <w:r w:rsidR="0022001B" w:rsidRPr="00782285">
        <w:rPr>
          <w:rFonts w:ascii="Cambria Math" w:hAnsi="Cambria Math"/>
          <w:i w:val="0"/>
          <w:iCs w:val="0"/>
          <w:sz w:val="20"/>
          <w:szCs w:val="20"/>
        </w:rPr>
        <w:t xml:space="preserve"> the boundaries between different regions</w:t>
      </w:r>
      <w:r w:rsidR="00FA574F" w:rsidRPr="00782285">
        <w:rPr>
          <w:rFonts w:ascii="Cambria Math" w:hAnsi="Cambria Math"/>
          <w:i w:val="0"/>
          <w:iCs w:val="0"/>
          <w:sz w:val="20"/>
          <w:szCs w:val="20"/>
        </w:rPr>
        <w:t>, are determined by topograph</w:t>
      </w:r>
      <w:r w:rsidR="0048780D">
        <w:rPr>
          <w:rFonts w:ascii="Cambria Math" w:hAnsi="Cambria Math"/>
          <w:i w:val="0"/>
          <w:iCs w:val="0"/>
          <w:sz w:val="20"/>
          <w:szCs w:val="20"/>
        </w:rPr>
        <w:t>ical</w:t>
      </w:r>
      <w:r w:rsidR="00FA574F" w:rsidRPr="00782285">
        <w:rPr>
          <w:rFonts w:ascii="Cambria Math" w:hAnsi="Cambria Math"/>
          <w:i w:val="0"/>
          <w:iCs w:val="0"/>
          <w:sz w:val="20"/>
          <w:szCs w:val="20"/>
        </w:rPr>
        <w:t xml:space="preserve"> contrast</w:t>
      </w:r>
      <w:r w:rsidR="00F60F16">
        <w:rPr>
          <w:rFonts w:ascii="Cambria Math" w:hAnsi="Cambria Math"/>
          <w:i w:val="0"/>
          <w:iCs w:val="0"/>
          <w:sz w:val="20"/>
          <w:szCs w:val="20"/>
        </w:rPr>
        <w:t xml:space="preserve"> of monolayer (1L), bilayer (2L) and trilayer (3L) regions</w:t>
      </w:r>
      <w:r w:rsidR="0022001B" w:rsidRPr="00782285">
        <w:rPr>
          <w:rFonts w:ascii="Cambria Math" w:hAnsi="Cambria Math"/>
          <w:i w:val="0"/>
          <w:iCs w:val="0"/>
          <w:sz w:val="20"/>
          <w:szCs w:val="20"/>
        </w:rPr>
        <w:t xml:space="preserve">. </w:t>
      </w:r>
      <w:r w:rsidR="00942880" w:rsidRPr="00782285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b </w:t>
      </w:r>
      <w:r w:rsidR="00942880" w:rsidRPr="00782285">
        <w:rPr>
          <w:rFonts w:ascii="Cambria Math" w:hAnsi="Cambria Math"/>
          <w:i w:val="0"/>
          <w:iCs w:val="0"/>
          <w:sz w:val="20"/>
          <w:szCs w:val="20"/>
        </w:rPr>
        <w:t>The near-field S</w:t>
      </w:r>
      <w:r w:rsidR="00942880" w:rsidRPr="00782285">
        <w:rPr>
          <w:rFonts w:ascii="Cambria Math" w:hAnsi="Cambria Math"/>
          <w:i w:val="0"/>
          <w:iCs w:val="0"/>
          <w:sz w:val="20"/>
          <w:szCs w:val="20"/>
          <w:vertAlign w:val="subscript"/>
        </w:rPr>
        <w:t>1</w:t>
      </w:r>
      <w:r w:rsidR="00942880" w:rsidRPr="00782285">
        <w:rPr>
          <w:rFonts w:ascii="Cambria Math" w:hAnsi="Cambria Math"/>
          <w:i w:val="0"/>
          <w:iCs w:val="0"/>
          <w:sz w:val="20"/>
          <w:szCs w:val="20"/>
        </w:rPr>
        <w:t xml:space="preserve"> image taken simultaneously with the topography image.</w:t>
      </w:r>
    </w:p>
    <w:p w14:paraId="53623867" w14:textId="6C0BC56E" w:rsidR="00E70820" w:rsidRDefault="0022001B" w:rsidP="00C2484F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 xml:space="preserve">A side-by-side comparison between topography and near-field images helps better locate different regions on the sample surface. </w:t>
      </w:r>
      <w:r w:rsidR="00AA2100">
        <w:rPr>
          <w:rFonts w:ascii="Cambria Math" w:hAnsi="Cambria Math"/>
          <w:sz w:val="24"/>
          <w:szCs w:val="24"/>
        </w:rPr>
        <w:t xml:space="preserve">The micrometer-sized white dots in topography images, corresponding to the black dots in the near-field images, result from bubbles between </w:t>
      </w:r>
      <w:r w:rsidR="00370113">
        <w:rPr>
          <w:rFonts w:ascii="Cambria Math" w:hAnsi="Cambria Math"/>
          <w:sz w:val="24"/>
          <w:szCs w:val="24"/>
        </w:rPr>
        <w:t>WTe</w:t>
      </w:r>
      <w:r w:rsidR="00370113" w:rsidRPr="00370113">
        <w:rPr>
          <w:rFonts w:ascii="Cambria Math" w:hAnsi="Cambria Math"/>
          <w:sz w:val="24"/>
          <w:szCs w:val="24"/>
          <w:vertAlign w:val="subscript"/>
        </w:rPr>
        <w:t>2</w:t>
      </w:r>
      <w:r w:rsidR="00370113">
        <w:rPr>
          <w:rFonts w:ascii="Cambria Math" w:hAnsi="Cambria Math"/>
          <w:sz w:val="24"/>
          <w:szCs w:val="24"/>
        </w:rPr>
        <w:t xml:space="preserve"> </w:t>
      </w:r>
      <w:r w:rsidR="00AA2100">
        <w:rPr>
          <w:rFonts w:ascii="Cambria Math" w:hAnsi="Cambria Math"/>
          <w:sz w:val="24"/>
          <w:szCs w:val="24"/>
        </w:rPr>
        <w:t>sample and hBN</w:t>
      </w:r>
      <w:r w:rsidR="00370113">
        <w:rPr>
          <w:rFonts w:ascii="Cambria Math" w:hAnsi="Cambria Math"/>
          <w:sz w:val="24"/>
          <w:szCs w:val="24"/>
        </w:rPr>
        <w:t xml:space="preserve"> encapsulation</w:t>
      </w:r>
      <w:r w:rsidR="001464FC">
        <w:rPr>
          <w:rFonts w:ascii="Cambria Math" w:hAnsi="Cambria Math"/>
          <w:sz w:val="24"/>
          <w:szCs w:val="24"/>
        </w:rPr>
        <w:t xml:space="preserve"> layers</w:t>
      </w:r>
      <w:r w:rsidR="00AA2100">
        <w:rPr>
          <w:rFonts w:ascii="Cambria Math" w:hAnsi="Cambria Math"/>
          <w:sz w:val="24"/>
          <w:szCs w:val="24"/>
        </w:rPr>
        <w:t>.</w:t>
      </w:r>
      <w:r w:rsidR="00F53E4E">
        <w:rPr>
          <w:rFonts w:ascii="Cambria Math" w:hAnsi="Cambria Math"/>
          <w:sz w:val="24"/>
          <w:szCs w:val="24"/>
        </w:rPr>
        <w:t xml:space="preserve"> </w:t>
      </w:r>
      <w:r w:rsidR="003D1E24">
        <w:rPr>
          <w:rFonts w:ascii="Cambria Math" w:hAnsi="Cambria Math"/>
          <w:sz w:val="24"/>
          <w:szCs w:val="24"/>
        </w:rPr>
        <w:t>Because the existence of the top layer hBN and bubbles,</w:t>
      </w:r>
      <w:r w:rsidR="00F53E4E">
        <w:rPr>
          <w:rFonts w:ascii="Cambria Math" w:hAnsi="Cambria Math"/>
          <w:sz w:val="24"/>
          <w:szCs w:val="24"/>
        </w:rPr>
        <w:t xml:space="preserve"> locat</w:t>
      </w:r>
      <w:r w:rsidR="003D1E24">
        <w:rPr>
          <w:rFonts w:ascii="Cambria Math" w:hAnsi="Cambria Math"/>
          <w:sz w:val="24"/>
          <w:szCs w:val="24"/>
        </w:rPr>
        <w:t>ing</w:t>
      </w:r>
      <w:r w:rsidR="00F53E4E">
        <w:rPr>
          <w:rFonts w:ascii="Cambria Math" w:hAnsi="Cambria Math"/>
          <w:sz w:val="24"/>
          <w:szCs w:val="24"/>
        </w:rPr>
        <w:t xml:space="preserve"> different regions in </w:t>
      </w:r>
      <w:r w:rsidR="001A65A1">
        <w:rPr>
          <w:rFonts w:ascii="Cambria Math" w:hAnsi="Cambria Math"/>
          <w:sz w:val="24"/>
          <w:szCs w:val="24"/>
        </w:rPr>
        <w:t>atomic force microscopy (</w:t>
      </w:r>
      <w:r w:rsidR="00F53E4E">
        <w:rPr>
          <w:rFonts w:ascii="Cambria Math" w:hAnsi="Cambria Math"/>
          <w:sz w:val="24"/>
          <w:szCs w:val="24"/>
        </w:rPr>
        <w:t>AFM</w:t>
      </w:r>
      <w:r w:rsidR="001A65A1">
        <w:rPr>
          <w:rFonts w:ascii="Cambria Math" w:hAnsi="Cambria Math"/>
          <w:sz w:val="24"/>
          <w:szCs w:val="24"/>
        </w:rPr>
        <w:t>)</w:t>
      </w:r>
      <w:r w:rsidR="00F53E4E">
        <w:rPr>
          <w:rFonts w:ascii="Cambria Math" w:hAnsi="Cambria Math"/>
          <w:sz w:val="24"/>
          <w:szCs w:val="24"/>
        </w:rPr>
        <w:t xml:space="preserve"> images </w:t>
      </w:r>
      <w:r w:rsidR="00ED2FD0">
        <w:rPr>
          <w:rFonts w:ascii="Cambria Math" w:hAnsi="Cambria Math"/>
          <w:sz w:val="24"/>
          <w:szCs w:val="24"/>
        </w:rPr>
        <w:t xml:space="preserve">is </w:t>
      </w:r>
      <w:r w:rsidR="00FE59EC">
        <w:rPr>
          <w:rFonts w:ascii="Cambria Math" w:hAnsi="Cambria Math"/>
          <w:sz w:val="24"/>
          <w:szCs w:val="24"/>
        </w:rPr>
        <w:t>challenging</w:t>
      </w:r>
      <w:r w:rsidR="00ED2FD0">
        <w:rPr>
          <w:rFonts w:ascii="Cambria Math" w:hAnsi="Cambria Math"/>
          <w:sz w:val="24"/>
          <w:szCs w:val="24"/>
        </w:rPr>
        <w:t xml:space="preserve">. </w:t>
      </w:r>
      <w:r w:rsidR="0059179F">
        <w:rPr>
          <w:rFonts w:ascii="Cambria Math" w:hAnsi="Cambria Math"/>
          <w:sz w:val="24"/>
          <w:szCs w:val="24"/>
        </w:rPr>
        <w:t>Nevertheless, w</w:t>
      </w:r>
      <w:r w:rsidR="00F53E4E">
        <w:rPr>
          <w:rFonts w:ascii="Cambria Math" w:hAnsi="Cambria Math"/>
          <w:sz w:val="24"/>
          <w:szCs w:val="24"/>
        </w:rPr>
        <w:t>e can still track the boundary by taking line-cuts</w:t>
      </w:r>
      <w:r w:rsidR="00CA7E1A">
        <w:rPr>
          <w:rFonts w:ascii="Cambria Math" w:hAnsi="Cambria Math"/>
          <w:sz w:val="24"/>
          <w:szCs w:val="24"/>
        </w:rPr>
        <w:t xml:space="preserve"> and compare with the near-field image and</w:t>
      </w:r>
      <w:r w:rsidR="0052398B">
        <w:rPr>
          <w:rFonts w:ascii="Cambria Math" w:hAnsi="Cambria Math"/>
          <w:sz w:val="24"/>
          <w:szCs w:val="24"/>
        </w:rPr>
        <w:t xml:space="preserve"> the</w:t>
      </w:r>
      <w:r w:rsidR="00CA7E1A">
        <w:rPr>
          <w:rFonts w:ascii="Cambria Math" w:hAnsi="Cambria Math"/>
          <w:sz w:val="24"/>
          <w:szCs w:val="24"/>
        </w:rPr>
        <w:t xml:space="preserve"> optical inspection image</w:t>
      </w:r>
      <w:r w:rsidR="00F53E4E">
        <w:rPr>
          <w:rFonts w:ascii="Cambria Math" w:hAnsi="Cambria Math"/>
          <w:sz w:val="24"/>
          <w:szCs w:val="24"/>
        </w:rPr>
        <w:t>.</w:t>
      </w:r>
    </w:p>
    <w:p w14:paraId="21B791AB" w14:textId="16FC29E9" w:rsidR="00E70820" w:rsidRPr="00320E82" w:rsidRDefault="00E70820" w:rsidP="00E70820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br w:type="page"/>
      </w:r>
      <w:r w:rsidRPr="000217E2">
        <w:rPr>
          <w:rFonts w:ascii="Cambria Math" w:hAnsi="Cambria Math"/>
          <w:b/>
          <w:bCs/>
          <w:sz w:val="24"/>
          <w:szCs w:val="24"/>
        </w:rPr>
        <w:lastRenderedPageBreak/>
        <w:t xml:space="preserve">Supplementary </w:t>
      </w:r>
      <w:r>
        <w:rPr>
          <w:rFonts w:ascii="Cambria Math" w:hAnsi="Cambria Math"/>
          <w:b/>
          <w:bCs/>
          <w:sz w:val="24"/>
          <w:szCs w:val="24"/>
        </w:rPr>
        <w:t>Note 2</w:t>
      </w:r>
      <w:r w:rsidRPr="000217E2">
        <w:rPr>
          <w:rFonts w:ascii="Cambria Math" w:hAnsi="Cambria Math"/>
          <w:b/>
          <w:bCs/>
          <w:sz w:val="24"/>
          <w:szCs w:val="24"/>
        </w:rPr>
        <w:t xml:space="preserve">. </w:t>
      </w:r>
      <w:r w:rsidR="00C435AF">
        <w:rPr>
          <w:rFonts w:ascii="Cambria Math" w:hAnsi="Cambria Math"/>
          <w:b/>
          <w:bCs/>
          <w:sz w:val="24"/>
          <w:szCs w:val="24"/>
        </w:rPr>
        <w:t>Spatial resolution and a</w:t>
      </w:r>
      <w:r w:rsidRPr="000217E2">
        <w:rPr>
          <w:rFonts w:ascii="Cambria Math" w:hAnsi="Cambria Math"/>
          <w:b/>
          <w:bCs/>
          <w:sz w:val="24"/>
          <w:szCs w:val="24"/>
        </w:rPr>
        <w:t>pproach Curve of S1 and S2 near-field signal</w:t>
      </w:r>
    </w:p>
    <w:p w14:paraId="1A5C101C" w14:textId="3C2E5601" w:rsidR="00E70820" w:rsidRPr="00973AA4" w:rsidRDefault="006167E5" w:rsidP="00E70820">
      <w:pPr>
        <w:rPr>
          <w:rFonts w:ascii="Cambria Math" w:hAnsi="Cambria Math"/>
          <w:sz w:val="24"/>
          <w:szCs w:val="24"/>
          <w:vertAlign w:val="subscript"/>
        </w:rPr>
      </w:pPr>
      <w:r>
        <w:rPr>
          <w:rFonts w:ascii="Cambria Math" w:hAnsi="Cambria Math"/>
          <w:sz w:val="24"/>
          <w:szCs w:val="24"/>
        </w:rPr>
        <w:t>To</w:t>
      </w:r>
      <w:r w:rsidR="00E70820">
        <w:rPr>
          <w:rFonts w:ascii="Cambria Math" w:hAnsi="Cambria Math"/>
          <w:sz w:val="24"/>
          <w:szCs w:val="24"/>
        </w:rPr>
        <w:t xml:space="preserve"> illustrate how localized the signal is above the sample surface, we measured the dependence of near-field signal on the tip-sample distance. In the Fig. S</w:t>
      </w:r>
      <w:r w:rsidR="007F733D">
        <w:rPr>
          <w:rFonts w:ascii="Cambria Math" w:hAnsi="Cambria Math"/>
          <w:sz w:val="24"/>
          <w:szCs w:val="24"/>
        </w:rPr>
        <w:t>2</w:t>
      </w:r>
      <w:r w:rsidR="00E70820">
        <w:rPr>
          <w:rFonts w:ascii="Cambria Math" w:hAnsi="Cambria Math"/>
          <w:sz w:val="24"/>
          <w:szCs w:val="24"/>
        </w:rPr>
        <w:t>, S</w:t>
      </w:r>
      <w:r w:rsidR="00E70820" w:rsidRPr="00582286">
        <w:rPr>
          <w:rFonts w:ascii="Cambria Math" w:hAnsi="Cambria Math"/>
          <w:sz w:val="24"/>
          <w:szCs w:val="24"/>
          <w:vertAlign w:val="subscript"/>
        </w:rPr>
        <w:t>2</w:t>
      </w:r>
      <w:r w:rsidR="00E70820">
        <w:rPr>
          <w:rFonts w:ascii="Cambria Math" w:hAnsi="Cambria Math"/>
          <w:sz w:val="24"/>
          <w:szCs w:val="24"/>
        </w:rPr>
        <w:t xml:space="preserve"> signal is much more localized than S</w:t>
      </w:r>
      <w:r w:rsidR="00E70820" w:rsidRPr="00582286">
        <w:rPr>
          <w:rFonts w:ascii="Cambria Math" w:hAnsi="Cambria Math"/>
          <w:sz w:val="24"/>
          <w:szCs w:val="24"/>
          <w:vertAlign w:val="subscript"/>
        </w:rPr>
        <w:t>1</w:t>
      </w:r>
      <w:r w:rsidR="00E70820">
        <w:rPr>
          <w:rFonts w:ascii="Cambria Math" w:hAnsi="Cambria Math"/>
          <w:sz w:val="24"/>
          <w:szCs w:val="24"/>
        </w:rPr>
        <w:t>. More than 90% of S</w:t>
      </w:r>
      <w:r w:rsidR="00E70820" w:rsidRPr="00701626">
        <w:rPr>
          <w:rFonts w:ascii="Cambria Math" w:hAnsi="Cambria Math"/>
          <w:sz w:val="24"/>
          <w:szCs w:val="24"/>
          <w:vertAlign w:val="subscript"/>
        </w:rPr>
        <w:t>2</w:t>
      </w:r>
      <w:r w:rsidR="00E70820">
        <w:rPr>
          <w:rFonts w:ascii="Cambria Math" w:hAnsi="Cambria Math"/>
          <w:sz w:val="24"/>
          <w:szCs w:val="24"/>
        </w:rPr>
        <w:t xml:space="preserve"> signal is contributed within 150nm above the sample surface. For S</w:t>
      </w:r>
      <w:r w:rsidR="00E70820" w:rsidRPr="00495D92">
        <w:rPr>
          <w:rFonts w:ascii="Cambria Math" w:hAnsi="Cambria Math"/>
          <w:sz w:val="24"/>
          <w:szCs w:val="24"/>
          <w:vertAlign w:val="subscript"/>
        </w:rPr>
        <w:t>1</w:t>
      </w:r>
      <w:r w:rsidR="00E70820">
        <w:rPr>
          <w:rFonts w:ascii="Cambria Math" w:hAnsi="Cambria Math"/>
          <w:sz w:val="24"/>
          <w:szCs w:val="24"/>
        </w:rPr>
        <w:t xml:space="preserve"> signal, th</w:t>
      </w:r>
      <w:r w:rsidR="005D2F0A">
        <w:rPr>
          <w:rFonts w:ascii="Cambria Math" w:hAnsi="Cambria Math"/>
          <w:sz w:val="24"/>
          <w:szCs w:val="24"/>
        </w:rPr>
        <w:t>is</w:t>
      </w:r>
      <w:r w:rsidR="00535B36">
        <w:rPr>
          <w:rFonts w:ascii="Cambria Math" w:hAnsi="Cambria Math"/>
          <w:sz w:val="24"/>
          <w:szCs w:val="24"/>
        </w:rPr>
        <w:t xml:space="preserve"> </w:t>
      </w:r>
      <w:r w:rsidR="00E70820">
        <w:rPr>
          <w:rFonts w:ascii="Cambria Math" w:hAnsi="Cambria Math"/>
          <w:sz w:val="24"/>
          <w:szCs w:val="24"/>
        </w:rPr>
        <w:t>length scale</w:t>
      </w:r>
      <w:r w:rsidR="00354C89">
        <w:rPr>
          <w:rFonts w:ascii="Cambria Math" w:hAnsi="Cambria Math"/>
          <w:sz w:val="24"/>
          <w:szCs w:val="24"/>
        </w:rPr>
        <w:t xml:space="preserve"> of signal decay</w:t>
      </w:r>
      <w:r w:rsidR="00E70820">
        <w:rPr>
          <w:rFonts w:ascii="Cambria Math" w:hAnsi="Cambria Math"/>
          <w:sz w:val="24"/>
          <w:szCs w:val="24"/>
        </w:rPr>
        <w:t xml:space="preserve"> is ~700nm. In terms of full width half maximum, the</w:t>
      </w:r>
      <w:r w:rsidR="00E53E21">
        <w:rPr>
          <w:rFonts w:ascii="Cambria Math" w:hAnsi="Cambria Math"/>
          <w:sz w:val="24"/>
          <w:szCs w:val="24"/>
        </w:rPr>
        <w:t xml:space="preserve"> decay</w:t>
      </w:r>
      <w:r w:rsidR="00E70820">
        <w:rPr>
          <w:rFonts w:ascii="Cambria Math" w:hAnsi="Cambria Math"/>
          <w:sz w:val="24"/>
          <w:szCs w:val="24"/>
        </w:rPr>
        <w:t xml:space="preserve"> length scale for S</w:t>
      </w:r>
      <w:r w:rsidR="00E70820" w:rsidRPr="00292193">
        <w:rPr>
          <w:rFonts w:ascii="Cambria Math" w:hAnsi="Cambria Math"/>
          <w:sz w:val="24"/>
          <w:szCs w:val="24"/>
          <w:vertAlign w:val="subscript"/>
        </w:rPr>
        <w:t>1</w:t>
      </w:r>
      <w:r w:rsidR="00E70820">
        <w:rPr>
          <w:rFonts w:ascii="Cambria Math" w:hAnsi="Cambria Math"/>
          <w:sz w:val="24"/>
          <w:szCs w:val="24"/>
        </w:rPr>
        <w:t xml:space="preserve"> and S</w:t>
      </w:r>
      <w:r w:rsidR="00E70820" w:rsidRPr="00292193">
        <w:rPr>
          <w:rFonts w:ascii="Cambria Math" w:hAnsi="Cambria Math"/>
          <w:sz w:val="24"/>
          <w:szCs w:val="24"/>
          <w:vertAlign w:val="subscript"/>
        </w:rPr>
        <w:t>2</w:t>
      </w:r>
      <w:r w:rsidR="00E70820">
        <w:rPr>
          <w:rFonts w:ascii="Cambria Math" w:hAnsi="Cambria Math"/>
          <w:sz w:val="24"/>
          <w:szCs w:val="24"/>
        </w:rPr>
        <w:t xml:space="preserve"> signal are &lt;100nm and &lt;50nm. </w:t>
      </w:r>
      <w:r w:rsidR="00B61BBA">
        <w:rPr>
          <w:rFonts w:ascii="Cambria Math" w:hAnsi="Cambria Math"/>
          <w:sz w:val="24"/>
          <w:szCs w:val="24"/>
        </w:rPr>
        <w:t>The</w:t>
      </w:r>
      <w:r w:rsidR="00E70820">
        <w:rPr>
          <w:rFonts w:ascii="Cambria Math" w:hAnsi="Cambria Math"/>
          <w:sz w:val="24"/>
          <w:szCs w:val="24"/>
        </w:rPr>
        <w:t xml:space="preserve"> in-plane length scale of E-field localization of near-field signal equals that of out-of-plan</w:t>
      </w:r>
      <w:sdt>
        <w:sdtPr>
          <w:rPr>
            <w:rFonts w:ascii="Cambria Math" w:hAnsi="Cambria Math"/>
            <w:sz w:val="24"/>
            <w:szCs w:val="24"/>
          </w:rPr>
          <w:id w:val="908426216"/>
          <w:citation/>
        </w:sdtPr>
        <w:sdtEndPr/>
        <w:sdtContent>
          <w:r w:rsidR="00E70820">
            <w:rPr>
              <w:rFonts w:ascii="Cambria Math" w:hAnsi="Cambria Math"/>
              <w:sz w:val="24"/>
              <w:szCs w:val="24"/>
            </w:rPr>
            <w:fldChar w:fldCharType="begin"/>
          </w:r>
          <w:r w:rsidR="00E70820">
            <w:rPr>
              <w:rFonts w:ascii="Cambria Math" w:hAnsi="Cambria Math"/>
              <w:sz w:val="24"/>
              <w:szCs w:val="24"/>
            </w:rPr>
            <w:instrText xml:space="preserve"> CITATION mcleod2014model \l 1033 </w:instrText>
          </w:r>
          <w:r w:rsidR="00E70820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[1]</w:t>
          </w:r>
          <w:r w:rsidR="00E70820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="00E70820">
        <w:rPr>
          <w:rFonts w:ascii="Cambria Math" w:hAnsi="Cambria Math"/>
          <w:sz w:val="24"/>
          <w:szCs w:val="24"/>
        </w:rPr>
        <w:t>. Hence, the resolution of S</w:t>
      </w:r>
      <w:r w:rsidR="00E70820" w:rsidRPr="00973AA4">
        <w:rPr>
          <w:rFonts w:ascii="Cambria Math" w:hAnsi="Cambria Math"/>
          <w:sz w:val="24"/>
          <w:szCs w:val="24"/>
          <w:vertAlign w:val="subscript"/>
        </w:rPr>
        <w:t>1</w:t>
      </w:r>
      <w:r w:rsidR="00E70820">
        <w:rPr>
          <w:rFonts w:ascii="Cambria Math" w:hAnsi="Cambria Math"/>
          <w:sz w:val="24"/>
          <w:szCs w:val="24"/>
          <w:vertAlign w:val="subscript"/>
        </w:rPr>
        <w:t xml:space="preserve"> </w:t>
      </w:r>
      <w:r w:rsidR="00E70820">
        <w:rPr>
          <w:rFonts w:ascii="Cambria Math" w:hAnsi="Cambria Math"/>
          <w:sz w:val="24"/>
          <w:szCs w:val="24"/>
        </w:rPr>
        <w:t>(S</w:t>
      </w:r>
      <w:r w:rsidR="00E70820" w:rsidRPr="00973AA4">
        <w:rPr>
          <w:rFonts w:ascii="Cambria Math" w:hAnsi="Cambria Math"/>
          <w:sz w:val="24"/>
          <w:szCs w:val="24"/>
          <w:vertAlign w:val="subscript"/>
        </w:rPr>
        <w:t>2</w:t>
      </w:r>
      <w:r w:rsidR="00E70820">
        <w:rPr>
          <w:rFonts w:ascii="Cambria Math" w:hAnsi="Cambria Math"/>
          <w:sz w:val="24"/>
          <w:szCs w:val="24"/>
        </w:rPr>
        <w:t xml:space="preserve">) </w:t>
      </w:r>
      <w:r w:rsidR="00F149E8">
        <w:rPr>
          <w:rFonts w:ascii="Cambria Math" w:hAnsi="Cambria Math"/>
          <w:sz w:val="24"/>
          <w:szCs w:val="24"/>
        </w:rPr>
        <w:t xml:space="preserve">image </w:t>
      </w:r>
      <w:r w:rsidR="00E70820">
        <w:rPr>
          <w:rFonts w:ascii="Cambria Math" w:hAnsi="Cambria Math"/>
          <w:sz w:val="24"/>
          <w:szCs w:val="24"/>
        </w:rPr>
        <w:t>is no larger than 200nm (100nm).</w:t>
      </w:r>
    </w:p>
    <w:p w14:paraId="58E2C47B" w14:textId="77777777" w:rsidR="00E70820" w:rsidRDefault="00E70820" w:rsidP="00E70820">
      <w:pPr>
        <w:keepNext/>
        <w:jc w:val="center"/>
      </w:pPr>
      <w:r>
        <w:rPr>
          <w:rFonts w:ascii="Cambria Math" w:hAnsi="Cambria Math"/>
          <w:noProof/>
          <w:sz w:val="24"/>
          <w:szCs w:val="24"/>
        </w:rPr>
        <w:drawing>
          <wp:inline distT="0" distB="0" distL="0" distR="0" wp14:anchorId="0F40A090" wp14:editId="338F6D25">
            <wp:extent cx="3100444" cy="2325333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444" cy="2325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89960" w14:textId="06F618B7" w:rsidR="00E70820" w:rsidRPr="00A15CA6" w:rsidRDefault="00E70820" w:rsidP="00E70820">
      <w:pPr>
        <w:pStyle w:val="Caption"/>
        <w:jc w:val="center"/>
        <w:rPr>
          <w:rFonts w:ascii="Cambria Math" w:hAnsi="Cambria Math"/>
          <w:i w:val="0"/>
          <w:iCs w:val="0"/>
          <w:sz w:val="28"/>
          <w:szCs w:val="28"/>
        </w:rPr>
      </w:pPr>
      <w:r w:rsidRPr="00A15CA6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Supplementary Figure </w:t>
      </w:r>
      <w:r w:rsidR="0060280E">
        <w:rPr>
          <w:rFonts w:ascii="Cambria Math" w:hAnsi="Cambria Math"/>
          <w:b/>
          <w:bCs/>
          <w:i w:val="0"/>
          <w:iCs w:val="0"/>
          <w:sz w:val="20"/>
          <w:szCs w:val="20"/>
        </w:rPr>
        <w:t>2</w:t>
      </w:r>
      <w:r w:rsidRPr="00A15CA6">
        <w:rPr>
          <w:rFonts w:ascii="Cambria Math" w:hAnsi="Cambria Math"/>
          <w:b/>
          <w:bCs/>
          <w:i w:val="0"/>
          <w:iCs w:val="0"/>
          <w:sz w:val="20"/>
          <w:szCs w:val="20"/>
        </w:rPr>
        <w:t>|Near-field Approach Curve of S</w:t>
      </w:r>
      <w:r w:rsidRPr="00A15CA6">
        <w:rPr>
          <w:rFonts w:ascii="Cambria Math" w:hAnsi="Cambria Math"/>
          <w:b/>
          <w:bCs/>
          <w:i w:val="0"/>
          <w:iCs w:val="0"/>
          <w:sz w:val="20"/>
          <w:szCs w:val="20"/>
          <w:vertAlign w:val="subscript"/>
        </w:rPr>
        <w:t>1</w:t>
      </w:r>
      <w:r w:rsidRPr="00A15CA6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 and S</w:t>
      </w:r>
      <w:r w:rsidRPr="00A15CA6">
        <w:rPr>
          <w:rFonts w:ascii="Cambria Math" w:hAnsi="Cambria Math"/>
          <w:b/>
          <w:bCs/>
          <w:i w:val="0"/>
          <w:iCs w:val="0"/>
          <w:sz w:val="20"/>
          <w:szCs w:val="20"/>
          <w:vertAlign w:val="subscript"/>
        </w:rPr>
        <w:t>2</w:t>
      </w:r>
      <w:r w:rsidRPr="00A15CA6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 signal.</w:t>
      </w:r>
      <w:r w:rsidRPr="00A15CA6">
        <w:rPr>
          <w:rFonts w:ascii="Cambria Math" w:hAnsi="Cambria Math"/>
          <w:i w:val="0"/>
          <w:iCs w:val="0"/>
          <w:sz w:val="20"/>
          <w:szCs w:val="20"/>
        </w:rPr>
        <w:t xml:space="preserve"> The approach curve is measured by varying the tip-sample distance. S</w:t>
      </w:r>
      <w:r w:rsidRPr="00A15CA6">
        <w:rPr>
          <w:rFonts w:ascii="Cambria Math" w:hAnsi="Cambria Math"/>
          <w:i w:val="0"/>
          <w:iCs w:val="0"/>
          <w:sz w:val="20"/>
          <w:szCs w:val="20"/>
          <w:vertAlign w:val="subscript"/>
        </w:rPr>
        <w:t xml:space="preserve">1 </w:t>
      </w:r>
      <w:r w:rsidRPr="00A15CA6">
        <w:rPr>
          <w:rFonts w:ascii="Cambria Math" w:hAnsi="Cambria Math"/>
          <w:i w:val="0"/>
          <w:iCs w:val="0"/>
          <w:sz w:val="20"/>
          <w:szCs w:val="20"/>
        </w:rPr>
        <w:t>signal is mainly contributed by E field within 700nm above the sample surface, whereas S</w:t>
      </w:r>
      <w:r w:rsidRPr="00A15CA6">
        <w:rPr>
          <w:rFonts w:ascii="Cambria Math" w:hAnsi="Cambria Math"/>
          <w:i w:val="0"/>
          <w:iCs w:val="0"/>
          <w:sz w:val="20"/>
          <w:szCs w:val="20"/>
          <w:vertAlign w:val="subscript"/>
        </w:rPr>
        <w:t xml:space="preserve">2 </w:t>
      </w:r>
      <w:r w:rsidRPr="00A15CA6">
        <w:rPr>
          <w:rFonts w:ascii="Cambria Math" w:hAnsi="Cambria Math"/>
          <w:i w:val="0"/>
          <w:iCs w:val="0"/>
          <w:sz w:val="20"/>
          <w:szCs w:val="20"/>
        </w:rPr>
        <w:t>signal is confined within 150nm above the sample surface.</w:t>
      </w:r>
    </w:p>
    <w:p w14:paraId="5027E824" w14:textId="77777777" w:rsidR="002731AF" w:rsidRDefault="002731AF" w:rsidP="00C2484F">
      <w:pPr>
        <w:rPr>
          <w:rFonts w:ascii="Cambria Math" w:hAnsi="Cambria Math"/>
          <w:sz w:val="24"/>
          <w:szCs w:val="24"/>
        </w:rPr>
      </w:pPr>
    </w:p>
    <w:p w14:paraId="453FD3FB" w14:textId="023EA3D2" w:rsidR="00AF43EF" w:rsidRPr="00475278" w:rsidRDefault="002731AF" w:rsidP="000F11F9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br w:type="page"/>
      </w:r>
      <w:r w:rsidR="000F11F9" w:rsidRPr="00AE0F68">
        <w:rPr>
          <w:rFonts w:ascii="Cambria Math" w:hAnsi="Cambria Math"/>
          <w:b/>
          <w:bCs/>
          <w:sz w:val="24"/>
          <w:szCs w:val="24"/>
        </w:rPr>
        <w:lastRenderedPageBreak/>
        <w:t xml:space="preserve">Supplementary </w:t>
      </w:r>
      <w:r w:rsidR="0095219E">
        <w:rPr>
          <w:rFonts w:ascii="Cambria Math" w:hAnsi="Cambria Math"/>
          <w:b/>
          <w:bCs/>
          <w:sz w:val="24"/>
          <w:szCs w:val="24"/>
        </w:rPr>
        <w:t>Note 3:</w:t>
      </w:r>
      <w:r w:rsidR="000F11F9" w:rsidRPr="00AE0F68">
        <w:rPr>
          <w:rFonts w:ascii="Cambria Math" w:hAnsi="Cambria Math"/>
          <w:b/>
          <w:bCs/>
          <w:sz w:val="24"/>
          <w:szCs w:val="24"/>
        </w:rPr>
        <w:t xml:space="preserve"> </w:t>
      </w:r>
      <w:r w:rsidR="00AE0F68" w:rsidRPr="00AE0F68">
        <w:rPr>
          <w:rFonts w:ascii="Cambria Math" w:hAnsi="Cambria Math"/>
          <w:b/>
          <w:bCs/>
          <w:sz w:val="24"/>
          <w:szCs w:val="24"/>
        </w:rPr>
        <w:t xml:space="preserve">Zoomed-in images of </w:t>
      </w:r>
      <w:r w:rsidR="005A4EBF">
        <w:rPr>
          <w:rFonts w:ascii="Cambria Math" w:hAnsi="Cambria Math"/>
          <w:b/>
          <w:bCs/>
          <w:sz w:val="24"/>
          <w:szCs w:val="24"/>
        </w:rPr>
        <w:t>monolayer</w:t>
      </w:r>
      <w:r w:rsidR="008F15CE">
        <w:rPr>
          <w:rFonts w:ascii="Cambria Math" w:hAnsi="Cambria Math"/>
          <w:b/>
          <w:bCs/>
          <w:sz w:val="24"/>
          <w:szCs w:val="24"/>
        </w:rPr>
        <w:t xml:space="preserve"> WTe</w:t>
      </w:r>
      <w:r w:rsidR="008F15CE" w:rsidRPr="008F15CE">
        <w:rPr>
          <w:rFonts w:ascii="Cambria Math" w:hAnsi="Cambria Math"/>
          <w:b/>
          <w:bCs/>
          <w:sz w:val="24"/>
          <w:szCs w:val="24"/>
          <w:vertAlign w:val="subscript"/>
        </w:rPr>
        <w:t>2</w:t>
      </w:r>
    </w:p>
    <w:p w14:paraId="171D44A3" w14:textId="77777777" w:rsidR="00E6657C" w:rsidRDefault="00AE0F68" w:rsidP="00E6657C">
      <w:pPr>
        <w:keepNext/>
        <w:jc w:val="center"/>
      </w:pPr>
      <w:r>
        <w:rPr>
          <w:rFonts w:ascii="Cambria Math" w:hAnsi="Cambria Math"/>
          <w:noProof/>
          <w:sz w:val="24"/>
          <w:szCs w:val="24"/>
        </w:rPr>
        <w:drawing>
          <wp:inline distT="0" distB="0" distL="0" distR="0" wp14:anchorId="0DBFA25F" wp14:editId="71377215">
            <wp:extent cx="3676788" cy="21601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788" cy="216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2A57F" w14:textId="68F05CF2" w:rsidR="00AF43EF" w:rsidRPr="006A538E" w:rsidRDefault="00E6657C" w:rsidP="00AF43EF">
      <w:pPr>
        <w:pStyle w:val="Caption"/>
        <w:jc w:val="center"/>
        <w:rPr>
          <w:rFonts w:ascii="Cambria Math" w:hAnsi="Cambria Math"/>
          <w:i w:val="0"/>
          <w:iCs w:val="0"/>
          <w:sz w:val="20"/>
          <w:szCs w:val="20"/>
        </w:rPr>
      </w:pPr>
      <w:r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>Supplementary Figure 3|</w:t>
      </w:r>
      <w:r w:rsidR="00863469"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>Zoomed-in image</w:t>
      </w:r>
      <w:r w:rsidR="00F35E95"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>s of monolayer WTe</w:t>
      </w:r>
      <w:r w:rsidR="00F35E95" w:rsidRPr="007E7670">
        <w:rPr>
          <w:rFonts w:ascii="Cambria Math" w:hAnsi="Cambria Math"/>
          <w:b/>
          <w:bCs/>
          <w:i w:val="0"/>
          <w:iCs w:val="0"/>
          <w:sz w:val="20"/>
          <w:szCs w:val="20"/>
          <w:vertAlign w:val="subscript"/>
        </w:rPr>
        <w:t>2</w:t>
      </w:r>
      <w:r w:rsidR="00F35E95"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>.</w:t>
      </w:r>
      <w:r w:rsidR="00F32775" w:rsidRPr="006A538E">
        <w:rPr>
          <w:rFonts w:ascii="Cambria Math" w:hAnsi="Cambria Math"/>
          <w:i w:val="0"/>
          <w:iCs w:val="0"/>
          <w:sz w:val="20"/>
          <w:szCs w:val="20"/>
        </w:rPr>
        <w:t xml:space="preserve"> </w:t>
      </w:r>
      <w:r w:rsidR="00F32775" w:rsidRPr="006A538E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a </w:t>
      </w:r>
      <w:r w:rsidR="00383591" w:rsidRPr="006A538E">
        <w:rPr>
          <w:rFonts w:ascii="Cambria Math" w:hAnsi="Cambria Math"/>
          <w:i w:val="0"/>
          <w:iCs w:val="0"/>
          <w:sz w:val="20"/>
          <w:szCs w:val="20"/>
        </w:rPr>
        <w:t>THz near-field S</w:t>
      </w:r>
      <w:r w:rsidR="00383591" w:rsidRPr="006A538E">
        <w:rPr>
          <w:rFonts w:ascii="Cambria Math" w:hAnsi="Cambria Math"/>
          <w:i w:val="0"/>
          <w:iCs w:val="0"/>
          <w:sz w:val="20"/>
          <w:szCs w:val="20"/>
          <w:vertAlign w:val="subscript"/>
        </w:rPr>
        <w:t>1</w:t>
      </w:r>
      <w:r w:rsidR="00383591" w:rsidRPr="006A538E">
        <w:rPr>
          <w:rFonts w:ascii="Cambria Math" w:hAnsi="Cambria Math"/>
          <w:i w:val="0"/>
          <w:iCs w:val="0"/>
          <w:sz w:val="20"/>
          <w:szCs w:val="20"/>
        </w:rPr>
        <w:t xml:space="preserve"> image of the whole sample area at room temperature. We mark the boundaries of terraces with different number of WTe</w:t>
      </w:r>
      <w:r w:rsidR="00383591" w:rsidRPr="006A538E">
        <w:rPr>
          <w:rFonts w:ascii="Cambria Math" w:hAnsi="Cambria Math"/>
          <w:i w:val="0"/>
          <w:iCs w:val="0"/>
          <w:sz w:val="20"/>
          <w:szCs w:val="20"/>
          <w:vertAlign w:val="subscript"/>
        </w:rPr>
        <w:t>2</w:t>
      </w:r>
      <w:r w:rsidR="00383591" w:rsidRPr="006A538E">
        <w:rPr>
          <w:rFonts w:ascii="Cambria Math" w:hAnsi="Cambria Math"/>
          <w:i w:val="0"/>
          <w:iCs w:val="0"/>
          <w:sz w:val="20"/>
          <w:szCs w:val="20"/>
        </w:rPr>
        <w:t xml:space="preserve"> layers (1L, 2L, 3L) with dashed lines. The red </w:t>
      </w:r>
      <w:r w:rsidR="006039A6">
        <w:rPr>
          <w:rFonts w:ascii="Cambria Math" w:hAnsi="Cambria Math"/>
          <w:i w:val="0"/>
          <w:iCs w:val="0"/>
          <w:sz w:val="20"/>
          <w:szCs w:val="20"/>
        </w:rPr>
        <w:t>frame</w:t>
      </w:r>
      <w:r w:rsidR="00383591" w:rsidRPr="006A538E">
        <w:rPr>
          <w:rFonts w:ascii="Cambria Math" w:hAnsi="Cambria Math"/>
          <w:i w:val="0"/>
          <w:iCs w:val="0"/>
          <w:sz w:val="20"/>
          <w:szCs w:val="20"/>
        </w:rPr>
        <w:t xml:space="preserve"> indicates the area where the monolayer images are taken. </w:t>
      </w:r>
      <w:r w:rsidR="00383591" w:rsidRPr="006A538E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b </w:t>
      </w:r>
      <w:r w:rsidR="00383591" w:rsidRPr="006A538E">
        <w:rPr>
          <w:rFonts w:ascii="Cambria Math" w:hAnsi="Cambria Math"/>
          <w:i w:val="0"/>
          <w:iCs w:val="0"/>
          <w:sz w:val="20"/>
          <w:szCs w:val="20"/>
        </w:rPr>
        <w:t>Zoomed-in S</w:t>
      </w:r>
      <w:r w:rsidR="00383591" w:rsidRPr="006A538E">
        <w:rPr>
          <w:rFonts w:ascii="Cambria Math" w:hAnsi="Cambria Math"/>
          <w:i w:val="0"/>
          <w:iCs w:val="0"/>
          <w:sz w:val="20"/>
          <w:szCs w:val="20"/>
          <w:vertAlign w:val="subscript"/>
        </w:rPr>
        <w:t>1</w:t>
      </w:r>
      <w:r w:rsidR="00383591" w:rsidRPr="006A538E">
        <w:rPr>
          <w:rFonts w:ascii="Cambria Math" w:hAnsi="Cambria Math"/>
          <w:i w:val="0"/>
          <w:iCs w:val="0"/>
          <w:sz w:val="20"/>
          <w:szCs w:val="20"/>
        </w:rPr>
        <w:t xml:space="preserve"> image around monolayer regio</w:t>
      </w:r>
      <w:r w:rsidR="00A13685" w:rsidRPr="006A538E">
        <w:rPr>
          <w:rFonts w:ascii="Cambria Math" w:hAnsi="Cambria Math"/>
          <w:i w:val="0"/>
          <w:iCs w:val="0"/>
          <w:sz w:val="20"/>
          <w:szCs w:val="20"/>
        </w:rPr>
        <w:t xml:space="preserve">n. </w:t>
      </w:r>
      <w:r w:rsidR="00A13685" w:rsidRPr="006A538E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c </w:t>
      </w:r>
      <w:r w:rsidR="00A13685" w:rsidRPr="006A538E">
        <w:rPr>
          <w:rFonts w:ascii="Cambria Math" w:hAnsi="Cambria Math"/>
          <w:i w:val="0"/>
          <w:iCs w:val="0"/>
          <w:sz w:val="20"/>
          <w:szCs w:val="20"/>
        </w:rPr>
        <w:t>Zoomed-in S</w:t>
      </w:r>
      <w:r w:rsidR="00C734F4" w:rsidRPr="006A538E">
        <w:rPr>
          <w:rFonts w:ascii="Cambria Math" w:hAnsi="Cambria Math"/>
          <w:i w:val="0"/>
          <w:iCs w:val="0"/>
          <w:sz w:val="20"/>
          <w:szCs w:val="20"/>
          <w:vertAlign w:val="subscript"/>
        </w:rPr>
        <w:t>2</w:t>
      </w:r>
      <w:r w:rsidR="00A13685" w:rsidRPr="006A538E">
        <w:rPr>
          <w:rFonts w:ascii="Cambria Math" w:hAnsi="Cambria Math"/>
          <w:i w:val="0"/>
          <w:iCs w:val="0"/>
          <w:sz w:val="20"/>
          <w:szCs w:val="20"/>
        </w:rPr>
        <w:t xml:space="preserve"> image around monolayer regio</w:t>
      </w:r>
      <w:r w:rsidR="002F0F34" w:rsidRPr="006A538E">
        <w:rPr>
          <w:rFonts w:ascii="Cambria Math" w:hAnsi="Cambria Math"/>
          <w:i w:val="0"/>
          <w:iCs w:val="0"/>
          <w:sz w:val="20"/>
          <w:szCs w:val="20"/>
        </w:rPr>
        <w:t>n.</w:t>
      </w:r>
    </w:p>
    <w:p w14:paraId="608E8CE0" w14:textId="77777777" w:rsidR="00EE31BD" w:rsidRDefault="00EE31BD" w:rsidP="008E5A28">
      <w:pPr>
        <w:rPr>
          <w:rFonts w:ascii="Cambria Math" w:hAnsi="Cambria Math"/>
          <w:sz w:val="24"/>
          <w:szCs w:val="24"/>
        </w:rPr>
      </w:pPr>
    </w:p>
    <w:p w14:paraId="2F026A62" w14:textId="50400AE3" w:rsidR="004A5B65" w:rsidRDefault="00054162" w:rsidP="008E5A2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Monolayer WTe</w:t>
      </w:r>
      <w:r w:rsidRPr="00054162">
        <w:rPr>
          <w:rFonts w:ascii="Cambria Math" w:hAnsi="Cambria Math"/>
          <w:sz w:val="24"/>
          <w:szCs w:val="24"/>
          <w:vertAlign w:val="subscript"/>
        </w:rPr>
        <w:t>2</w:t>
      </w:r>
      <w:r>
        <w:rPr>
          <w:rFonts w:ascii="Cambria Math" w:hAnsi="Cambria Math"/>
          <w:sz w:val="24"/>
          <w:szCs w:val="24"/>
        </w:rPr>
        <w:t xml:space="preserve"> is confirmed to support quantum spin </w:t>
      </w:r>
      <w:r w:rsidR="00234D4E">
        <w:rPr>
          <w:rFonts w:ascii="Cambria Math" w:hAnsi="Cambria Math"/>
          <w:sz w:val="24"/>
          <w:szCs w:val="24"/>
        </w:rPr>
        <w:t>Hall</w:t>
      </w:r>
      <w:r>
        <w:rPr>
          <w:rFonts w:ascii="Cambria Math" w:hAnsi="Cambria Math"/>
          <w:sz w:val="24"/>
          <w:szCs w:val="24"/>
        </w:rPr>
        <w:t xml:space="preserve"> state below 100K</w:t>
      </w:r>
      <w:sdt>
        <w:sdtPr>
          <w:rPr>
            <w:rFonts w:ascii="Cambria Math" w:hAnsi="Cambria Math"/>
            <w:sz w:val="24"/>
            <w:szCs w:val="24"/>
          </w:rPr>
          <w:id w:val="-1174722795"/>
          <w:citation/>
        </w:sdtPr>
        <w:sdtEndPr/>
        <w:sdtContent>
          <w:r w:rsidR="00086E23">
            <w:rPr>
              <w:rFonts w:ascii="Cambria Math" w:hAnsi="Cambria Math"/>
              <w:sz w:val="24"/>
              <w:szCs w:val="24"/>
            </w:rPr>
            <w:fldChar w:fldCharType="begin"/>
          </w:r>
          <w:r w:rsidR="00086E23">
            <w:rPr>
              <w:rFonts w:ascii="Cambria Math" w:hAnsi="Cambria Math"/>
              <w:sz w:val="24"/>
              <w:szCs w:val="24"/>
            </w:rPr>
            <w:instrText xml:space="preserve"> CITATION fei2015edge \l 1033 </w:instrText>
          </w:r>
          <w:r w:rsidR="00086E23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[2]</w:t>
          </w:r>
          <w:r w:rsidR="00086E23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sdt>
        <w:sdtPr>
          <w:rPr>
            <w:rFonts w:ascii="Cambria Math" w:hAnsi="Cambria Math"/>
            <w:sz w:val="24"/>
            <w:szCs w:val="24"/>
          </w:rPr>
          <w:id w:val="148797526"/>
          <w:citation/>
        </w:sdtPr>
        <w:sdtEndPr/>
        <w:sdtContent>
          <w:r w:rsidR="00086E23">
            <w:rPr>
              <w:rFonts w:ascii="Cambria Math" w:hAnsi="Cambria Math"/>
              <w:sz w:val="24"/>
              <w:szCs w:val="24"/>
            </w:rPr>
            <w:fldChar w:fldCharType="begin"/>
          </w:r>
          <w:r w:rsidR="00086E23">
            <w:rPr>
              <w:rFonts w:ascii="Cambria Math" w:hAnsi="Cambria Math"/>
              <w:sz w:val="24"/>
              <w:szCs w:val="24"/>
            </w:rPr>
            <w:instrText xml:space="preserve"> CITATION shi2019imaging \l 1033 </w:instrText>
          </w:r>
          <w:r w:rsidR="00086E23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[3]</w:t>
          </w:r>
          <w:r w:rsidR="00086E23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sdt>
        <w:sdtPr>
          <w:rPr>
            <w:rFonts w:ascii="Cambria Math" w:hAnsi="Cambria Math"/>
            <w:sz w:val="24"/>
            <w:szCs w:val="24"/>
          </w:rPr>
          <w:id w:val="1921368022"/>
          <w:citation/>
        </w:sdtPr>
        <w:sdtEndPr/>
        <w:sdtContent>
          <w:r w:rsidR="00086E23">
            <w:rPr>
              <w:rFonts w:ascii="Cambria Math" w:hAnsi="Cambria Math"/>
              <w:sz w:val="24"/>
              <w:szCs w:val="24"/>
            </w:rPr>
            <w:fldChar w:fldCharType="begin"/>
          </w:r>
          <w:r w:rsidR="00086E23">
            <w:rPr>
              <w:rFonts w:ascii="Cambria Math" w:hAnsi="Cambria Math"/>
              <w:sz w:val="24"/>
              <w:szCs w:val="24"/>
            </w:rPr>
            <w:instrText xml:space="preserve"> CITATION peng2017observation \l 1033 </w:instrText>
          </w:r>
          <w:r w:rsidR="00086E23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[4]</w:t>
          </w:r>
          <w:r w:rsidR="00086E23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sdt>
        <w:sdtPr>
          <w:rPr>
            <w:rFonts w:ascii="Cambria Math" w:hAnsi="Cambria Math"/>
            <w:sz w:val="24"/>
            <w:szCs w:val="24"/>
          </w:rPr>
          <w:id w:val="1048338273"/>
          <w:citation/>
        </w:sdtPr>
        <w:sdtEndPr/>
        <w:sdtContent>
          <w:r w:rsidR="00086E23">
            <w:rPr>
              <w:rFonts w:ascii="Cambria Math" w:hAnsi="Cambria Math"/>
              <w:sz w:val="24"/>
              <w:szCs w:val="24"/>
            </w:rPr>
            <w:fldChar w:fldCharType="begin"/>
          </w:r>
          <w:r w:rsidR="00086E23">
            <w:rPr>
              <w:rFonts w:ascii="Cambria Math" w:hAnsi="Cambria Math"/>
              <w:sz w:val="24"/>
              <w:szCs w:val="24"/>
            </w:rPr>
            <w:instrText xml:space="preserve"> CITATION tang2017quantum \l 1033 </w:instrText>
          </w:r>
          <w:r w:rsidR="00086E23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[5]</w:t>
          </w:r>
          <w:r w:rsidR="00086E23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sdt>
        <w:sdtPr>
          <w:rPr>
            <w:rFonts w:ascii="Cambria Math" w:hAnsi="Cambria Math"/>
            <w:sz w:val="24"/>
            <w:szCs w:val="24"/>
          </w:rPr>
          <w:id w:val="723025394"/>
          <w:citation/>
        </w:sdtPr>
        <w:sdtEndPr/>
        <w:sdtContent>
          <w:r w:rsidR="00086E23">
            <w:rPr>
              <w:rFonts w:ascii="Cambria Math" w:hAnsi="Cambria Math"/>
              <w:sz w:val="24"/>
              <w:szCs w:val="24"/>
            </w:rPr>
            <w:fldChar w:fldCharType="begin"/>
          </w:r>
          <w:r w:rsidR="00086E23">
            <w:rPr>
              <w:rFonts w:ascii="Cambria Math" w:hAnsi="Cambria Math"/>
              <w:sz w:val="24"/>
              <w:szCs w:val="24"/>
            </w:rPr>
            <w:instrText xml:space="preserve"> CITATION Wu2018 \l 1033 </w:instrText>
          </w:r>
          <w:r w:rsidR="00086E23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[6]</w:t>
          </w:r>
          <w:r w:rsidR="00086E23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sdt>
        <w:sdtPr>
          <w:rPr>
            <w:rFonts w:ascii="Cambria Math" w:hAnsi="Cambria Math"/>
            <w:sz w:val="24"/>
            <w:szCs w:val="24"/>
          </w:rPr>
          <w:id w:val="-391034571"/>
          <w:citation/>
        </w:sdtPr>
        <w:sdtEndPr/>
        <w:sdtContent>
          <w:r w:rsidR="00086E23">
            <w:rPr>
              <w:rFonts w:ascii="Cambria Math" w:hAnsi="Cambria Math"/>
              <w:sz w:val="24"/>
              <w:szCs w:val="24"/>
            </w:rPr>
            <w:fldChar w:fldCharType="begin"/>
          </w:r>
          <w:r w:rsidR="00086E23">
            <w:rPr>
              <w:rFonts w:ascii="Cambria Math" w:hAnsi="Cambria Math"/>
              <w:sz w:val="24"/>
              <w:szCs w:val="24"/>
            </w:rPr>
            <w:instrText xml:space="preserve"> CITATION qian2014quantum \l 1033 </w:instrText>
          </w:r>
          <w:r w:rsidR="00086E23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[7]</w:t>
          </w:r>
          <w:r w:rsidR="00086E23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>
        <w:rPr>
          <w:rFonts w:ascii="Cambria Math" w:hAnsi="Cambria Math"/>
          <w:sz w:val="24"/>
          <w:szCs w:val="24"/>
        </w:rPr>
        <w:t xml:space="preserve"> </w:t>
      </w:r>
      <w:r w:rsidR="008E3872">
        <w:rPr>
          <w:rFonts w:ascii="Cambria Math" w:hAnsi="Cambria Math"/>
          <w:sz w:val="24"/>
          <w:szCs w:val="24"/>
        </w:rPr>
        <w:t>with</w:t>
      </w:r>
      <w:r>
        <w:rPr>
          <w:rFonts w:ascii="Cambria Math" w:hAnsi="Cambria Math"/>
          <w:sz w:val="24"/>
          <w:szCs w:val="24"/>
        </w:rPr>
        <w:t xml:space="preserve"> edge </w:t>
      </w:r>
      <w:r w:rsidR="00B13850">
        <w:rPr>
          <w:rFonts w:ascii="Cambria Math" w:hAnsi="Cambria Math"/>
          <w:sz w:val="24"/>
          <w:szCs w:val="24"/>
        </w:rPr>
        <w:t>conduction channels</w:t>
      </w:r>
      <w:r w:rsidR="00AE0492">
        <w:rPr>
          <w:rFonts w:ascii="Cambria Math" w:hAnsi="Cambria Math"/>
          <w:sz w:val="24"/>
          <w:szCs w:val="24"/>
        </w:rPr>
        <w:t>.</w:t>
      </w:r>
      <w:r w:rsidR="00F827C6">
        <w:rPr>
          <w:rFonts w:ascii="Cambria Math" w:hAnsi="Cambria Math"/>
          <w:sz w:val="24"/>
          <w:szCs w:val="24"/>
        </w:rPr>
        <w:t xml:space="preserve"> </w:t>
      </w:r>
      <w:r w:rsidR="008E5A28">
        <w:rPr>
          <w:rFonts w:ascii="Cambria Math" w:hAnsi="Cambria Math"/>
          <w:sz w:val="24"/>
          <w:szCs w:val="24"/>
        </w:rPr>
        <w:t xml:space="preserve">At the lowest temperature of the experiment 44K, </w:t>
      </w:r>
      <w:r w:rsidR="00FC2346">
        <w:rPr>
          <w:rFonts w:ascii="Cambria Math" w:hAnsi="Cambria Math"/>
          <w:sz w:val="24"/>
          <w:szCs w:val="24"/>
        </w:rPr>
        <w:t>THz response near</w:t>
      </w:r>
      <w:r w:rsidR="008E5A28">
        <w:rPr>
          <w:rFonts w:ascii="Cambria Math" w:hAnsi="Cambria Math"/>
          <w:sz w:val="24"/>
          <w:szCs w:val="24"/>
        </w:rPr>
        <w:t xml:space="preserve"> images around monolayer WTe</w:t>
      </w:r>
      <w:r w:rsidR="008E5A28" w:rsidRPr="008E5A28">
        <w:rPr>
          <w:rFonts w:ascii="Cambria Math" w:hAnsi="Cambria Math"/>
          <w:sz w:val="24"/>
          <w:szCs w:val="24"/>
          <w:vertAlign w:val="subscript"/>
        </w:rPr>
        <w:t>2</w:t>
      </w:r>
      <w:r w:rsidR="008E5A28">
        <w:rPr>
          <w:rFonts w:ascii="Cambria Math" w:hAnsi="Cambria Math"/>
          <w:sz w:val="24"/>
          <w:szCs w:val="24"/>
        </w:rPr>
        <w:t xml:space="preserve"> </w:t>
      </w:r>
      <w:r w:rsidR="00BC258C">
        <w:rPr>
          <w:rFonts w:ascii="Cambria Math" w:hAnsi="Cambria Math"/>
          <w:sz w:val="24"/>
          <w:szCs w:val="24"/>
        </w:rPr>
        <w:t>was</w:t>
      </w:r>
      <w:r w:rsidR="008E5A28">
        <w:rPr>
          <w:rFonts w:ascii="Cambria Math" w:hAnsi="Cambria Math"/>
          <w:sz w:val="24"/>
          <w:szCs w:val="24"/>
        </w:rPr>
        <w:t xml:space="preserve"> measured</w:t>
      </w:r>
      <w:r w:rsidR="009346C3">
        <w:rPr>
          <w:rFonts w:ascii="Cambria Math" w:hAnsi="Cambria Math"/>
          <w:sz w:val="24"/>
          <w:szCs w:val="24"/>
        </w:rPr>
        <w:t xml:space="preserve"> in more detail</w:t>
      </w:r>
      <w:r w:rsidR="00510231">
        <w:rPr>
          <w:rFonts w:ascii="Cambria Math" w:hAnsi="Cambria Math"/>
          <w:sz w:val="24"/>
          <w:szCs w:val="24"/>
        </w:rPr>
        <w:t xml:space="preserve"> (Fig. S3)</w:t>
      </w:r>
      <w:r w:rsidR="008E5A28">
        <w:rPr>
          <w:rFonts w:ascii="Cambria Math" w:hAnsi="Cambria Math"/>
          <w:sz w:val="24"/>
          <w:szCs w:val="24"/>
        </w:rPr>
        <w:t xml:space="preserve">. The location of the </w:t>
      </w:r>
      <w:r w:rsidR="0075204A">
        <w:rPr>
          <w:rFonts w:ascii="Cambria Math" w:hAnsi="Cambria Math"/>
          <w:sz w:val="24"/>
          <w:szCs w:val="24"/>
        </w:rPr>
        <w:t>zoomed</w:t>
      </w:r>
      <w:r w:rsidR="000A4651">
        <w:rPr>
          <w:rFonts w:ascii="Cambria Math" w:hAnsi="Cambria Math"/>
          <w:sz w:val="24"/>
          <w:szCs w:val="24"/>
        </w:rPr>
        <w:t>-</w:t>
      </w:r>
      <w:r w:rsidR="0075204A">
        <w:rPr>
          <w:rFonts w:ascii="Cambria Math" w:hAnsi="Cambria Math"/>
          <w:sz w:val="24"/>
          <w:szCs w:val="24"/>
        </w:rPr>
        <w:t>in</w:t>
      </w:r>
      <w:r w:rsidR="0094131B">
        <w:rPr>
          <w:rFonts w:ascii="Cambria Math" w:hAnsi="Cambria Math"/>
          <w:sz w:val="24"/>
          <w:szCs w:val="24"/>
        </w:rPr>
        <w:t xml:space="preserve"> field</w:t>
      </w:r>
      <w:r w:rsidR="00B25056">
        <w:rPr>
          <w:rFonts w:ascii="Cambria Math" w:hAnsi="Cambria Math"/>
          <w:sz w:val="24"/>
          <w:szCs w:val="24"/>
        </w:rPr>
        <w:t>-</w:t>
      </w:r>
      <w:r w:rsidR="0094131B">
        <w:rPr>
          <w:rFonts w:ascii="Cambria Math" w:hAnsi="Cambria Math"/>
          <w:sz w:val="24"/>
          <w:szCs w:val="24"/>
        </w:rPr>
        <w:t>of</w:t>
      </w:r>
      <w:r w:rsidR="00B25056">
        <w:rPr>
          <w:rFonts w:ascii="Cambria Math" w:hAnsi="Cambria Math"/>
          <w:sz w:val="24"/>
          <w:szCs w:val="24"/>
        </w:rPr>
        <w:t>-</w:t>
      </w:r>
      <w:r w:rsidR="0094131B">
        <w:rPr>
          <w:rFonts w:ascii="Cambria Math" w:hAnsi="Cambria Math"/>
          <w:sz w:val="24"/>
          <w:szCs w:val="24"/>
        </w:rPr>
        <w:t xml:space="preserve">view </w:t>
      </w:r>
      <w:r w:rsidR="008E5A28">
        <w:rPr>
          <w:rFonts w:ascii="Cambria Math" w:hAnsi="Cambria Math"/>
          <w:sz w:val="24"/>
          <w:szCs w:val="24"/>
        </w:rPr>
        <w:t xml:space="preserve">is indicated in Fig. </w:t>
      </w:r>
      <w:r w:rsidR="00D25666">
        <w:rPr>
          <w:rFonts w:ascii="Cambria Math" w:hAnsi="Cambria Math"/>
          <w:sz w:val="24"/>
          <w:szCs w:val="24"/>
        </w:rPr>
        <w:t>S</w:t>
      </w:r>
      <w:r w:rsidR="008E5A28">
        <w:rPr>
          <w:rFonts w:ascii="Cambria Math" w:hAnsi="Cambria Math"/>
          <w:sz w:val="24"/>
          <w:szCs w:val="24"/>
        </w:rPr>
        <w:t xml:space="preserve">3a with a red </w:t>
      </w:r>
      <w:r w:rsidR="002F367C">
        <w:rPr>
          <w:rFonts w:ascii="Cambria Math" w:hAnsi="Cambria Math"/>
          <w:sz w:val="24"/>
          <w:szCs w:val="24"/>
        </w:rPr>
        <w:t>frame</w:t>
      </w:r>
      <w:r w:rsidR="008E5A28">
        <w:rPr>
          <w:rFonts w:ascii="Cambria Math" w:hAnsi="Cambria Math"/>
          <w:sz w:val="24"/>
          <w:szCs w:val="24"/>
        </w:rPr>
        <w:t xml:space="preserve">. In this </w:t>
      </w:r>
      <w:r w:rsidR="001D258A">
        <w:rPr>
          <w:rFonts w:ascii="Cambria Math" w:hAnsi="Cambria Math"/>
          <w:sz w:val="24"/>
          <w:szCs w:val="24"/>
        </w:rPr>
        <w:t>field-of-view</w:t>
      </w:r>
      <w:r w:rsidR="008E5A28">
        <w:rPr>
          <w:rFonts w:ascii="Cambria Math" w:hAnsi="Cambria Math"/>
          <w:sz w:val="24"/>
          <w:szCs w:val="24"/>
        </w:rPr>
        <w:t xml:space="preserve">, we can see the boundaries between </w:t>
      </w:r>
      <w:r w:rsidR="005A4EBF">
        <w:rPr>
          <w:rFonts w:ascii="Cambria Math" w:hAnsi="Cambria Math"/>
          <w:sz w:val="24"/>
          <w:szCs w:val="24"/>
        </w:rPr>
        <w:t>monolayer</w:t>
      </w:r>
      <w:r w:rsidR="007B1A30" w:rsidRPr="007B1A30">
        <w:rPr>
          <w:rFonts w:ascii="Cambria Math" w:hAnsi="Cambria Math"/>
          <w:sz w:val="24"/>
          <w:szCs w:val="24"/>
        </w:rPr>
        <w:t xml:space="preserve"> </w:t>
      </w:r>
      <w:r w:rsidR="007B1A30">
        <w:rPr>
          <w:rFonts w:ascii="Cambria Math" w:hAnsi="Cambria Math"/>
          <w:sz w:val="24"/>
          <w:szCs w:val="24"/>
        </w:rPr>
        <w:t>WTe</w:t>
      </w:r>
      <w:r w:rsidR="007B1A30" w:rsidRPr="008E5A28">
        <w:rPr>
          <w:rFonts w:ascii="Cambria Math" w:hAnsi="Cambria Math"/>
          <w:sz w:val="24"/>
          <w:szCs w:val="24"/>
          <w:vertAlign w:val="subscript"/>
        </w:rPr>
        <w:t>2</w:t>
      </w:r>
      <w:r w:rsidR="008E5A28">
        <w:rPr>
          <w:rFonts w:ascii="Cambria Math" w:hAnsi="Cambria Math"/>
          <w:sz w:val="24"/>
          <w:szCs w:val="24"/>
        </w:rPr>
        <w:t xml:space="preserve"> and substrate and between monolayer and bi-layer WTe</w:t>
      </w:r>
      <w:r w:rsidR="008E5A28" w:rsidRPr="008E5A28">
        <w:rPr>
          <w:rFonts w:ascii="Cambria Math" w:hAnsi="Cambria Math"/>
          <w:sz w:val="24"/>
          <w:szCs w:val="24"/>
          <w:vertAlign w:val="subscript"/>
        </w:rPr>
        <w:t>2</w:t>
      </w:r>
      <w:r w:rsidR="008E5A28">
        <w:rPr>
          <w:rFonts w:ascii="Cambria Math" w:hAnsi="Cambria Math"/>
          <w:sz w:val="24"/>
          <w:szCs w:val="24"/>
        </w:rPr>
        <w:t>.</w:t>
      </w:r>
      <w:r w:rsidR="00C77462">
        <w:rPr>
          <w:rFonts w:ascii="Cambria Math" w:hAnsi="Cambria Math"/>
          <w:sz w:val="24"/>
          <w:szCs w:val="24"/>
        </w:rPr>
        <w:t xml:space="preserve"> </w:t>
      </w:r>
      <w:r w:rsidR="00AE054E">
        <w:rPr>
          <w:rFonts w:ascii="Cambria Math" w:hAnsi="Cambria Math"/>
          <w:sz w:val="24"/>
          <w:szCs w:val="24"/>
        </w:rPr>
        <w:t>With our current signal to noise ratio, n</w:t>
      </w:r>
      <w:r w:rsidR="00E26755">
        <w:rPr>
          <w:rFonts w:ascii="Cambria Math" w:hAnsi="Cambria Math"/>
          <w:sz w:val="24"/>
          <w:szCs w:val="24"/>
        </w:rPr>
        <w:t>o</w:t>
      </w:r>
      <w:r w:rsidR="00EF05CF">
        <w:rPr>
          <w:rFonts w:ascii="Cambria Math" w:hAnsi="Cambria Math"/>
          <w:sz w:val="24"/>
          <w:szCs w:val="24"/>
        </w:rPr>
        <w:t xml:space="preserve"> clear </w:t>
      </w:r>
      <w:r w:rsidR="00FF38BF">
        <w:rPr>
          <w:rFonts w:ascii="Cambria Math" w:hAnsi="Cambria Math"/>
          <w:sz w:val="24"/>
          <w:szCs w:val="24"/>
        </w:rPr>
        <w:t>feature</w:t>
      </w:r>
      <w:r w:rsidR="00EF05CF">
        <w:rPr>
          <w:rFonts w:ascii="Cambria Math" w:hAnsi="Cambria Math"/>
          <w:sz w:val="24"/>
          <w:szCs w:val="24"/>
        </w:rPr>
        <w:t xml:space="preserve"> ari</w:t>
      </w:r>
      <w:r w:rsidR="00AE2862">
        <w:rPr>
          <w:rFonts w:ascii="Cambria Math" w:hAnsi="Cambria Math"/>
          <w:sz w:val="24"/>
          <w:szCs w:val="24"/>
        </w:rPr>
        <w:t>sing</w:t>
      </w:r>
      <w:r w:rsidR="00EF05CF">
        <w:rPr>
          <w:rFonts w:ascii="Cambria Math" w:hAnsi="Cambria Math"/>
          <w:sz w:val="24"/>
          <w:szCs w:val="24"/>
        </w:rPr>
        <w:t xml:space="preserve"> from</w:t>
      </w:r>
      <w:r w:rsidR="00E26755">
        <w:rPr>
          <w:rFonts w:ascii="Cambria Math" w:hAnsi="Cambria Math"/>
          <w:sz w:val="24"/>
          <w:szCs w:val="24"/>
        </w:rPr>
        <w:t xml:space="preserve"> </w:t>
      </w:r>
      <w:r w:rsidR="006814F6">
        <w:rPr>
          <w:rFonts w:ascii="Cambria Math" w:hAnsi="Cambria Math"/>
          <w:sz w:val="24"/>
          <w:szCs w:val="24"/>
        </w:rPr>
        <w:t xml:space="preserve">the topological </w:t>
      </w:r>
      <w:r w:rsidR="00E26755">
        <w:rPr>
          <w:rFonts w:ascii="Cambria Math" w:hAnsi="Cambria Math"/>
          <w:sz w:val="24"/>
          <w:szCs w:val="24"/>
        </w:rPr>
        <w:t>edge state is observed</w:t>
      </w:r>
      <w:r w:rsidR="006131F3">
        <w:rPr>
          <w:rFonts w:ascii="Cambria Math" w:hAnsi="Cambria Math"/>
          <w:sz w:val="24"/>
          <w:szCs w:val="24"/>
        </w:rPr>
        <w:t>,</w:t>
      </w:r>
      <w:r w:rsidR="00161FC6">
        <w:rPr>
          <w:rFonts w:ascii="Cambria Math" w:hAnsi="Cambria Math"/>
          <w:sz w:val="24"/>
          <w:szCs w:val="24"/>
        </w:rPr>
        <w:t xml:space="preserve"> </w:t>
      </w:r>
      <w:r w:rsidR="006131F3">
        <w:rPr>
          <w:rFonts w:ascii="Cambria Math" w:hAnsi="Cambria Math"/>
          <w:sz w:val="24"/>
          <w:szCs w:val="24"/>
        </w:rPr>
        <w:t>d</w:t>
      </w:r>
      <w:r w:rsidR="00161FC6">
        <w:rPr>
          <w:rFonts w:ascii="Cambria Math" w:hAnsi="Cambria Math"/>
          <w:sz w:val="24"/>
          <w:szCs w:val="24"/>
        </w:rPr>
        <w:t xml:space="preserve">espite </w:t>
      </w:r>
      <w:r w:rsidR="006131F3">
        <w:rPr>
          <w:rFonts w:ascii="Cambria Math" w:hAnsi="Cambria Math"/>
          <w:sz w:val="24"/>
          <w:szCs w:val="24"/>
        </w:rPr>
        <w:t>previous</w:t>
      </w:r>
      <w:r w:rsidR="00161FC6">
        <w:rPr>
          <w:rFonts w:ascii="Cambria Math" w:hAnsi="Cambria Math"/>
          <w:sz w:val="24"/>
          <w:szCs w:val="24"/>
        </w:rPr>
        <w:t xml:space="preserve"> observation of the edge state at DC</w:t>
      </w:r>
      <w:sdt>
        <w:sdtPr>
          <w:rPr>
            <w:rFonts w:ascii="Cambria Math" w:hAnsi="Cambria Math"/>
            <w:sz w:val="24"/>
            <w:szCs w:val="24"/>
          </w:rPr>
          <w:id w:val="1925608607"/>
          <w:citation/>
        </w:sdtPr>
        <w:sdtEndPr/>
        <w:sdtContent>
          <w:r w:rsidR="00161FC6">
            <w:rPr>
              <w:rFonts w:ascii="Cambria Math" w:hAnsi="Cambria Math"/>
              <w:sz w:val="24"/>
              <w:szCs w:val="24"/>
            </w:rPr>
            <w:fldChar w:fldCharType="begin"/>
          </w:r>
          <w:r w:rsidR="00161FC6">
            <w:rPr>
              <w:rFonts w:ascii="Cambria Math" w:hAnsi="Cambria Math"/>
              <w:sz w:val="24"/>
              <w:szCs w:val="24"/>
            </w:rPr>
            <w:instrText xml:space="preserve"> CITATION fei2017edge \l 1033 </w:instrText>
          </w:r>
          <w:r w:rsidR="00161FC6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[8]</w:t>
          </w:r>
          <w:r w:rsidR="00161FC6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="00161FC6">
        <w:rPr>
          <w:rFonts w:ascii="Cambria Math" w:hAnsi="Cambria Math"/>
          <w:sz w:val="24"/>
          <w:szCs w:val="24"/>
        </w:rPr>
        <w:t xml:space="preserve"> and microwave frequenc</w:t>
      </w:r>
      <w:r w:rsidR="004F24A5">
        <w:rPr>
          <w:rFonts w:ascii="Cambria Math" w:hAnsi="Cambria Math"/>
          <w:sz w:val="24"/>
          <w:szCs w:val="24"/>
        </w:rPr>
        <w:t>ies</w:t>
      </w:r>
      <w:sdt>
        <w:sdtPr>
          <w:rPr>
            <w:rFonts w:ascii="Cambria Math" w:hAnsi="Cambria Math"/>
            <w:sz w:val="24"/>
            <w:szCs w:val="24"/>
          </w:rPr>
          <w:id w:val="-714894282"/>
          <w:citation/>
        </w:sdtPr>
        <w:sdtEndPr/>
        <w:sdtContent>
          <w:r w:rsidR="00161FC6">
            <w:rPr>
              <w:rFonts w:ascii="Cambria Math" w:hAnsi="Cambria Math"/>
              <w:sz w:val="24"/>
              <w:szCs w:val="24"/>
            </w:rPr>
            <w:fldChar w:fldCharType="begin"/>
          </w:r>
          <w:r w:rsidR="00161FC6">
            <w:rPr>
              <w:rFonts w:ascii="Cambria Math" w:hAnsi="Cambria Math"/>
              <w:sz w:val="24"/>
              <w:szCs w:val="24"/>
            </w:rPr>
            <w:instrText xml:space="preserve"> CITATION shi2019imaging \l 1033 </w:instrText>
          </w:r>
          <w:r w:rsidR="00161FC6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[3]</w:t>
          </w:r>
          <w:r w:rsidR="00161FC6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="006131F3">
        <w:rPr>
          <w:rFonts w:ascii="Cambria Math" w:hAnsi="Cambria Math"/>
          <w:sz w:val="24"/>
          <w:szCs w:val="24"/>
        </w:rPr>
        <w:t>.</w:t>
      </w:r>
      <w:r w:rsidR="000C645A">
        <w:rPr>
          <w:rFonts w:ascii="Cambria Math" w:hAnsi="Cambria Math"/>
          <w:sz w:val="24"/>
          <w:szCs w:val="24"/>
        </w:rPr>
        <w:t xml:space="preserve"> It is possible that the increase of conductivity due to edge state does not extend to THz </w:t>
      </w:r>
      <w:r w:rsidR="002B45FE">
        <w:rPr>
          <w:rFonts w:ascii="Cambria Math" w:hAnsi="Cambria Math"/>
          <w:sz w:val="24"/>
          <w:szCs w:val="24"/>
        </w:rPr>
        <w:t>range</w:t>
      </w:r>
      <w:r w:rsidR="000C645A">
        <w:rPr>
          <w:rFonts w:ascii="Cambria Math" w:hAnsi="Cambria Math"/>
          <w:sz w:val="24"/>
          <w:szCs w:val="24"/>
        </w:rPr>
        <w:t>. However, the low conductivity</w:t>
      </w:r>
      <w:sdt>
        <w:sdtPr>
          <w:rPr>
            <w:rFonts w:ascii="Cambria Math" w:hAnsi="Cambria Math"/>
            <w:sz w:val="24"/>
            <w:szCs w:val="24"/>
          </w:rPr>
          <w:id w:val="-666863011"/>
          <w:citation/>
        </w:sdtPr>
        <w:sdtEndPr/>
        <w:sdtContent>
          <w:r w:rsidR="000C645A">
            <w:rPr>
              <w:rFonts w:ascii="Cambria Math" w:hAnsi="Cambria Math"/>
              <w:sz w:val="24"/>
              <w:szCs w:val="24"/>
            </w:rPr>
            <w:fldChar w:fldCharType="begin"/>
          </w:r>
          <w:r w:rsidR="000C645A">
            <w:rPr>
              <w:rFonts w:ascii="Cambria Math" w:hAnsi="Cambria Math"/>
              <w:sz w:val="24"/>
              <w:szCs w:val="24"/>
            </w:rPr>
            <w:instrText xml:space="preserve"> CITATION fei2017edge \l 1033 </w:instrText>
          </w:r>
          <w:r w:rsidR="000C645A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[8]</w:t>
          </w:r>
          <w:r w:rsidR="000C645A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="000C645A">
        <w:rPr>
          <w:rFonts w:ascii="Cambria Math" w:hAnsi="Cambria Math"/>
          <w:sz w:val="24"/>
          <w:szCs w:val="24"/>
        </w:rPr>
        <w:t xml:space="preserve"> of the edge state </w:t>
      </w:r>
      <w:r w:rsidR="00125548">
        <w:rPr>
          <w:rFonts w:ascii="Cambria Math" w:hAnsi="Cambria Math"/>
          <w:sz w:val="24"/>
          <w:szCs w:val="24"/>
        </w:rPr>
        <w:t>is</w:t>
      </w:r>
      <w:r w:rsidR="000C645A">
        <w:rPr>
          <w:rFonts w:ascii="Cambria Math" w:hAnsi="Cambria Math"/>
          <w:sz w:val="24"/>
          <w:szCs w:val="24"/>
        </w:rPr>
        <w:t xml:space="preserve"> also challenging for nano-THz technology.</w:t>
      </w:r>
    </w:p>
    <w:p w14:paraId="38B01885" w14:textId="77777777" w:rsidR="004A5B65" w:rsidRDefault="004A5B65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br w:type="page"/>
      </w:r>
    </w:p>
    <w:p w14:paraId="0143051A" w14:textId="19D8F8F2" w:rsidR="00691E65" w:rsidRPr="00C6279A" w:rsidRDefault="007326B5" w:rsidP="0053409E">
      <w:pPr>
        <w:rPr>
          <w:rFonts w:ascii="Cambria Math" w:hAnsi="Cambria Math"/>
          <w:b/>
          <w:bCs/>
          <w:sz w:val="24"/>
          <w:szCs w:val="24"/>
        </w:rPr>
      </w:pPr>
      <w:r w:rsidRPr="00C6279A">
        <w:rPr>
          <w:rFonts w:ascii="Cambria Math" w:hAnsi="Cambria Math"/>
          <w:b/>
          <w:bCs/>
          <w:sz w:val="24"/>
          <w:szCs w:val="24"/>
        </w:rPr>
        <w:lastRenderedPageBreak/>
        <w:t xml:space="preserve">Supplementary </w:t>
      </w:r>
      <w:r w:rsidR="00AC577F">
        <w:rPr>
          <w:rFonts w:ascii="Cambria Math" w:hAnsi="Cambria Math"/>
          <w:b/>
          <w:bCs/>
          <w:sz w:val="24"/>
          <w:szCs w:val="24"/>
        </w:rPr>
        <w:t>Note 4:</w:t>
      </w:r>
      <w:r w:rsidR="00691E65" w:rsidRPr="00C6279A">
        <w:rPr>
          <w:rFonts w:ascii="Cambria Math" w:hAnsi="Cambria Math"/>
          <w:b/>
          <w:bCs/>
          <w:sz w:val="24"/>
          <w:szCs w:val="24"/>
        </w:rPr>
        <w:t xml:space="preserve"> The influence of in-plane anisotropy of WTe</w:t>
      </w:r>
      <w:r w:rsidR="00691E65" w:rsidRPr="00C6279A">
        <w:rPr>
          <w:rFonts w:ascii="Cambria Math" w:hAnsi="Cambria Math"/>
          <w:b/>
          <w:bCs/>
          <w:sz w:val="24"/>
          <w:szCs w:val="24"/>
          <w:vertAlign w:val="subscript"/>
        </w:rPr>
        <w:t>2</w:t>
      </w:r>
      <w:r w:rsidR="00691E65" w:rsidRPr="00C6279A">
        <w:rPr>
          <w:rFonts w:ascii="Cambria Math" w:hAnsi="Cambria Math"/>
          <w:b/>
          <w:bCs/>
          <w:sz w:val="24"/>
          <w:szCs w:val="24"/>
        </w:rPr>
        <w:t xml:space="preserve"> on near-field modeling.</w:t>
      </w:r>
    </w:p>
    <w:p w14:paraId="7B511A92" w14:textId="77777777" w:rsidR="00BC62DF" w:rsidRDefault="00BC62DF" w:rsidP="00BC62DF">
      <w:pPr>
        <w:keepNext/>
        <w:jc w:val="center"/>
      </w:pPr>
      <w:r>
        <w:rPr>
          <w:rFonts w:ascii="Cambria Math" w:hAnsi="Cambria Math"/>
          <w:noProof/>
          <w:sz w:val="24"/>
          <w:szCs w:val="24"/>
        </w:rPr>
        <w:drawing>
          <wp:inline distT="0" distB="0" distL="0" distR="0" wp14:anchorId="730F69B1" wp14:editId="36C771FB">
            <wp:extent cx="3626808" cy="193794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808" cy="1937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1F640" w14:textId="1FC183C2" w:rsidR="00475278" w:rsidRPr="007E7670" w:rsidRDefault="00BC62DF" w:rsidP="00BC62DF">
      <w:pPr>
        <w:pStyle w:val="Caption"/>
        <w:jc w:val="center"/>
        <w:rPr>
          <w:rFonts w:ascii="Cambria Math" w:hAnsi="Cambria Math"/>
          <w:i w:val="0"/>
          <w:iCs w:val="0"/>
          <w:sz w:val="20"/>
          <w:szCs w:val="20"/>
        </w:rPr>
      </w:pPr>
      <w:r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Supplementary Figure </w:t>
      </w:r>
      <w:r w:rsidR="00300234"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>4</w:t>
      </w:r>
      <w:r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>|</w:t>
      </w:r>
      <w:r w:rsidR="00D619D7"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Temperature dependent </w:t>
      </w:r>
      <w:r w:rsidR="00C604DE"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>normalized</w:t>
      </w:r>
      <w:r w:rsidR="00D619D7"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 S</w:t>
      </w:r>
      <w:r w:rsidR="00D619D7" w:rsidRPr="007E7670">
        <w:rPr>
          <w:rFonts w:ascii="Cambria Math" w:hAnsi="Cambria Math"/>
          <w:b/>
          <w:bCs/>
          <w:i w:val="0"/>
          <w:iCs w:val="0"/>
          <w:sz w:val="20"/>
          <w:szCs w:val="20"/>
          <w:vertAlign w:val="subscript"/>
        </w:rPr>
        <w:t>2</w:t>
      </w:r>
      <w:r w:rsidR="00D619D7"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 </w:t>
      </w:r>
      <w:r w:rsidR="00341E7B"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from experiment </w:t>
      </w:r>
      <w:r w:rsidR="00D619D7" w:rsidRPr="007E7670">
        <w:rPr>
          <w:rFonts w:ascii="Cambria Math" w:hAnsi="Cambria Math"/>
          <w:b/>
          <w:bCs/>
          <w:i w:val="0"/>
          <w:iCs w:val="0"/>
          <w:sz w:val="20"/>
          <w:szCs w:val="20"/>
        </w:rPr>
        <w:t>and modeling.</w:t>
      </w:r>
      <w:r w:rsidR="00D619D7" w:rsidRPr="007E7670">
        <w:rPr>
          <w:rFonts w:ascii="Cambria Math" w:hAnsi="Cambria Math"/>
          <w:i w:val="0"/>
          <w:iCs w:val="0"/>
          <w:sz w:val="20"/>
          <w:szCs w:val="20"/>
        </w:rPr>
        <w:t xml:space="preserve">  </w:t>
      </w:r>
      <w:r w:rsidR="005B5DBB" w:rsidRPr="007E7670">
        <w:rPr>
          <w:rFonts w:ascii="Cambria Math" w:hAnsi="Cambria Math"/>
          <w:i w:val="0"/>
          <w:iCs w:val="0"/>
          <w:sz w:val="20"/>
          <w:szCs w:val="20"/>
        </w:rPr>
        <w:t xml:space="preserve">Experimental data </w:t>
      </w:r>
      <w:r w:rsidR="00D619D7" w:rsidRPr="007E7670">
        <w:rPr>
          <w:rFonts w:ascii="Cambria Math" w:hAnsi="Cambria Math"/>
          <w:i w:val="0"/>
          <w:iCs w:val="0"/>
          <w:sz w:val="20"/>
          <w:szCs w:val="20"/>
        </w:rPr>
        <w:t xml:space="preserve">points are indicated with solid squares. Near-field modeling are indicated with empty diamonds. </w:t>
      </w:r>
      <w:r w:rsidR="00F4009F" w:rsidRPr="007E7670">
        <w:rPr>
          <w:rFonts w:ascii="Cambria Math" w:hAnsi="Cambria Math"/>
          <w:i w:val="0"/>
          <w:iCs w:val="0"/>
          <w:sz w:val="20"/>
          <w:szCs w:val="20"/>
        </w:rPr>
        <w:t xml:space="preserve">Three different sets of parameters: </w:t>
      </w:r>
      <m:oMath>
        <m:sSub>
          <m:sSubPr>
            <m:ctrlPr>
              <w:rPr>
                <w:rFonts w:ascii="Cambria Math" w:hAnsi="Cambria Math"/>
                <w:i w:val="0"/>
                <w:iCs w:val="0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ϵ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∥</m:t>
            </m:r>
          </m:sub>
        </m:sSub>
        <m:r>
          <w:rPr>
            <w:rFonts w:ascii="Cambria Math" w:hAnsi="Cambria Math"/>
            <w:sz w:val="20"/>
            <w:szCs w:val="20"/>
          </w:rPr>
          <m:t>=</m:t>
        </m:r>
        <m:sSub>
          <m:sSubPr>
            <m:ctrlPr>
              <w:rPr>
                <w:rFonts w:ascii="Cambria Math" w:hAnsi="Cambria Math"/>
                <w:i w:val="0"/>
                <w:iCs w:val="0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ϵ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b</m:t>
            </m:r>
          </m:sub>
        </m:sSub>
      </m:oMath>
      <w:r w:rsidR="00F4009F" w:rsidRPr="007E7670">
        <w:rPr>
          <w:rFonts w:ascii="Cambria Math" w:hAnsi="Cambria Math"/>
          <w:i w:val="0"/>
          <w:iCs w:val="0"/>
          <w:sz w:val="20"/>
          <w:szCs w:val="20"/>
        </w:rPr>
        <w:t xml:space="preserve">, </w:t>
      </w:r>
      <m:oMath>
        <m:sSub>
          <m:sSubPr>
            <m:ctrlPr>
              <w:rPr>
                <w:rFonts w:ascii="Cambria Math" w:hAnsi="Cambria Math"/>
                <w:i w:val="0"/>
                <w:iCs w:val="0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ϵ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∥</m:t>
            </m:r>
          </m:sub>
        </m:sSub>
        <m:r>
          <w:rPr>
            <w:rFonts w:ascii="Cambria Math" w:hAnsi="Cambria Math"/>
            <w:sz w:val="20"/>
            <w:szCs w:val="20"/>
          </w:rPr>
          <m:t>=</m:t>
        </m:r>
        <m:sSub>
          <m:sSubPr>
            <m:ctrlPr>
              <w:rPr>
                <w:rFonts w:ascii="Cambria Math" w:hAnsi="Cambria Math"/>
                <w:i w:val="0"/>
                <w:iCs w:val="0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ϵ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a</m:t>
            </m:r>
          </m:sub>
        </m:sSub>
      </m:oMath>
      <w:r w:rsidR="00607992" w:rsidRPr="007E7670">
        <w:rPr>
          <w:rFonts w:ascii="Cambria Math" w:hAnsi="Cambria Math"/>
          <w:i w:val="0"/>
          <w:iCs w:val="0"/>
          <w:sz w:val="20"/>
          <w:szCs w:val="20"/>
        </w:rPr>
        <w:t xml:space="preserve"> and</w:t>
      </w:r>
      <w:r w:rsidR="00F4009F" w:rsidRPr="007E7670">
        <w:rPr>
          <w:rFonts w:ascii="Cambria Math" w:hAnsi="Cambria Math"/>
          <w:i w:val="0"/>
          <w:iCs w:val="0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 w:val="0"/>
                <w:iCs w:val="0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ϵ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∥</m:t>
            </m:r>
          </m:sub>
        </m:sSub>
        <m:r>
          <w:rPr>
            <w:rFonts w:ascii="Cambria Math" w:hAnsi="Cambria Math"/>
            <w:sz w:val="20"/>
            <w:szCs w:val="20"/>
          </w:rPr>
          <m:t>=(</m:t>
        </m:r>
        <m:sSub>
          <m:sSubPr>
            <m:ctrlPr>
              <w:rPr>
                <w:rFonts w:ascii="Cambria Math" w:hAnsi="Cambria Math"/>
                <w:i w:val="0"/>
                <w:iCs w:val="0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ϵ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a</m:t>
            </m:r>
          </m:sub>
        </m:sSub>
        <m:r>
          <w:rPr>
            <w:rFonts w:ascii="Cambria Math" w:hAnsi="Cambria Math"/>
            <w:sz w:val="20"/>
            <w:szCs w:val="20"/>
          </w:rPr>
          <m:t>+</m:t>
        </m:r>
        <m:sSub>
          <m:sSubPr>
            <m:ctrlPr>
              <w:rPr>
                <w:rFonts w:ascii="Cambria Math" w:hAnsi="Cambria Math"/>
                <w:i w:val="0"/>
                <w:iCs w:val="0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ϵ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b</m:t>
            </m:r>
          </m:sub>
        </m:sSub>
        <m:r>
          <w:rPr>
            <w:rFonts w:ascii="Cambria Math" w:hAnsi="Cambria Math"/>
            <w:sz w:val="20"/>
            <w:szCs w:val="20"/>
          </w:rPr>
          <m:t>)/2</m:t>
        </m:r>
      </m:oMath>
      <w:r w:rsidR="00F4009F" w:rsidRPr="007E7670">
        <w:rPr>
          <w:rFonts w:ascii="Cambria Math" w:hAnsi="Cambria Math"/>
          <w:i w:val="0"/>
          <w:iCs w:val="0"/>
          <w:sz w:val="20"/>
          <w:szCs w:val="20"/>
        </w:rPr>
        <w:t xml:space="preserve"> are </w:t>
      </w:r>
      <w:r w:rsidR="00507C63" w:rsidRPr="007E7670">
        <w:rPr>
          <w:rFonts w:ascii="Cambria Math" w:hAnsi="Cambria Math"/>
          <w:i w:val="0"/>
          <w:iCs w:val="0"/>
          <w:sz w:val="20"/>
          <w:szCs w:val="20"/>
        </w:rPr>
        <w:t>configured</w:t>
      </w:r>
      <w:r w:rsidR="00F4009F" w:rsidRPr="007E7670">
        <w:rPr>
          <w:rFonts w:ascii="Cambria Math" w:hAnsi="Cambria Math"/>
          <w:i w:val="0"/>
          <w:iCs w:val="0"/>
          <w:sz w:val="20"/>
          <w:szCs w:val="20"/>
        </w:rPr>
        <w:t xml:space="preserve"> for 3L WTe</w:t>
      </w:r>
      <w:r w:rsidR="00F4009F" w:rsidRPr="007E7670">
        <w:rPr>
          <w:rFonts w:ascii="Cambria Math" w:hAnsi="Cambria Math"/>
          <w:i w:val="0"/>
          <w:iCs w:val="0"/>
          <w:sz w:val="20"/>
          <w:szCs w:val="20"/>
          <w:vertAlign w:val="subscript"/>
        </w:rPr>
        <w:t>2</w:t>
      </w:r>
      <w:r w:rsidR="00F4009F" w:rsidRPr="007E7670">
        <w:rPr>
          <w:rFonts w:ascii="Cambria Math" w:hAnsi="Cambria Math"/>
          <w:i w:val="0"/>
          <w:iCs w:val="0"/>
          <w:sz w:val="20"/>
          <w:szCs w:val="20"/>
        </w:rPr>
        <w:t xml:space="preserve"> modeling</w:t>
      </w:r>
      <w:r w:rsidR="0074417C" w:rsidRPr="007E7670">
        <w:rPr>
          <w:rFonts w:ascii="Cambria Math" w:hAnsi="Cambria Math"/>
          <w:i w:val="0"/>
          <w:iCs w:val="0"/>
          <w:sz w:val="20"/>
          <w:szCs w:val="20"/>
        </w:rPr>
        <w:t xml:space="preserve">. </w:t>
      </w:r>
      <w:r w:rsidR="00CD4E46">
        <w:rPr>
          <w:rFonts w:ascii="Cambria Math" w:hAnsi="Cambria Math"/>
          <w:i w:val="0"/>
          <w:iCs w:val="0"/>
          <w:sz w:val="20"/>
          <w:szCs w:val="20"/>
        </w:rPr>
        <w:t>Bi-layer and m</w:t>
      </w:r>
      <w:r w:rsidR="005A4EBF" w:rsidRPr="007E7670">
        <w:rPr>
          <w:rFonts w:ascii="Cambria Math" w:hAnsi="Cambria Math"/>
          <w:i w:val="0"/>
          <w:iCs w:val="0"/>
          <w:sz w:val="20"/>
          <w:szCs w:val="20"/>
        </w:rPr>
        <w:t>onolayer</w:t>
      </w:r>
      <w:r w:rsidR="0074417C" w:rsidRPr="007E7670">
        <w:rPr>
          <w:rFonts w:ascii="Cambria Math" w:hAnsi="Cambria Math"/>
          <w:i w:val="0"/>
          <w:iCs w:val="0"/>
          <w:sz w:val="20"/>
          <w:szCs w:val="20"/>
        </w:rPr>
        <w:t xml:space="preserve"> </w:t>
      </w:r>
      <w:r w:rsidR="00CD4E46">
        <w:rPr>
          <w:rFonts w:ascii="Cambria Math" w:hAnsi="Cambria Math"/>
          <w:i w:val="0"/>
          <w:iCs w:val="0"/>
          <w:sz w:val="20"/>
          <w:szCs w:val="20"/>
        </w:rPr>
        <w:t>results are</w:t>
      </w:r>
      <w:r w:rsidR="0074417C" w:rsidRPr="007E7670">
        <w:rPr>
          <w:rFonts w:ascii="Cambria Math" w:hAnsi="Cambria Math"/>
          <w:i w:val="0"/>
          <w:iCs w:val="0"/>
          <w:sz w:val="20"/>
          <w:szCs w:val="20"/>
        </w:rPr>
        <w:t xml:space="preserve"> achieved by setting the thickness of WTe</w:t>
      </w:r>
      <w:r w:rsidR="0074417C" w:rsidRPr="007E7670">
        <w:rPr>
          <w:rFonts w:ascii="Cambria Math" w:hAnsi="Cambria Math"/>
          <w:i w:val="0"/>
          <w:iCs w:val="0"/>
          <w:sz w:val="20"/>
          <w:szCs w:val="20"/>
          <w:vertAlign w:val="subscript"/>
        </w:rPr>
        <w:t>2</w:t>
      </w:r>
      <w:r w:rsidR="0074417C" w:rsidRPr="007E7670">
        <w:rPr>
          <w:rFonts w:ascii="Cambria Math" w:hAnsi="Cambria Math"/>
          <w:i w:val="0"/>
          <w:iCs w:val="0"/>
          <w:sz w:val="20"/>
          <w:szCs w:val="20"/>
        </w:rPr>
        <w:t xml:space="preserve"> to</w:t>
      </w:r>
      <w:r w:rsidR="00551B81">
        <w:rPr>
          <w:rFonts w:ascii="Cambria Math" w:hAnsi="Cambria Math"/>
          <w:i w:val="0"/>
          <w:iCs w:val="0"/>
          <w:sz w:val="20"/>
          <w:szCs w:val="20"/>
        </w:rPr>
        <w:t xml:space="preserve"> 1.4 nm and</w:t>
      </w:r>
      <w:r w:rsidR="0074417C" w:rsidRPr="007E7670">
        <w:rPr>
          <w:rFonts w:ascii="Cambria Math" w:hAnsi="Cambria Math"/>
          <w:i w:val="0"/>
          <w:iCs w:val="0"/>
          <w:sz w:val="20"/>
          <w:szCs w:val="20"/>
        </w:rPr>
        <w:t xml:space="preserve"> 0.7</w:t>
      </w:r>
      <w:r w:rsidR="00104912">
        <w:rPr>
          <w:rFonts w:ascii="Cambria Math" w:hAnsi="Cambria Math"/>
          <w:i w:val="0"/>
          <w:iCs w:val="0"/>
          <w:sz w:val="20"/>
          <w:szCs w:val="20"/>
        </w:rPr>
        <w:t xml:space="preserve"> </w:t>
      </w:r>
      <w:r w:rsidR="0074417C" w:rsidRPr="007E7670">
        <w:rPr>
          <w:rFonts w:ascii="Cambria Math" w:hAnsi="Cambria Math"/>
          <w:i w:val="0"/>
          <w:iCs w:val="0"/>
          <w:sz w:val="20"/>
          <w:szCs w:val="20"/>
        </w:rPr>
        <w:t>nm.</w:t>
      </w:r>
    </w:p>
    <w:p w14:paraId="5F51675D" w14:textId="185C05B0" w:rsidR="004D5AE8" w:rsidRDefault="001504FF" w:rsidP="008E5A28">
      <w:pPr>
        <w:rPr>
          <w:rFonts w:ascii="Cambria Math" w:hAnsi="Cambria Math"/>
          <w:iCs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The near-field modeling</w:t>
      </w:r>
      <w:r w:rsidR="00625905">
        <w:rPr>
          <w:rFonts w:ascii="Cambria Math" w:hAnsi="Cambria Math"/>
          <w:sz w:val="24"/>
          <w:szCs w:val="24"/>
        </w:rPr>
        <w:t xml:space="preserve"> mainly follows the procedure described in Ref.</w:t>
      </w:r>
      <w:sdt>
        <w:sdtPr>
          <w:rPr>
            <w:rFonts w:ascii="Cambria Math" w:hAnsi="Cambria Math"/>
            <w:sz w:val="24"/>
            <w:szCs w:val="24"/>
          </w:rPr>
          <w:id w:val="626435951"/>
          <w:citation/>
        </w:sdtPr>
        <w:sdtEndPr/>
        <w:sdtContent>
          <w:r w:rsidR="00887813">
            <w:rPr>
              <w:rFonts w:ascii="Cambria Math" w:hAnsi="Cambria Math"/>
              <w:sz w:val="24"/>
              <w:szCs w:val="24"/>
            </w:rPr>
            <w:fldChar w:fldCharType="begin"/>
          </w:r>
          <w:r w:rsidR="00887813">
            <w:rPr>
              <w:rFonts w:ascii="Cambria Math" w:hAnsi="Cambria Math"/>
              <w:sz w:val="24"/>
              <w:szCs w:val="24"/>
            </w:rPr>
            <w:instrText xml:space="preserve"> CITATION mcleod2014model \l 1033 </w:instrText>
          </w:r>
          <w:r w:rsidR="00887813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[1]</w:t>
          </w:r>
          <w:r w:rsidR="00887813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="00EF2476">
        <w:rPr>
          <w:rFonts w:ascii="Cambria Math" w:hAnsi="Cambria Math"/>
          <w:sz w:val="24"/>
          <w:szCs w:val="24"/>
        </w:rPr>
        <w:t xml:space="preserve">. One assumption is that the material can be treated as isotropic or uniaxial material with a unique out-of-plane axis. </w:t>
      </w:r>
      <w:r w:rsidR="00502D27">
        <w:rPr>
          <w:rFonts w:ascii="Cambria Math" w:hAnsi="Cambria Math"/>
          <w:sz w:val="24"/>
          <w:szCs w:val="24"/>
        </w:rPr>
        <w:t>On the contrary, WTe</w:t>
      </w:r>
      <w:r w:rsidR="00502D27">
        <w:rPr>
          <w:rFonts w:ascii="Cambria Math" w:hAnsi="Cambria Math"/>
          <w:sz w:val="24"/>
          <w:szCs w:val="24"/>
          <w:vertAlign w:val="subscript"/>
        </w:rPr>
        <w:t>2</w:t>
      </w:r>
      <w:r w:rsidR="00502D27">
        <w:rPr>
          <w:rFonts w:ascii="Cambria Math" w:hAnsi="Cambria Math"/>
          <w:sz w:val="24"/>
          <w:szCs w:val="24"/>
        </w:rPr>
        <w:t xml:space="preserve"> reveals notable in-plane anisotropy with distinct plasma frequencies between a and b axes within the WTe</w:t>
      </w:r>
      <w:r w:rsidR="00502D27">
        <w:rPr>
          <w:rFonts w:ascii="Cambria Math" w:hAnsi="Cambria Math"/>
          <w:sz w:val="24"/>
          <w:szCs w:val="24"/>
          <w:vertAlign w:val="subscript"/>
        </w:rPr>
        <w:t>2</w:t>
      </w:r>
      <w:r w:rsidR="00502D27">
        <w:rPr>
          <w:rFonts w:ascii="Cambria Math" w:hAnsi="Cambria Math"/>
          <w:sz w:val="24"/>
          <w:szCs w:val="24"/>
        </w:rPr>
        <w:t xml:space="preserve"> plane</w:t>
      </w:r>
      <w:sdt>
        <w:sdtPr>
          <w:rPr>
            <w:rFonts w:ascii="Cambria Math" w:hAnsi="Cambria Math"/>
            <w:sz w:val="24"/>
            <w:szCs w:val="24"/>
          </w:rPr>
          <w:id w:val="-1497262802"/>
          <w:citation/>
        </w:sdtPr>
        <w:sdtEndPr/>
        <w:sdtContent>
          <w:r w:rsidR="00502D27">
            <w:rPr>
              <w:rFonts w:ascii="Cambria Math" w:hAnsi="Cambria Math"/>
              <w:sz w:val="24"/>
              <w:szCs w:val="24"/>
            </w:rPr>
            <w:fldChar w:fldCharType="begin"/>
          </w:r>
          <w:r w:rsidR="00502D27">
            <w:rPr>
              <w:rFonts w:ascii="Cambria Math" w:hAnsi="Cambria Math"/>
              <w:sz w:val="24"/>
              <w:szCs w:val="24"/>
            </w:rPr>
            <w:instrText xml:space="preserve"> CITATION frenzel2017anisotropic \l 1033 </w:instrText>
          </w:r>
          <w:r w:rsidR="00502D27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[9]</w:t>
          </w:r>
          <w:r w:rsidR="00502D27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sdt>
        <w:sdtPr>
          <w:rPr>
            <w:rFonts w:ascii="Cambria Math" w:hAnsi="Cambria Math"/>
            <w:sz w:val="24"/>
            <w:szCs w:val="24"/>
          </w:rPr>
          <w:id w:val="1217862759"/>
          <w:citation/>
        </w:sdtPr>
        <w:sdtEndPr/>
        <w:sdtContent>
          <w:r w:rsidR="00502D27">
            <w:rPr>
              <w:rFonts w:ascii="Cambria Math" w:hAnsi="Cambria Math"/>
              <w:sz w:val="24"/>
              <w:szCs w:val="24"/>
            </w:rPr>
            <w:fldChar w:fldCharType="begin"/>
          </w:r>
          <w:r w:rsidR="00502D27">
            <w:rPr>
              <w:rFonts w:ascii="Cambria Math" w:hAnsi="Cambria Math"/>
              <w:sz w:val="24"/>
              <w:szCs w:val="24"/>
            </w:rPr>
            <w:instrText xml:space="preserve"> CITATION wang2020van \l 1033 </w:instrText>
          </w:r>
          <w:r w:rsidR="00502D27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[10]</w:t>
          </w:r>
          <w:r w:rsidR="00502D27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="00502D27">
        <w:rPr>
          <w:rFonts w:ascii="Cambria Math" w:hAnsi="Cambria Math"/>
          <w:sz w:val="24"/>
          <w:szCs w:val="24"/>
        </w:rPr>
        <w:t xml:space="preserve">. </w:t>
      </w:r>
      <w:r w:rsidR="00DB0DFA">
        <w:rPr>
          <w:rFonts w:ascii="Cambria Math" w:hAnsi="Cambria Math"/>
          <w:sz w:val="24"/>
          <w:szCs w:val="24"/>
        </w:rPr>
        <w:t xml:space="preserve">We </w:t>
      </w:r>
      <w:r w:rsidR="00FA7DAC">
        <w:rPr>
          <w:rFonts w:ascii="Cambria Math" w:hAnsi="Cambria Math"/>
          <w:sz w:val="24"/>
          <w:szCs w:val="24"/>
        </w:rPr>
        <w:t>assumed that tri-layer WTe</w:t>
      </w:r>
      <w:r w:rsidR="00FA7DAC">
        <w:rPr>
          <w:rFonts w:ascii="Cambria Math" w:hAnsi="Cambria Math"/>
          <w:sz w:val="24"/>
          <w:szCs w:val="24"/>
          <w:vertAlign w:val="subscript"/>
        </w:rPr>
        <w:t>2</w:t>
      </w:r>
      <w:r w:rsidR="00FA7DAC">
        <w:rPr>
          <w:rFonts w:ascii="Cambria Math" w:hAnsi="Cambria Math"/>
          <w:sz w:val="24"/>
          <w:szCs w:val="24"/>
        </w:rPr>
        <w:t xml:space="preserve"> can be reasonably described as a uniaxial material with its in-plane relative permittivity represented by that of b-axis of bulk WTe</w:t>
      </w:r>
      <w:r w:rsidR="00FA7DAC">
        <w:rPr>
          <w:rFonts w:ascii="Cambria Math" w:hAnsi="Cambria Math"/>
          <w:sz w:val="24"/>
          <w:szCs w:val="24"/>
          <w:vertAlign w:val="subscript"/>
        </w:rPr>
        <w:t>2</w:t>
      </w:r>
      <w:r w:rsidR="005A4EBF">
        <w:rPr>
          <w:rFonts w:ascii="Cambria Math" w:hAnsi="Cambria Math"/>
          <w:sz w:val="24"/>
          <w:szCs w:val="24"/>
        </w:rPr>
        <w:t>.</w:t>
      </w:r>
      <w:r w:rsidR="001B588D" w:rsidRPr="001B588D">
        <w:rPr>
          <w:rFonts w:ascii="Cambria Math" w:hAnsi="Cambria Math"/>
          <w:sz w:val="24"/>
          <w:szCs w:val="24"/>
        </w:rPr>
        <w:t xml:space="preserve"> </w:t>
      </w:r>
      <w:r w:rsidR="00CE5B0D">
        <w:rPr>
          <w:rFonts w:ascii="Cambria Math" w:hAnsi="Cambria Math"/>
          <w:sz w:val="24"/>
          <w:szCs w:val="24"/>
        </w:rPr>
        <w:t>Nevertheless, the finite in-plane anisotropy is evident only at much higher frequencies (~12 THz)</w:t>
      </w:r>
      <w:sdt>
        <w:sdtPr>
          <w:rPr>
            <w:rFonts w:ascii="Cambria Math" w:hAnsi="Cambria Math"/>
            <w:sz w:val="24"/>
            <w:szCs w:val="24"/>
          </w:rPr>
          <w:id w:val="-1178040278"/>
          <w:citation/>
        </w:sdtPr>
        <w:sdtEndPr/>
        <w:sdtContent>
          <w:r w:rsidR="00025663">
            <w:rPr>
              <w:rFonts w:ascii="Cambria Math" w:hAnsi="Cambria Math"/>
              <w:sz w:val="24"/>
              <w:szCs w:val="24"/>
            </w:rPr>
            <w:fldChar w:fldCharType="begin"/>
          </w:r>
          <w:r w:rsidR="00025663">
            <w:rPr>
              <w:rFonts w:ascii="Cambria Math" w:hAnsi="Cambria Math"/>
              <w:sz w:val="24"/>
              <w:szCs w:val="24"/>
            </w:rPr>
            <w:instrText xml:space="preserve"> CITATION frenzel2017anisotropic \l 1033 </w:instrText>
          </w:r>
          <w:r w:rsidR="00025663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[9]</w:t>
          </w:r>
          <w:r w:rsidR="00025663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="00CE5B0D">
        <w:rPr>
          <w:rFonts w:ascii="Cambria Math" w:hAnsi="Cambria Math"/>
          <w:sz w:val="24"/>
          <w:szCs w:val="24"/>
        </w:rPr>
        <w:t xml:space="preserve"> and gives rise to minor quantitative change in the observed </w:t>
      </w:r>
      <w:r w:rsidR="00F82467">
        <w:rPr>
          <w:rFonts w:ascii="Cambria Math" w:hAnsi="Cambria Math"/>
          <w:sz w:val="24"/>
          <w:szCs w:val="24"/>
        </w:rPr>
        <w:t xml:space="preserve">near-field response, as demonstrated below. </w:t>
      </w:r>
      <w:r w:rsidR="001B588D">
        <w:rPr>
          <w:rFonts w:ascii="Cambria Math" w:hAnsi="Cambria Math"/>
          <w:sz w:val="24"/>
          <w:szCs w:val="24"/>
        </w:rPr>
        <w:t xml:space="preserve">We </w:t>
      </w:r>
      <w:r w:rsidR="00834C0F">
        <w:rPr>
          <w:rFonts w:ascii="Cambria Math" w:hAnsi="Cambria Math"/>
          <w:sz w:val="24"/>
          <w:szCs w:val="24"/>
        </w:rPr>
        <w:t>first</w:t>
      </w:r>
      <w:r w:rsidR="001B588D">
        <w:rPr>
          <w:rFonts w:ascii="Cambria Math" w:hAnsi="Cambria Math"/>
          <w:sz w:val="24"/>
          <w:szCs w:val="24"/>
        </w:rPr>
        <w:t xml:space="preserve"> performed calculations with both a purely a-axis response and an effective dielectric function averaging between a-axis and b-axis data. In Fig. </w:t>
      </w:r>
      <w:r w:rsidR="00A55F7F">
        <w:rPr>
          <w:rFonts w:ascii="Cambria Math" w:hAnsi="Cambria Math"/>
          <w:sz w:val="24"/>
          <w:szCs w:val="24"/>
        </w:rPr>
        <w:t>S</w:t>
      </w:r>
      <w:r w:rsidR="001B588D">
        <w:rPr>
          <w:rFonts w:ascii="Cambria Math" w:hAnsi="Cambria Math"/>
          <w:sz w:val="24"/>
          <w:szCs w:val="24"/>
        </w:rPr>
        <w:t>4</w:t>
      </w:r>
      <w:r w:rsidR="000B7EF7">
        <w:rPr>
          <w:rFonts w:ascii="Cambria Math" w:hAnsi="Cambria Math"/>
          <w:sz w:val="24"/>
          <w:szCs w:val="24"/>
        </w:rPr>
        <w:t xml:space="preserve">, three different configurations are displayed. </w:t>
      </w:r>
      <w:r w:rsidR="001C3B59">
        <w:rPr>
          <w:rFonts w:ascii="Cambria Math" w:hAnsi="Cambria Math"/>
          <w:sz w:val="24"/>
          <w:szCs w:val="24"/>
        </w:rPr>
        <w:t xml:space="preserve">Modeling with </w:t>
      </w:r>
      <m:oMath>
        <m:sSub>
          <m:sSub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∥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b</m:t>
            </m:r>
          </m:sub>
        </m:sSub>
      </m:oMath>
      <w:r w:rsidR="001C3B59">
        <w:rPr>
          <w:rFonts w:ascii="Cambria Math" w:hAnsi="Cambria Math"/>
          <w:sz w:val="24"/>
          <w:szCs w:val="24"/>
        </w:rPr>
        <w:t xml:space="preserve"> has the highest increase of near-field signal at low temperature</w:t>
      </w:r>
      <w:r w:rsidR="00B17C54">
        <w:rPr>
          <w:rFonts w:ascii="Cambria Math" w:hAnsi="Cambria Math"/>
          <w:sz w:val="24"/>
          <w:szCs w:val="24"/>
        </w:rPr>
        <w:t xml:space="preserve">. The increase is lower in </w:t>
      </w:r>
      <m:oMath>
        <m:sSub>
          <m:sSub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∥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=(</m:t>
        </m:r>
        <m:sSub>
          <m:sSub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b</m:t>
            </m:r>
          </m:sub>
        </m:sSub>
        <m:r>
          <w:rPr>
            <w:rFonts w:ascii="Cambria Math" w:hAnsi="Cambria Math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ϵ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a</m:t>
            </m:r>
          </m:sub>
        </m:sSub>
        <m:r>
          <w:rPr>
            <w:rFonts w:ascii="Cambria Math" w:hAnsi="Cambria Math"/>
            <w:sz w:val="24"/>
            <w:szCs w:val="24"/>
          </w:rPr>
          <m:t>)/2</m:t>
        </m:r>
      </m:oMath>
      <w:r w:rsidR="00B17C54">
        <w:rPr>
          <w:rFonts w:ascii="Cambria Math" w:hAnsi="Cambria Math"/>
          <w:iCs/>
          <w:sz w:val="24"/>
          <w:szCs w:val="24"/>
        </w:rPr>
        <w:t xml:space="preserve"> and the lowest in </w:t>
      </w:r>
      <m:oMath>
        <m:sSub>
          <m:sSub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∥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</m:t>
            </m:r>
          </m:sub>
        </m:sSub>
      </m:oMath>
      <w:r w:rsidR="00B17C54">
        <w:rPr>
          <w:rFonts w:ascii="Cambria Math" w:hAnsi="Cambria Math"/>
          <w:iCs/>
          <w:sz w:val="24"/>
          <w:szCs w:val="24"/>
        </w:rPr>
        <w:t>, despite the overall difference</w:t>
      </w:r>
      <w:r w:rsidR="00DE0BB8">
        <w:rPr>
          <w:rFonts w:ascii="Cambria Math" w:hAnsi="Cambria Math"/>
          <w:iCs/>
          <w:sz w:val="24"/>
          <w:szCs w:val="24"/>
        </w:rPr>
        <w:t>s</w:t>
      </w:r>
      <w:r w:rsidR="00B17C54">
        <w:rPr>
          <w:rFonts w:ascii="Cambria Math" w:hAnsi="Cambria Math"/>
          <w:iCs/>
          <w:sz w:val="24"/>
          <w:szCs w:val="24"/>
        </w:rPr>
        <w:t xml:space="preserve"> </w:t>
      </w:r>
      <w:r w:rsidR="00DE0BB8">
        <w:rPr>
          <w:rFonts w:ascii="Cambria Math" w:hAnsi="Cambria Math"/>
          <w:iCs/>
          <w:sz w:val="24"/>
          <w:szCs w:val="24"/>
        </w:rPr>
        <w:t>are</w:t>
      </w:r>
      <w:r w:rsidR="00B17C54">
        <w:rPr>
          <w:rFonts w:ascii="Cambria Math" w:hAnsi="Cambria Math"/>
          <w:iCs/>
          <w:sz w:val="24"/>
          <w:szCs w:val="24"/>
        </w:rPr>
        <w:t xml:space="preserve"> small enough to neglect.</w:t>
      </w:r>
    </w:p>
    <w:p w14:paraId="5F977149" w14:textId="62BE677B" w:rsidR="003D0FED" w:rsidRDefault="00044229" w:rsidP="008E5A2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iCs/>
          <w:sz w:val="24"/>
          <w:szCs w:val="24"/>
        </w:rPr>
        <w:t xml:space="preserve">We also performed modeling to see whether bi-layer and monolayer results can be explained. We tuned the thickness of </w:t>
      </w:r>
      <w:r>
        <w:rPr>
          <w:rFonts w:ascii="Cambria Math" w:hAnsi="Cambria Math"/>
          <w:sz w:val="24"/>
          <w:szCs w:val="24"/>
        </w:rPr>
        <w:t>WTe</w:t>
      </w:r>
      <w:r>
        <w:rPr>
          <w:rFonts w:ascii="Cambria Math" w:hAnsi="Cambria Math"/>
          <w:sz w:val="24"/>
          <w:szCs w:val="24"/>
          <w:vertAlign w:val="subscript"/>
        </w:rPr>
        <w:t>2</w:t>
      </w:r>
      <w:r>
        <w:rPr>
          <w:rFonts w:ascii="Cambria Math" w:hAnsi="Cambria Math"/>
          <w:sz w:val="24"/>
          <w:szCs w:val="24"/>
        </w:rPr>
        <w:t xml:space="preserve"> down from 2.1 nm </w:t>
      </w:r>
      <w:r w:rsidR="008C204B">
        <w:rPr>
          <w:rFonts w:ascii="Cambria Math" w:hAnsi="Cambria Math"/>
          <w:sz w:val="24"/>
          <w:szCs w:val="24"/>
        </w:rPr>
        <w:t xml:space="preserve">1.4 nm </w:t>
      </w:r>
      <w:r w:rsidR="00C50C05">
        <w:rPr>
          <w:rFonts w:ascii="Cambria Math" w:hAnsi="Cambria Math"/>
          <w:sz w:val="24"/>
          <w:szCs w:val="24"/>
        </w:rPr>
        <w:t>to</w:t>
      </w:r>
      <w:r>
        <w:rPr>
          <w:rFonts w:ascii="Cambria Math" w:hAnsi="Cambria Math"/>
          <w:sz w:val="24"/>
          <w:szCs w:val="24"/>
        </w:rPr>
        <w:t xml:space="preserve"> 0.7 nm. As is shown in Fig. </w:t>
      </w:r>
      <w:r w:rsidR="00A55F7F">
        <w:rPr>
          <w:rFonts w:ascii="Cambria Math" w:hAnsi="Cambria Math"/>
          <w:sz w:val="24"/>
          <w:szCs w:val="24"/>
        </w:rPr>
        <w:t>S</w:t>
      </w:r>
      <w:r>
        <w:rPr>
          <w:rFonts w:ascii="Cambria Math" w:hAnsi="Cambria Math"/>
          <w:sz w:val="24"/>
          <w:szCs w:val="24"/>
        </w:rPr>
        <w:t>4, as long as the bulk conductivity is used in the modeling, the near-field signal always increase</w:t>
      </w:r>
      <w:r w:rsidR="002F0BD6">
        <w:rPr>
          <w:rFonts w:ascii="Cambria Math" w:hAnsi="Cambria Math"/>
          <w:sz w:val="24"/>
          <w:szCs w:val="24"/>
        </w:rPr>
        <w:t>s</w:t>
      </w:r>
      <w:r>
        <w:rPr>
          <w:rFonts w:ascii="Cambria Math" w:hAnsi="Cambria Math"/>
          <w:sz w:val="24"/>
          <w:szCs w:val="24"/>
        </w:rPr>
        <w:t xml:space="preserve"> significantly at low temperature due to </w:t>
      </w:r>
      <w:r w:rsidR="00D754AD">
        <w:rPr>
          <w:rFonts w:ascii="Cambria Math" w:hAnsi="Cambria Math"/>
          <w:sz w:val="24"/>
          <w:szCs w:val="24"/>
        </w:rPr>
        <w:t xml:space="preserve">the </w:t>
      </w:r>
      <w:r>
        <w:rPr>
          <w:rFonts w:ascii="Cambria Math" w:hAnsi="Cambria Math"/>
          <w:sz w:val="24"/>
          <w:szCs w:val="24"/>
        </w:rPr>
        <w:t xml:space="preserve">existence of SPPs. </w:t>
      </w:r>
      <w:r w:rsidR="0067471D">
        <w:rPr>
          <w:rFonts w:ascii="Cambria Math" w:hAnsi="Cambria Math"/>
          <w:sz w:val="24"/>
          <w:szCs w:val="24"/>
        </w:rPr>
        <w:t>Therefore,</w:t>
      </w:r>
      <w:r w:rsidR="002F0BD6">
        <w:rPr>
          <w:rFonts w:ascii="Cambria Math" w:hAnsi="Cambria Math"/>
          <w:sz w:val="24"/>
          <w:szCs w:val="24"/>
        </w:rPr>
        <w:t xml:space="preserve"> the conductivity of bi- and monolayer WTe</w:t>
      </w:r>
      <w:r w:rsidR="002F0BD6" w:rsidRPr="002F0BD6">
        <w:rPr>
          <w:rFonts w:ascii="Cambria Math" w:hAnsi="Cambria Math"/>
          <w:sz w:val="24"/>
          <w:szCs w:val="24"/>
          <w:vertAlign w:val="subscript"/>
        </w:rPr>
        <w:t>2</w:t>
      </w:r>
      <w:r w:rsidR="002F0BD6">
        <w:rPr>
          <w:rFonts w:ascii="Cambria Math" w:hAnsi="Cambria Math"/>
          <w:sz w:val="24"/>
          <w:szCs w:val="24"/>
        </w:rPr>
        <w:t xml:space="preserve"> cannot be characterized by bulk conductivity.</w:t>
      </w:r>
    </w:p>
    <w:p w14:paraId="4E245A7C" w14:textId="77777777" w:rsidR="003D0FED" w:rsidRDefault="003D0FED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br w:type="page"/>
      </w:r>
    </w:p>
    <w:p w14:paraId="02746268" w14:textId="72419740" w:rsidR="006B7F44" w:rsidRPr="00C6279A" w:rsidRDefault="006B7F44" w:rsidP="006B7F44">
      <w:pPr>
        <w:rPr>
          <w:rFonts w:ascii="Cambria Math" w:hAnsi="Cambria Math"/>
          <w:b/>
          <w:bCs/>
          <w:sz w:val="24"/>
          <w:szCs w:val="24"/>
        </w:rPr>
      </w:pPr>
      <w:r w:rsidRPr="00C6279A">
        <w:rPr>
          <w:rFonts w:ascii="Cambria Math" w:hAnsi="Cambria Math"/>
          <w:b/>
          <w:bCs/>
          <w:sz w:val="24"/>
          <w:szCs w:val="24"/>
        </w:rPr>
        <w:lastRenderedPageBreak/>
        <w:t xml:space="preserve">Supplementary </w:t>
      </w:r>
      <w:r>
        <w:rPr>
          <w:rFonts w:ascii="Cambria Math" w:hAnsi="Cambria Math"/>
          <w:b/>
          <w:bCs/>
          <w:sz w:val="24"/>
          <w:szCs w:val="24"/>
        </w:rPr>
        <w:t>Note 5:</w:t>
      </w:r>
      <w:r w:rsidR="00750396">
        <w:rPr>
          <w:rFonts w:ascii="Cambria Math" w:hAnsi="Cambria Math"/>
          <w:b/>
          <w:bCs/>
          <w:sz w:val="24"/>
          <w:szCs w:val="24"/>
        </w:rPr>
        <w:t xml:space="preserve"> Mid-IR response of </w:t>
      </w:r>
      <w:r w:rsidR="00750396" w:rsidRPr="00750396">
        <w:rPr>
          <w:rFonts w:ascii="Cambria Math" w:hAnsi="Cambria Math"/>
          <w:b/>
          <w:bCs/>
          <w:sz w:val="24"/>
          <w:szCs w:val="24"/>
        </w:rPr>
        <w:t>monolayer and few layer WTe2 at the nanoscale</w:t>
      </w:r>
      <w:r w:rsidRPr="00C6279A">
        <w:rPr>
          <w:rFonts w:ascii="Cambria Math" w:hAnsi="Cambria Math"/>
          <w:b/>
          <w:bCs/>
          <w:sz w:val="24"/>
          <w:szCs w:val="24"/>
        </w:rPr>
        <w:t>.</w:t>
      </w:r>
    </w:p>
    <w:p w14:paraId="63B0351D" w14:textId="26825966" w:rsidR="003D0FED" w:rsidRDefault="003D0FED" w:rsidP="003D0FED">
      <w:pPr>
        <w:keepNext/>
        <w:jc w:val="center"/>
      </w:pPr>
      <w:r>
        <w:rPr>
          <w:rFonts w:ascii="Cambria Math" w:hAnsi="Cambria Math" w:hint="eastAsia"/>
          <w:noProof/>
          <w:sz w:val="24"/>
          <w:szCs w:val="24"/>
        </w:rPr>
        <w:drawing>
          <wp:inline distT="0" distB="0" distL="0" distR="0" wp14:anchorId="1BE4CEDC" wp14:editId="39D35586">
            <wp:extent cx="5710148" cy="440740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148" cy="4407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F29337" w14:textId="6FA941B4" w:rsidR="003D0FED" w:rsidRPr="005908C9" w:rsidRDefault="00AE42FF" w:rsidP="003D0FED">
      <w:pPr>
        <w:pStyle w:val="Caption"/>
        <w:jc w:val="center"/>
        <w:rPr>
          <w:rFonts w:ascii="Cambria Math" w:hAnsi="Cambria Math"/>
          <w:i w:val="0"/>
          <w:iCs w:val="0"/>
          <w:sz w:val="28"/>
          <w:szCs w:val="28"/>
        </w:rPr>
      </w:pPr>
      <w:r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Supplementary </w:t>
      </w:r>
      <w:r w:rsidR="003D0FED" w:rsidRPr="005908C9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Figure </w:t>
      </w:r>
      <w:r>
        <w:rPr>
          <w:rFonts w:ascii="Cambria Math" w:hAnsi="Cambria Math"/>
          <w:b/>
          <w:bCs/>
          <w:i w:val="0"/>
          <w:iCs w:val="0"/>
          <w:sz w:val="20"/>
          <w:szCs w:val="20"/>
        </w:rPr>
        <w:t>5</w:t>
      </w:r>
      <w:r w:rsidR="003D0FED" w:rsidRPr="005908C9">
        <w:rPr>
          <w:rFonts w:ascii="Cambria Math" w:hAnsi="Cambria Math"/>
          <w:b/>
          <w:bCs/>
          <w:i w:val="0"/>
          <w:iCs w:val="0"/>
          <w:sz w:val="20"/>
          <w:szCs w:val="20"/>
        </w:rPr>
        <w:t>|Near-field nano-imaging on multi-terraced encapsulated WTe</w:t>
      </w:r>
      <w:r w:rsidR="003D0FED" w:rsidRPr="005908C9">
        <w:rPr>
          <w:rFonts w:ascii="Cambria Math" w:hAnsi="Cambria Math"/>
          <w:b/>
          <w:bCs/>
          <w:i w:val="0"/>
          <w:iCs w:val="0"/>
          <w:sz w:val="20"/>
          <w:szCs w:val="20"/>
          <w:vertAlign w:val="subscript"/>
        </w:rPr>
        <w:t>2</w:t>
      </w:r>
      <w:r w:rsidR="003D0FED" w:rsidRPr="005908C9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 micro-crystal in the mid-infrared.</w:t>
      </w:r>
      <w:r w:rsidR="003D0FED" w:rsidRPr="005908C9">
        <w:rPr>
          <w:rFonts w:ascii="Cambria Math" w:hAnsi="Cambria Math"/>
          <w:i w:val="0"/>
          <w:iCs w:val="0"/>
          <w:sz w:val="20"/>
          <w:szCs w:val="20"/>
        </w:rPr>
        <w:t xml:space="preserve"> Image of the normalized near-field </w:t>
      </w:r>
      <m:oMath>
        <m:sSub>
          <m:sSubPr>
            <m:ctrlPr>
              <w:rPr>
                <w:rFonts w:ascii="Cambria Math" w:hAnsi="Cambria Math"/>
                <w:i w:val="0"/>
                <w:iCs w:val="0"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S</m:t>
            </m:r>
          </m:e>
          <m:sub>
            <m:r>
              <w:rPr>
                <w:rFonts w:ascii="Cambria Math" w:hAnsi="Cambria Math"/>
                <w:sz w:val="20"/>
                <w:szCs w:val="20"/>
                <w:vertAlign w:val="subscript"/>
              </w:rPr>
              <m:t>3</m:t>
            </m:r>
          </m:sub>
        </m:sSub>
      </m:oMath>
      <w:r w:rsidR="003D0FED" w:rsidRPr="005908C9">
        <w:rPr>
          <w:rFonts w:ascii="Cambria Math" w:hAnsi="Cambria Math"/>
          <w:i w:val="0"/>
          <w:iCs w:val="0"/>
          <w:sz w:val="20"/>
          <w:szCs w:val="20"/>
        </w:rPr>
        <w:t xml:space="preserve"> signal (ω=27 THz) at </w:t>
      </w:r>
      <w:r w:rsidR="003D0FED" w:rsidRPr="005908C9">
        <w:rPr>
          <w:rFonts w:ascii="Cambria Math" w:hAnsi="Cambria Math"/>
          <w:b/>
          <w:i w:val="0"/>
          <w:iCs w:val="0"/>
          <w:sz w:val="20"/>
          <w:szCs w:val="20"/>
        </w:rPr>
        <w:t>a</w:t>
      </w:r>
      <w:r w:rsidR="003D0FED" w:rsidRPr="005908C9">
        <w:rPr>
          <w:rFonts w:ascii="Cambria Math" w:hAnsi="Cambria Math"/>
          <w:i w:val="0"/>
          <w:iCs w:val="0"/>
          <w:sz w:val="20"/>
          <w:szCs w:val="20"/>
        </w:rPr>
        <w:t xml:space="preserve"> 250 K and </w:t>
      </w:r>
      <w:r w:rsidR="003D0FED" w:rsidRPr="005908C9">
        <w:rPr>
          <w:rFonts w:ascii="Cambria Math" w:hAnsi="Cambria Math"/>
          <w:b/>
          <w:bCs/>
          <w:i w:val="0"/>
          <w:iCs w:val="0"/>
          <w:sz w:val="20"/>
          <w:szCs w:val="20"/>
        </w:rPr>
        <w:t>b</w:t>
      </w:r>
      <w:r w:rsidR="003D0FED" w:rsidRPr="005908C9">
        <w:rPr>
          <w:rFonts w:ascii="Cambria Math" w:hAnsi="Cambria Math"/>
          <w:i w:val="0"/>
          <w:iCs w:val="0"/>
          <w:sz w:val="20"/>
          <w:szCs w:val="20"/>
        </w:rPr>
        <w:t xml:space="preserve"> 57K. </w:t>
      </w:r>
      <w:r w:rsidR="003D0FED" w:rsidRPr="005908C9">
        <w:rPr>
          <w:rFonts w:ascii="Cambria Math" w:hAnsi="Cambria Math"/>
          <w:b/>
          <w:bCs/>
          <w:i w:val="0"/>
          <w:iCs w:val="0"/>
          <w:sz w:val="20"/>
          <w:szCs w:val="20"/>
        </w:rPr>
        <w:t>c</w:t>
      </w:r>
      <w:r w:rsidR="005908C9">
        <w:rPr>
          <w:rFonts w:ascii="Cambria Math" w:hAnsi="Cambria Math"/>
          <w:i w:val="0"/>
          <w:iCs w:val="0"/>
          <w:sz w:val="20"/>
          <w:szCs w:val="20"/>
        </w:rPr>
        <w:t xml:space="preserve"> </w:t>
      </w:r>
      <w:r w:rsidR="003D0FED" w:rsidRPr="005908C9">
        <w:rPr>
          <w:rFonts w:ascii="Cambria Math" w:hAnsi="Cambria Math"/>
          <w:i w:val="0"/>
          <w:iCs w:val="0"/>
          <w:sz w:val="20"/>
          <w:szCs w:val="20"/>
        </w:rPr>
        <w:t xml:space="preserve">Layout of the sample measured in the mid-IR near-field experiments. </w:t>
      </w:r>
      <w:r w:rsidR="003D0FED" w:rsidRPr="005908C9">
        <w:rPr>
          <w:rFonts w:ascii="Cambria Math" w:hAnsi="Cambria Math"/>
          <w:b/>
          <w:i w:val="0"/>
          <w:iCs w:val="0"/>
          <w:sz w:val="20"/>
          <w:szCs w:val="20"/>
        </w:rPr>
        <w:t>d</w:t>
      </w:r>
      <w:r w:rsidR="003D0FED" w:rsidRPr="005908C9">
        <w:rPr>
          <w:rFonts w:ascii="Cambria Math" w:hAnsi="Cambria Math"/>
          <w:i w:val="0"/>
          <w:iCs w:val="0"/>
          <w:sz w:val="20"/>
          <w:szCs w:val="20"/>
        </w:rPr>
        <w:t xml:space="preserve"> Temperature dependence of mid-IR near-field signal for regions with different number of layers.</w:t>
      </w:r>
    </w:p>
    <w:p w14:paraId="6A06A495" w14:textId="3ED9650A" w:rsidR="00B42540" w:rsidRDefault="003D0FED" w:rsidP="003D0FED">
      <w:pPr>
        <w:autoSpaceDE w:val="0"/>
        <w:autoSpaceDN w:val="0"/>
        <w:adjustRightInd w:val="0"/>
        <w:spacing w:after="0" w:line="240" w:lineRule="auto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 xml:space="preserve">For completeness, we also acquired near-field data in the frequency range higher than the </w:t>
      </w:r>
      <w:r w:rsidR="00025663">
        <w:rPr>
          <w:rFonts w:ascii="Cambria Math" w:hAnsi="Cambria Math"/>
          <w:sz w:val="24"/>
          <w:szCs w:val="24"/>
        </w:rPr>
        <w:t>plasma</w:t>
      </w:r>
      <w:r>
        <w:rPr>
          <w:rFonts w:ascii="Cambria Math" w:hAnsi="Cambria Math"/>
          <w:sz w:val="24"/>
          <w:szCs w:val="24"/>
        </w:rPr>
        <w:t xml:space="preserve"> frequency of bulk WTe</w:t>
      </w:r>
      <w:r>
        <w:rPr>
          <w:rFonts w:ascii="Cambria Math" w:hAnsi="Cambria Math"/>
          <w:sz w:val="24"/>
          <w:szCs w:val="24"/>
          <w:vertAlign w:val="subscript"/>
        </w:rPr>
        <w:t>2</w:t>
      </w:r>
      <w:r>
        <w:rPr>
          <w:rFonts w:ascii="Cambria Math" w:hAnsi="Cambria Math"/>
          <w:sz w:val="24"/>
          <w:szCs w:val="24"/>
        </w:rPr>
        <w:t>. The experiment is carried out in the mid-IR range with a 27 THz CO</w:t>
      </w:r>
      <w:r>
        <w:rPr>
          <w:rFonts w:ascii="Cambria Math" w:hAnsi="Cambria Math"/>
          <w:sz w:val="24"/>
          <w:szCs w:val="24"/>
          <w:vertAlign w:val="subscript"/>
        </w:rPr>
        <w:t>2</w:t>
      </w:r>
      <w:r>
        <w:rPr>
          <w:rFonts w:ascii="Cambria Math" w:hAnsi="Cambria Math"/>
          <w:sz w:val="24"/>
          <w:szCs w:val="24"/>
        </w:rPr>
        <w:t xml:space="preserve"> laser. Here, a third (S</w:t>
      </w:r>
      <w:r>
        <w:rPr>
          <w:rFonts w:ascii="Cambria Math" w:hAnsi="Cambria Math"/>
          <w:sz w:val="24"/>
          <w:szCs w:val="24"/>
          <w:vertAlign w:val="subscript"/>
        </w:rPr>
        <w:t>3</w:t>
      </w:r>
      <w:r>
        <w:rPr>
          <w:rFonts w:ascii="Cambria Math" w:hAnsi="Cambria Math"/>
          <w:sz w:val="24"/>
          <w:szCs w:val="24"/>
        </w:rPr>
        <w:t>) or higher harmonic of the near-field signal must be measured to suppress the far-field contribution</w:t>
      </w:r>
      <w:sdt>
        <w:sdtPr>
          <w:rPr>
            <w:rFonts w:ascii="Cambria Math" w:hAnsi="Cambria Math"/>
            <w:sz w:val="24"/>
            <w:szCs w:val="24"/>
          </w:rPr>
          <w:id w:val="31622738"/>
          <w:citation/>
        </w:sdtPr>
        <w:sdtEndPr/>
        <w:sdtContent>
          <w:r>
            <w:rPr>
              <w:rFonts w:ascii="Cambria Math" w:hAnsi="Cambria Math"/>
              <w:sz w:val="24"/>
              <w:szCs w:val="24"/>
            </w:rPr>
            <w:fldChar w:fldCharType="begin"/>
          </w:r>
          <w:r>
            <w:rPr>
              <w:rFonts w:ascii="Cambria Math" w:hAnsi="Cambria Math"/>
              <w:sz w:val="24"/>
              <w:szCs w:val="24"/>
            </w:rPr>
            <w:instrText xml:space="preserve"> CITATION sternbach2017artifact \l 1033 </w:instrText>
          </w:r>
          <w:r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[11]</w:t>
          </w:r>
          <w:r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>
        <w:rPr>
          <w:rFonts w:ascii="Cambria Math" w:hAnsi="Cambria Math"/>
          <w:sz w:val="24"/>
          <w:szCs w:val="24"/>
        </w:rPr>
        <w:t>. The WTe</w:t>
      </w:r>
      <w:r w:rsidRPr="003C5602">
        <w:rPr>
          <w:rFonts w:ascii="Cambria Math" w:hAnsi="Cambria Math"/>
          <w:sz w:val="24"/>
          <w:szCs w:val="24"/>
          <w:vertAlign w:val="subscript"/>
        </w:rPr>
        <w:t>2</w:t>
      </w:r>
      <w:r w:rsidRPr="003C5602">
        <w:rPr>
          <w:rFonts w:ascii="Cambria Math" w:hAnsi="Cambria Math"/>
          <w:sz w:val="24"/>
          <w:szCs w:val="24"/>
        </w:rPr>
        <w:t>-</w:t>
      </w:r>
      <w:r>
        <w:rPr>
          <w:rFonts w:ascii="Cambria Math" w:hAnsi="Cambria Math"/>
          <w:sz w:val="24"/>
          <w:szCs w:val="24"/>
        </w:rPr>
        <w:t xml:space="preserve">based </w:t>
      </w:r>
      <w:r>
        <w:rPr>
          <w:rFonts w:ascii="Cambria Math" w:hAnsi="Cambria Math" w:hint="eastAsia"/>
          <w:sz w:val="24"/>
          <w:szCs w:val="24"/>
        </w:rPr>
        <w:t>structure</w:t>
      </w:r>
      <w:r>
        <w:rPr>
          <w:rFonts w:ascii="Cambria Math" w:hAnsi="Cambria Math"/>
          <w:sz w:val="24"/>
          <w:szCs w:val="24"/>
        </w:rPr>
        <w:t xml:space="preserve"> investigated in this experiment shares common elements with the devices in </w:t>
      </w:r>
      <w:r w:rsidR="00206CE9">
        <w:rPr>
          <w:rFonts w:ascii="Cambria Math" w:hAnsi="Cambria Math"/>
          <w:sz w:val="24"/>
          <w:szCs w:val="24"/>
        </w:rPr>
        <w:t xml:space="preserve">the main text </w:t>
      </w:r>
      <w:r>
        <w:rPr>
          <w:rFonts w:ascii="Cambria Math" w:hAnsi="Cambria Math"/>
          <w:sz w:val="24"/>
          <w:szCs w:val="24"/>
        </w:rPr>
        <w:t xml:space="preserve">Fig.1a. The major difference is that there is another layer of graphite in between the </w:t>
      </w:r>
      <w:r w:rsidRPr="003946D9">
        <w:rPr>
          <w:rFonts w:ascii="Cambria Math" w:hAnsi="Cambria Math"/>
          <w:sz w:val="24"/>
          <w:szCs w:val="24"/>
        </w:rPr>
        <w:t>SiO</w:t>
      </w:r>
      <w:r w:rsidRPr="002C503D">
        <w:rPr>
          <w:rFonts w:ascii="Cambria Math" w:hAnsi="Cambria Math"/>
          <w:sz w:val="24"/>
          <w:szCs w:val="24"/>
          <w:vertAlign w:val="subscript"/>
        </w:rPr>
        <w:t>2</w:t>
      </w:r>
      <w:r w:rsidRPr="003946D9">
        <w:rPr>
          <w:rFonts w:ascii="Cambria Math" w:hAnsi="Cambria Math"/>
          <w:sz w:val="24"/>
          <w:szCs w:val="24"/>
        </w:rPr>
        <w:t xml:space="preserve">/Si substrate and bottom layer hBN. </w:t>
      </w:r>
      <w:r>
        <w:rPr>
          <w:rFonts w:ascii="Cambria Math" w:hAnsi="Cambria Math"/>
          <w:sz w:val="24"/>
          <w:szCs w:val="24"/>
        </w:rPr>
        <w:t>This latter architecture is only suitable for mid-IR experiments: the graphite beneath the sample saturates the near-field signal in THz range but not in mid-IR range. I</w:t>
      </w:r>
      <w:r w:rsidRPr="003946D9">
        <w:rPr>
          <w:rFonts w:ascii="Cambria Math" w:hAnsi="Cambria Math"/>
          <w:sz w:val="24"/>
          <w:szCs w:val="24"/>
        </w:rPr>
        <w:t xml:space="preserve">mages acquired at 250K and 57K are shown in Fig. </w:t>
      </w:r>
      <w:r w:rsidR="00495D92">
        <w:rPr>
          <w:rFonts w:ascii="Cambria Math" w:hAnsi="Cambria Math"/>
          <w:sz w:val="24"/>
          <w:szCs w:val="24"/>
        </w:rPr>
        <w:t>S</w:t>
      </w:r>
      <w:r>
        <w:rPr>
          <w:rFonts w:ascii="Cambria Math" w:hAnsi="Cambria Math"/>
          <w:sz w:val="24"/>
          <w:szCs w:val="24"/>
        </w:rPr>
        <w:t>4a&amp;b</w:t>
      </w:r>
      <w:r w:rsidRPr="003946D9">
        <w:rPr>
          <w:rFonts w:ascii="Cambria Math" w:hAnsi="Cambria Math"/>
          <w:sz w:val="24"/>
          <w:szCs w:val="24"/>
        </w:rPr>
        <w:t xml:space="preserve">. The temperature dependence of nano-IR signals is plotted in Fig. </w:t>
      </w:r>
      <w:r w:rsidR="00F755A5">
        <w:rPr>
          <w:rFonts w:ascii="Cambria Math" w:hAnsi="Cambria Math"/>
          <w:sz w:val="24"/>
          <w:szCs w:val="24"/>
        </w:rPr>
        <w:t>S</w:t>
      </w:r>
      <w:r>
        <w:rPr>
          <w:rFonts w:ascii="Cambria Math" w:hAnsi="Cambria Math"/>
          <w:sz w:val="24"/>
          <w:szCs w:val="24"/>
        </w:rPr>
        <w:t>4d</w:t>
      </w:r>
      <w:r w:rsidRPr="003946D9">
        <w:rPr>
          <w:rFonts w:ascii="Cambria Math" w:hAnsi="Cambria Math"/>
          <w:sz w:val="24"/>
          <w:szCs w:val="24"/>
        </w:rPr>
        <w:t xml:space="preserve">. </w:t>
      </w:r>
      <w:r>
        <w:rPr>
          <w:rFonts w:ascii="Cambria Math" w:hAnsi="Cambria Math"/>
          <w:sz w:val="24"/>
          <w:szCs w:val="24"/>
        </w:rPr>
        <w:t>WTe</w:t>
      </w:r>
      <w:r>
        <w:rPr>
          <w:rFonts w:ascii="Cambria Math" w:hAnsi="Cambria Math"/>
          <w:sz w:val="24"/>
          <w:szCs w:val="24"/>
          <w:vertAlign w:val="subscript"/>
        </w:rPr>
        <w:t>2</w:t>
      </w:r>
      <w:r w:rsidRPr="003946D9">
        <w:rPr>
          <w:rFonts w:ascii="Cambria Math" w:hAnsi="Cambria Math"/>
          <w:sz w:val="24"/>
          <w:szCs w:val="24"/>
        </w:rPr>
        <w:t xml:space="preserve"> shows</w:t>
      </w:r>
      <w:r>
        <w:rPr>
          <w:rFonts w:ascii="Cambria Math" w:hAnsi="Cambria Math"/>
          <w:sz w:val="24"/>
          <w:szCs w:val="24"/>
        </w:rPr>
        <w:t xml:space="preserve"> a</w:t>
      </w:r>
      <w:r w:rsidRPr="003946D9">
        <w:rPr>
          <w:rFonts w:ascii="Cambria Math" w:hAnsi="Cambria Math"/>
          <w:sz w:val="24"/>
          <w:szCs w:val="24"/>
        </w:rPr>
        <w:t xml:space="preserve"> much weaker nano-IR </w:t>
      </w:r>
      <w:r>
        <w:rPr>
          <w:rFonts w:ascii="Cambria Math" w:hAnsi="Cambria Math"/>
          <w:sz w:val="24"/>
          <w:szCs w:val="24"/>
        </w:rPr>
        <w:t>signal</w:t>
      </w:r>
      <w:r w:rsidRPr="003946D9">
        <w:rPr>
          <w:rFonts w:ascii="Cambria Math" w:hAnsi="Cambria Math"/>
          <w:sz w:val="24"/>
          <w:szCs w:val="24"/>
        </w:rPr>
        <w:t xml:space="preserve"> compared to the signal produced</w:t>
      </w:r>
      <w:r>
        <w:rPr>
          <w:rFonts w:ascii="Cambria Math" w:hAnsi="Cambria Math"/>
          <w:sz w:val="24"/>
          <w:szCs w:val="24"/>
        </w:rPr>
        <w:t xml:space="preserve"> by the platinum electrodes. Regions with more WTe</w:t>
      </w:r>
      <w:r w:rsidRPr="00C83FE4">
        <w:rPr>
          <w:rFonts w:ascii="Cambria Math" w:hAnsi="Cambria Math"/>
          <w:sz w:val="24"/>
          <w:szCs w:val="24"/>
          <w:vertAlign w:val="subscript"/>
        </w:rPr>
        <w:t>2</w:t>
      </w:r>
      <w:r>
        <w:rPr>
          <w:rFonts w:ascii="Cambria Math" w:hAnsi="Cambria Math"/>
          <w:sz w:val="24"/>
          <w:szCs w:val="24"/>
        </w:rPr>
        <w:t xml:space="preserve"> layers show systematically higher mid-IR signal levels and the </w:t>
      </w:r>
      <w:r>
        <w:rPr>
          <w:rFonts w:ascii="Cambria Math" w:hAnsi="Cambria Math"/>
          <w:sz w:val="24"/>
          <w:szCs w:val="24"/>
        </w:rPr>
        <w:lastRenderedPageBreak/>
        <w:t xml:space="preserve">temperature dependence for all layers is insignificant (Fig. </w:t>
      </w:r>
      <w:r w:rsidR="00F755A5">
        <w:rPr>
          <w:rFonts w:ascii="Cambria Math" w:hAnsi="Cambria Math"/>
          <w:sz w:val="24"/>
          <w:szCs w:val="24"/>
        </w:rPr>
        <w:t>S</w:t>
      </w:r>
      <w:r>
        <w:rPr>
          <w:rFonts w:ascii="Cambria Math" w:hAnsi="Cambria Math"/>
          <w:sz w:val="24"/>
          <w:szCs w:val="24"/>
        </w:rPr>
        <w:t xml:space="preserve">4d). This temperature independent behavior is well explained by our model result shown in </w:t>
      </w:r>
      <w:r w:rsidR="005C48D8">
        <w:rPr>
          <w:rFonts w:ascii="Cambria Math" w:hAnsi="Cambria Math"/>
          <w:sz w:val="24"/>
          <w:szCs w:val="24"/>
        </w:rPr>
        <w:t xml:space="preserve">the main text </w:t>
      </w:r>
      <w:r>
        <w:rPr>
          <w:rFonts w:ascii="Cambria Math" w:hAnsi="Cambria Math"/>
          <w:sz w:val="24"/>
          <w:szCs w:val="24"/>
        </w:rPr>
        <w:t>Fig. 3</w:t>
      </w:r>
      <w:r w:rsidR="00F755A5">
        <w:rPr>
          <w:rFonts w:ascii="Cambria Math" w:hAnsi="Cambria Math"/>
          <w:sz w:val="24"/>
          <w:szCs w:val="24"/>
        </w:rPr>
        <w:t>d</w:t>
      </w:r>
      <w:r>
        <w:rPr>
          <w:rFonts w:ascii="Cambria Math" w:hAnsi="Cambria Math"/>
          <w:sz w:val="24"/>
          <w:szCs w:val="24"/>
        </w:rPr>
        <w:t>.</w:t>
      </w:r>
    </w:p>
    <w:p w14:paraId="34226C9C" w14:textId="77777777" w:rsidR="00B42540" w:rsidRDefault="00B42540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br w:type="page"/>
      </w:r>
    </w:p>
    <w:p w14:paraId="476EC422" w14:textId="3680E259" w:rsidR="003D0FED" w:rsidRDefault="007245A0" w:rsidP="003D0FED">
      <w:pPr>
        <w:autoSpaceDE w:val="0"/>
        <w:autoSpaceDN w:val="0"/>
        <w:adjustRightInd w:val="0"/>
        <w:spacing w:after="0" w:line="240" w:lineRule="auto"/>
        <w:rPr>
          <w:rFonts w:ascii="Cambria Math" w:hAnsi="Cambria Math"/>
          <w:b/>
          <w:bCs/>
          <w:sz w:val="24"/>
          <w:szCs w:val="24"/>
          <w:vertAlign w:val="subscript"/>
        </w:rPr>
      </w:pPr>
      <w:r w:rsidRPr="00C6279A">
        <w:rPr>
          <w:rFonts w:ascii="Cambria Math" w:hAnsi="Cambria Math"/>
          <w:b/>
          <w:bCs/>
          <w:sz w:val="24"/>
          <w:szCs w:val="24"/>
        </w:rPr>
        <w:lastRenderedPageBreak/>
        <w:t xml:space="preserve">Supplementary </w:t>
      </w:r>
      <w:r>
        <w:rPr>
          <w:rFonts w:ascii="Cambria Math" w:hAnsi="Cambria Math"/>
          <w:b/>
          <w:bCs/>
          <w:sz w:val="24"/>
          <w:szCs w:val="24"/>
        </w:rPr>
        <w:t xml:space="preserve">Note </w:t>
      </w:r>
      <w:r w:rsidR="00D80F2D">
        <w:rPr>
          <w:rFonts w:ascii="Cambria Math" w:hAnsi="Cambria Math"/>
          <w:b/>
          <w:bCs/>
          <w:sz w:val="24"/>
          <w:szCs w:val="24"/>
        </w:rPr>
        <w:t>5</w:t>
      </w:r>
      <w:r>
        <w:rPr>
          <w:rFonts w:ascii="Cambria Math" w:hAnsi="Cambria Math"/>
          <w:b/>
          <w:bCs/>
          <w:sz w:val="24"/>
          <w:szCs w:val="24"/>
        </w:rPr>
        <w:t>:</w:t>
      </w:r>
      <w:r w:rsidRPr="00C6279A">
        <w:rPr>
          <w:rFonts w:ascii="Cambria Math" w:hAnsi="Cambria Math"/>
          <w:b/>
          <w:bCs/>
          <w:sz w:val="24"/>
          <w:szCs w:val="24"/>
        </w:rPr>
        <w:t xml:space="preserve"> </w:t>
      </w:r>
      <w:r w:rsidR="00C1282A">
        <w:rPr>
          <w:rFonts w:ascii="Cambria Math" w:hAnsi="Cambria Math"/>
          <w:b/>
          <w:bCs/>
          <w:sz w:val="24"/>
          <w:szCs w:val="24"/>
        </w:rPr>
        <w:t xml:space="preserve">Near-field electrodynamics of </w:t>
      </w:r>
      <w:r w:rsidR="00FD568D">
        <w:rPr>
          <w:rFonts w:ascii="Cambria Math" w:hAnsi="Cambria Math"/>
          <w:b/>
          <w:bCs/>
          <w:sz w:val="24"/>
          <w:szCs w:val="24"/>
        </w:rPr>
        <w:t>thermally activated carriers</w:t>
      </w:r>
      <w:r w:rsidR="00C1282A">
        <w:rPr>
          <w:rFonts w:ascii="Cambria Math" w:hAnsi="Cambria Math"/>
          <w:b/>
          <w:bCs/>
          <w:sz w:val="24"/>
          <w:szCs w:val="24"/>
        </w:rPr>
        <w:t xml:space="preserve"> of</w:t>
      </w:r>
      <w:r w:rsidR="00FD568D">
        <w:rPr>
          <w:rFonts w:ascii="Cambria Math" w:hAnsi="Cambria Math"/>
          <w:b/>
          <w:bCs/>
          <w:sz w:val="24"/>
          <w:szCs w:val="24"/>
        </w:rPr>
        <w:t xml:space="preserve"> bi-layer</w:t>
      </w:r>
      <w:r w:rsidR="00C1282A">
        <w:rPr>
          <w:rFonts w:ascii="Cambria Math" w:hAnsi="Cambria Math"/>
          <w:b/>
          <w:bCs/>
          <w:sz w:val="24"/>
          <w:szCs w:val="24"/>
        </w:rPr>
        <w:t xml:space="preserve"> WTe</w:t>
      </w:r>
      <w:r w:rsidR="00C1282A" w:rsidRPr="00C1282A">
        <w:rPr>
          <w:rFonts w:ascii="Cambria Math" w:hAnsi="Cambria Math"/>
          <w:b/>
          <w:bCs/>
          <w:sz w:val="24"/>
          <w:szCs w:val="24"/>
          <w:vertAlign w:val="subscript"/>
        </w:rPr>
        <w:t>2</w:t>
      </w:r>
    </w:p>
    <w:p w14:paraId="485DBB08" w14:textId="0649220E" w:rsidR="00584381" w:rsidRDefault="00584381" w:rsidP="003D0FED">
      <w:pPr>
        <w:autoSpaceDE w:val="0"/>
        <w:autoSpaceDN w:val="0"/>
        <w:adjustRightInd w:val="0"/>
        <w:spacing w:after="0" w:line="240" w:lineRule="auto"/>
        <w:rPr>
          <w:rFonts w:ascii="Cambria Math" w:hAnsi="Cambria Math"/>
          <w:b/>
          <w:bCs/>
          <w:sz w:val="24"/>
          <w:szCs w:val="24"/>
        </w:rPr>
      </w:pPr>
    </w:p>
    <w:p w14:paraId="3EAC2F54" w14:textId="79769334" w:rsidR="00F8727D" w:rsidRDefault="00C447DA" w:rsidP="003D0FED">
      <w:pPr>
        <w:autoSpaceDE w:val="0"/>
        <w:autoSpaceDN w:val="0"/>
        <w:adjustRightInd w:val="0"/>
        <w:spacing w:after="0" w:line="240" w:lineRule="auto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In calculating the near-field signal of bi-layer WTe</w:t>
      </w:r>
      <w:r w:rsidRPr="00196C11">
        <w:rPr>
          <w:rFonts w:ascii="Cambria Math" w:hAnsi="Cambria Math"/>
          <w:sz w:val="24"/>
          <w:szCs w:val="24"/>
          <w:vertAlign w:val="subscript"/>
        </w:rPr>
        <w:t>2</w:t>
      </w:r>
      <w:r>
        <w:rPr>
          <w:rFonts w:ascii="Cambria Math" w:hAnsi="Cambria Math"/>
          <w:sz w:val="24"/>
          <w:szCs w:val="24"/>
        </w:rPr>
        <w:t xml:space="preserve">, we </w:t>
      </w:r>
      <w:r w:rsidR="00D30AB4">
        <w:rPr>
          <w:rFonts w:ascii="Cambria Math" w:hAnsi="Cambria Math"/>
          <w:sz w:val="24"/>
          <w:szCs w:val="24"/>
        </w:rPr>
        <w:t xml:space="preserve">mainly consider the Drude response of its thermally activated carriers. The carrier density is computed </w:t>
      </w:r>
      <w:r w:rsidR="00196C11">
        <w:rPr>
          <w:rFonts w:ascii="Cambria Math" w:hAnsi="Cambria Math"/>
          <w:sz w:val="24"/>
          <w:szCs w:val="24"/>
        </w:rPr>
        <w:t>assuming WTe</w:t>
      </w:r>
      <w:r w:rsidR="00196C11" w:rsidRPr="00196C11">
        <w:rPr>
          <w:rFonts w:ascii="Cambria Math" w:hAnsi="Cambria Math"/>
          <w:sz w:val="24"/>
          <w:szCs w:val="24"/>
          <w:vertAlign w:val="subscript"/>
        </w:rPr>
        <w:t>2</w:t>
      </w:r>
      <w:r w:rsidR="00196C11">
        <w:rPr>
          <w:rFonts w:ascii="Cambria Math" w:hAnsi="Cambria Math"/>
          <w:sz w:val="24"/>
          <w:szCs w:val="24"/>
        </w:rPr>
        <w:t xml:space="preserve"> </w:t>
      </w:r>
      <w:r w:rsidR="00182842">
        <w:rPr>
          <w:rFonts w:ascii="Cambria Math" w:hAnsi="Cambria Math"/>
          <w:sz w:val="24"/>
          <w:szCs w:val="24"/>
        </w:rPr>
        <w:t xml:space="preserve">has quadratic bands with effective electron mass </w:t>
      </w:r>
      <w:r w:rsidR="002F66B0">
        <w:rPr>
          <w:rFonts w:ascii="Cambria Math" w:hAnsi="Cambria Math"/>
          <w:sz w:val="24"/>
          <w:szCs w:val="24"/>
        </w:rPr>
        <w:t>at the conduction and valence band edge</w:t>
      </w:r>
      <w:r w:rsidR="00BD41D4">
        <w:rPr>
          <w:rFonts w:ascii="Cambria Math" w:hAnsi="Cambria Math"/>
          <w:sz w:val="24"/>
          <w:szCs w:val="24"/>
        </w:rPr>
        <w:t>:</w:t>
      </w:r>
    </w:p>
    <w:p w14:paraId="2060FB4A" w14:textId="378E064F" w:rsidR="004D307B" w:rsidRPr="00810615" w:rsidRDefault="004A6578" w:rsidP="003D0FED">
      <w:pPr>
        <w:autoSpaceDE w:val="0"/>
        <w:autoSpaceDN w:val="0"/>
        <w:adjustRightInd w:val="0"/>
        <w:spacing w:after="0" w:line="240" w:lineRule="auto"/>
        <w:rPr>
          <w:rFonts w:ascii="Cambria Math" w:hAnsi="Cambria Math"/>
          <w:iCs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2D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naryPr>
            <m:sub>
              <m:sSub>
                <m:sSub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C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F</m:t>
                  </m:r>
                </m:sub>
              </m:sSub>
            </m:sub>
            <m:sup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FD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</m:d>
              <m:sSub>
                <m:sSub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g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2D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dE</m:t>
              </m:r>
            </m:e>
          </m:nary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2kT</m:t>
              </m:r>
              <m:sSubSup>
                <m:sSubSup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C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*</m:t>
                  </m:r>
                </m:sup>
              </m:sSubSup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π</m:t>
              </m:r>
              <m:sSup>
                <m:sSup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ℏ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ln⁡(</m:t>
          </m:r>
          <m:sSup>
            <m:sSup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C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F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kT</m:t>
                  </m:r>
                </m:den>
              </m:f>
            </m:sup>
          </m:sSup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+1)</m:t>
          </m:r>
        </m:oMath>
      </m:oMathPara>
    </w:p>
    <w:p w14:paraId="7E80F069" w14:textId="07332743" w:rsidR="00F231D0" w:rsidRPr="00810615" w:rsidRDefault="004A6578" w:rsidP="003D0FED">
      <w:pPr>
        <w:autoSpaceDE w:val="0"/>
        <w:autoSpaceDN w:val="0"/>
        <w:adjustRightInd w:val="0"/>
        <w:spacing w:after="0" w:line="240" w:lineRule="auto"/>
        <w:rPr>
          <w:rFonts w:ascii="Cambria Math" w:hAnsi="Cambria Math"/>
          <w:iCs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2D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naryPr>
            <m:sub>
              <m:sSub>
                <m:sSub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|E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F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|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FD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</m:d>
              <m:sSub>
                <m:sSub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g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2D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dE</m:t>
              </m:r>
            </m:e>
          </m:nary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2kT</m:t>
              </m:r>
              <m:sSubSup>
                <m:sSubSup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V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*</m:t>
                  </m:r>
                </m:sup>
              </m:sSubSup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π</m:t>
              </m:r>
              <m:sSup>
                <m:sSup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ℏ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ln⁡(</m:t>
          </m:r>
          <m:sSup>
            <m:sSup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|E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V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F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|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kT</m:t>
                  </m:r>
                </m:den>
              </m:f>
            </m:sup>
          </m:sSup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+1)</m:t>
          </m:r>
        </m:oMath>
      </m:oMathPara>
    </w:p>
    <w:p w14:paraId="7ACAE25A" w14:textId="029EEA13" w:rsidR="008F09DF" w:rsidRPr="00196C11" w:rsidRDefault="009E4190" w:rsidP="003D0FED">
      <w:pPr>
        <w:autoSpaceDE w:val="0"/>
        <w:autoSpaceDN w:val="0"/>
        <w:adjustRightInd w:val="0"/>
        <w:spacing w:after="0" w:line="240" w:lineRule="auto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 xml:space="preserve">Here,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C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*</m:t>
            </m:r>
          </m:sup>
        </m:sSubSup>
      </m:oMath>
      <w:r w:rsidR="00651A3C">
        <w:rPr>
          <w:rFonts w:ascii="Cambria Math" w:hAnsi="Cambria Math"/>
          <w:sz w:val="24"/>
          <w:szCs w:val="24"/>
        </w:rPr>
        <w:t xml:space="preserve"> and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V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*</m:t>
            </m:r>
          </m:sup>
        </m:sSubSup>
      </m:oMath>
      <w:r w:rsidR="00651A3C">
        <w:rPr>
          <w:rFonts w:ascii="Cambria Math" w:hAnsi="Cambria Math"/>
          <w:sz w:val="24"/>
          <w:szCs w:val="24"/>
        </w:rPr>
        <w:t xml:space="preserve"> </w:t>
      </w:r>
      <w:r w:rsidR="00350970">
        <w:rPr>
          <w:rFonts w:ascii="Cambria Math" w:hAnsi="Cambria Math"/>
          <w:sz w:val="24"/>
          <w:szCs w:val="24"/>
        </w:rPr>
        <w:t>are</w:t>
      </w:r>
      <w:r w:rsidR="00651A3C">
        <w:rPr>
          <w:rFonts w:ascii="Cambria Math" w:hAnsi="Cambria Math"/>
          <w:sz w:val="24"/>
          <w:szCs w:val="24"/>
        </w:rPr>
        <w:t xml:space="preserve"> the effective </w:t>
      </w:r>
      <w:r w:rsidR="00350970">
        <w:rPr>
          <w:rFonts w:ascii="Cambria Math" w:hAnsi="Cambria Math"/>
          <w:sz w:val="24"/>
          <w:szCs w:val="24"/>
        </w:rPr>
        <w:t xml:space="preserve">electron mass at the band edge of conduction and valence band.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C</m:t>
            </m:r>
          </m:sub>
        </m:sSub>
      </m:oMath>
      <w:r w:rsidR="00087493">
        <w:rPr>
          <w:rFonts w:ascii="Cambria Math" w:hAnsi="Cambria Math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V</m:t>
            </m:r>
          </m:sub>
        </m:sSub>
      </m:oMath>
      <w:r w:rsidR="00087493">
        <w:rPr>
          <w:rFonts w:ascii="Cambria Math" w:hAnsi="Cambria Math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F</m:t>
            </m:r>
          </m:sub>
        </m:sSub>
      </m:oMath>
      <w:r w:rsidR="00087493">
        <w:rPr>
          <w:rFonts w:ascii="Cambria Math" w:hAnsi="Cambria Math"/>
          <w:sz w:val="24"/>
          <w:szCs w:val="24"/>
        </w:rPr>
        <w:t xml:space="preserve"> are </w:t>
      </w:r>
      <w:r w:rsidR="003B24D7">
        <w:rPr>
          <w:rFonts w:ascii="Cambria Math" w:hAnsi="Cambria Math"/>
          <w:sz w:val="24"/>
          <w:szCs w:val="24"/>
        </w:rPr>
        <w:t xml:space="preserve">the energy of conduction band edge, valence band edge and Fermi energy of </w:t>
      </w:r>
      <w:r w:rsidR="003B694E">
        <w:rPr>
          <w:rFonts w:ascii="Cambria Math" w:hAnsi="Cambria Math"/>
          <w:sz w:val="24"/>
          <w:szCs w:val="24"/>
        </w:rPr>
        <w:t>bi-layer WTe</w:t>
      </w:r>
      <w:r w:rsidR="003B694E" w:rsidRPr="003B694E">
        <w:rPr>
          <w:rFonts w:ascii="Cambria Math" w:hAnsi="Cambria Math"/>
          <w:sz w:val="24"/>
          <w:szCs w:val="24"/>
          <w:vertAlign w:val="subscript"/>
        </w:rPr>
        <w:t>2</w:t>
      </w:r>
      <w:r w:rsidR="003B694E">
        <w:rPr>
          <w:rFonts w:ascii="Cambria Math" w:hAnsi="Cambria Math"/>
          <w:sz w:val="24"/>
          <w:szCs w:val="24"/>
        </w:rPr>
        <w:t>.</w:t>
      </w:r>
      <w:r w:rsidR="007E0FA0">
        <w:rPr>
          <w:rFonts w:ascii="Cambria Math" w:hAnsi="Cambria Math"/>
          <w:sz w:val="24"/>
          <w:szCs w:val="24"/>
        </w:rPr>
        <w:t xml:space="preserve"> </w:t>
      </w:r>
      <w:r w:rsidR="00F030D8">
        <w:rPr>
          <w:rFonts w:ascii="Cambria Math" w:hAnsi="Cambria Math"/>
          <w:sz w:val="24"/>
          <w:szCs w:val="24"/>
        </w:rPr>
        <w:t>The Fermi energy is determined by the neutrality condition</w:t>
      </w:r>
      <w:r w:rsidR="00C450B1">
        <w:rPr>
          <w:rFonts w:ascii="Cambria Math" w:hAnsi="Cambria Math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2D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2D</m:t>
            </m:r>
          </m:sub>
        </m:sSub>
      </m:oMath>
      <w:r w:rsidR="00086F82">
        <w:rPr>
          <w:rFonts w:ascii="Cambria Math" w:hAnsi="Cambria Math"/>
          <w:sz w:val="24"/>
          <w:szCs w:val="24"/>
        </w:rPr>
        <w:t xml:space="preserve"> of the investigated system.</w:t>
      </w:r>
      <w:r w:rsidR="0055266C">
        <w:rPr>
          <w:rFonts w:ascii="Cambria Math" w:hAnsi="Cambria Math"/>
          <w:sz w:val="24"/>
          <w:szCs w:val="24"/>
        </w:rPr>
        <w:t xml:space="preserve"> The </w:t>
      </w:r>
      <w:r w:rsidR="008F09DF">
        <w:rPr>
          <w:rFonts w:ascii="Cambria Math" w:hAnsi="Cambria Math"/>
          <w:sz w:val="24"/>
          <w:szCs w:val="24"/>
        </w:rPr>
        <w:t>permittivity of the model bi-layer</w:t>
      </w:r>
      <w:r w:rsidR="00D829C6">
        <w:rPr>
          <w:rFonts w:ascii="Cambria Math" w:hAnsi="Cambria Math"/>
          <w:sz w:val="24"/>
          <w:szCs w:val="24"/>
        </w:rPr>
        <w:t>:</w:t>
      </w:r>
    </w:p>
    <w:p w14:paraId="0561760E" w14:textId="2C72BF2A" w:rsidR="005A7C5E" w:rsidRPr="00810615" w:rsidRDefault="00810615" w:rsidP="007015DB">
      <w:pPr>
        <w:jc w:val="center"/>
        <w:rPr>
          <w:rFonts w:ascii="Cambria Math" w:hAnsi="Cambria Math"/>
          <w:iCs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ϵ=</m:t>
          </m:r>
          <m:sSub>
            <m:sSub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ϵ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∞</m:t>
              </m:r>
            </m:sub>
          </m:sSub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-</m:t>
          </m:r>
          <m:f>
            <m:fPr>
              <m:ctrlPr>
                <w:rPr>
                  <w:rFonts w:ascii="Cambria Math" w:hAnsi="Cambria Math"/>
                  <w:iCs/>
                  <w:sz w:val="24"/>
                  <w:szCs w:val="24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  <w:iCs/>
                      <w:sz w:val="24"/>
                      <w:szCs w:val="24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ω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P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ω(ω-iγ)</m:t>
              </m:r>
            </m:den>
          </m:f>
        </m:oMath>
      </m:oMathPara>
    </w:p>
    <w:p w14:paraId="590D920E" w14:textId="5576D603" w:rsidR="00B20B1E" w:rsidRDefault="00E7600D" w:rsidP="005A7C5E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Here</w:t>
      </w:r>
      <w:r w:rsidR="000301DB">
        <w:rPr>
          <w:rFonts w:ascii="Cambria Math" w:hAnsi="Cambria Math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P</m:t>
            </m:r>
          </m:sub>
        </m:sSub>
      </m:oMath>
      <w:r w:rsidR="00A743A4">
        <w:rPr>
          <w:rFonts w:ascii="Cambria Math" w:hAnsi="Cambria Math"/>
          <w:sz w:val="24"/>
          <w:szCs w:val="24"/>
        </w:rPr>
        <w:t xml:space="preserve"> is the</w:t>
      </w:r>
      <w:r w:rsidR="00C6247A">
        <w:rPr>
          <w:rFonts w:ascii="Cambria Math" w:hAnsi="Cambria Math"/>
          <w:sz w:val="24"/>
          <w:szCs w:val="24"/>
        </w:rPr>
        <w:t xml:space="preserve"> plasma frequency determined by the thermally activated carrier density</w:t>
      </w:r>
      <w:r w:rsidR="004B5674">
        <w:rPr>
          <w:rFonts w:ascii="Cambria Math" w:hAnsi="Cambria Math"/>
          <w:sz w:val="24"/>
          <w:szCs w:val="24"/>
        </w:rPr>
        <w:t>:</w:t>
      </w:r>
    </w:p>
    <w:p w14:paraId="5999FB15" w14:textId="1ADA15F6" w:rsidR="00EE68B3" w:rsidRPr="008033BD" w:rsidRDefault="004A6578" w:rsidP="00F133C3">
      <w:pPr>
        <w:rPr>
          <w:rFonts w:ascii="Cambria Math" w:hAnsi="Cambria Math"/>
          <w:iCs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ω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p,n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  <w:iCs/>
                  <w:sz w:val="24"/>
                  <w:szCs w:val="24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2d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dm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*</m:t>
                      </m:r>
                    </m:sup>
                  </m:sSup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0</m:t>
                      </m:r>
                    </m:sub>
                  </m:sSub>
                </m:den>
              </m:f>
            </m:e>
          </m:rad>
          <m:r>
            <w:rPr>
              <w:rFonts w:ascii="Cambria Math" w:hAnsi="Cambria Math"/>
              <w:sz w:val="24"/>
              <w:szCs w:val="24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  <w:iCs/>
                  <w:sz w:val="24"/>
                  <w:szCs w:val="24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>kT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dπℏ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0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>ln⁡(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F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kT</m:t>
                      </m:r>
                    </m:den>
                  </m:f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+1)</m:t>
              </m:r>
            </m:e>
          </m:rad>
        </m:oMath>
      </m:oMathPara>
    </w:p>
    <w:p w14:paraId="3B89337E" w14:textId="2CC39998" w:rsidR="008033BD" w:rsidRDefault="004A6578" w:rsidP="00F133C3">
      <w:pPr>
        <w:rPr>
          <w:rFonts w:ascii="Cambria Math" w:hAnsi="Cambria Math"/>
          <w:iCs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ω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p,p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  <w:iCs/>
                  <w:sz w:val="24"/>
                  <w:szCs w:val="24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2d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dm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*</m:t>
                      </m:r>
                    </m:sup>
                  </m:sSup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0</m:t>
                      </m:r>
                    </m:sub>
                  </m:sSub>
                </m:den>
              </m:f>
            </m:e>
          </m:rad>
          <m:r>
            <w:rPr>
              <w:rFonts w:ascii="Cambria Math" w:hAnsi="Cambria Math"/>
              <w:sz w:val="24"/>
              <w:szCs w:val="24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  <w:iCs/>
                  <w:sz w:val="24"/>
                  <w:szCs w:val="24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>kT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dπℏ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0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>ln⁡(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Cs/>
                          <w:sz w:val="24"/>
                          <w:szCs w:val="24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|E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V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E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F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|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kT</m:t>
                      </m:r>
                    </m:den>
                  </m:f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+1)</m:t>
              </m:r>
            </m:e>
          </m:rad>
        </m:oMath>
      </m:oMathPara>
    </w:p>
    <w:p w14:paraId="516074F0" w14:textId="11848F12" w:rsidR="00456911" w:rsidRDefault="00F133C3" w:rsidP="00F133C3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Here</w:t>
      </w:r>
      <w:r w:rsidR="00810615">
        <w:rPr>
          <w:rFonts w:ascii="Cambria Math" w:hAnsi="Cambria Math"/>
          <w:sz w:val="24"/>
          <w:szCs w:val="24"/>
        </w:rPr>
        <w:t xml:space="preserve"> </w:t>
      </w:r>
      <w:r w:rsidR="00846988">
        <w:rPr>
          <w:rFonts w:ascii="Cambria Math" w:hAnsi="Cambria Math"/>
          <w:sz w:val="24"/>
          <w:szCs w:val="24"/>
        </w:rPr>
        <w:t>d = 1.4 nm,</w:t>
      </w:r>
      <w:r w:rsidR="00C2487F">
        <w:rPr>
          <w:rFonts w:ascii="Cambria Math" w:hAnsi="Cambria Math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bulk</m:t>
            </m:r>
          </m:sub>
        </m:sSub>
      </m:oMath>
      <w:r w:rsidR="00C2487F">
        <w:rPr>
          <w:rFonts w:ascii="Cambria Math" w:hAnsi="Cambria Math"/>
          <w:sz w:val="24"/>
          <w:szCs w:val="24"/>
        </w:rPr>
        <w:t xml:space="preserve"> </w:t>
      </w:r>
      <w:r w:rsidR="00B31000">
        <w:rPr>
          <w:rFonts w:ascii="Cambria Math" w:hAnsi="Cambria Math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P</m:t>
            </m:r>
          </m:sub>
        </m:sSub>
      </m:oMath>
      <w:r w:rsidR="00B31000">
        <w:rPr>
          <w:rFonts w:ascii="Cambria Math" w:hAnsi="Cambria Math"/>
          <w:sz w:val="24"/>
          <w:szCs w:val="24"/>
        </w:rPr>
        <w:t xml:space="preserve"> are</w:t>
      </w:r>
      <w:r w:rsidR="00C2487F">
        <w:rPr>
          <w:rFonts w:ascii="Cambria Math" w:hAnsi="Cambria Math"/>
          <w:sz w:val="24"/>
          <w:szCs w:val="24"/>
        </w:rPr>
        <w:t xml:space="preserve"> the carrier density </w:t>
      </w:r>
      <w:r w:rsidR="00B31000">
        <w:rPr>
          <w:rFonts w:ascii="Cambria Math" w:hAnsi="Cambria Math"/>
          <w:sz w:val="24"/>
          <w:szCs w:val="24"/>
        </w:rPr>
        <w:t xml:space="preserve">and the plasma frequency </w:t>
      </w:r>
      <w:r w:rsidR="00C2487F">
        <w:rPr>
          <w:rFonts w:ascii="Cambria Math" w:hAnsi="Cambria Math"/>
          <w:sz w:val="24"/>
          <w:szCs w:val="24"/>
        </w:rPr>
        <w:t>of the bulk WTe</w:t>
      </w:r>
      <w:r w:rsidR="00C2487F">
        <w:rPr>
          <w:rFonts w:ascii="Cambria Math" w:hAnsi="Cambria Math"/>
          <w:sz w:val="24"/>
          <w:szCs w:val="24"/>
          <w:vertAlign w:val="subscript"/>
        </w:rPr>
        <w:t>2</w:t>
      </w:r>
      <w:r w:rsidR="00B31000">
        <w:rPr>
          <w:rFonts w:ascii="Cambria Math" w:hAnsi="Cambria Math"/>
          <w:sz w:val="24"/>
          <w:szCs w:val="24"/>
        </w:rPr>
        <w:t>.</w:t>
      </w:r>
      <w:r w:rsidR="00342E48">
        <w:rPr>
          <w:rFonts w:ascii="Cambria Math" w:hAnsi="Cambria Math"/>
          <w:sz w:val="24"/>
          <w:szCs w:val="24"/>
        </w:rPr>
        <w:t xml:space="preserve"> </w:t>
      </w:r>
      <w:r w:rsidR="008C553E">
        <w:rPr>
          <w:rFonts w:ascii="Cambria Math" w:hAnsi="Cambria Math"/>
          <w:sz w:val="24"/>
          <w:szCs w:val="24"/>
        </w:rPr>
        <w:t xml:space="preserve">The scattering rate </w:t>
      </w:r>
      <w:r w:rsidR="00803B62">
        <w:rPr>
          <w:rFonts w:ascii="Cambria Math" w:hAnsi="Cambria Math"/>
          <w:sz w:val="24"/>
          <w:szCs w:val="24"/>
        </w:rPr>
        <w:t xml:space="preserve">γ of the model bi-layer is assumed to </w:t>
      </w:r>
      <w:r w:rsidR="00E90354">
        <w:rPr>
          <w:rFonts w:ascii="Cambria Math" w:hAnsi="Cambria Math"/>
          <w:sz w:val="24"/>
          <w:szCs w:val="24"/>
        </w:rPr>
        <w:t>be the average of the two scattering rate of two Drude components in</w:t>
      </w:r>
      <w:r w:rsidR="00803B62">
        <w:rPr>
          <w:rFonts w:ascii="Cambria Math" w:hAnsi="Cambria Math"/>
          <w:sz w:val="24"/>
          <w:szCs w:val="24"/>
        </w:rPr>
        <w:t xml:space="preserve"> the bulk</w:t>
      </w:r>
      <w:sdt>
        <w:sdtPr>
          <w:rPr>
            <w:rFonts w:ascii="Cambria Math" w:hAnsi="Cambria Math"/>
            <w:sz w:val="24"/>
            <w:szCs w:val="24"/>
          </w:rPr>
          <w:id w:val="-886183787"/>
          <w:citation/>
        </w:sdtPr>
        <w:sdtEndPr/>
        <w:sdtContent>
          <w:r w:rsidR="00E90354">
            <w:rPr>
              <w:rFonts w:ascii="Cambria Math" w:hAnsi="Cambria Math"/>
              <w:sz w:val="24"/>
              <w:szCs w:val="24"/>
            </w:rPr>
            <w:fldChar w:fldCharType="begin"/>
          </w:r>
          <w:r w:rsidR="00E90354">
            <w:rPr>
              <w:rFonts w:ascii="Cambria Math" w:hAnsi="Cambria Math"/>
              <w:sz w:val="24"/>
              <w:szCs w:val="24"/>
            </w:rPr>
            <w:instrText xml:space="preserve"> CITATION homes2015optical \l 1033 </w:instrText>
          </w:r>
          <w:r w:rsidR="00E90354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[12]</w:t>
          </w:r>
          <w:r w:rsidR="00E90354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="001B04EA">
        <w:rPr>
          <w:rFonts w:ascii="Cambria Math" w:hAnsi="Cambria Math"/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γ=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(γ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</w:rPr>
          <m:t>+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>)/2</m:t>
        </m:r>
      </m:oMath>
      <w:r w:rsidR="00803B62">
        <w:rPr>
          <w:rFonts w:ascii="Cambria Math" w:hAnsi="Cambria Math"/>
          <w:sz w:val="24"/>
          <w:szCs w:val="24"/>
        </w:rPr>
        <w:t>.</w:t>
      </w:r>
    </w:p>
    <w:p w14:paraId="701F3D09" w14:textId="77777777" w:rsidR="00764361" w:rsidRDefault="00764361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br w:type="page"/>
      </w:r>
    </w:p>
    <w:p w14:paraId="06CFEC0E" w14:textId="55B29939" w:rsidR="00764361" w:rsidRDefault="00764361" w:rsidP="00764361">
      <w:pPr>
        <w:autoSpaceDE w:val="0"/>
        <w:autoSpaceDN w:val="0"/>
        <w:adjustRightInd w:val="0"/>
        <w:spacing w:after="0" w:line="240" w:lineRule="auto"/>
        <w:rPr>
          <w:rFonts w:ascii="Cambria Math" w:hAnsi="Cambria Math"/>
          <w:b/>
          <w:bCs/>
          <w:sz w:val="24"/>
          <w:szCs w:val="24"/>
          <w:vertAlign w:val="subscript"/>
        </w:rPr>
      </w:pPr>
      <w:r w:rsidRPr="00C6279A">
        <w:rPr>
          <w:rFonts w:ascii="Cambria Math" w:hAnsi="Cambria Math"/>
          <w:b/>
          <w:bCs/>
          <w:sz w:val="24"/>
          <w:szCs w:val="24"/>
        </w:rPr>
        <w:lastRenderedPageBreak/>
        <w:t xml:space="preserve">Supplementary </w:t>
      </w:r>
      <w:r>
        <w:rPr>
          <w:rFonts w:ascii="Cambria Math" w:hAnsi="Cambria Math"/>
          <w:b/>
          <w:bCs/>
          <w:sz w:val="24"/>
          <w:szCs w:val="24"/>
        </w:rPr>
        <w:t>Note 6:</w:t>
      </w:r>
      <w:r w:rsidRPr="00C6279A">
        <w:rPr>
          <w:rFonts w:ascii="Cambria Math" w:hAnsi="Cambria Math"/>
          <w:b/>
          <w:bCs/>
          <w:sz w:val="24"/>
          <w:szCs w:val="24"/>
        </w:rPr>
        <w:t xml:space="preserve"> </w:t>
      </w:r>
      <w:r w:rsidR="004F2C83">
        <w:rPr>
          <w:rFonts w:ascii="Cambria Math" w:hAnsi="Cambria Math"/>
          <w:b/>
          <w:bCs/>
          <w:sz w:val="24"/>
          <w:szCs w:val="24"/>
        </w:rPr>
        <w:t>Real-space near-field modeling of SPP structures</w:t>
      </w:r>
    </w:p>
    <w:p w14:paraId="3A53853E" w14:textId="327B38FF" w:rsidR="008674BF" w:rsidRDefault="008674BF" w:rsidP="00F133C3">
      <w:pPr>
        <w:rPr>
          <w:rFonts w:ascii="Cambria Math" w:hAnsi="Cambria Math"/>
          <w:sz w:val="24"/>
          <w:szCs w:val="24"/>
        </w:rPr>
      </w:pPr>
    </w:p>
    <w:p w14:paraId="0C692974" w14:textId="74F64333" w:rsidR="00CC3435" w:rsidRPr="00B67C4B" w:rsidRDefault="00FB6A98" w:rsidP="00076B33">
      <w:pPr>
        <w:rPr>
          <w:rFonts w:ascii="Cambria Math" w:hAnsi="Cambria Math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t xml:space="preserve">To generate predicted real-space images shown in the main text, we apply a semi-analytic method that approximates the near-field scattering signal from a 2D material as proportionate </w:t>
      </w:r>
      <w:r w:rsidR="00142E2F">
        <w:rPr>
          <w:rFonts w:ascii="Cambria Math" w:hAnsi="Cambria Math"/>
          <w:sz w:val="24"/>
          <w:szCs w:val="24"/>
        </w:rPr>
        <w:t>(to</w:t>
      </w:r>
      <w:r w:rsidRPr="00B67C4B">
        <w:rPr>
          <w:rFonts w:ascii="Cambria Math" w:hAnsi="Cambria Math"/>
          <w:sz w:val="24"/>
          <w:szCs w:val="24"/>
        </w:rPr>
        <w:t xml:space="preserve"> first</w:t>
      </w:r>
      <w:r w:rsidR="00142E2F">
        <w:rPr>
          <w:rFonts w:ascii="Cambria Math" w:hAnsi="Cambria Math"/>
          <w:sz w:val="24"/>
          <w:szCs w:val="24"/>
        </w:rPr>
        <w:t>-</w:t>
      </w:r>
      <w:r w:rsidRPr="00B67C4B">
        <w:rPr>
          <w:rFonts w:ascii="Cambria Math" w:hAnsi="Cambria Math"/>
          <w:sz w:val="24"/>
          <w:szCs w:val="24"/>
        </w:rPr>
        <w:t>order</w:t>
      </w:r>
      <w:r w:rsidR="00142E2F">
        <w:rPr>
          <w:rFonts w:ascii="Cambria Math" w:hAnsi="Cambria Math"/>
          <w:sz w:val="24"/>
          <w:szCs w:val="24"/>
        </w:rPr>
        <w:t>) by</w:t>
      </w:r>
      <w:r w:rsidRPr="00B67C4B">
        <w:rPr>
          <w:rFonts w:ascii="Cambria Math" w:hAnsi="Cambria Math"/>
          <w:sz w:val="24"/>
          <w:szCs w:val="24"/>
        </w:rPr>
        <w:t xml:space="preserve"> the </w:t>
      </w:r>
      <w:r w:rsidR="00CC3435" w:rsidRPr="00B67C4B">
        <w:rPr>
          <w:rFonts w:ascii="Cambria Math" w:hAnsi="Cambria Math"/>
          <w:i/>
          <w:iCs/>
          <w:sz w:val="24"/>
          <w:szCs w:val="24"/>
        </w:rPr>
        <w:t>z</w:t>
      </w:r>
      <w:r w:rsidR="00CC3435" w:rsidRPr="00B67C4B">
        <w:rPr>
          <w:rFonts w:ascii="Cambria Math" w:hAnsi="Cambria Math"/>
          <w:sz w:val="24"/>
          <w:szCs w:val="24"/>
        </w:rPr>
        <w:t>-</w:t>
      </w:r>
      <w:r w:rsidR="00076B33" w:rsidRPr="00B67C4B">
        <w:rPr>
          <w:rFonts w:ascii="Cambria Math" w:hAnsi="Cambria Math"/>
          <w:sz w:val="24"/>
          <w:szCs w:val="24"/>
        </w:rPr>
        <w:t xml:space="preserve">polarization of a </w:t>
      </w:r>
      <w:r w:rsidR="00B270D6" w:rsidRPr="00B67C4B">
        <w:rPr>
          <w:rFonts w:ascii="Cambria Math" w:hAnsi="Cambria Math"/>
          <w:sz w:val="24"/>
          <w:szCs w:val="24"/>
        </w:rPr>
        <w:t xml:space="preserve">polarizable </w:t>
      </w:r>
      <w:r w:rsidR="00076B33" w:rsidRPr="00B67C4B">
        <w:rPr>
          <w:rFonts w:ascii="Cambria Math" w:hAnsi="Cambria Math"/>
          <w:sz w:val="24"/>
          <w:szCs w:val="24"/>
        </w:rPr>
        <w:t>dipole raster-scanned</w:t>
      </w:r>
      <w:r w:rsidR="00CC3435" w:rsidRPr="00B67C4B">
        <w:rPr>
          <w:rFonts w:ascii="Cambria Math" w:hAnsi="Cambria Math"/>
          <w:sz w:val="24"/>
          <w:szCs w:val="24"/>
        </w:rPr>
        <w:t xml:space="preserve"> </w:t>
      </w:r>
      <w:r w:rsidR="00B270D6" w:rsidRPr="00B67C4B">
        <w:rPr>
          <w:rFonts w:ascii="Cambria Math" w:hAnsi="Cambria Math"/>
          <w:sz w:val="24"/>
          <w:szCs w:val="24"/>
        </w:rPr>
        <w:t xml:space="preserve">(at a height </w:t>
      </w:r>
      <m:oMath>
        <m:r>
          <w:rPr>
            <w:rFonts w:ascii="Cambria Math" w:hAnsi="Cambria Math"/>
            <w:sz w:val="24"/>
            <w:szCs w:val="24"/>
          </w:rPr>
          <m:t>z=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z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="00B270D6" w:rsidRPr="00B67C4B">
        <w:rPr>
          <w:rFonts w:ascii="Cambria Math" w:hAnsi="Cambria Math"/>
          <w:sz w:val="24"/>
          <w:szCs w:val="24"/>
        </w:rPr>
        <w:t xml:space="preserve">) </w:t>
      </w:r>
      <w:r w:rsidR="00076B33" w:rsidRPr="00B67C4B">
        <w:rPr>
          <w:rFonts w:ascii="Cambria Math" w:hAnsi="Cambria Math"/>
          <w:sz w:val="24"/>
          <w:szCs w:val="24"/>
        </w:rPr>
        <w:t>some tens of nanometers over the surface of a sample</w:t>
      </w:r>
      <w:r w:rsidR="00306322" w:rsidRPr="00B67C4B">
        <w:rPr>
          <w:rFonts w:ascii="Cambria Math" w:hAnsi="Cambria Math"/>
          <w:sz w:val="24"/>
          <w:szCs w:val="24"/>
        </w:rPr>
        <w:t xml:space="preserve"> (at </w:t>
      </w:r>
      <m:oMath>
        <m:r>
          <w:rPr>
            <w:rFonts w:ascii="Cambria Math" w:hAnsi="Cambria Math"/>
            <w:sz w:val="24"/>
            <w:szCs w:val="24"/>
          </w:rPr>
          <m:t>z=0</m:t>
        </m:r>
      </m:oMath>
      <w:r w:rsidR="00306322" w:rsidRPr="00B67C4B">
        <w:rPr>
          <w:rFonts w:ascii="Cambria Math" w:hAnsi="Cambria Math"/>
          <w:sz w:val="24"/>
          <w:szCs w:val="24"/>
        </w:rPr>
        <w:t>)</w:t>
      </w:r>
      <w:r w:rsidR="00CC3435" w:rsidRPr="00B67C4B">
        <w:rPr>
          <w:rFonts w:ascii="Cambria Math" w:hAnsi="Cambria Math"/>
          <w:sz w:val="24"/>
          <w:szCs w:val="24"/>
        </w:rPr>
        <w:t>:</w:t>
      </w:r>
    </w:p>
    <w:p w14:paraId="656B0389" w14:textId="1EDEEFE5" w:rsidR="00CC3435" w:rsidRPr="00B67C4B" w:rsidRDefault="00CC3435" w:rsidP="00CC3435">
      <w:pPr>
        <w:jc w:val="center"/>
        <w:rPr>
          <w:rFonts w:ascii="Cambria Math" w:hAnsi="Cambria Math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S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dp</m:t>
                </m:r>
              </m:sub>
            </m:sSub>
          </m:e>
        </m:d>
        <m:r>
          <w:rPr>
            <w:rFonts w:ascii="Cambria Math" w:hAnsi="Cambria Math"/>
            <w:sz w:val="24"/>
            <w:szCs w:val="24"/>
          </w:rPr>
          <m:t xml:space="preserve"> ~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z</m:t>
            </m:r>
          </m:sub>
        </m:sSub>
        <m:r>
          <w:rPr>
            <w:rFonts w:ascii="Cambria Math" w:hAnsi="Cambria Math"/>
            <w:sz w:val="24"/>
            <w:szCs w:val="24"/>
          </w:rPr>
          <m:t>≈α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  <m:r>
              <w:rPr>
                <w:rFonts w:ascii="Cambria Math" w:hAnsi="Cambria Math"/>
                <w:sz w:val="24"/>
                <w:szCs w:val="24"/>
              </w:rPr>
              <m:t xml:space="preserve">,  z </m:t>
            </m:r>
          </m:sub>
        </m:sSub>
        <m:r>
          <w:rPr>
            <w:rFonts w:ascii="Cambria Math" w:hAnsi="Cambria Math"/>
            <w:sz w:val="24"/>
            <w:szCs w:val="24"/>
          </w:rPr>
          <m:t>(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,z=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z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)</m:t>
        </m:r>
      </m:oMath>
      <w:r w:rsidR="00B270D6" w:rsidRPr="00B67C4B">
        <w:rPr>
          <w:rFonts w:ascii="Cambria Math" w:hAnsi="Cambria Math"/>
          <w:sz w:val="24"/>
          <w:szCs w:val="24"/>
        </w:rPr>
        <w:t>.</w:t>
      </w:r>
      <w:r w:rsidR="00B270D6" w:rsidRPr="00B67C4B">
        <w:rPr>
          <w:rFonts w:ascii="Cambria Math" w:hAnsi="Cambria Math"/>
          <w:sz w:val="24"/>
          <w:szCs w:val="24"/>
        </w:rPr>
        <w:tab/>
        <w:t>(S1)</w:t>
      </w:r>
    </w:p>
    <w:p w14:paraId="16C11B59" w14:textId="28461C7E" w:rsidR="00306322" w:rsidRPr="00B67C4B" w:rsidRDefault="00CC3435" w:rsidP="00076B33">
      <w:pPr>
        <w:rPr>
          <w:rFonts w:ascii="Cambria Math" w:hAnsi="Cambria Math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t xml:space="preserve">Here </w:t>
      </w:r>
      <m:oMath>
        <m:r>
          <w:rPr>
            <w:rFonts w:ascii="Cambria Math" w:hAnsi="Cambria Math"/>
            <w:sz w:val="24"/>
            <w:szCs w:val="24"/>
          </w:rPr>
          <m:t>α</m:t>
        </m:r>
      </m:oMath>
      <w:r w:rsidRPr="00B67C4B">
        <w:rPr>
          <w:rFonts w:ascii="Cambria Math" w:hAnsi="Cambria Math"/>
          <w:sz w:val="24"/>
          <w:szCs w:val="24"/>
        </w:rPr>
        <w:t xml:space="preserve"> denotes the dipole polarizability,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  <m:r>
              <w:rPr>
                <w:rFonts w:ascii="Cambria Math" w:hAnsi="Cambria Math"/>
                <w:sz w:val="24"/>
                <w:szCs w:val="24"/>
              </w:rPr>
              <m:t xml:space="preserve">,  z 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>denotes the z-component of the electric near-field reflected by the sample in response to the incident dipole field</w:t>
      </w:r>
      <w:r w:rsidR="000F5540">
        <w:rPr>
          <w:rFonts w:ascii="Cambria Math" w:hAnsi="Cambria Math"/>
          <w:sz w:val="24"/>
          <w:szCs w:val="24"/>
        </w:rPr>
        <w:t>,</w:t>
      </w:r>
      <w:r w:rsidRPr="00B67C4B">
        <w:rPr>
          <w:rFonts w:ascii="Cambria Math" w:hAnsi="Cambria Math"/>
          <w:sz w:val="24"/>
          <w:szCs w:val="24"/>
        </w:rPr>
        <w:t xml:space="preserve"> </w:t>
      </w:r>
      <w:r w:rsidR="00B270D6" w:rsidRPr="00B67C4B">
        <w:rPr>
          <w:rFonts w:ascii="Cambria Math" w:hAnsi="Cambria Math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="00B270D6" w:rsidRPr="00B67C4B">
        <w:rPr>
          <w:rFonts w:ascii="Cambria Math" w:hAnsi="Cambria Math"/>
          <w:sz w:val="24"/>
          <w:szCs w:val="24"/>
        </w:rPr>
        <w:t xml:space="preserve"> denotes </w:t>
      </w:r>
      <w:r w:rsidR="004A5720" w:rsidRPr="00B67C4B">
        <w:rPr>
          <w:rFonts w:ascii="Cambria Math" w:hAnsi="Cambria Math"/>
          <w:sz w:val="24"/>
          <w:szCs w:val="24"/>
        </w:rPr>
        <w:t xml:space="preserve">evaluation at </w:t>
      </w:r>
      <w:r w:rsidR="00B270D6" w:rsidRPr="00B67C4B">
        <w:rPr>
          <w:rFonts w:ascii="Cambria Math" w:hAnsi="Cambria Math"/>
          <w:sz w:val="24"/>
          <w:szCs w:val="24"/>
        </w:rPr>
        <w:t>the in-plane coordinate of the probe</w:t>
      </w:r>
      <w:r w:rsidRPr="00B67C4B">
        <w:rPr>
          <w:rFonts w:ascii="Cambria Math" w:hAnsi="Cambria Math"/>
          <w:sz w:val="24"/>
          <w:szCs w:val="24"/>
        </w:rPr>
        <w:t xml:space="preserve">.  </w:t>
      </w:r>
      <w:r w:rsidR="00B270D6" w:rsidRPr="00B67C4B">
        <w:rPr>
          <w:rFonts w:ascii="Cambria Math" w:hAnsi="Cambria Math"/>
          <w:sz w:val="24"/>
          <w:szCs w:val="24"/>
        </w:rPr>
        <w:t>Although this expression represents only the first term in a Born expansion of the full self-consistent dipole polarization</w:t>
      </w:r>
      <w:r w:rsidR="00C32968">
        <w:rPr>
          <w:rFonts w:ascii="Cambria Math" w:hAnsi="Cambria Math"/>
          <w:sz w:val="24"/>
          <w:szCs w:val="24"/>
        </w:rPr>
        <w:t xml:space="preserve"> </w:t>
      </w:r>
      <w:sdt>
        <w:sdtPr>
          <w:rPr>
            <w:rFonts w:ascii="Cambria Math" w:hAnsi="Cambria Math"/>
            <w:sz w:val="24"/>
            <w:szCs w:val="24"/>
          </w:rPr>
          <w:id w:val="-1952308094"/>
          <w:citation/>
        </w:sdtPr>
        <w:sdtEndPr/>
        <w:sdtContent>
          <w:r w:rsidR="00C32968">
            <w:rPr>
              <w:rFonts w:ascii="Cambria Math" w:hAnsi="Cambria Math"/>
              <w:sz w:val="24"/>
              <w:szCs w:val="24"/>
            </w:rPr>
            <w:fldChar w:fldCharType="begin"/>
          </w:r>
          <w:r w:rsidR="00C32968">
            <w:rPr>
              <w:rFonts w:ascii="Cambria Math" w:hAnsi="Cambria Math"/>
              <w:sz w:val="24"/>
              <w:szCs w:val="24"/>
            </w:rPr>
            <w:instrText xml:space="preserve"> CITATION hillenbrand2001pure \l 1033 </w:instrText>
          </w:r>
          <w:r w:rsidR="00C32968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[13]</w:t>
          </w:r>
          <w:r w:rsidR="00C32968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="00C32968">
        <w:rPr>
          <w:rFonts w:ascii="Cambria Math" w:hAnsi="Cambria Math"/>
          <w:sz w:val="24"/>
          <w:szCs w:val="24"/>
        </w:rPr>
        <w:t xml:space="preserve"> </w:t>
      </w:r>
      <w:r w:rsidR="00B270D6" w:rsidRPr="00B67C4B">
        <w:rPr>
          <w:rFonts w:ascii="Cambria Math" w:hAnsi="Cambria Math"/>
          <w:sz w:val="24"/>
          <w:szCs w:val="24"/>
        </w:rPr>
        <w:t>a</w:t>
      </w:r>
      <w:r w:rsidRPr="00B67C4B">
        <w:rPr>
          <w:rFonts w:ascii="Cambria Math" w:hAnsi="Cambria Math"/>
          <w:sz w:val="24"/>
          <w:szCs w:val="24"/>
        </w:rPr>
        <w:t xml:space="preserve"> similar conceptual treatment was previously </w:t>
      </w:r>
      <w:r w:rsidR="000F5540">
        <w:rPr>
          <w:rFonts w:ascii="Cambria Math" w:hAnsi="Cambria Math"/>
          <w:sz w:val="24"/>
          <w:szCs w:val="24"/>
        </w:rPr>
        <w:t>shown</w:t>
      </w:r>
      <w:r w:rsidRPr="00B67C4B">
        <w:rPr>
          <w:rFonts w:ascii="Cambria Math" w:hAnsi="Cambria Math"/>
          <w:sz w:val="24"/>
          <w:szCs w:val="24"/>
        </w:rPr>
        <w:t xml:space="preserve"> to </w:t>
      </w:r>
      <w:r w:rsidR="00B270D6" w:rsidRPr="00B67C4B">
        <w:rPr>
          <w:rFonts w:ascii="Cambria Math" w:hAnsi="Cambria Math"/>
          <w:sz w:val="24"/>
          <w:szCs w:val="24"/>
        </w:rPr>
        <w:t xml:space="preserve">faithfully </w:t>
      </w:r>
      <w:r w:rsidR="000F5540">
        <w:rPr>
          <w:rFonts w:ascii="Cambria Math" w:hAnsi="Cambria Math"/>
          <w:sz w:val="24"/>
          <w:szCs w:val="24"/>
        </w:rPr>
        <w:t>replicate</w:t>
      </w:r>
      <w:r w:rsidRPr="00B67C4B">
        <w:rPr>
          <w:rFonts w:ascii="Cambria Math" w:hAnsi="Cambria Math"/>
          <w:sz w:val="24"/>
          <w:szCs w:val="24"/>
        </w:rPr>
        <w:t xml:space="preserve"> the polaritonic near-field response of two-dimensional materials as measured by scanning near-field optical microscop</w:t>
      </w:r>
      <w:r w:rsidR="00C32968">
        <w:rPr>
          <w:rFonts w:ascii="Cambria Math" w:hAnsi="Cambria Math"/>
          <w:sz w:val="24"/>
          <w:szCs w:val="24"/>
        </w:rPr>
        <w:t>y</w:t>
      </w:r>
      <w:sdt>
        <w:sdtPr>
          <w:rPr>
            <w:rFonts w:ascii="Cambria Math" w:hAnsi="Cambria Math"/>
            <w:sz w:val="24"/>
            <w:szCs w:val="24"/>
          </w:rPr>
          <w:id w:val="-2134233472"/>
          <w:citation/>
        </w:sdtPr>
        <w:sdtEndPr/>
        <w:sdtContent>
          <w:r w:rsidR="00C32968">
            <w:rPr>
              <w:rFonts w:ascii="Cambria Math" w:hAnsi="Cambria Math"/>
              <w:sz w:val="24"/>
              <w:szCs w:val="24"/>
            </w:rPr>
            <w:fldChar w:fldCharType="begin"/>
          </w:r>
          <w:r w:rsidR="00C32968">
            <w:rPr>
              <w:rFonts w:ascii="Cambria Math" w:hAnsi="Cambria Math"/>
              <w:sz w:val="24"/>
              <w:szCs w:val="24"/>
            </w:rPr>
            <w:instrText xml:space="preserve"> CITATION nikitin2016real \l 1033 </w:instrText>
          </w:r>
          <w:r w:rsidR="00C32968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[14]</w:t>
          </w:r>
          <w:r w:rsidR="00C32968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Pr="00B67C4B">
        <w:rPr>
          <w:rFonts w:ascii="Cambria Math" w:hAnsi="Cambria Math"/>
          <w:sz w:val="24"/>
          <w:szCs w:val="24"/>
        </w:rPr>
        <w:t>.</w:t>
      </w:r>
      <w:r w:rsidR="00B270D6" w:rsidRPr="00B67C4B">
        <w:rPr>
          <w:rFonts w:ascii="Cambria Math" w:hAnsi="Cambria Math"/>
          <w:sz w:val="24"/>
          <w:szCs w:val="24"/>
        </w:rPr>
        <w:t xml:space="preserve">  </w:t>
      </w:r>
      <w:r w:rsidR="00306322" w:rsidRPr="00B67C4B">
        <w:rPr>
          <w:rFonts w:ascii="Cambria Math" w:hAnsi="Cambria Math"/>
          <w:sz w:val="24"/>
          <w:szCs w:val="24"/>
        </w:rPr>
        <w:t>Here we summarize the key points enabling our calculation of Eq. S1</w:t>
      </w:r>
      <w:r w:rsidR="00CE2D52" w:rsidRPr="00B67C4B">
        <w:rPr>
          <w:rFonts w:ascii="Cambria Math" w:hAnsi="Cambria Math"/>
          <w:sz w:val="24"/>
          <w:szCs w:val="24"/>
        </w:rPr>
        <w:t xml:space="preserve"> in the quasi-electrostatic approximation</w:t>
      </w:r>
      <w:r w:rsidR="00306322" w:rsidRPr="00B67C4B">
        <w:rPr>
          <w:rFonts w:ascii="Cambria Math" w:hAnsi="Cambria Math"/>
          <w:sz w:val="24"/>
          <w:szCs w:val="24"/>
        </w:rPr>
        <w:t>, and defer more detailed discussion to forthcoming work.</w:t>
      </w:r>
    </w:p>
    <w:p w14:paraId="332E9627" w14:textId="23C8F2CA" w:rsidR="00CC3435" w:rsidRPr="00B67C4B" w:rsidRDefault="000F5540" w:rsidP="00076B33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 xml:space="preserve">We recast </w:t>
      </w:r>
      <w:r w:rsidR="00B270D6" w:rsidRPr="00B67C4B">
        <w:rPr>
          <w:rFonts w:ascii="Cambria Math" w:hAnsi="Cambria Math"/>
          <w:sz w:val="24"/>
          <w:szCs w:val="24"/>
        </w:rPr>
        <w:t>Eq. S1 in a form reminiscent of the local photonic density of states</w:t>
      </w:r>
      <w:r w:rsidR="00306322" w:rsidRPr="00B67C4B">
        <w:rPr>
          <w:rFonts w:ascii="Cambria Math" w:hAnsi="Cambria Math"/>
          <w:sz w:val="24"/>
          <w:szCs w:val="24"/>
        </w:rPr>
        <w:t xml:space="preserve"> </w:t>
      </w:r>
      <w:sdt>
        <w:sdtPr>
          <w:rPr>
            <w:rFonts w:ascii="Cambria Math" w:hAnsi="Cambria Math"/>
            <w:sz w:val="24"/>
            <w:szCs w:val="24"/>
          </w:rPr>
          <w:id w:val="1582481076"/>
          <w:citation/>
        </w:sdtPr>
        <w:sdtEndPr/>
        <w:sdtContent>
          <w:r w:rsidR="00C32968">
            <w:rPr>
              <w:rFonts w:ascii="Cambria Math" w:hAnsi="Cambria Math"/>
              <w:sz w:val="24"/>
              <w:szCs w:val="24"/>
            </w:rPr>
            <w:fldChar w:fldCharType="begin"/>
          </w:r>
          <w:r w:rsidR="00C32968">
            <w:rPr>
              <w:rFonts w:ascii="Cambria Math" w:hAnsi="Cambria Math"/>
              <w:sz w:val="24"/>
              <w:szCs w:val="24"/>
            </w:rPr>
            <w:instrText xml:space="preserve"> CITATION novotny2012principles \l 1033 </w:instrText>
          </w:r>
          <w:r w:rsidR="00C32968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[15]</w:t>
          </w:r>
          <w:r w:rsidR="00C32968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="00C32968">
        <w:rPr>
          <w:rFonts w:ascii="Cambria Math" w:hAnsi="Cambria Math"/>
          <w:sz w:val="24"/>
          <w:szCs w:val="24"/>
        </w:rPr>
        <w:t xml:space="preserve"> </w:t>
      </w:r>
      <w:r w:rsidR="00306322" w:rsidRPr="00B67C4B">
        <w:rPr>
          <w:rFonts w:ascii="Cambria Math" w:hAnsi="Cambria Math"/>
          <w:sz w:val="24"/>
          <w:szCs w:val="24"/>
        </w:rPr>
        <w:t>measured</w:t>
      </w:r>
      <w:r w:rsidR="00B270D6" w:rsidRPr="00B67C4B">
        <w:rPr>
          <w:rFonts w:ascii="Cambria Math" w:hAnsi="Cambria Math"/>
          <w:sz w:val="24"/>
          <w:szCs w:val="24"/>
        </w:rPr>
        <w:t xml:space="preserve"> at </w:t>
      </w:r>
      <w:r w:rsidR="007C6F57" w:rsidRPr="00B67C4B">
        <w:rPr>
          <w:rFonts w:ascii="Cambria Math" w:hAnsi="Cambria Math"/>
          <w:sz w:val="24"/>
          <w:szCs w:val="24"/>
        </w:rPr>
        <w:t xml:space="preserve">the </w:t>
      </w:r>
      <w:r w:rsidR="00306322" w:rsidRPr="00B67C4B">
        <w:rPr>
          <w:rFonts w:ascii="Cambria Math" w:hAnsi="Cambria Math"/>
          <w:sz w:val="24"/>
          <w:szCs w:val="24"/>
        </w:rPr>
        <w:t>location</w:t>
      </w:r>
      <w:r w:rsidR="007C6F57" w:rsidRPr="00B67C4B">
        <w:rPr>
          <w:rFonts w:ascii="Cambria Math" w:hAnsi="Cambria Math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=(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,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z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)</m:t>
        </m:r>
      </m:oMath>
      <w:r w:rsidR="007C6F57" w:rsidRPr="00B67C4B">
        <w:rPr>
          <w:rFonts w:ascii="Cambria Math" w:hAnsi="Cambria Math"/>
          <w:sz w:val="24"/>
          <w:szCs w:val="24"/>
        </w:rPr>
        <w:t xml:space="preserve"> of our dipole probe</w:t>
      </w:r>
      <w:r w:rsidR="00306322" w:rsidRPr="00B67C4B">
        <w:rPr>
          <w:rFonts w:ascii="Cambria Math" w:hAnsi="Cambria Math"/>
          <w:sz w:val="24"/>
          <w:szCs w:val="24"/>
        </w:rPr>
        <w:t>:</w:t>
      </w:r>
    </w:p>
    <w:p w14:paraId="30E6D0FE" w14:textId="3D7A805B" w:rsidR="00306322" w:rsidRPr="00B67C4B" w:rsidRDefault="00306322" w:rsidP="007C6F57">
      <w:pPr>
        <w:jc w:val="center"/>
        <w:rPr>
          <w:rFonts w:ascii="Cambria Math" w:hAnsi="Cambria Math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S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dp</m:t>
                </m:r>
              </m:sub>
            </m:sSub>
          </m:e>
        </m:d>
        <m:r>
          <w:rPr>
            <w:rFonts w:ascii="Cambria Math" w:hAnsi="Cambria Math"/>
            <w:sz w:val="24"/>
            <w:szCs w:val="24"/>
          </w:rPr>
          <m:t xml:space="preserve"> ~ </m:t>
        </m:r>
        <m:nary>
          <m:naryPr>
            <m:limLoc m:val="subSup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z&gt;0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 xml:space="preserve"> </m:t>
            </m:r>
          </m:sup>
          <m:e>
            <m:r>
              <w:rPr>
                <w:rFonts w:ascii="Cambria Math" w:hAnsi="Cambria Math"/>
                <w:sz w:val="24"/>
                <w:szCs w:val="24"/>
              </w:rPr>
              <m:t>dV</m:t>
            </m:r>
          </m:e>
        </m:nary>
        <m:r>
          <w:rPr>
            <w:rFonts w:ascii="Cambria Math" w:hAnsi="Cambria Math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j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⋅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nary>
          <m:naryPr>
            <m:limLoc m:val="subSup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z&gt;0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 xml:space="preserve"> </m:t>
            </m:r>
          </m:sup>
          <m:e>
            <m:r>
              <w:rPr>
                <w:rFonts w:ascii="Cambria Math" w:hAnsi="Cambria Math"/>
                <w:sz w:val="24"/>
                <w:szCs w:val="24"/>
              </w:rPr>
              <m:t>dV</m:t>
            </m:r>
          </m:e>
        </m:nary>
        <m:r>
          <w:rPr>
            <w:rFonts w:ascii="Cambria Math" w:hAnsi="Cambria Math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∇</m:t>
        </m:r>
        <m:r>
          <w:rPr>
            <w:rFonts w:ascii="Cambria Math" w:hAnsi="Cambria Math"/>
            <w:sz w:val="24"/>
            <w:szCs w:val="24"/>
          </w:rPr>
          <m:t>⋅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j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  <m:r>
          <w:rPr>
            <w:rFonts w:ascii="Cambria Math" w:hAnsi="Cambria Math"/>
            <w:sz w:val="24"/>
            <w:szCs w:val="24"/>
          </w:rPr>
          <m:t>∝</m:t>
        </m:r>
        <m:nary>
          <m:naryPr>
            <m:limLoc m:val="subSup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z&gt;0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 xml:space="preserve"> </m:t>
            </m:r>
          </m:sup>
          <m:e>
            <m:r>
              <w:rPr>
                <w:rFonts w:ascii="Cambria Math" w:hAnsi="Cambria Math"/>
                <w:sz w:val="24"/>
                <w:szCs w:val="24"/>
              </w:rPr>
              <m:t>dV</m:t>
            </m:r>
          </m:e>
        </m:nary>
        <m:r>
          <w:rPr>
            <w:rFonts w:ascii="Cambria Math" w:hAnsi="Cambria Math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-ϱ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⋅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</m:oMath>
      <w:r w:rsidR="007C6F57" w:rsidRPr="00B67C4B">
        <w:rPr>
          <w:rFonts w:ascii="Cambria Math" w:hAnsi="Cambria Math"/>
          <w:sz w:val="24"/>
          <w:szCs w:val="24"/>
        </w:rPr>
        <w:tab/>
        <w:t>(S2)</w:t>
      </w:r>
    </w:p>
    <w:p w14:paraId="7CC92137" w14:textId="41EC1F9A" w:rsidR="00FB6A98" w:rsidRPr="00B67C4B" w:rsidRDefault="007C6F57" w:rsidP="00076B33">
      <w:pPr>
        <w:rPr>
          <w:rFonts w:ascii="Cambria Math" w:hAnsi="Cambria Math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t xml:space="preserve">Here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j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denotes the unit vector oriented along the direction of </w:t>
      </w:r>
      <w:r w:rsidR="00142E2F">
        <w:rPr>
          <w:rFonts w:ascii="Cambria Math" w:hAnsi="Cambria Math"/>
          <w:sz w:val="24"/>
          <w:szCs w:val="24"/>
        </w:rPr>
        <w:t xml:space="preserve">the point </w:t>
      </w:r>
      <w:r w:rsidRPr="00B67C4B">
        <w:rPr>
          <w:rFonts w:ascii="Cambria Math" w:hAnsi="Cambria Math"/>
          <w:sz w:val="24"/>
          <w:szCs w:val="24"/>
        </w:rPr>
        <w:t xml:space="preserve">dipole current,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ϱ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denotes the instantaneous charge distribution </w:t>
      </w:r>
      <w:r w:rsidR="00142E2F">
        <w:rPr>
          <w:rFonts w:ascii="Cambria Math" w:hAnsi="Cambria Math"/>
          <w:sz w:val="24"/>
          <w:szCs w:val="24"/>
        </w:rPr>
        <w:t>associated with the</w:t>
      </w:r>
      <w:r w:rsidRPr="00B67C4B">
        <w:rPr>
          <w:rFonts w:ascii="Cambria Math" w:hAnsi="Cambria Math"/>
          <w:sz w:val="24"/>
          <w:szCs w:val="24"/>
        </w:rPr>
        <w:t xml:space="preserve"> dipole, and</w:t>
      </w:r>
      <w:r w:rsidR="00076B33" w:rsidRPr="00B67C4B">
        <w:rPr>
          <w:rFonts w:ascii="Cambria Math" w:hAnsi="Cambria Math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is the electrostatic potential </w:t>
      </w:r>
      <w:r w:rsidR="00142E2F">
        <w:rPr>
          <w:rFonts w:ascii="Cambria Math" w:hAnsi="Cambria Math"/>
          <w:sz w:val="24"/>
          <w:szCs w:val="24"/>
        </w:rPr>
        <w:t xml:space="preserve">for the reflected field </w:t>
      </w:r>
      <w:r w:rsidRPr="00B67C4B">
        <w:rPr>
          <w:rFonts w:ascii="Cambria Math" w:hAnsi="Cambria Math"/>
          <w:sz w:val="24"/>
          <w:szCs w:val="24"/>
        </w:rPr>
        <w:t xml:space="preserve">given by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  <m:r>
          <w:rPr>
            <w:rFonts w:ascii="Cambria Math" w:hAnsi="Cambria Math"/>
            <w:sz w:val="24"/>
            <w:szCs w:val="24"/>
          </w:rPr>
          <m:t>=-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∇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.  Now </w:t>
      </w:r>
      <m:oMath>
        <m:r>
          <w:rPr>
            <w:rFonts w:ascii="Cambria Math" w:hAnsi="Cambria Math"/>
            <w:sz w:val="24"/>
            <w:szCs w:val="24"/>
          </w:rPr>
          <m:t>S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dp</m:t>
                </m:r>
              </m:sub>
            </m:sSub>
          </m:e>
        </m:d>
      </m:oMath>
      <w:r w:rsidRPr="00B67C4B">
        <w:rPr>
          <w:rFonts w:ascii="Cambria Math" w:hAnsi="Cambria Math"/>
          <w:sz w:val="24"/>
          <w:szCs w:val="24"/>
        </w:rPr>
        <w:t xml:space="preserve"> can be evaluated entirely in the plane </w:t>
      </w:r>
      <m:oMath>
        <m:r>
          <w:rPr>
            <w:rFonts w:ascii="Cambria Math" w:hAnsi="Cambria Math"/>
            <w:sz w:val="24"/>
            <w:szCs w:val="24"/>
          </w:rPr>
          <m:t>z=0</m:t>
        </m:r>
      </m:oMath>
      <w:r w:rsidRPr="00B67C4B">
        <w:rPr>
          <w:rFonts w:ascii="Cambria Math" w:hAnsi="Cambria Math"/>
          <w:sz w:val="24"/>
          <w:szCs w:val="24"/>
        </w:rPr>
        <w:t xml:space="preserve"> by identifying the “incident” electrostatic potential generated by the dipole through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ϱ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=-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4π</m:t>
            </m:r>
          </m:den>
        </m:f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∇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and integrating Eq. S2 by parts</w:t>
      </w:r>
      <w:r w:rsidR="00387700" w:rsidRPr="00B67C4B">
        <w:rPr>
          <w:rFonts w:ascii="Cambria Math" w:hAnsi="Cambria Math"/>
          <w:sz w:val="24"/>
          <w:szCs w:val="24"/>
        </w:rPr>
        <w:t>, yielding</w:t>
      </w:r>
      <w:r w:rsidRPr="00B67C4B">
        <w:rPr>
          <w:rFonts w:ascii="Cambria Math" w:hAnsi="Cambria Math"/>
          <w:sz w:val="24"/>
          <w:szCs w:val="24"/>
        </w:rPr>
        <w:t>:</w:t>
      </w:r>
    </w:p>
    <w:p w14:paraId="4CEC5F97" w14:textId="14559E3A" w:rsidR="00CE2D52" w:rsidRPr="00B67C4B" w:rsidRDefault="004A6578" w:rsidP="00387700">
      <w:pPr>
        <w:ind w:firstLine="1440"/>
        <w:jc w:val="center"/>
        <w:rPr>
          <w:rFonts w:ascii="Cambria Math" w:hAnsi="Cambria Math"/>
          <w:sz w:val="24"/>
          <w:szCs w:val="24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/>
                  <w:sz w:val="24"/>
                  <w:szCs w:val="24"/>
                </w:rPr>
                <m:t>z&gt;0</m:t>
              </m:r>
            </m:sub>
            <m:sup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sup>
            <m:e>
              <m:r>
                <w:rPr>
                  <w:rFonts w:ascii="Cambria Math" w:hAnsi="Cambria Math"/>
                  <w:sz w:val="24"/>
                  <w:szCs w:val="24"/>
                </w:rPr>
                <m:t>dV</m:t>
              </m:r>
            </m:e>
          </m:nary>
          <m:r>
            <w:rPr>
              <w:rFonts w:ascii="Cambria Math" w:hAnsi="Cambria Math"/>
              <w:sz w:val="24"/>
              <w:szCs w:val="24"/>
            </w:rPr>
            <m:t xml:space="preserve"> 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-ϱ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dp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⋅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Φ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ref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4π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z=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0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+</m:t>
                      </m:r>
                    </m:sup>
                  </m:sSup>
                </m:sub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sup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dA</m:t>
                  </m:r>
                </m:e>
              </m:nary>
              <m:r>
                <w:rPr>
                  <w:rFonts w:ascii="Cambria Math" w:hAnsi="Cambria Math"/>
                  <w:sz w:val="24"/>
                  <w:szCs w:val="24"/>
                </w:rPr>
                <m:t xml:space="preserve"> (-</m:t>
              </m:r>
              <m:acc>
                <m:ac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z</m:t>
                  </m:r>
                </m:e>
              </m:acc>
              <m:r>
                <w:rPr>
                  <w:rFonts w:ascii="Cambria Math" w:hAnsi="Cambria Math"/>
                  <w:sz w:val="24"/>
                  <w:szCs w:val="24"/>
                </w:rPr>
                <m:t>⋅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∇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Φ</m:t>
                  </m: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dp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 xml:space="preserve"> )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Φ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ref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z&gt;0</m:t>
                  </m:r>
                </m:sub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sup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dV</m:t>
                  </m:r>
                </m:e>
              </m:nary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∇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Φ</m:t>
                  </m: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dp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⋅∇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Φ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ref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w:br/>
          </m:r>
        </m:oMath>
      </m:oMathPara>
      <m:oMath>
        <m:r>
          <w:rPr>
            <w:rFonts w:ascii="Cambria Math" w:hAnsi="Cambria Math"/>
            <w:sz w:val="24"/>
            <w:szCs w:val="24"/>
          </w:rPr>
          <m:t xml:space="preserve">                                      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4π</m:t>
            </m:r>
          </m:den>
        </m:f>
        <m:nary>
          <m:naryPr>
            <m:limLoc m:val="subSup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z=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</m:sup>
            </m:sSup>
          </m:sub>
          <m:sup>
            <m:r>
              <w:rPr>
                <w:rFonts w:ascii="Cambria Math" w:hAnsi="Cambria Math"/>
                <w:sz w:val="24"/>
                <w:szCs w:val="24"/>
              </w:rPr>
              <m:t xml:space="preserve"> </m:t>
            </m:r>
          </m:sup>
          <m:e>
            <m:r>
              <w:rPr>
                <w:rFonts w:ascii="Cambria Math" w:hAnsi="Cambria Math"/>
                <w:sz w:val="24"/>
                <w:szCs w:val="24"/>
              </w:rPr>
              <m:t>dA</m:t>
            </m:r>
          </m:e>
        </m:nary>
        <m:r>
          <w:rPr>
            <w:rFonts w:ascii="Cambria Math" w:hAnsi="Cambria Math"/>
            <w:sz w:val="24"/>
            <w:szCs w:val="24"/>
          </w:rPr>
          <m:t xml:space="preserve"> 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Φ</m:t>
                </m: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dp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∂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z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Φ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ref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∂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z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Φ</m:t>
                </m: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dp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Φ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ref</m:t>
                </m:r>
              </m:sub>
            </m:sSub>
          </m:e>
        </m:d>
      </m:oMath>
      <w:r w:rsidR="00387700" w:rsidRPr="00B67C4B">
        <w:rPr>
          <w:rFonts w:ascii="Cambria Math" w:hAnsi="Cambria Math"/>
          <w:sz w:val="24"/>
          <w:szCs w:val="24"/>
        </w:rPr>
        <w:t>.                      (S3)</w:t>
      </w:r>
    </w:p>
    <w:p w14:paraId="27AFA50B" w14:textId="3F5E6601" w:rsidR="00700199" w:rsidRPr="00B67C4B" w:rsidRDefault="00387700" w:rsidP="00387700">
      <w:pPr>
        <w:rPr>
          <w:rFonts w:ascii="Cambria Math" w:hAnsi="Cambria Math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t xml:space="preserve">Here we have applied the source-free condition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∇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  <m:r>
          <w:rPr>
            <w:rFonts w:ascii="Cambria Math" w:hAnsi="Cambria Math"/>
            <w:sz w:val="24"/>
            <w:szCs w:val="24"/>
          </w:rPr>
          <m:t>=0</m:t>
        </m:r>
      </m:oMath>
      <w:r w:rsidRPr="00B67C4B">
        <w:rPr>
          <w:rFonts w:ascii="Cambria Math" w:hAnsi="Cambria Math"/>
          <w:sz w:val="24"/>
          <w:szCs w:val="24"/>
        </w:rPr>
        <w:t xml:space="preserve"> in the volume </w:t>
      </w:r>
      <m:oMath>
        <m:r>
          <w:rPr>
            <w:rFonts w:ascii="Cambria Math" w:hAnsi="Cambria Math"/>
            <w:sz w:val="24"/>
            <w:szCs w:val="24"/>
          </w:rPr>
          <m:t>z&gt;0</m:t>
        </m:r>
      </m:oMath>
      <w:r w:rsidRPr="00B67C4B">
        <w:rPr>
          <w:rFonts w:ascii="Cambria Math" w:hAnsi="Cambria Math"/>
          <w:sz w:val="24"/>
          <w:szCs w:val="24"/>
        </w:rPr>
        <w:t xml:space="preserve">.  Eq. (S3) represents an approximation for the signal </w:t>
      </w:r>
      <m:oMath>
        <m:r>
          <w:rPr>
            <w:rFonts w:ascii="Cambria Math" w:hAnsi="Cambria Math"/>
            <w:sz w:val="24"/>
            <w:szCs w:val="24"/>
          </w:rPr>
          <m:t>S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dp</m:t>
                </m:r>
              </m:sub>
            </m:sSub>
          </m:e>
        </m:d>
      </m:oMath>
      <w:r w:rsidRPr="00B67C4B">
        <w:rPr>
          <w:rFonts w:ascii="Cambria Math" w:hAnsi="Cambria Math"/>
          <w:sz w:val="24"/>
          <w:szCs w:val="24"/>
        </w:rPr>
        <w:t xml:space="preserve"> when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is produced from a dipole-like probe at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.  Further simplification is admitted by the fact that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  <m:r>
          <w:rPr>
            <w:rFonts w:ascii="Cambria Math" w:hAnsi="Cambria Math"/>
            <w:sz w:val="24"/>
            <w:szCs w:val="24"/>
          </w:rPr>
          <m:t>=-</m:t>
        </m:r>
        <m:acc>
          <m:ac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</m:acc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≡-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, with </w:t>
      </w:r>
      <m:oMath>
        <m:acc>
          <m:ac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</m:acc>
      </m:oMath>
      <w:r w:rsidRPr="00B67C4B">
        <w:rPr>
          <w:rFonts w:ascii="Cambria Math" w:hAnsi="Cambria Math"/>
          <w:sz w:val="24"/>
          <w:szCs w:val="24"/>
        </w:rPr>
        <w:t xml:space="preserve"> a generalized reflection operator</w:t>
      </w:r>
      <w:r w:rsidR="003A7BB8" w:rsidRPr="00B67C4B">
        <w:rPr>
          <w:rFonts w:ascii="Cambria Math" w:hAnsi="Cambria Math"/>
          <w:sz w:val="24"/>
          <w:szCs w:val="24"/>
        </w:rPr>
        <w:t xml:space="preserve">.  Moreover, for scalar potentials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1,2</m:t>
            </m:r>
          </m:sub>
        </m:sSub>
      </m:oMath>
      <w:r w:rsidR="003A7BB8" w:rsidRPr="00B67C4B">
        <w:rPr>
          <w:rFonts w:ascii="Cambria Math" w:hAnsi="Cambria Math"/>
          <w:sz w:val="24"/>
          <w:szCs w:val="24"/>
        </w:rPr>
        <w:t xml:space="preserve"> harmonic (</w:t>
      </w:r>
      <w:r w:rsidR="003A7BB8" w:rsidRPr="00B67C4B">
        <w:rPr>
          <w:rFonts w:ascii="Cambria Math" w:hAnsi="Cambria Math"/>
          <w:i/>
          <w:iCs/>
          <w:sz w:val="24"/>
          <w:szCs w:val="24"/>
        </w:rPr>
        <w:t>viz.</w:t>
      </w:r>
      <w:r w:rsidR="003A7BB8" w:rsidRPr="00B67C4B">
        <w:rPr>
          <w:rFonts w:ascii="Cambria Math" w:hAnsi="Cambria Math"/>
          <w:sz w:val="24"/>
          <w:szCs w:val="24"/>
        </w:rPr>
        <w:t xml:space="preserve"> source-free) in the plane of integration,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/>
          <m:sup/>
          <m:e>
            <m:r>
              <w:rPr>
                <w:rFonts w:ascii="Cambria Math" w:hAnsi="Cambria Math"/>
                <w:sz w:val="24"/>
                <w:szCs w:val="24"/>
              </w:rPr>
              <m:t>dA</m:t>
            </m:r>
          </m:e>
        </m:nary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∂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z</m:t>
            </m:r>
          </m:sub>
        </m:sSub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>=±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q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Φ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Φ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b>
            </m:sSub>
          </m:e>
        </m:nary>
      </m:oMath>
      <w:r w:rsidR="003A7BB8" w:rsidRPr="00B67C4B">
        <w:rPr>
          <w:rFonts w:ascii="Cambria Math" w:hAnsi="Cambria Math"/>
          <w:sz w:val="24"/>
          <w:szCs w:val="24"/>
        </w:rPr>
        <w:t>, where tilde quantities represent in-plane Fourier transforms with respect to the momentum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q</m:t>
        </m:r>
      </m:oMath>
      <w:r w:rsidR="003A7BB8" w:rsidRPr="00B67C4B">
        <w:rPr>
          <w:rFonts w:ascii="Cambria Math" w:hAnsi="Cambria Math"/>
          <w:sz w:val="24"/>
          <w:szCs w:val="24"/>
        </w:rPr>
        <w:t xml:space="preserve">, and   </w:t>
      </w:r>
      <m:oMath>
        <m:r>
          <w:rPr>
            <w:rFonts w:ascii="Cambria Math" w:hAnsi="Cambria Math"/>
            <w:sz w:val="24"/>
            <w:szCs w:val="24"/>
          </w:rPr>
          <m:t>±</m:t>
        </m:r>
      </m:oMath>
      <w:r w:rsidR="003A7BB8" w:rsidRPr="00B67C4B">
        <w:rPr>
          <w:rFonts w:ascii="Cambria Math" w:hAnsi="Cambria Math"/>
          <w:sz w:val="24"/>
          <w:szCs w:val="24"/>
        </w:rPr>
        <w:t xml:space="preserve"> correspond to the case</w:t>
      </w:r>
      <w:r w:rsidR="00C017BC" w:rsidRPr="00B67C4B">
        <w:rPr>
          <w:rFonts w:ascii="Cambria Math" w:hAnsi="Cambria Math"/>
          <w:sz w:val="24"/>
          <w:szCs w:val="24"/>
        </w:rPr>
        <w:t>s</w:t>
      </w:r>
      <w:r w:rsidR="003A7BB8" w:rsidRPr="00B67C4B">
        <w:rPr>
          <w:rFonts w:ascii="Cambria Math" w:hAnsi="Cambria Math"/>
          <w:sz w:val="24"/>
          <w:szCs w:val="24"/>
        </w:rPr>
        <w:t xml:space="preserve"> where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  <w:r w:rsidR="003A7BB8" w:rsidRPr="00B67C4B">
        <w:rPr>
          <w:rFonts w:ascii="Cambria Math" w:hAnsi="Cambria Math"/>
          <w:sz w:val="24"/>
          <w:szCs w:val="24"/>
        </w:rPr>
        <w:t xml:space="preserve"> is sourced from </w:t>
      </w:r>
      <m:oMath>
        <m:r>
          <w:rPr>
            <w:rFonts w:ascii="Cambria Math" w:hAnsi="Cambria Math"/>
            <w:sz w:val="24"/>
            <w:szCs w:val="24"/>
          </w:rPr>
          <m:t>z&gt;0</m:t>
        </m:r>
      </m:oMath>
      <w:r w:rsidR="003A7BB8" w:rsidRPr="00B67C4B">
        <w:rPr>
          <w:rFonts w:ascii="Cambria Math" w:hAnsi="Cambria Math"/>
          <w:sz w:val="24"/>
          <w:szCs w:val="24"/>
        </w:rPr>
        <w:t xml:space="preserve"> or </w:t>
      </w:r>
      <m:oMath>
        <m:r>
          <w:rPr>
            <w:rFonts w:ascii="Cambria Math" w:hAnsi="Cambria Math"/>
            <w:sz w:val="24"/>
            <w:szCs w:val="24"/>
          </w:rPr>
          <m:t>z&lt;0</m:t>
        </m:r>
      </m:oMath>
      <w:r w:rsidR="003A7BB8" w:rsidRPr="00B67C4B">
        <w:rPr>
          <w:rFonts w:ascii="Cambria Math" w:hAnsi="Cambria Math"/>
          <w:sz w:val="24"/>
          <w:szCs w:val="24"/>
        </w:rPr>
        <w:t xml:space="preserve">, respectively.  </w:t>
      </w:r>
      <w:r w:rsidR="00C017BC" w:rsidRPr="00B67C4B">
        <w:rPr>
          <w:rFonts w:ascii="Cambria Math" w:hAnsi="Cambria Math"/>
          <w:sz w:val="24"/>
          <w:szCs w:val="24"/>
        </w:rPr>
        <w:t xml:space="preserve">With these considerations, </w:t>
      </w:r>
      <w:r w:rsidR="003A7BB8" w:rsidRPr="00B67C4B">
        <w:rPr>
          <w:rFonts w:ascii="Cambria Math" w:hAnsi="Cambria Math"/>
          <w:sz w:val="24"/>
          <w:szCs w:val="24"/>
        </w:rPr>
        <w:t>Eq. (S3) reduces to</w:t>
      </w:r>
      <w:r w:rsidR="00700199" w:rsidRPr="00B67C4B">
        <w:rPr>
          <w:rFonts w:ascii="Cambria Math" w:hAnsi="Cambria Math"/>
          <w:sz w:val="24"/>
          <w:szCs w:val="24"/>
        </w:rPr>
        <w:t>:</w:t>
      </w:r>
    </w:p>
    <w:p w14:paraId="1AFF243F" w14:textId="0814A4F6" w:rsidR="00387700" w:rsidRPr="00B67C4B" w:rsidRDefault="003A7BB8" w:rsidP="00700199">
      <w:pPr>
        <w:jc w:val="center"/>
        <w:rPr>
          <w:rFonts w:ascii="Cambria Math" w:hAnsi="Cambria Math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w:lastRenderedPageBreak/>
          <m:t>S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dp</m:t>
                </m:r>
              </m:sub>
            </m:sSub>
          </m:e>
        </m:d>
        <m:r>
          <w:rPr>
            <w:rFonts w:ascii="Cambria Math" w:hAnsi="Cambria Math"/>
            <w:sz w:val="24"/>
            <w:szCs w:val="24"/>
          </w:rPr>
          <m:t>~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2π</m:t>
            </m:r>
          </m:den>
        </m:f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q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Φ</m:t>
                    </m:r>
                  </m:e>
                </m:acc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dp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acc>
                  <m:accPr>
                    <m:chr m:val="̃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Φ</m:t>
                    </m:r>
                  </m:e>
                </m:acc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R</m:t>
                </m:r>
              </m:sub>
            </m:sSub>
          </m:e>
        </m:nary>
        <m:r>
          <w:rPr>
            <w:rFonts w:ascii="Cambria Math" w:hAnsi="Cambria Math"/>
            <w:sz w:val="24"/>
            <w:szCs w:val="24"/>
          </w:rPr>
          <m:t xml:space="preserve"> </m:t>
        </m:r>
      </m:oMath>
      <w:r w:rsidR="00700199" w:rsidRPr="00B67C4B">
        <w:rPr>
          <w:rFonts w:ascii="Cambria Math" w:hAnsi="Cambria Math"/>
          <w:sz w:val="24"/>
          <w:szCs w:val="24"/>
        </w:rPr>
        <w:t>=</w:t>
      </w:r>
      <w:r w:rsidR="00293F67" w:rsidRPr="00B67C4B">
        <w:rPr>
          <w:rFonts w:ascii="Cambria Math" w:hAnsi="Cambria Math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2π</m:t>
            </m:r>
          </m:den>
        </m:f>
      </m:oMath>
      <w:r w:rsidR="00700199" w:rsidRPr="00B67C4B">
        <w:rPr>
          <w:rFonts w:ascii="Cambria Math" w:hAnsi="Cambria Math"/>
          <w:sz w:val="24"/>
          <w:szCs w:val="24"/>
        </w:rPr>
        <w:t xml:space="preserve">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/>
          <m:sup/>
          <m:e>
            <m:r>
              <w:rPr>
                <w:rFonts w:ascii="Cambria Math" w:hAnsi="Cambria Math"/>
                <w:sz w:val="24"/>
                <w:szCs w:val="24"/>
              </w:rPr>
              <m:t>dA</m:t>
            </m:r>
          </m:e>
        </m:nary>
        <m:r>
          <w:rPr>
            <w:rFonts w:ascii="Cambria Math" w:hAnsi="Cambria Math"/>
            <w:sz w:val="24"/>
            <w:szCs w:val="24"/>
          </w:rPr>
          <m:t>(q*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)</m:t>
        </m:r>
        <m:acc>
          <m:ac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</m:acc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="00700199" w:rsidRPr="00B67C4B">
        <w:rPr>
          <w:rFonts w:ascii="Cambria Math" w:hAnsi="Cambria Math"/>
          <w:sz w:val="24"/>
          <w:szCs w:val="24"/>
        </w:rPr>
        <w:tab/>
        <w:t>(S4)</w:t>
      </w:r>
    </w:p>
    <w:p w14:paraId="36C19EF3" w14:textId="24800DB4" w:rsidR="00700199" w:rsidRPr="00142E2F" w:rsidRDefault="00700199" w:rsidP="00142E2F">
      <w:pPr>
        <w:pStyle w:val="NormalWeb"/>
        <w:shd w:val="clear" w:color="auto" w:fill="FFFFFF"/>
      </w:pPr>
      <w:r w:rsidRPr="00B67C4B">
        <w:rPr>
          <w:rFonts w:ascii="Cambria Math" w:hAnsi="Cambria Math"/>
        </w:rPr>
        <w:t xml:space="preserve">where </w:t>
      </w:r>
      <m:oMath>
        <m:r>
          <w:rPr>
            <w:rFonts w:ascii="Cambria Math" w:hAnsi="Cambria Math"/>
          </w:rPr>
          <m:t>(q*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Φ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dp</m:t>
            </m:r>
          </m:sub>
        </m:sSub>
        <m:r>
          <w:rPr>
            <w:rFonts w:ascii="Cambria Math" w:hAnsi="Cambria Math"/>
          </w:rPr>
          <m:t>)</m:t>
        </m:r>
      </m:oMath>
      <w:r w:rsidRPr="00B67C4B">
        <w:rPr>
          <w:rFonts w:ascii="Cambria Math" w:hAnsi="Cambria Math"/>
        </w:rPr>
        <w:t xml:space="preserve"> represents the incident scalar potential </w:t>
      </w:r>
      <w:r w:rsidR="007500CF" w:rsidRPr="00B67C4B">
        <w:rPr>
          <w:rFonts w:ascii="Cambria Math" w:hAnsi="Cambria Math"/>
        </w:rPr>
        <w:t xml:space="preserve">spatially </w:t>
      </w:r>
      <w:r w:rsidRPr="00B67C4B">
        <w:rPr>
          <w:rFonts w:ascii="Cambria Math" w:hAnsi="Cambria Math"/>
        </w:rPr>
        <w:t xml:space="preserve">convolved at </w:t>
      </w:r>
      <m:oMath>
        <m:r>
          <w:rPr>
            <w:rFonts w:ascii="Cambria Math" w:hAnsi="Cambria Math"/>
          </w:rPr>
          <m:t>z=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0</m:t>
            </m:r>
          </m:e>
          <m:sup>
            <m:r>
              <w:rPr>
                <w:rFonts w:ascii="Cambria Math" w:hAnsi="Cambria Math"/>
              </w:rPr>
              <m:t>+</m:t>
            </m:r>
          </m:sup>
        </m:sSup>
      </m:oMath>
      <w:r w:rsidRPr="00B67C4B">
        <w:rPr>
          <w:rFonts w:ascii="Cambria Math" w:hAnsi="Cambria Math"/>
        </w:rPr>
        <w:t xml:space="preserve"> with a sharpening function with Fourier kernel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q</m:t>
            </m:r>
          </m:e>
        </m:d>
      </m:oMath>
      <w:r w:rsidRPr="00B67C4B">
        <w:rPr>
          <w:rFonts w:ascii="Cambria Math" w:hAnsi="Cambria Math"/>
        </w:rPr>
        <w:t xml:space="preserve">.  Eq. (S4) represents </w:t>
      </w:r>
      <w:r w:rsidR="000F5540">
        <w:rPr>
          <w:rFonts w:ascii="Cambria Math" w:hAnsi="Cambria Math"/>
        </w:rPr>
        <w:t xml:space="preserve">a norm of the function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Φ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dp</m:t>
            </m:r>
          </m:sub>
        </m:sSub>
      </m:oMath>
      <w:r w:rsidR="000F5540">
        <w:rPr>
          <w:rFonts w:ascii="Cambria Math" w:hAnsi="Cambria Math"/>
        </w:rPr>
        <w:t xml:space="preserve"> in the plane </w:t>
      </w:r>
      <m:oMath>
        <m:r>
          <w:rPr>
            <w:rFonts w:ascii="Cambria Math" w:hAnsi="Cambria Math"/>
          </w:rPr>
          <m:t>z=0</m:t>
        </m:r>
      </m:oMath>
      <w:r w:rsidR="000F5540">
        <w:rPr>
          <w:rFonts w:ascii="Cambria Math" w:hAnsi="Cambria Math"/>
        </w:rPr>
        <w:t xml:space="preserve"> </w:t>
      </w:r>
      <w:r w:rsidRPr="00B67C4B">
        <w:rPr>
          <w:rFonts w:ascii="Cambria Math" w:hAnsi="Cambria Math"/>
        </w:rPr>
        <w:t xml:space="preserve">with respect to the </w:t>
      </w:r>
      <w:r w:rsidR="000F5540">
        <w:rPr>
          <w:rFonts w:ascii="Cambria Math" w:hAnsi="Cambria Math"/>
        </w:rPr>
        <w:t>composite</w:t>
      </w:r>
      <w:r w:rsidRPr="00B67C4B">
        <w:rPr>
          <w:rFonts w:ascii="Cambria Math" w:hAnsi="Cambria Math"/>
        </w:rPr>
        <w:t xml:space="preserve"> </w:t>
      </w:r>
      <w:r w:rsidR="000F5540">
        <w:rPr>
          <w:rFonts w:ascii="Cambria Math" w:hAnsi="Cambria Math"/>
        </w:rPr>
        <w:t>reflection operator</w:t>
      </w:r>
      <w:r w:rsidRPr="00B67C4B">
        <w:rPr>
          <w:rFonts w:ascii="Cambria Math" w:hAnsi="Cambria Math"/>
        </w:rPr>
        <w:t xml:space="preserve"> </w:t>
      </w:r>
      <m:oMath>
        <m:r>
          <w:rPr>
            <w:rFonts w:ascii="Cambria Math" w:hAnsi="Cambria Math"/>
          </w:rPr>
          <m:t xml:space="preserve">q* 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R</m:t>
            </m:r>
          </m:e>
        </m:acc>
      </m:oMath>
      <w:r w:rsidRPr="00B67C4B">
        <w:rPr>
          <w:rFonts w:ascii="Cambria Math" w:hAnsi="Cambria Math"/>
        </w:rPr>
        <w:t>.</w:t>
      </w:r>
      <w:r w:rsidR="00B67C4B">
        <w:rPr>
          <w:rFonts w:ascii="Cambria Math" w:hAnsi="Cambria Math"/>
        </w:rPr>
        <w:t xml:space="preserve">  </w:t>
      </w:r>
      <w:r w:rsidR="00A0605E">
        <w:rPr>
          <w:rFonts w:ascii="Cambria Math" w:hAnsi="Cambria Math"/>
        </w:rPr>
        <w:t>By way of demonstration, we can consider cases</w:t>
      </w:r>
      <w:r w:rsidR="00B67C4B">
        <w:rPr>
          <w:rFonts w:ascii="Cambria Math" w:hAnsi="Cambria Math"/>
        </w:rPr>
        <w:t xml:space="preserve"> where the reflected field is given by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Φ</m:t>
                </m:r>
              </m:e>
            </m:acc>
          </m:e>
          <m:sub>
            <m:r>
              <w:rPr>
                <w:rFonts w:ascii="Cambria Math" w:hAnsi="Cambria Math"/>
              </w:rPr>
              <m:t>R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  <m:r>
          <w:rPr>
            <w:rFonts w:ascii="Cambria Math" w:hAnsi="Cambria Math"/>
          </w:rPr>
          <m:t>(q)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Φ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</w:rPr>
              <m:t>dp</m:t>
            </m:r>
          </m:sub>
        </m:sSub>
        <m:r>
          <w:rPr>
            <w:rFonts w:ascii="Cambria Math" w:hAnsi="Cambria Math"/>
          </w:rPr>
          <m:t>(q)</m:t>
        </m:r>
      </m:oMath>
      <w:r w:rsidR="00B67C4B">
        <w:rPr>
          <w:rFonts w:ascii="Cambria Math" w:hAnsi="Cambria Math"/>
        </w:rPr>
        <w:t xml:space="preserve">, with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="00B67C4B">
        <w:rPr>
          <w:rFonts w:ascii="Cambria Math" w:hAnsi="Cambria Math"/>
        </w:rPr>
        <w:t xml:space="preserve"> the </w:t>
      </w:r>
      <w:r w:rsidR="00A0605E">
        <w:rPr>
          <w:rFonts w:ascii="Cambria Math" w:hAnsi="Cambria Math"/>
        </w:rPr>
        <w:t xml:space="preserve">momentum-resolved </w:t>
      </w:r>
      <w:r w:rsidR="00B67C4B">
        <w:rPr>
          <w:rFonts w:ascii="Cambria Math" w:hAnsi="Cambria Math"/>
        </w:rPr>
        <w:t xml:space="preserve">Fresnel coefficient for </w:t>
      </w:r>
      <w:r w:rsidR="00B67C4B" w:rsidRPr="00A0605E">
        <w:rPr>
          <w:rFonts w:ascii="Cambria Math" w:hAnsi="Cambria Math"/>
          <w:i/>
          <w:iCs/>
        </w:rPr>
        <w:t>e.g.</w:t>
      </w:r>
      <w:r w:rsidR="00B67C4B">
        <w:rPr>
          <w:rFonts w:ascii="Cambria Math" w:hAnsi="Cambria Math"/>
        </w:rPr>
        <w:t xml:space="preserve"> a layered medium</w:t>
      </w:r>
      <w:r w:rsidR="004C2A2F">
        <w:rPr>
          <w:rFonts w:ascii="Cambria Math" w:hAnsi="Cambria Math"/>
        </w:rPr>
        <w:t xml:space="preserve"> with in-plane translational invariance</w:t>
      </w:r>
      <w:r w:rsidR="00A0605E">
        <w:rPr>
          <w:rFonts w:ascii="Cambria Math" w:hAnsi="Cambria Math"/>
        </w:rPr>
        <w:t>.</w:t>
      </w:r>
      <w:r w:rsidR="00B67C4B">
        <w:rPr>
          <w:rFonts w:ascii="Cambria Math" w:hAnsi="Cambria Math"/>
        </w:rPr>
        <w:t xml:space="preserve"> </w:t>
      </w:r>
      <w:r w:rsidR="00A0605E">
        <w:rPr>
          <w:rFonts w:ascii="Cambria Math" w:hAnsi="Cambria Math"/>
        </w:rPr>
        <w:t xml:space="preserve"> </w:t>
      </w:r>
      <w:r w:rsidR="00061777">
        <w:rPr>
          <w:rFonts w:ascii="Cambria Math" w:hAnsi="Cambria Math"/>
        </w:rPr>
        <w:t>Applying</w:t>
      </w:r>
      <w:r w:rsidR="004C2A2F">
        <w:rPr>
          <w:rFonts w:ascii="Cambria Math" w:hAnsi="Cambria Math"/>
        </w:rPr>
        <w:t xml:space="preserve"> the in-plane Fourier transform of the dipole potential</w:t>
      </w:r>
      <w:r w:rsidR="00061777">
        <w:rPr>
          <w:rFonts w:ascii="Cambria Math" w:hAnsi="Cambria Math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Φ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</w:rPr>
              <m:t>dp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q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-q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z</m:t>
                </m:r>
              </m:e>
              <m:sub>
                <m:r>
                  <w:rPr>
                    <w:rFonts w:ascii="Cambria Math" w:hAnsi="Cambria Math"/>
                  </w:rPr>
                  <m:t>dp</m:t>
                </m:r>
              </m:sub>
            </m:sSub>
          </m:sup>
        </m:sSup>
      </m:oMath>
      <w:r w:rsidR="004C2A2F">
        <w:rPr>
          <w:rFonts w:ascii="Cambria Math" w:hAnsi="Cambria Math"/>
        </w:rPr>
        <w:t xml:space="preserve"> at </w:t>
      </w:r>
      <m:oMath>
        <m:r>
          <w:rPr>
            <w:rFonts w:ascii="Cambria Math" w:hAnsi="Cambria Math"/>
          </w:rPr>
          <m:t>z=0</m:t>
        </m:r>
      </m:oMath>
      <w:r w:rsidR="00061777">
        <w:rPr>
          <w:rFonts w:ascii="Cambria Math" w:hAnsi="Cambria Math"/>
        </w:rPr>
        <w:t>,</w:t>
      </w:r>
      <w:r w:rsidR="00B67C4B">
        <w:rPr>
          <w:rFonts w:ascii="Cambria Math" w:hAnsi="Cambria Math"/>
        </w:rPr>
        <w:t xml:space="preserve"> </w:t>
      </w:r>
      <w:r w:rsidR="004C2A2F">
        <w:rPr>
          <w:rFonts w:ascii="Cambria Math" w:hAnsi="Cambria Math"/>
        </w:rPr>
        <w:t xml:space="preserve">for such cases </w:t>
      </w:r>
      <w:r w:rsidR="00B67C4B">
        <w:rPr>
          <w:rFonts w:ascii="Cambria Math" w:hAnsi="Cambria Math"/>
        </w:rPr>
        <w:t xml:space="preserve">Eq. S4 evaluates to </w:t>
      </w:r>
      <m:oMath>
        <m:r>
          <w:rPr>
            <w:rFonts w:ascii="Cambria Math" w:hAnsi="Cambria Math"/>
          </w:rPr>
          <m:t>S∝</m:t>
        </m:r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 w:cstheme="minorBidi"/>
                <w:i/>
                <w:lang w:eastAsia="zh-CN"/>
              </w:rPr>
            </m:ctrlPr>
          </m:naryPr>
          <m:sub/>
          <m:sup/>
          <m:e>
            <m:r>
              <w:rPr>
                <w:rFonts w:ascii="Cambria Math" w:hAnsi="Cambria Math"/>
              </w:rPr>
              <m:t xml:space="preserve">dq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r</m:t>
                </m:r>
              </m:e>
              <m:sub>
                <m:r>
                  <w:rPr>
                    <w:rFonts w:ascii="Cambria Math" w:hAnsi="Cambria Math"/>
                  </w:rPr>
                  <m:t>p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q</m:t>
                </m:r>
              </m:e>
            </m:d>
            <m:r>
              <w:rPr>
                <w:rFonts w:ascii="Cambria Math" w:hAnsi="Cambria Math"/>
              </w:rPr>
              <m:t xml:space="preserve">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q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theme="minorBidi"/>
                    <w:lang w:eastAsia="zh-CN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-2q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dp</m:t>
                    </m:r>
                  </m:sub>
                </m:sSub>
              </m:sup>
            </m:sSup>
          </m:e>
        </m:nary>
      </m:oMath>
      <w:r w:rsidR="00B67C4B">
        <w:rPr>
          <w:rFonts w:ascii="Cambria Math" w:hAnsi="Cambria Math"/>
        </w:rPr>
        <w:t xml:space="preserve">.  This is indeed the first-order term in a Born series expansion of the point dipole model </w:t>
      </w:r>
      <w:r w:rsidR="00A0605E">
        <w:rPr>
          <w:rFonts w:ascii="Cambria Math" w:hAnsi="Cambria Math"/>
        </w:rPr>
        <w:t xml:space="preserve">widely used to predict near-field observables in the case of </w:t>
      </w:r>
      <w:r w:rsidR="00B67C4B">
        <w:rPr>
          <w:rFonts w:ascii="Cambria Math" w:hAnsi="Cambria Math"/>
        </w:rPr>
        <w:t>multilayered system</w:t>
      </w:r>
      <w:r w:rsidR="00A0605E">
        <w:rPr>
          <w:rFonts w:ascii="Cambria Math" w:hAnsi="Cambria Math"/>
        </w:rPr>
        <w:t>s</w:t>
      </w:r>
      <w:sdt>
        <w:sdtPr>
          <w:rPr>
            <w:rFonts w:ascii="Cambria Math" w:hAnsi="Cambria Math"/>
          </w:rPr>
          <w:id w:val="-1381006147"/>
          <w:citation/>
        </w:sdtPr>
        <w:sdtEndPr/>
        <w:sdtContent>
          <w:r w:rsidR="00C32968">
            <w:rPr>
              <w:rFonts w:ascii="Cambria Math" w:hAnsi="Cambria Math"/>
            </w:rPr>
            <w:fldChar w:fldCharType="begin"/>
          </w:r>
          <w:r w:rsidR="00C32968">
            <w:rPr>
              <w:rFonts w:ascii="Cambria Math" w:hAnsi="Cambria Math"/>
            </w:rPr>
            <w:instrText xml:space="preserve"> CITATION fei2011infrared \l 1033 </w:instrText>
          </w:r>
          <w:r w:rsidR="00C32968">
            <w:rPr>
              <w:rFonts w:ascii="Cambria Math" w:hAnsi="Cambria Math"/>
            </w:rPr>
            <w:fldChar w:fldCharType="separate"/>
          </w:r>
          <w:r w:rsidR="00B50984">
            <w:rPr>
              <w:rFonts w:ascii="Cambria Math" w:hAnsi="Cambria Math"/>
              <w:noProof/>
            </w:rPr>
            <w:t xml:space="preserve"> </w:t>
          </w:r>
          <w:r w:rsidR="00B50984" w:rsidRPr="00B50984">
            <w:rPr>
              <w:rFonts w:ascii="Cambria Math" w:hAnsi="Cambria Math"/>
              <w:noProof/>
            </w:rPr>
            <w:t>[16]</w:t>
          </w:r>
          <w:r w:rsidR="00C32968">
            <w:rPr>
              <w:rFonts w:ascii="Cambria Math" w:hAnsi="Cambria Math"/>
            </w:rPr>
            <w:fldChar w:fldCharType="end"/>
          </w:r>
        </w:sdtContent>
      </w:sdt>
      <w:sdt>
        <w:sdtPr>
          <w:rPr>
            <w:rFonts w:ascii="Cambria Math" w:hAnsi="Cambria Math"/>
          </w:rPr>
          <w:id w:val="2048095642"/>
          <w:citation/>
        </w:sdtPr>
        <w:sdtEndPr/>
        <w:sdtContent>
          <w:r w:rsidR="00C32968">
            <w:rPr>
              <w:rFonts w:ascii="Cambria Math" w:hAnsi="Cambria Math"/>
            </w:rPr>
            <w:fldChar w:fldCharType="begin"/>
          </w:r>
          <w:r w:rsidR="00C32968">
            <w:rPr>
              <w:rFonts w:ascii="Cambria Math" w:hAnsi="Cambria Math"/>
            </w:rPr>
            <w:instrText xml:space="preserve"> CITATION aizpurua2008substrate \l 1033 </w:instrText>
          </w:r>
          <w:r w:rsidR="00C32968">
            <w:rPr>
              <w:rFonts w:ascii="Cambria Math" w:hAnsi="Cambria Math"/>
            </w:rPr>
            <w:fldChar w:fldCharType="separate"/>
          </w:r>
          <w:r w:rsidR="00B50984">
            <w:rPr>
              <w:rFonts w:ascii="Cambria Math" w:hAnsi="Cambria Math"/>
              <w:noProof/>
            </w:rPr>
            <w:t xml:space="preserve"> </w:t>
          </w:r>
          <w:r w:rsidR="00B50984" w:rsidRPr="00B50984">
            <w:rPr>
              <w:rFonts w:ascii="Cambria Math" w:hAnsi="Cambria Math"/>
              <w:noProof/>
            </w:rPr>
            <w:t>[17]</w:t>
          </w:r>
          <w:r w:rsidR="00C32968">
            <w:rPr>
              <w:rFonts w:ascii="Cambria Math" w:hAnsi="Cambria Math"/>
            </w:rPr>
            <w:fldChar w:fldCharType="end"/>
          </w:r>
        </w:sdtContent>
      </w:sdt>
      <w:r w:rsidR="00B67C4B" w:rsidRPr="00142E2F">
        <w:rPr>
          <w:rFonts w:ascii="Cambria Math" w:hAnsi="Cambria Math"/>
        </w:rPr>
        <w:t>.</w:t>
      </w:r>
      <w:r w:rsidR="00A0605E">
        <w:rPr>
          <w:rFonts w:ascii="Cambria Math" w:hAnsi="Cambria Math"/>
        </w:rPr>
        <w:t xml:space="preserve">  Meanwhile, whereas the real-space </w:t>
      </w:r>
      <w:r w:rsidR="000F5540">
        <w:rPr>
          <w:rFonts w:ascii="Cambria Math" w:hAnsi="Cambria Math"/>
        </w:rPr>
        <w:t xml:space="preserve">counterpart that we present in </w:t>
      </w:r>
      <w:r w:rsidR="00A0605E">
        <w:rPr>
          <w:rFonts w:ascii="Cambria Math" w:hAnsi="Cambria Math"/>
        </w:rPr>
        <w:t xml:space="preserve">Eq. S4 </w:t>
      </w:r>
      <w:r w:rsidR="00142E2F">
        <w:rPr>
          <w:rFonts w:ascii="Cambria Math" w:hAnsi="Cambria Math"/>
        </w:rPr>
        <w:t>remains</w:t>
      </w:r>
      <w:r w:rsidR="00A0605E">
        <w:rPr>
          <w:rFonts w:ascii="Cambria Math" w:hAnsi="Cambria Math"/>
        </w:rPr>
        <w:t xml:space="preserve"> underreported, it provides a powerful means to predict images recorded by scanning near-field</w:t>
      </w:r>
      <w:r w:rsidR="00826400">
        <w:rPr>
          <w:rFonts w:ascii="Cambria Math" w:hAnsi="Cambria Math"/>
        </w:rPr>
        <w:t xml:space="preserve"> optical</w:t>
      </w:r>
      <w:r w:rsidR="00A0605E">
        <w:rPr>
          <w:rFonts w:ascii="Cambria Math" w:hAnsi="Cambria Math"/>
        </w:rPr>
        <w:t xml:space="preserve"> microscopy.</w:t>
      </w:r>
    </w:p>
    <w:p w14:paraId="6AB5EE78" w14:textId="5172C2BF" w:rsidR="00E05AEC" w:rsidRPr="00B67C4B" w:rsidRDefault="00700199" w:rsidP="00A0605E">
      <w:pPr>
        <w:ind w:firstLine="720"/>
        <w:rPr>
          <w:rFonts w:ascii="Cambria Math" w:hAnsi="Cambria Math"/>
          <w:color w:val="000000" w:themeColor="text1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t xml:space="preserve">We now </w:t>
      </w:r>
      <w:r w:rsidR="00293F67" w:rsidRPr="00B67C4B">
        <w:rPr>
          <w:rFonts w:ascii="Cambria Math" w:hAnsi="Cambria Math"/>
          <w:sz w:val="24"/>
          <w:szCs w:val="24"/>
        </w:rPr>
        <w:t xml:space="preserve">briefly </w:t>
      </w:r>
      <w:r w:rsidRPr="00B67C4B">
        <w:rPr>
          <w:rFonts w:ascii="Cambria Math" w:hAnsi="Cambria Math"/>
          <w:sz w:val="24"/>
          <w:szCs w:val="24"/>
        </w:rPr>
        <w:t xml:space="preserve">describe our method for evaluating </w:t>
      </w:r>
      <m:oMath>
        <m:acc>
          <m:ac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</m:acc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in the case of a spatially inhomogeneous 2D material</w:t>
      </w:r>
      <w:r w:rsidR="00293F67" w:rsidRPr="00B67C4B">
        <w:rPr>
          <w:rFonts w:ascii="Cambria Math" w:hAnsi="Cambria Math"/>
          <w:sz w:val="24"/>
          <w:szCs w:val="24"/>
        </w:rPr>
        <w:t xml:space="preserve"> at </w:t>
      </w:r>
      <m:oMath>
        <m:r>
          <w:rPr>
            <w:rFonts w:ascii="Cambria Math" w:hAnsi="Cambria Math"/>
            <w:sz w:val="24"/>
            <w:szCs w:val="24"/>
          </w:rPr>
          <m:t>z=0</m:t>
        </m:r>
      </m:oMath>
      <w:r w:rsidR="00293F67" w:rsidRPr="00B67C4B">
        <w:rPr>
          <w:rFonts w:ascii="Cambria Math" w:hAnsi="Cambria Math"/>
          <w:sz w:val="24"/>
          <w:szCs w:val="24"/>
        </w:rPr>
        <w:t xml:space="preserve"> described by a (piecewise) optical conductivity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2D</m:t>
            </m:r>
          </m:sub>
        </m:sSub>
        <m:r>
          <w:rPr>
            <w:rFonts w:ascii="Cambria Math" w:hAnsi="Cambria Math"/>
            <w:sz w:val="24"/>
            <w:szCs w:val="24"/>
          </w:rPr>
          <m:t>(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ρ</m:t>
        </m:r>
        <m:r>
          <w:rPr>
            <w:rFonts w:ascii="Cambria Math" w:hAnsi="Cambria Math"/>
            <w:sz w:val="24"/>
            <w:szCs w:val="24"/>
          </w:rPr>
          <m:t>)</m:t>
        </m:r>
      </m:oMath>
      <w:r w:rsidR="00293F67" w:rsidRPr="00B67C4B">
        <w:rPr>
          <w:rFonts w:ascii="Cambria Math" w:hAnsi="Cambria Math"/>
          <w:sz w:val="24"/>
          <w:szCs w:val="24"/>
        </w:rPr>
        <w:t xml:space="preserve"> upon a substrate with isotropic reflectivity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subs</m:t>
            </m:r>
          </m:sub>
        </m:sSub>
      </m:oMath>
      <w:r w:rsidR="00293F67" w:rsidRPr="00B67C4B">
        <w:rPr>
          <w:rFonts w:ascii="Cambria Math" w:hAnsi="Cambria Math"/>
          <w:sz w:val="24"/>
          <w:szCs w:val="24"/>
        </w:rPr>
        <w:t>.   We</w:t>
      </w:r>
      <w:r w:rsidR="00FB6A98" w:rsidRPr="00B67C4B">
        <w:rPr>
          <w:rFonts w:ascii="Cambria Math" w:hAnsi="Cambria Math"/>
          <w:color w:val="000000" w:themeColor="text1"/>
          <w:sz w:val="24"/>
          <w:szCs w:val="24"/>
        </w:rPr>
        <w:t xml:space="preserve"> </w:t>
      </w:r>
      <w:r w:rsidR="007500CF" w:rsidRPr="00B67C4B">
        <w:rPr>
          <w:rFonts w:ascii="Cambria Math" w:hAnsi="Cambria Math"/>
          <w:color w:val="000000" w:themeColor="text1"/>
          <w:sz w:val="24"/>
          <w:szCs w:val="24"/>
        </w:rPr>
        <w:t xml:space="preserve">first </w:t>
      </w:r>
      <w:r w:rsidR="00FB6A98" w:rsidRPr="00B67C4B">
        <w:rPr>
          <w:rFonts w:ascii="Cambria Math" w:hAnsi="Cambria Math"/>
          <w:color w:val="000000" w:themeColor="text1"/>
          <w:sz w:val="24"/>
          <w:szCs w:val="24"/>
        </w:rPr>
        <w:t>consider</w:t>
      </w:r>
      <w:r w:rsidR="007500CF" w:rsidRPr="00B67C4B">
        <w:rPr>
          <w:rFonts w:ascii="Cambria Math" w:hAnsi="Cambria Math"/>
          <w:color w:val="000000" w:themeColor="text1"/>
          <w:sz w:val="24"/>
          <w:szCs w:val="24"/>
        </w:rPr>
        <w:t xml:space="preserve"> </w:t>
      </w:r>
      <w:r w:rsidR="00FB6A98" w:rsidRPr="00B67C4B">
        <w:rPr>
          <w:rFonts w:ascii="Cambria Math" w:hAnsi="Cambria Math"/>
          <w:color w:val="000000" w:themeColor="text1"/>
          <w:sz w:val="24"/>
          <w:szCs w:val="24"/>
        </w:rPr>
        <w:t>the integro-differential equation for the scalar potential</w:t>
      </w:r>
      <w:r w:rsidR="00293F67" w:rsidRPr="00B67C4B">
        <w:rPr>
          <w:rFonts w:ascii="Cambria Math" w:hAnsi="Cambria Math"/>
          <w:color w:val="000000" w:themeColor="text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</m:oMath>
      <w:r w:rsidR="00FB6A98" w:rsidRPr="00B67C4B">
        <w:rPr>
          <w:rFonts w:ascii="Cambria Math" w:hAnsi="Cambria Math"/>
          <w:color w:val="000000" w:themeColor="text1"/>
          <w:sz w:val="24"/>
          <w:szCs w:val="24"/>
        </w:rPr>
        <w:t xml:space="preserve"> generated</w:t>
      </w:r>
      <w:r w:rsidR="007500CF" w:rsidRPr="00B67C4B">
        <w:rPr>
          <w:rFonts w:ascii="Cambria Math" w:hAnsi="Cambria Math"/>
          <w:color w:val="000000" w:themeColor="text1"/>
          <w:sz w:val="24"/>
          <w:szCs w:val="24"/>
        </w:rPr>
        <w:t xml:space="preserve"> by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2D</m:t>
            </m:r>
          </m:sub>
        </m:sSub>
      </m:oMath>
      <w:r w:rsidR="00FB6A98" w:rsidRPr="00B67C4B">
        <w:rPr>
          <w:rFonts w:ascii="Cambria Math" w:hAnsi="Cambria Math"/>
          <w:color w:val="000000" w:themeColor="text1"/>
          <w:sz w:val="24"/>
          <w:szCs w:val="24"/>
        </w:rPr>
        <w:t xml:space="preserve"> in response to the potential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="00FB6A98" w:rsidRPr="00B67C4B">
        <w:rPr>
          <w:rFonts w:ascii="Cambria Math" w:hAnsi="Cambria Math"/>
          <w:color w:val="000000" w:themeColor="text1"/>
          <w:sz w:val="24"/>
          <w:szCs w:val="24"/>
        </w:rPr>
        <w:t xml:space="preserve"> of </w:t>
      </w:r>
      <w:r w:rsidR="00293F67" w:rsidRPr="00B67C4B">
        <w:rPr>
          <w:rFonts w:ascii="Cambria Math" w:hAnsi="Cambria Math"/>
          <w:color w:val="000000" w:themeColor="text1"/>
          <w:sz w:val="24"/>
          <w:szCs w:val="24"/>
        </w:rPr>
        <w:t>our quasi-dipolar</w:t>
      </w:r>
      <w:r w:rsidR="00FB6A98" w:rsidRPr="00B67C4B">
        <w:rPr>
          <w:rFonts w:ascii="Cambria Math" w:hAnsi="Cambria Math"/>
          <w:color w:val="000000" w:themeColor="text1"/>
          <w:sz w:val="24"/>
          <w:szCs w:val="24"/>
        </w:rPr>
        <w:t xml:space="preserve"> probe</w:t>
      </w:r>
      <w:sdt>
        <w:sdtPr>
          <w:rPr>
            <w:rFonts w:ascii="Cambria Math" w:hAnsi="Cambria Math"/>
            <w:color w:val="000000" w:themeColor="text1"/>
            <w:sz w:val="24"/>
            <w:szCs w:val="24"/>
          </w:rPr>
          <w:id w:val="166064097"/>
          <w:citation/>
        </w:sdtPr>
        <w:sdtEndPr/>
        <w:sdtContent>
          <w:r w:rsidR="006129A0">
            <w:rPr>
              <w:rFonts w:ascii="Cambria Math" w:hAnsi="Cambria Math"/>
              <w:color w:val="000000" w:themeColor="text1"/>
              <w:sz w:val="24"/>
              <w:szCs w:val="24"/>
            </w:rPr>
            <w:fldChar w:fldCharType="begin"/>
          </w:r>
          <w:r w:rsidR="006129A0">
            <w:rPr>
              <w:rFonts w:ascii="Cambria Math" w:hAnsi="Cambria Math"/>
              <w:color w:val="000000" w:themeColor="text1"/>
              <w:sz w:val="24"/>
              <w:szCs w:val="24"/>
            </w:rPr>
            <w:instrText xml:space="preserve"> CITATION rejaei2015scattering \l 1033 </w:instrText>
          </w:r>
          <w:r w:rsidR="006129A0">
            <w:rPr>
              <w:rFonts w:ascii="Cambria Math" w:hAnsi="Cambria Math"/>
              <w:color w:val="000000" w:themeColor="text1"/>
              <w:sz w:val="24"/>
              <w:szCs w:val="24"/>
            </w:rPr>
            <w:fldChar w:fldCharType="separate"/>
          </w:r>
          <w:r w:rsidR="00B50984">
            <w:rPr>
              <w:rFonts w:ascii="Cambria Math" w:hAnsi="Cambria Math"/>
              <w:noProof/>
              <w:color w:val="000000" w:themeColor="text1"/>
              <w:sz w:val="24"/>
              <w:szCs w:val="24"/>
            </w:rPr>
            <w:t xml:space="preserve"> </w:t>
          </w:r>
          <w:r w:rsidR="00B50984" w:rsidRPr="00B50984">
            <w:rPr>
              <w:rFonts w:ascii="Cambria Math" w:hAnsi="Cambria Math"/>
              <w:noProof/>
              <w:color w:val="000000" w:themeColor="text1"/>
              <w:sz w:val="24"/>
              <w:szCs w:val="24"/>
            </w:rPr>
            <w:t>[18]</w:t>
          </w:r>
          <w:r w:rsidR="006129A0">
            <w:rPr>
              <w:rFonts w:ascii="Cambria Math" w:hAnsi="Cambria Math"/>
              <w:color w:val="000000" w:themeColor="text1"/>
              <w:sz w:val="24"/>
              <w:szCs w:val="24"/>
            </w:rPr>
            <w:fldChar w:fldCharType="end"/>
          </w:r>
        </w:sdtContent>
      </w:sdt>
      <w:r w:rsidR="008E571F">
        <w:rPr>
          <w:rFonts w:ascii="Cambria Math" w:hAnsi="Cambria Math"/>
          <w:color w:val="000000" w:themeColor="text1"/>
          <w:sz w:val="24"/>
          <w:szCs w:val="24"/>
        </w:rPr>
        <w:t>,</w:t>
      </w:r>
      <w:r w:rsidR="004C2A2F">
        <w:rPr>
          <w:rFonts w:ascii="Cambria Math" w:hAnsi="Cambria Math"/>
          <w:color w:val="000000" w:themeColor="text1"/>
          <w:sz w:val="24"/>
          <w:szCs w:val="24"/>
        </w:rPr>
        <w:t xml:space="preserve"> </w:t>
      </w:r>
      <w:r w:rsidR="004C2A2F" w:rsidRPr="00B67C4B">
        <w:rPr>
          <w:rFonts w:ascii="Cambria Math" w:hAnsi="Cambria Math"/>
          <w:color w:val="000000" w:themeColor="text1"/>
          <w:sz w:val="24"/>
          <w:szCs w:val="24"/>
        </w:rPr>
        <w:t>in absence of a substrate</w:t>
      </w:r>
      <w:r w:rsidR="00FB6A98" w:rsidRPr="00B67C4B">
        <w:rPr>
          <w:rFonts w:ascii="Cambria Math" w:hAnsi="Cambria Math"/>
          <w:color w:val="000000" w:themeColor="text1"/>
          <w:sz w:val="24"/>
          <w:szCs w:val="24"/>
        </w:rPr>
        <w:t>:</w:t>
      </w:r>
    </w:p>
    <w:tbl>
      <w:tblPr>
        <w:tblStyle w:val="TableGrid"/>
        <w:tblW w:w="9411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"/>
        <w:gridCol w:w="7735"/>
        <w:gridCol w:w="1225"/>
      </w:tblGrid>
      <w:tr w:rsidR="00FB6A98" w:rsidRPr="00B67C4B" w14:paraId="6DB70FF7" w14:textId="77777777" w:rsidTr="000F5540">
        <w:tc>
          <w:tcPr>
            <w:tcW w:w="451" w:type="dxa"/>
            <w:vAlign w:val="center"/>
          </w:tcPr>
          <w:p w14:paraId="5302F05A" w14:textId="77777777" w:rsidR="00FB6A98" w:rsidRPr="00B67C4B" w:rsidRDefault="00FB6A98" w:rsidP="00FB6A98">
            <w:pPr>
              <w:spacing w:beforeLines="120" w:before="288"/>
              <w:ind w:firstLine="475"/>
              <w:jc w:val="both"/>
              <w:rPr>
                <w:rFonts w:ascii="Cambria Math" w:eastAsia="Times New Roman" w:hAnsi="Cambria Math"/>
                <w:bCs/>
                <w:sz w:val="24"/>
                <w:szCs w:val="24"/>
              </w:rPr>
            </w:pPr>
          </w:p>
        </w:tc>
        <w:tc>
          <w:tcPr>
            <w:tcW w:w="7735" w:type="dxa"/>
            <w:vAlign w:val="center"/>
          </w:tcPr>
          <w:p w14:paraId="32CB80B1" w14:textId="2D4CCBA9" w:rsidR="00FB6A98" w:rsidRPr="00B67C4B" w:rsidRDefault="004A6578" w:rsidP="000F5540">
            <w:pPr>
              <w:ind w:firstLine="336"/>
              <w:jc w:val="both"/>
              <w:rPr>
                <w:rFonts w:ascii="Cambria Math" w:eastAsia="Times New Roman" w:hAnsi="Cambria Math"/>
                <w:bCs/>
                <w:sz w:val="24"/>
                <w:szCs w:val="24"/>
              </w:rPr>
            </w:pPr>
            <m:oMath>
              <m:d>
                <m:dPr>
                  <m:begChr m:val="["/>
                  <m:endChr m:val="]"/>
                  <m:ctrlPr>
                    <w:rPr>
                      <w:rFonts w:ascii="Cambria Math" w:eastAsia="Times New Roman" w:hAnsi="Cambria Math"/>
                      <w:i/>
                      <w:sz w:val="24"/>
                      <w:szCs w:val="24"/>
                      <w:vertAlign w:val="subscript"/>
                    </w:rPr>
                  </m:ctrlPr>
                </m:dPr>
                <m:e>
                  <m:r>
                    <w:rPr>
                      <w:rFonts w:ascii="Cambria Math" w:eastAsia="Times New Roman" w:hAnsi="Cambria Math"/>
                      <w:sz w:val="24"/>
                      <w:szCs w:val="24"/>
                      <w:vertAlign w:val="subscript"/>
                    </w:rPr>
                    <m:t>1+V*</m:t>
                  </m:r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eastAsia="Times New Roman" w:hAnsi="Cambria Math"/>
                          <w:i/>
                          <w:sz w:val="24"/>
                          <w:szCs w:val="24"/>
                          <w:vertAlign w:val="subscript"/>
                        </w:rPr>
                      </m:ctrlPr>
                    </m:naryPr>
                    <m:sub>
                      <m:r>
                        <w:rPr>
                          <w:rFonts w:ascii="Cambria Math" w:eastAsia="Times New Roman" w:hAnsi="Cambria Math"/>
                          <w:sz w:val="24"/>
                          <w:szCs w:val="24"/>
                          <w:vertAlign w:val="subscript"/>
                        </w:rPr>
                        <m:t xml:space="preserve">m </m:t>
                      </m:r>
                    </m:sub>
                    <m:sup/>
                    <m:e>
                      <m:f>
                        <m:fPr>
                          <m:ctrlPr>
                            <w:rPr>
                              <w:rFonts w:ascii="Cambria Math" w:eastAsia="Times New Roman" w:hAnsi="Cambria Math"/>
                              <w:i/>
                              <w:sz w:val="24"/>
                              <w:szCs w:val="24"/>
                              <w:vertAlign w:val="subscript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Times New Roman" w:hAnsi="Cambria Math"/>
                              <w:sz w:val="24"/>
                              <w:szCs w:val="24"/>
                              <w:vertAlign w:val="subscript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="Times New Roman" w:hAnsi="Cambria Math"/>
                              <w:sz w:val="24"/>
                              <w:szCs w:val="24"/>
                              <w:vertAlign w:val="subscript"/>
                            </w:rPr>
                            <m:t>2π</m:t>
                          </m:r>
                          <m:sSub>
                            <m:sSubPr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sz w:val="24"/>
                                  <w:szCs w:val="24"/>
                                  <w:vertAlign w:val="subscript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Times New Roman" w:hAnsi="Cambria Math"/>
                                  <w:sz w:val="24"/>
                                  <w:szCs w:val="24"/>
                                  <w:vertAlign w:val="subscript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eastAsia="Times New Roman" w:hAnsi="Cambria Math"/>
                                  <w:sz w:val="24"/>
                                  <w:szCs w:val="24"/>
                                  <w:vertAlign w:val="subscript"/>
                                </w:rPr>
                                <m:t>p,m</m:t>
                              </m:r>
                            </m:sub>
                          </m:sSub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/>
                          <w:sz w:val="24"/>
                          <w:szCs w:val="24"/>
                          <w:vertAlign w:val="subscript"/>
                        </w:rPr>
                        <m:t>∇</m:t>
                      </m:r>
                      <m:r>
                        <w:rPr>
                          <w:rFonts w:ascii="Cambria Math" w:eastAsia="Times New Roman" w:hAnsi="Cambria Math"/>
                          <w:sz w:val="24"/>
                          <w:szCs w:val="24"/>
                          <w:vertAlign w:val="subscript"/>
                        </w:rPr>
                        <m:t>⋅</m:t>
                      </m:r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i/>
                              <w:sz w:val="24"/>
                              <w:szCs w:val="24"/>
                              <w:vertAlign w:val="subscript"/>
                            </w:rPr>
                          </m:ctrlPr>
                        </m:sSubPr>
                        <m:e>
                          <m:acc>
                            <m:accPr>
                              <m:chr m:val="̅"/>
                              <m:ctrlPr>
                                <w:rPr>
                                  <w:rFonts w:ascii="Cambria Math" w:eastAsia="Times New Roman" w:hAnsi="Cambria Math"/>
                                  <w:i/>
                                  <w:sz w:val="24"/>
                                  <w:szCs w:val="24"/>
                                  <w:vertAlign w:val="subscript"/>
                                </w:rPr>
                              </m:ctrlPr>
                            </m:accPr>
                            <m:e>
                              <m:r>
                                <w:rPr>
                                  <w:rFonts w:ascii="Cambria Math" w:eastAsia="Times New Roman" w:hAnsi="Cambria Math"/>
                                  <w:sz w:val="24"/>
                                  <w:szCs w:val="24"/>
                                  <w:vertAlign w:val="subscript"/>
                                </w:rPr>
                                <m:t>σ</m:t>
                              </m:r>
                            </m:e>
                          </m:acc>
                        </m:e>
                        <m:sub>
                          <m:r>
                            <w:rPr>
                              <w:rFonts w:ascii="Cambria Math" w:eastAsia="Times New Roman" w:hAnsi="Cambria Math"/>
                              <w:sz w:val="24"/>
                              <w:szCs w:val="24"/>
                              <w:vertAlign w:val="subscript"/>
                            </w:rPr>
                            <m:t>m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eastAsia="Times New Roman" w:hAnsi="Cambria Math"/>
                              <w:i/>
                              <w:sz w:val="24"/>
                              <w:szCs w:val="24"/>
                              <w:vertAlign w:val="subscript"/>
                            </w:rPr>
                          </m:ctrlPr>
                        </m:d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ρ</m:t>
                          </m:r>
                        </m:e>
                      </m:d>
                      <m:r>
                        <w:rPr>
                          <w:rFonts w:ascii="Cambria Math" w:eastAsia="Times New Roman" w:hAnsi="Cambria Math"/>
                          <w:sz w:val="24"/>
                          <w:szCs w:val="24"/>
                          <w:vertAlign w:val="subscript"/>
                        </w:rPr>
                        <m:t xml:space="preserve"> </m:t>
                      </m:r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/>
                          <w:sz w:val="24"/>
                          <w:szCs w:val="24"/>
                          <w:vertAlign w:val="subscript"/>
                        </w:rPr>
                        <m:t>∇</m:t>
                      </m:r>
                    </m:e>
                  </m:nary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Φ</m:t>
              </m:r>
              <m:d>
                <m:dPr>
                  <m:ctrlPr>
                    <w:rPr>
                      <w:rFonts w:ascii="Cambria Math" w:eastAsia="Times New Roman" w:hAnsi="Cambria Math"/>
                      <w:i/>
                      <w:sz w:val="24"/>
                      <w:szCs w:val="24"/>
                      <w:vertAlign w:val="subscript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ρ</m:t>
                  </m:r>
                </m:e>
              </m:d>
              <m:r>
                <w:rPr>
                  <w:rFonts w:ascii="Cambria Math" w:eastAsia="Times New Roman" w:hAnsi="Cambria Math"/>
                  <w:sz w:val="24"/>
                  <w:szCs w:val="24"/>
                  <w:vertAlign w:val="subscript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Φ</m:t>
                  </m: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dp</m:t>
                  </m:r>
                </m:sub>
              </m:sSub>
              <m:d>
                <m:dPr>
                  <m:ctrlPr>
                    <w:rPr>
                      <w:rFonts w:ascii="Cambria Math" w:eastAsia="Times New Roman" w:hAnsi="Cambria Math"/>
                      <w:i/>
                      <w:sz w:val="24"/>
                      <w:szCs w:val="24"/>
                      <w:vertAlign w:val="subscript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ρ</m:t>
                  </m:r>
                </m:e>
              </m:d>
              <m:r>
                <w:rPr>
                  <w:rFonts w:ascii="Cambria Math" w:eastAsia="Times New Roman" w:hAnsi="Cambria Math"/>
                  <w:sz w:val="24"/>
                  <w:szCs w:val="24"/>
                  <w:vertAlign w:val="subscript"/>
                </w:rPr>
                <m:t xml:space="preserve">,  </m:t>
              </m:r>
              <m:r>
                <m:rPr>
                  <m:sty m:val="p"/>
                </m:rPr>
                <w:rPr>
                  <w:rFonts w:ascii="Cambria Math" w:eastAsia="Times New Roman" w:hAnsi="Cambria Math"/>
                  <w:sz w:val="24"/>
                  <w:szCs w:val="24"/>
                  <w:vertAlign w:val="subscript"/>
                </w:rPr>
                <m:t>with</m:t>
              </m:r>
              <m:r>
                <w:rPr>
                  <w:rFonts w:ascii="Cambria Math" w:eastAsia="Times New Roman" w:hAnsi="Cambria Math"/>
                  <w:sz w:val="24"/>
                  <w:szCs w:val="24"/>
                  <w:vertAlign w:val="subscript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Φ</m:t>
              </m:r>
              <m:r>
                <w:rPr>
                  <w:rFonts w:ascii="Cambria Math" w:eastAsia="Times New Roman" w:hAnsi="Cambria Math"/>
                  <w:sz w:val="24"/>
                  <w:szCs w:val="24"/>
                  <w:vertAlign w:val="subscript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Φ</m:t>
                  </m: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dp</m:t>
                  </m:r>
                </m:sub>
              </m:sSub>
              <m:r>
                <w:rPr>
                  <w:rFonts w:ascii="Cambria Math" w:eastAsia="Times New Roman" w:hAnsi="Cambria Math"/>
                  <w:sz w:val="24"/>
                  <w:szCs w:val="24"/>
                  <w:vertAlign w:val="subscript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Φ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ref</m:t>
                  </m:r>
                </m:sub>
              </m:sSub>
            </m:oMath>
            <w:r w:rsidR="00FB6A98" w:rsidRPr="00B67C4B">
              <w:rPr>
                <w:rFonts w:ascii="Cambria Math" w:eastAsia="Times New Roman" w:hAnsi="Cambria Math"/>
                <w:i/>
                <w:sz w:val="24"/>
                <w:szCs w:val="24"/>
                <w:vertAlign w:val="subscript"/>
              </w:rPr>
              <w:t>.</w:t>
            </w:r>
          </w:p>
        </w:tc>
        <w:tc>
          <w:tcPr>
            <w:tcW w:w="1225" w:type="dxa"/>
            <w:vAlign w:val="center"/>
          </w:tcPr>
          <w:p w14:paraId="4414D187" w14:textId="4D3B2893" w:rsidR="00FB6A98" w:rsidRPr="00B67C4B" w:rsidRDefault="00FB6A98" w:rsidP="00FB6A98">
            <w:pPr>
              <w:ind w:firstLine="475"/>
              <w:jc w:val="both"/>
              <w:rPr>
                <w:rFonts w:ascii="Cambria Math" w:eastAsia="Times New Roman" w:hAnsi="Cambria Math"/>
                <w:bCs/>
                <w:sz w:val="24"/>
                <w:szCs w:val="24"/>
              </w:rPr>
            </w:pPr>
            <w:r w:rsidRPr="00B67C4B">
              <w:rPr>
                <w:rFonts w:ascii="Cambria Math" w:eastAsia="Times New Roman" w:hAnsi="Cambria Math"/>
                <w:bCs/>
                <w:sz w:val="24"/>
                <w:szCs w:val="24"/>
              </w:rPr>
              <w:t>(S5)</w:t>
            </w:r>
          </w:p>
        </w:tc>
      </w:tr>
      <w:tr w:rsidR="00E05AEC" w:rsidRPr="00B67C4B" w14:paraId="323579F1" w14:textId="77777777" w:rsidTr="000F5540">
        <w:tc>
          <w:tcPr>
            <w:tcW w:w="451" w:type="dxa"/>
            <w:vAlign w:val="center"/>
          </w:tcPr>
          <w:p w14:paraId="46A9C630" w14:textId="77777777" w:rsidR="00E05AEC" w:rsidRPr="00B67C4B" w:rsidRDefault="00E05AEC" w:rsidP="00E05AEC">
            <w:pPr>
              <w:spacing w:beforeLines="120" w:before="288"/>
              <w:jc w:val="both"/>
              <w:rPr>
                <w:rFonts w:ascii="Cambria Math" w:eastAsia="Times New Roman" w:hAnsi="Cambria Math"/>
                <w:bCs/>
                <w:sz w:val="24"/>
                <w:szCs w:val="24"/>
              </w:rPr>
            </w:pPr>
          </w:p>
        </w:tc>
        <w:tc>
          <w:tcPr>
            <w:tcW w:w="7735" w:type="dxa"/>
            <w:vAlign w:val="center"/>
          </w:tcPr>
          <w:p w14:paraId="7A250CFB" w14:textId="77777777" w:rsidR="00E05AEC" w:rsidRPr="00B67C4B" w:rsidRDefault="00E05AEC" w:rsidP="000F5540">
            <w:pPr>
              <w:jc w:val="both"/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</w:pPr>
          </w:p>
        </w:tc>
        <w:tc>
          <w:tcPr>
            <w:tcW w:w="1225" w:type="dxa"/>
            <w:vAlign w:val="center"/>
          </w:tcPr>
          <w:p w14:paraId="7A6FE873" w14:textId="77777777" w:rsidR="00E05AEC" w:rsidRPr="00B67C4B" w:rsidRDefault="00E05AEC" w:rsidP="00FB6A98">
            <w:pPr>
              <w:ind w:firstLine="475"/>
              <w:jc w:val="both"/>
              <w:rPr>
                <w:rFonts w:ascii="Cambria Math" w:eastAsia="Times New Roman" w:hAnsi="Cambria Math"/>
                <w:bCs/>
                <w:sz w:val="24"/>
                <w:szCs w:val="24"/>
              </w:rPr>
            </w:pPr>
          </w:p>
        </w:tc>
      </w:tr>
    </w:tbl>
    <w:p w14:paraId="234BB972" w14:textId="0094A45F" w:rsidR="000444F8" w:rsidRDefault="00FB6A98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  <w:r w:rsidRPr="00B67C4B">
        <w:rPr>
          <w:rFonts w:ascii="Cambria Math" w:hAnsi="Cambria Math"/>
          <w:color w:val="000000" w:themeColor="text1"/>
          <w:sz w:val="24"/>
          <w:szCs w:val="24"/>
        </w:rPr>
        <w:t>Here</w:t>
      </w:r>
      <w:r w:rsidR="00C017BC" w:rsidRPr="00B67C4B">
        <w:rPr>
          <w:rFonts w:ascii="Cambria Math" w:hAnsi="Cambria Math"/>
          <w:color w:val="000000" w:themeColor="text1"/>
          <w:sz w:val="24"/>
          <w:szCs w:val="24"/>
        </w:rPr>
        <w:t xml:space="preserve"> </w:t>
      </w:r>
      <m:oMath>
        <m:r>
          <w:rPr>
            <w:rFonts w:ascii="Cambria Math" w:hAnsi="Cambria Math"/>
            <w:color w:val="000000" w:themeColor="text1"/>
            <w:sz w:val="24"/>
            <w:szCs w:val="24"/>
          </w:rPr>
          <m:t>m</m:t>
        </m:r>
      </m:oMath>
      <w:r w:rsidR="00C017BC" w:rsidRPr="00B67C4B">
        <w:rPr>
          <w:rFonts w:ascii="Cambria Math" w:hAnsi="Cambria Math"/>
          <w:sz w:val="24"/>
          <w:szCs w:val="24"/>
        </w:rPr>
        <w:t xml:space="preserve"> indexes the piecewise homogeneous domains of our 2D material (</w:t>
      </w:r>
      <w:r w:rsidR="00C017BC" w:rsidRPr="00B67C4B">
        <w:rPr>
          <w:rFonts w:ascii="Cambria Math" w:hAnsi="Cambria Math"/>
          <w:i/>
          <w:iCs/>
          <w:sz w:val="24"/>
          <w:szCs w:val="24"/>
        </w:rPr>
        <w:t>i.e.</w:t>
      </w:r>
      <w:r w:rsidR="00C017BC" w:rsidRPr="00B67C4B">
        <w:rPr>
          <w:rFonts w:ascii="Cambria Math" w:hAnsi="Cambria Math"/>
          <w:sz w:val="24"/>
          <w:szCs w:val="24"/>
        </w:rPr>
        <w:t xml:space="preserve"> </w:t>
      </w:r>
      <w:r w:rsidR="007500CF" w:rsidRPr="00B67C4B">
        <w:rPr>
          <w:rFonts w:ascii="Cambria Math" w:hAnsi="Cambria Math"/>
          <w:sz w:val="24"/>
          <w:szCs w:val="24"/>
        </w:rPr>
        <w:t xml:space="preserve">in our case </w:t>
      </w:r>
      <w:r w:rsidR="00C017BC" w:rsidRPr="00B67C4B">
        <w:rPr>
          <w:rFonts w:ascii="Cambria Math" w:hAnsi="Cambria Math"/>
          <w:sz w:val="24"/>
          <w:szCs w:val="24"/>
        </w:rPr>
        <w:t>domains of mono-, bi-, and tri-layer WTe</w:t>
      </w:r>
      <w:r w:rsidR="00C017BC" w:rsidRPr="00B67C4B">
        <w:rPr>
          <w:rFonts w:ascii="Cambria Math" w:hAnsi="Cambria Math"/>
          <w:sz w:val="24"/>
          <w:szCs w:val="24"/>
          <w:vertAlign w:val="subscript"/>
        </w:rPr>
        <w:t>2</w:t>
      </w:r>
      <w:r w:rsidR="00C017BC" w:rsidRPr="00B67C4B">
        <w:rPr>
          <w:rFonts w:ascii="Cambria Math" w:hAnsi="Cambria Math"/>
          <w:sz w:val="24"/>
          <w:szCs w:val="24"/>
        </w:rPr>
        <w:t>)</w:t>
      </w:r>
      <w:r w:rsidR="007500CF" w:rsidRPr="00B67C4B">
        <w:rPr>
          <w:rFonts w:ascii="Cambria Math" w:hAnsi="Cambria Math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eastAsia="Times New Roman" w:hAnsi="Cambria Math"/>
                <w:i/>
                <w:sz w:val="24"/>
                <w:szCs w:val="24"/>
                <w:vertAlign w:val="subscript"/>
              </w:rPr>
            </m:ctrlPr>
          </m:sSubPr>
          <m:e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q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p,m</m:t>
            </m:r>
          </m:sub>
        </m:sSub>
      </m:oMath>
      <w:r w:rsidR="007500CF" w:rsidRPr="00B67C4B">
        <w:rPr>
          <w:rFonts w:ascii="Cambria Math" w:hAnsi="Cambria Math"/>
          <w:sz w:val="24"/>
          <w:szCs w:val="24"/>
          <w:vertAlign w:val="subscript"/>
        </w:rPr>
        <w:t xml:space="preserve"> </w:t>
      </w:r>
      <w:r w:rsidR="007500CF" w:rsidRPr="00B67C4B">
        <w:rPr>
          <w:rFonts w:ascii="Cambria Math" w:hAnsi="Cambria Math"/>
          <w:sz w:val="24"/>
          <w:szCs w:val="24"/>
        </w:rPr>
        <w:t>denotes</w:t>
      </w:r>
      <w:r w:rsidRPr="00B67C4B">
        <w:rPr>
          <w:rFonts w:ascii="Cambria Math" w:hAnsi="Cambria Math"/>
          <w:color w:val="000000" w:themeColor="text1"/>
          <w:sz w:val="24"/>
          <w:szCs w:val="24"/>
        </w:rPr>
        <w:t xml:space="preserve"> the </w:t>
      </w:r>
      <w:r w:rsidR="007500CF" w:rsidRPr="00B67C4B">
        <w:rPr>
          <w:rFonts w:ascii="Cambria Math" w:hAnsi="Cambria Math"/>
          <w:color w:val="000000" w:themeColor="text1"/>
          <w:sz w:val="24"/>
          <w:szCs w:val="24"/>
        </w:rPr>
        <w:t xml:space="preserve">complex plasmon wavevector associated with each domain,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vertAlign w:val="subscript"/>
                <w:lang w:eastAsia="en-US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  <w:vertAlign w:val="subscript"/>
                  </w:rPr>
                </m:ctrlPr>
              </m:accPr>
              <m:e>
                <m: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σ</m:t>
                </m:r>
              </m:e>
            </m:acc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m</m:t>
            </m:r>
          </m:sub>
        </m:sSub>
        <m:d>
          <m:dPr>
            <m:ctrlPr>
              <w:rPr>
                <w:rFonts w:ascii="Cambria Math" w:eastAsia="Times New Roman" w:hAnsi="Cambria Math"/>
                <w:i/>
                <w:sz w:val="24"/>
                <w:szCs w:val="24"/>
                <w:vertAlign w:val="subscript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ρ</m:t>
            </m:r>
          </m:e>
        </m:d>
      </m:oMath>
      <w:r w:rsidR="007500CF" w:rsidRPr="00B67C4B">
        <w:rPr>
          <w:rFonts w:ascii="Cambria Math" w:hAnsi="Cambria Math"/>
          <w:sz w:val="24"/>
          <w:szCs w:val="24"/>
          <w:vertAlign w:val="subscript"/>
        </w:rPr>
        <w:t xml:space="preserve"> </w:t>
      </w:r>
      <w:r w:rsidR="007500CF" w:rsidRPr="00B67C4B">
        <w:rPr>
          <w:rFonts w:ascii="Cambria Math" w:hAnsi="Cambria Math"/>
          <w:sz w:val="24"/>
          <w:szCs w:val="24"/>
        </w:rPr>
        <w:t>are piecewise homogeneous</w:t>
      </w:r>
      <w:r w:rsidRPr="00B67C4B">
        <w:rPr>
          <w:rFonts w:ascii="Cambria Math" w:hAnsi="Cambria Math"/>
          <w:color w:val="000000" w:themeColor="text1"/>
          <w:sz w:val="24"/>
          <w:szCs w:val="24"/>
        </w:rPr>
        <w:t xml:space="preserve"> </w:t>
      </w:r>
      <w:r w:rsidR="007500CF" w:rsidRPr="00B67C4B">
        <w:rPr>
          <w:rFonts w:ascii="Cambria Math" w:hAnsi="Cambria Math"/>
          <w:color w:val="000000" w:themeColor="text1"/>
          <w:sz w:val="24"/>
          <w:szCs w:val="24"/>
        </w:rPr>
        <w:t xml:space="preserve">functions equal to zero or 1 marking the lateral </w:t>
      </w:r>
      <w:r w:rsidR="00C1077E" w:rsidRPr="00B67C4B">
        <w:rPr>
          <w:rFonts w:ascii="Cambria Math" w:hAnsi="Cambria Math"/>
          <w:color w:val="000000" w:themeColor="text1"/>
          <w:sz w:val="24"/>
          <w:szCs w:val="24"/>
        </w:rPr>
        <w:t>regions</w:t>
      </w:r>
      <w:r w:rsidR="007500CF" w:rsidRPr="00B67C4B">
        <w:rPr>
          <w:rFonts w:ascii="Cambria Math" w:hAnsi="Cambria Math"/>
          <w:color w:val="000000" w:themeColor="text1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000000" w:themeColor="text1"/>
            <w:sz w:val="24"/>
            <w:szCs w:val="24"/>
          </w:rPr>
          <m:t>ρ</m:t>
        </m:r>
        <m:r>
          <w:rPr>
            <w:rFonts w:ascii="Cambria Math" w:hAnsi="Cambria Math"/>
            <w:color w:val="000000" w:themeColor="text1"/>
            <w:sz w:val="24"/>
            <w:szCs w:val="24"/>
          </w:rPr>
          <m:t>∈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D15030" w:rsidRPr="00B67C4B">
        <w:rPr>
          <w:rFonts w:ascii="Cambria Math" w:hAnsi="Cambria Math"/>
          <w:color w:val="000000" w:themeColor="text1"/>
          <w:sz w:val="24"/>
          <w:szCs w:val="24"/>
        </w:rPr>
        <w:t xml:space="preserve"> </w:t>
      </w:r>
      <w:r w:rsidR="007500CF" w:rsidRPr="00B67C4B">
        <w:rPr>
          <w:rFonts w:ascii="Cambria Math" w:hAnsi="Cambria Math"/>
          <w:color w:val="000000" w:themeColor="text1"/>
          <w:sz w:val="24"/>
          <w:szCs w:val="24"/>
        </w:rPr>
        <w:t xml:space="preserve">occupied by each domain.  Meanwhile, </w:t>
      </w:r>
      <m:oMath>
        <m:r>
          <w:rPr>
            <w:rFonts w:ascii="Cambria Math" w:hAnsi="Cambria Math"/>
            <w:color w:val="000000" w:themeColor="text1"/>
            <w:sz w:val="24"/>
            <w:szCs w:val="24"/>
          </w:rPr>
          <m:t>V(</m:t>
        </m:r>
        <m:r>
          <m:rPr>
            <m:sty m:val="bi"/>
          </m:rPr>
          <w:rPr>
            <w:rFonts w:ascii="Cambria Math" w:hAnsi="Cambria Math"/>
            <w:color w:val="000000" w:themeColor="text1"/>
            <w:sz w:val="24"/>
            <w:szCs w:val="24"/>
          </w:rPr>
          <m:t>r</m:t>
        </m:r>
        <m:r>
          <w:rPr>
            <w:rFonts w:ascii="Cambria Math" w:hAnsi="Cambria Math"/>
            <w:color w:val="000000" w:themeColor="text1"/>
            <w:sz w:val="24"/>
            <w:szCs w:val="24"/>
          </w:rPr>
          <m:t>,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r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)=1/|</m:t>
        </m:r>
        <m:r>
          <m:rPr>
            <m:sty m:val="bi"/>
          </m:rPr>
          <w:rPr>
            <w:rFonts w:ascii="Cambria Math" w:hAnsi="Cambria Math"/>
            <w:color w:val="000000" w:themeColor="text1"/>
            <w:sz w:val="24"/>
            <w:szCs w:val="24"/>
          </w:rPr>
          <m:t>r</m:t>
        </m:r>
        <m:r>
          <w:rPr>
            <w:rFonts w:ascii="Cambria Math" w:hAnsi="Cambria Math"/>
            <w:color w:val="000000" w:themeColor="text1"/>
            <w:sz w:val="24"/>
            <w:szCs w:val="24"/>
          </w:rPr>
          <m:t>-</m:t>
        </m:r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/>
            <w:color w:val="000000" w:themeColor="text1"/>
            <w:sz w:val="24"/>
            <w:szCs w:val="24"/>
          </w:rPr>
          <m:t>|</m:t>
        </m:r>
      </m:oMath>
      <w:r w:rsidRPr="00B67C4B">
        <w:rPr>
          <w:rFonts w:ascii="Cambria Math" w:hAnsi="Cambria Math"/>
          <w:color w:val="000000" w:themeColor="text1"/>
          <w:sz w:val="24"/>
          <w:szCs w:val="24"/>
        </w:rPr>
        <w:t xml:space="preserve"> is the Coulomb kernel, and</w:t>
      </w:r>
      <w:r w:rsidRPr="00B67C4B">
        <w:rPr>
          <w:rFonts w:ascii="Cambria Math" w:hAnsi="Cambria Math"/>
          <w:bCs/>
          <w:sz w:val="24"/>
          <w:szCs w:val="24"/>
        </w:rPr>
        <w:t xml:space="preserve"> the asterisk (</w:t>
      </w:r>
      <m:oMath>
        <m:r>
          <w:rPr>
            <w:rFonts w:ascii="Cambria Math" w:hAnsi="Cambria Math"/>
            <w:sz w:val="24"/>
            <w:szCs w:val="24"/>
          </w:rPr>
          <m:t>*</m:t>
        </m:r>
      </m:oMath>
      <w:r w:rsidRPr="00B67C4B">
        <w:rPr>
          <w:rFonts w:ascii="Cambria Math" w:hAnsi="Cambria Math"/>
          <w:bCs/>
          <w:sz w:val="24"/>
          <w:szCs w:val="24"/>
        </w:rPr>
        <w:t xml:space="preserve">) </w:t>
      </w:r>
      <w:r w:rsidRPr="00B67C4B">
        <w:rPr>
          <w:rFonts w:ascii="Cambria Math" w:hAnsi="Cambria Math"/>
          <w:color w:val="000000" w:themeColor="text1"/>
          <w:sz w:val="24"/>
          <w:szCs w:val="24"/>
        </w:rPr>
        <w:t xml:space="preserve">denotes spatial convolution over the in-plane coordinate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ρ</m:t>
        </m:r>
        <m:r>
          <w:rPr>
            <w:rFonts w:ascii="Cambria Math" w:hAnsi="Cambria Math"/>
            <w:sz w:val="24"/>
            <w:szCs w:val="24"/>
            <w:vertAlign w:val="subscript"/>
          </w:rPr>
          <m:t>=(x,y)</m:t>
        </m:r>
      </m:oMath>
      <w:r w:rsidRPr="00B67C4B">
        <w:rPr>
          <w:rFonts w:ascii="Cambria Math" w:hAnsi="Cambria Math"/>
          <w:color w:val="000000" w:themeColor="text1"/>
          <w:sz w:val="24"/>
          <w:szCs w:val="24"/>
        </w:rPr>
        <w:t>.</w:t>
      </w:r>
      <w:r w:rsidR="00D15030" w:rsidRPr="00B67C4B">
        <w:rPr>
          <w:rFonts w:ascii="Cambria Math" w:hAnsi="Cambria Math"/>
          <w:color w:val="000000" w:themeColor="text1"/>
          <w:sz w:val="24"/>
          <w:szCs w:val="24"/>
        </w:rPr>
        <w:t xml:space="preserve">  We solve Eq. S5 by expanding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  <m:r>
          <w:rPr>
            <w:rFonts w:ascii="Cambria Math" w:eastAsia="Times New Roman" w:hAnsi="Cambria Math"/>
            <w:sz w:val="24"/>
            <w:szCs w:val="24"/>
            <w:vertAlign w:val="subscript"/>
          </w:rPr>
          <m:t>(</m:t>
        </m:r>
        <m:r>
          <m:rPr>
            <m:sty m:val="bi"/>
          </m:rPr>
          <w:rPr>
            <w:rFonts w:ascii="Cambria Math" w:eastAsia="Times New Roman" w:hAnsi="Cambria Math"/>
            <w:sz w:val="24"/>
            <w:szCs w:val="24"/>
            <w:vertAlign w:val="subscript"/>
          </w:rPr>
          <m:t>ρ</m:t>
        </m:r>
        <m:r>
          <w:rPr>
            <w:rFonts w:ascii="Cambria Math" w:eastAsia="Times New Roman" w:hAnsi="Cambria Math"/>
            <w:sz w:val="24"/>
            <w:szCs w:val="24"/>
            <w:vertAlign w:val="subscript"/>
          </w:rPr>
          <m:t>)</m:t>
        </m:r>
        <m:r>
          <w:rPr>
            <w:rFonts w:ascii="Cambria Math" w:hAnsi="Cambria Math"/>
            <w:sz w:val="24"/>
            <w:szCs w:val="24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mn</m:t>
            </m:r>
          </m:sub>
          <m:sup/>
          <m:e>
            <m:sSubSup>
              <m:sSub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ϕ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mn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ref</m:t>
                </m:r>
              </m:sup>
            </m:sSubSup>
            <m:sSub>
              <m:sSubPr>
                <m:ctrl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Φ</m:t>
                </m:r>
              </m:e>
              <m: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mn</m:t>
                </m:r>
              </m:sub>
            </m:s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(</m:t>
            </m:r>
            <m:r>
              <m:rPr>
                <m:sty m:val="bi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ρ</m:t>
            </m:r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)</m:t>
            </m:r>
          </m:e>
        </m:nary>
      </m:oMath>
      <w:r w:rsidR="00D15030" w:rsidRPr="00B67C4B">
        <w:rPr>
          <w:rFonts w:ascii="Cambria Math" w:hAnsi="Cambria Math"/>
          <w:color w:val="000000" w:themeColor="text1"/>
          <w:sz w:val="24"/>
          <w:szCs w:val="24"/>
        </w:rPr>
        <w:t xml:space="preserve"> in</w:t>
      </w:r>
      <w:r w:rsidR="006810F2" w:rsidRPr="00B67C4B">
        <w:rPr>
          <w:rFonts w:ascii="Cambria Math" w:hAnsi="Cambria Math"/>
          <w:color w:val="000000" w:themeColor="text1"/>
          <w:sz w:val="24"/>
          <w:szCs w:val="24"/>
        </w:rPr>
        <w:t>to</w:t>
      </w:r>
      <w:r w:rsidR="00D15030" w:rsidRPr="00B67C4B">
        <w:rPr>
          <w:rFonts w:ascii="Cambria Math" w:hAnsi="Cambria Math"/>
          <w:color w:val="000000" w:themeColor="text1"/>
          <w:sz w:val="24"/>
          <w:szCs w:val="24"/>
        </w:rPr>
        <w:t xml:space="preserve"> an orthonormal basis of </w:t>
      </w:r>
      <w:r w:rsidR="00E54CE9" w:rsidRPr="00B67C4B">
        <w:rPr>
          <w:rFonts w:ascii="Cambria Math" w:hAnsi="Cambria Math"/>
          <w:color w:val="000000" w:themeColor="text1"/>
          <w:sz w:val="24"/>
          <w:szCs w:val="24"/>
        </w:rPr>
        <w:t>eigen</w:t>
      </w:r>
      <w:r w:rsidR="00D15030" w:rsidRPr="00B67C4B">
        <w:rPr>
          <w:rFonts w:ascii="Cambria Math" w:hAnsi="Cambria Math"/>
          <w:color w:val="000000" w:themeColor="text1"/>
          <w:sz w:val="24"/>
          <w:szCs w:val="24"/>
        </w:rPr>
        <w:t xml:space="preserve">functions </w:t>
      </w:r>
      <w:r w:rsidR="004C2A2F">
        <w:rPr>
          <w:rFonts w:ascii="Cambria Math" w:hAnsi="Cambria Math"/>
          <w:color w:val="000000" w:themeColor="text1"/>
          <w:sz w:val="24"/>
          <w:szCs w:val="24"/>
        </w:rPr>
        <w:t>specified</w:t>
      </w:r>
      <w:r w:rsidR="00E54CE9" w:rsidRPr="00B67C4B">
        <w:rPr>
          <w:rFonts w:ascii="Cambria Math" w:hAnsi="Cambria Math"/>
          <w:color w:val="000000" w:themeColor="text1"/>
          <w:sz w:val="24"/>
          <w:szCs w:val="24"/>
        </w:rPr>
        <w:t xml:space="preserve"> </w:t>
      </w:r>
      <w:r w:rsidR="004C2A2F">
        <w:rPr>
          <w:rFonts w:ascii="Cambria Math" w:hAnsi="Cambria Math"/>
          <w:color w:val="000000" w:themeColor="text1"/>
          <w:sz w:val="24"/>
          <w:szCs w:val="24"/>
        </w:rPr>
        <w:t xml:space="preserve">on the domains </w:t>
      </w:r>
      <m:oMath>
        <m:r>
          <w:rPr>
            <w:rFonts w:ascii="Cambria Math" w:hAnsi="Cambria Math"/>
            <w:color w:val="000000" w:themeColor="text1"/>
            <w:sz w:val="24"/>
            <w:szCs w:val="24"/>
          </w:rPr>
          <m:t>∂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  <m:ctrlPr>
              <w:rPr>
                <w:rFonts w:ascii="Cambria Math" w:hAnsi="Cambria Math"/>
                <w:color w:val="000000" w:themeColor="text1"/>
                <w:sz w:val="24"/>
                <w:szCs w:val="24"/>
              </w:rPr>
            </m:ctrlP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D15030" w:rsidRPr="00B67C4B">
        <w:rPr>
          <w:rFonts w:ascii="Cambria Math" w:hAnsi="Cambria Math"/>
          <w:color w:val="000000" w:themeColor="text1"/>
          <w:sz w:val="24"/>
          <w:szCs w:val="24"/>
        </w:rPr>
        <w:t xml:space="preserve"> </w:t>
      </w:r>
      <w:r w:rsidR="004C2A2F">
        <w:rPr>
          <w:rFonts w:ascii="Cambria Math" w:hAnsi="Cambria Math"/>
          <w:color w:val="000000" w:themeColor="text1"/>
          <w:sz w:val="24"/>
          <w:szCs w:val="24"/>
        </w:rPr>
        <w:t>by</w:t>
      </w:r>
      <w:r w:rsidR="00D15030" w:rsidRPr="00B67C4B">
        <w:rPr>
          <w:rFonts w:ascii="Cambria Math" w:hAnsi="Cambria Math"/>
          <w:color w:val="000000" w:themeColor="text1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eastAsia="Times New Roman" w:hAnsi="Cambria Math"/>
            <w:sz w:val="24"/>
            <w:szCs w:val="24"/>
            <w:vertAlign w:val="subscript"/>
          </w:rPr>
          <m:t>∇</m:t>
        </m:r>
        <m:r>
          <w:rPr>
            <w:rFonts w:ascii="Cambria Math" w:eastAsia="Times New Roman" w:hAnsi="Cambria Math"/>
            <w:sz w:val="24"/>
            <w:szCs w:val="24"/>
            <w:vertAlign w:val="subscript"/>
          </w:rPr>
          <m:t>⋅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vertAlign w:val="subscript"/>
                <w:lang w:eastAsia="en-US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  <w:vertAlign w:val="subscript"/>
                  </w:rPr>
                </m:ctrlPr>
              </m:accPr>
              <m:e>
                <m: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σ</m:t>
                </m:r>
              </m:e>
            </m:acc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m</m:t>
            </m:r>
          </m:sub>
        </m:sSub>
        <m:d>
          <m:dPr>
            <m:ctrlPr>
              <w:rPr>
                <w:rFonts w:ascii="Cambria Math" w:eastAsia="Times New Roman" w:hAnsi="Cambria Math"/>
                <w:i/>
                <w:sz w:val="24"/>
                <w:szCs w:val="24"/>
                <w:vertAlign w:val="subscript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ρ</m:t>
            </m:r>
          </m:e>
        </m:d>
        <m:r>
          <w:rPr>
            <w:rFonts w:ascii="Cambria Math" w:eastAsia="Times New Roman" w:hAnsi="Cambria Math"/>
            <w:sz w:val="24"/>
            <w:szCs w:val="24"/>
            <w:vertAlign w:val="subscript"/>
          </w:rPr>
          <m:t xml:space="preserve"> </m:t>
        </m:r>
        <m:r>
          <m:rPr>
            <m:sty m:val="p"/>
          </m:rPr>
          <w:rPr>
            <w:rFonts w:ascii="Cambria Math" w:eastAsia="Times New Roman" w:hAnsi="Cambria Math"/>
            <w:sz w:val="24"/>
            <w:szCs w:val="24"/>
            <w:vertAlign w:val="subscript"/>
          </w:rPr>
          <m:t>∇</m:t>
        </m:r>
        <m:sSub>
          <m:sSubPr>
            <m:ctrl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Φ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mn</m:t>
            </m:r>
          </m:sub>
        </m:sSub>
        <m:d>
          <m:dPr>
            <m:ctrlPr>
              <w:rPr>
                <w:rFonts w:ascii="Cambria Math" w:eastAsia="Times New Roman" w:hAnsi="Cambria Math"/>
                <w:i/>
                <w:sz w:val="24"/>
                <w:szCs w:val="24"/>
                <w:vertAlign w:val="subscript"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ρ</m:t>
            </m:r>
          </m:e>
        </m:d>
        <m:r>
          <w:rPr>
            <w:rFonts w:ascii="Cambria Math" w:hAnsi="Cambria Math"/>
            <w:sz w:val="24"/>
            <w:szCs w:val="24"/>
            <w:vertAlign w:val="subscript"/>
          </w:rPr>
          <m:t>=-</m:t>
        </m:r>
        <m:sSubSup>
          <m:sSubSupPr>
            <m:ctrlPr>
              <w:rPr>
                <w:rFonts w:ascii="Cambria Math" w:hAnsi="Cambria Math"/>
                <w:i/>
                <w:sz w:val="24"/>
                <w:szCs w:val="24"/>
                <w:vertAlign w:val="subscript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  <w:vertAlign w:val="subscript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  <w:vertAlign w:val="subscript"/>
              </w:rPr>
              <m:t>mn</m:t>
            </m:r>
          </m:sub>
          <m:sup>
            <m:r>
              <w:rPr>
                <w:rFonts w:ascii="Cambria Math" w:hAnsi="Cambria Math"/>
                <w:sz w:val="24"/>
                <w:szCs w:val="24"/>
                <w:vertAlign w:val="subscript"/>
              </w:rPr>
              <m:t>2</m:t>
            </m:r>
          </m:sup>
        </m:sSubSup>
        <m:sSub>
          <m:sSubPr>
            <m:ctrl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Φ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mn</m:t>
            </m:r>
          </m:sub>
        </m:sSub>
        <m:d>
          <m:dPr>
            <m:ctrlPr>
              <w:rPr>
                <w:rFonts w:ascii="Cambria Math" w:eastAsia="Times New Roman" w:hAnsi="Cambria Math"/>
                <w:i/>
                <w:sz w:val="24"/>
                <w:szCs w:val="24"/>
                <w:vertAlign w:val="subscript"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ρ</m:t>
            </m:r>
          </m:e>
        </m:d>
      </m:oMath>
      <w:r w:rsidR="00D15030" w:rsidRPr="00B67C4B">
        <w:rPr>
          <w:rFonts w:ascii="Cambria Math" w:hAnsi="Cambria Math"/>
          <w:sz w:val="24"/>
          <w:szCs w:val="24"/>
        </w:rPr>
        <w:t xml:space="preserve"> </w:t>
      </w:r>
      <w:r w:rsidR="00EC6EDC" w:rsidRPr="00B67C4B">
        <w:rPr>
          <w:rFonts w:ascii="Cambria Math" w:hAnsi="Cambria Math"/>
          <w:sz w:val="24"/>
          <w:szCs w:val="24"/>
        </w:rPr>
        <w:t xml:space="preserve">and </w:t>
      </w:r>
      <w:r w:rsidR="00D15030" w:rsidRPr="00B67C4B">
        <w:rPr>
          <w:rFonts w:ascii="Cambria Math" w:hAnsi="Cambria Math"/>
          <w:sz w:val="24"/>
          <w:szCs w:val="24"/>
        </w:rPr>
        <w:t>subject to</w:t>
      </w:r>
      <w:r w:rsidR="00EC6EDC" w:rsidRPr="00B67C4B">
        <w:rPr>
          <w:rFonts w:ascii="Cambria Math" w:hAnsi="Cambria Math"/>
          <w:sz w:val="24"/>
          <w:szCs w:val="24"/>
        </w:rPr>
        <w:t xml:space="preserve"> the</w:t>
      </w:r>
      <w:r w:rsidR="00D15030" w:rsidRPr="00B67C4B">
        <w:rPr>
          <w:rFonts w:ascii="Cambria Math" w:hAnsi="Cambria Math"/>
          <w:sz w:val="24"/>
          <w:szCs w:val="24"/>
        </w:rPr>
        <w:t xml:space="preserve"> “zero current” boundary conditions </w:t>
      </w:r>
      <m:oMath>
        <m:acc>
          <m:ac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n</m:t>
            </m:r>
          </m:e>
        </m:acc>
        <m:r>
          <w:rPr>
            <w:rFonts w:ascii="Cambria Math" w:hAnsi="Cambria Math"/>
            <w:sz w:val="24"/>
            <w:szCs w:val="24"/>
          </w:rPr>
          <m:t>⋅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∇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b>
            <m:r>
              <w:rPr>
                <w:rFonts w:ascii="Cambria Math" w:hAnsi="Cambria Math"/>
                <w:sz w:val="24"/>
                <w:szCs w:val="24"/>
              </w:rPr>
              <m:t>mn</m:t>
            </m:r>
          </m:sub>
        </m:sSub>
      </m:oMath>
      <w:r w:rsidR="00D15030" w:rsidRPr="00B67C4B">
        <w:rPr>
          <w:rFonts w:ascii="Cambria Math" w:hAnsi="Cambria Math"/>
          <w:sz w:val="24"/>
          <w:szCs w:val="24"/>
        </w:rPr>
        <w:t xml:space="preserve"> on the </w:t>
      </w:r>
      <w:r w:rsidR="006810F2" w:rsidRPr="00B67C4B">
        <w:rPr>
          <w:rFonts w:ascii="Cambria Math" w:hAnsi="Cambria Math"/>
          <w:sz w:val="24"/>
          <w:szCs w:val="24"/>
        </w:rPr>
        <w:t xml:space="preserve">domain </w:t>
      </w:r>
      <w:r w:rsidR="00D15030" w:rsidRPr="00B67C4B">
        <w:rPr>
          <w:rFonts w:ascii="Cambria Math" w:hAnsi="Cambria Math"/>
          <w:sz w:val="24"/>
          <w:szCs w:val="24"/>
        </w:rPr>
        <w:t xml:space="preserve">edges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∂Ω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</m:t>
            </m:r>
          </m:sub>
        </m:sSub>
      </m:oMath>
      <w:r w:rsidR="00D15030" w:rsidRPr="00B67C4B">
        <w:rPr>
          <w:rFonts w:ascii="Cambria Math" w:hAnsi="Cambria Math"/>
          <w:sz w:val="24"/>
          <w:szCs w:val="24"/>
        </w:rPr>
        <w:t>.  These functions are obtained with the finite element solver FEniCs</w:t>
      </w:r>
      <w:r w:rsidR="00EC219C">
        <w:rPr>
          <w:rFonts w:ascii="Cambria Math" w:hAnsi="Cambria Math"/>
          <w:sz w:val="24"/>
          <w:szCs w:val="24"/>
        </w:rPr>
        <w:t xml:space="preserve"> </w:t>
      </w:r>
      <w:sdt>
        <w:sdtPr>
          <w:rPr>
            <w:rFonts w:ascii="Cambria Math" w:hAnsi="Cambria Math"/>
            <w:sz w:val="24"/>
            <w:szCs w:val="24"/>
          </w:rPr>
          <w:id w:val="-446008643"/>
          <w:citation/>
        </w:sdtPr>
        <w:sdtEndPr/>
        <w:sdtContent>
          <w:r w:rsidR="00EC219C">
            <w:rPr>
              <w:rFonts w:ascii="Cambria Math" w:hAnsi="Cambria Math"/>
              <w:sz w:val="24"/>
              <w:szCs w:val="24"/>
            </w:rPr>
            <w:fldChar w:fldCharType="begin"/>
          </w:r>
          <w:r w:rsidR="00EC219C">
            <w:rPr>
              <w:rFonts w:ascii="Cambria Math" w:hAnsi="Cambria Math"/>
              <w:sz w:val="24"/>
              <w:szCs w:val="24"/>
            </w:rPr>
            <w:instrText xml:space="preserve"> CITATION alnaes2015fenics \l 1033 </w:instrText>
          </w:r>
          <w:r w:rsidR="00EC219C">
            <w:rPr>
              <w:rFonts w:ascii="Cambria Math" w:hAnsi="Cambria Math"/>
              <w:sz w:val="24"/>
              <w:szCs w:val="24"/>
            </w:rPr>
            <w:fldChar w:fldCharType="separate"/>
          </w:r>
          <w:r w:rsidR="00B50984" w:rsidRPr="00B50984">
            <w:rPr>
              <w:rFonts w:ascii="Cambria Math" w:hAnsi="Cambria Math"/>
              <w:noProof/>
              <w:sz w:val="24"/>
              <w:szCs w:val="24"/>
            </w:rPr>
            <w:t>[19]</w:t>
          </w:r>
          <w:r w:rsidR="00EC219C">
            <w:rPr>
              <w:rFonts w:ascii="Cambria Math" w:hAnsi="Cambria Math"/>
              <w:sz w:val="24"/>
              <w:szCs w:val="24"/>
            </w:rPr>
            <w:fldChar w:fldCharType="end"/>
          </w:r>
        </w:sdtContent>
      </w:sdt>
      <w:r w:rsidR="00EC219C">
        <w:rPr>
          <w:rFonts w:ascii="Cambria Math" w:hAnsi="Cambria Math"/>
          <w:sz w:val="24"/>
          <w:szCs w:val="24"/>
        </w:rPr>
        <w:t xml:space="preserve"> </w:t>
      </w:r>
      <w:r w:rsidR="00D15030" w:rsidRPr="00B67C4B">
        <w:rPr>
          <w:rFonts w:ascii="Cambria Math" w:hAnsi="Cambria Math"/>
          <w:sz w:val="24"/>
          <w:szCs w:val="24"/>
        </w:rPr>
        <w:t xml:space="preserve">after meshing the experimentally relevant domain configurations shown </w:t>
      </w:r>
      <w:r w:rsidR="00D15030" w:rsidRPr="007268F6">
        <w:rPr>
          <w:rFonts w:ascii="Cambria Math" w:hAnsi="Cambria Math"/>
          <w:sz w:val="24"/>
          <w:szCs w:val="24"/>
        </w:rPr>
        <w:t>in Figure</w:t>
      </w:r>
      <w:r w:rsidR="00FA473C">
        <w:rPr>
          <w:rFonts w:ascii="Cambria Math" w:hAnsi="Cambria Math"/>
          <w:sz w:val="24"/>
          <w:szCs w:val="24"/>
        </w:rPr>
        <w:t xml:space="preserve"> 5a of the main text.</w:t>
      </w:r>
    </w:p>
    <w:p w14:paraId="0AC48B70" w14:textId="77777777" w:rsidR="000444F8" w:rsidRDefault="000444F8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</w:p>
    <w:p w14:paraId="304ADC0B" w14:textId="77777777" w:rsidR="000444F8" w:rsidRDefault="000444F8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</w:p>
    <w:p w14:paraId="42E84E77" w14:textId="77777777" w:rsidR="000444F8" w:rsidRDefault="000444F8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</w:p>
    <w:p w14:paraId="6516F51C" w14:textId="77777777" w:rsidR="000444F8" w:rsidRDefault="000444F8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</w:p>
    <w:p w14:paraId="3CC610C2" w14:textId="77777777" w:rsidR="000444F8" w:rsidRDefault="000444F8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</w:p>
    <w:p w14:paraId="1A655A7F" w14:textId="0BFD0101" w:rsidR="007500CF" w:rsidRDefault="00D15030" w:rsidP="00FB6A98">
      <w:pPr>
        <w:pStyle w:val="Paragraph"/>
        <w:spacing w:line="240" w:lineRule="auto"/>
        <w:rPr>
          <w:rFonts w:ascii="Cambria Math" w:hAnsi="Cambria Math"/>
          <w:color w:val="000000" w:themeColor="text1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lastRenderedPageBreak/>
        <w:t>Values for the plasmon wave-vectors are inferred from the</w:t>
      </w:r>
      <w:r w:rsidR="00EC6EDC" w:rsidRPr="00B67C4B">
        <w:rPr>
          <w:rFonts w:ascii="Cambria Math" w:hAnsi="Cambria Math"/>
          <w:sz w:val="24"/>
          <w:szCs w:val="24"/>
        </w:rPr>
        <w:t xml:space="preserve"> respective</w:t>
      </w:r>
      <w:r w:rsidRPr="00B67C4B">
        <w:rPr>
          <w:rFonts w:ascii="Cambria Math" w:hAnsi="Cambria Math"/>
          <w:sz w:val="24"/>
          <w:szCs w:val="24"/>
        </w:rPr>
        <w:t xml:space="preserve"> layer thicknesses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m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and </w:t>
      </w:r>
      <w:r w:rsidR="00E54CE9" w:rsidRPr="00B67C4B">
        <w:rPr>
          <w:rFonts w:ascii="Cambria Math" w:hAnsi="Cambria Math"/>
          <w:sz w:val="24"/>
          <w:szCs w:val="24"/>
        </w:rPr>
        <w:t xml:space="preserve">complex </w:t>
      </w:r>
      <w:r w:rsidR="00743B75">
        <w:rPr>
          <w:rFonts w:ascii="Cambria Math" w:hAnsi="Cambria Math"/>
          <w:sz w:val="24"/>
          <w:szCs w:val="24"/>
        </w:rPr>
        <w:t xml:space="preserve">in-plane </w:t>
      </w:r>
      <w:r w:rsidR="00743B75" w:rsidRPr="00B67C4B">
        <w:rPr>
          <w:rFonts w:ascii="Cambria Math" w:hAnsi="Cambria Math"/>
          <w:sz w:val="24"/>
          <w:szCs w:val="24"/>
        </w:rPr>
        <w:t xml:space="preserve">optical </w:t>
      </w:r>
      <w:r w:rsidR="00E54CE9" w:rsidRPr="00B67C4B">
        <w:rPr>
          <w:rFonts w:ascii="Cambria Math" w:hAnsi="Cambria Math"/>
          <w:sz w:val="24"/>
          <w:szCs w:val="24"/>
        </w:rPr>
        <w:t xml:space="preserve">permittivities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m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</w:t>
      </w:r>
      <w:r w:rsidR="00B67C4B" w:rsidRPr="00B67C4B">
        <w:rPr>
          <w:rFonts w:ascii="Cambria Math" w:hAnsi="Cambria Math"/>
          <w:sz w:val="24"/>
          <w:szCs w:val="24"/>
        </w:rPr>
        <w:t xml:space="preserve">of each domain in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 xml:space="preserve"> </m:t>
        </m:r>
      </m:oMath>
      <w:r w:rsidRPr="00B67C4B">
        <w:rPr>
          <w:rFonts w:ascii="Cambria Math" w:hAnsi="Cambria Math"/>
          <w:sz w:val="24"/>
          <w:szCs w:val="24"/>
        </w:rPr>
        <w:t xml:space="preserve">according to </w:t>
      </w:r>
      <m:oMath>
        <m:sSub>
          <m:sSubPr>
            <m:ctrlPr>
              <w:rPr>
                <w:rFonts w:ascii="Cambria Math" w:eastAsia="Times New Roman" w:hAnsi="Cambria Math"/>
                <w:i/>
                <w:sz w:val="24"/>
                <w:szCs w:val="24"/>
                <w:vertAlign w:val="subscript"/>
              </w:rPr>
            </m:ctrlPr>
          </m:sSubPr>
          <m:e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q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p,m</m:t>
            </m:r>
          </m:sub>
        </m:sSub>
        <m:r>
          <w:rPr>
            <w:rFonts w:ascii="Cambria Math" w:hAnsi="Cambria Math"/>
            <w:sz w:val="24"/>
            <w:szCs w:val="24"/>
            <w:vertAlign w:val="subscript"/>
          </w:rPr>
          <m:t>=</m:t>
        </m:r>
        <m:r>
          <w:rPr>
            <w:rFonts w:ascii="Cambria Math" w:hAnsi="Cambria Math"/>
            <w:color w:val="000000" w:themeColor="text1"/>
            <w:sz w:val="24"/>
            <w:szCs w:val="24"/>
          </w:rPr>
          <m:t>2</m:t>
        </m:r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1-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m</m:t>
                    </m:r>
                  </m:sub>
                </m:sSub>
              </m:e>
            </m:d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-1</m:t>
            </m:r>
          </m:sup>
        </m:sSup>
        <m:sSubSup>
          <m:sSub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 xml:space="preserve"> d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</m:t>
            </m:r>
          </m:sub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-1</m:t>
            </m:r>
          </m:sup>
        </m:sSubSup>
      </m:oMath>
      <w:r w:rsidR="00EC6EDC" w:rsidRPr="00B67C4B">
        <w:rPr>
          <w:rFonts w:ascii="Cambria Math" w:hAnsi="Cambria Math"/>
          <w:color w:val="000000" w:themeColor="text1"/>
          <w:sz w:val="24"/>
          <w:szCs w:val="24"/>
        </w:rPr>
        <w:t xml:space="preserve">; </w:t>
      </w:r>
      <w:r w:rsidR="00EC6EDC" w:rsidRPr="000E3BE4">
        <w:rPr>
          <w:rFonts w:ascii="Cambria Math" w:hAnsi="Cambria Math"/>
          <w:color w:val="000000" w:themeColor="text1"/>
          <w:sz w:val="24"/>
          <w:szCs w:val="24"/>
        </w:rPr>
        <w:t>see Supplementary Table 1</w:t>
      </w:r>
      <w:r w:rsidR="00C1077E" w:rsidRPr="00B67C4B">
        <w:rPr>
          <w:rFonts w:ascii="Cambria Math" w:hAnsi="Cambria Math"/>
          <w:color w:val="000000" w:themeColor="text1"/>
          <w:sz w:val="24"/>
          <w:szCs w:val="24"/>
        </w:rPr>
        <w:t xml:space="preserve"> for the values used in our simulations</w:t>
      </w:r>
      <w:r w:rsidR="00EC6EDC" w:rsidRPr="00B67C4B">
        <w:rPr>
          <w:rFonts w:ascii="Cambria Math" w:hAnsi="Cambria Math"/>
          <w:color w:val="000000" w:themeColor="text1"/>
          <w:sz w:val="24"/>
          <w:szCs w:val="24"/>
        </w:rPr>
        <w:t>.</w:t>
      </w:r>
      <w:r w:rsidR="00743B75">
        <w:rPr>
          <w:rFonts w:ascii="Cambria Math" w:hAnsi="Cambria Math"/>
          <w:color w:val="000000" w:themeColor="text1"/>
          <w:sz w:val="24"/>
          <w:szCs w:val="24"/>
        </w:rPr>
        <w:t xml:space="preserve">  Although WTe</w:t>
      </w:r>
      <w:r w:rsidR="00743B75" w:rsidRPr="00743B75">
        <w:rPr>
          <w:rFonts w:ascii="Cambria Math" w:hAnsi="Cambria Math"/>
          <w:color w:val="000000" w:themeColor="text1"/>
          <w:sz w:val="24"/>
          <w:szCs w:val="24"/>
          <w:vertAlign w:val="subscript"/>
        </w:rPr>
        <w:t>2</w:t>
      </w:r>
      <w:r w:rsidR="00743B75">
        <w:rPr>
          <w:rFonts w:ascii="Cambria Math" w:hAnsi="Cambria Math"/>
          <w:color w:val="000000" w:themeColor="text1"/>
          <w:sz w:val="24"/>
          <w:szCs w:val="24"/>
        </w:rPr>
        <w:t xml:space="preserve"> is known to exhibit biaxial in-plane permittivity, for simplicity in our simulations we apply an isotropic approximation as earlier discussed in this supplement.</w:t>
      </w:r>
    </w:p>
    <w:p w14:paraId="019F9979" w14:textId="77777777" w:rsidR="00743B75" w:rsidRDefault="00743B75" w:rsidP="00FB6A98">
      <w:pPr>
        <w:pStyle w:val="Paragraph"/>
        <w:spacing w:line="240" w:lineRule="auto"/>
        <w:rPr>
          <w:rFonts w:ascii="Cambria Math" w:hAnsi="Cambria Math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1260"/>
        <w:gridCol w:w="2520"/>
        <w:gridCol w:w="3325"/>
      </w:tblGrid>
      <w:tr w:rsidR="00805FF4" w14:paraId="1275A75E" w14:textId="77777777" w:rsidTr="000444F8">
        <w:tc>
          <w:tcPr>
            <w:tcW w:w="2245" w:type="dxa"/>
          </w:tcPr>
          <w:p w14:paraId="1EABDBEC" w14:textId="77777777" w:rsidR="00805FF4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Domain</w:t>
            </w:r>
          </w:p>
          <w:p w14:paraId="06407C35" w14:textId="15707BFE" w:rsidR="00826400" w:rsidRDefault="00826400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 xml:space="preserve">(indexed 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m</m:t>
              </m:r>
            </m:oMath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14:paraId="72E9A50A" w14:textId="7CBAD798" w:rsidR="00805FF4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 xml:space="preserve">Thickness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m</m:t>
                  </m:r>
                </m:sub>
              </m:sSub>
            </m:oMath>
            <w:r w:rsidR="00826400">
              <w:rPr>
                <w:rFonts w:ascii="Cambria Math" w:hAnsi="Cambria Math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(nm)</w:t>
            </w:r>
          </w:p>
        </w:tc>
        <w:tc>
          <w:tcPr>
            <w:tcW w:w="2520" w:type="dxa"/>
          </w:tcPr>
          <w:p w14:paraId="5C2CCCA5" w14:textId="77777777" w:rsidR="00805FF4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Optical permittivity</w:t>
            </w:r>
          </w:p>
          <w:p w14:paraId="086D5BC9" w14:textId="31F53F57" w:rsidR="00826400" w:rsidRPr="000444F8" w:rsidRDefault="004A6578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m</m:t>
                  </m:r>
                </m:sub>
              </m:sSub>
            </m:oMath>
            <w:r w:rsidR="00826400">
              <w:rPr>
                <w:rFonts w:ascii="Cambria Math" w:hAnsi="Cambria Math"/>
                <w:color w:val="000000" w:themeColor="text1"/>
                <w:sz w:val="24"/>
                <w:szCs w:val="24"/>
              </w:rPr>
              <w:t xml:space="preserve"> (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ω≈1</m:t>
              </m:r>
            </m:oMath>
            <w:r w:rsidR="00826400">
              <w:rPr>
                <w:rFonts w:ascii="Cambria Math" w:hAnsi="Cambria Math"/>
                <w:color w:val="000000" w:themeColor="text1"/>
                <w:sz w:val="24"/>
                <w:szCs w:val="24"/>
              </w:rPr>
              <w:t xml:space="preserve"> THz)</w:t>
            </w:r>
          </w:p>
        </w:tc>
        <w:tc>
          <w:tcPr>
            <w:tcW w:w="3325" w:type="dxa"/>
          </w:tcPr>
          <w:p w14:paraId="724992DB" w14:textId="77777777" w:rsidR="00826400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Plasmon wave-vector</w:t>
            </w:r>
            <w:r w:rsidR="00AB4B41">
              <w:rPr>
                <w:rFonts w:ascii="Cambria Math" w:hAnsi="Cambria Math"/>
                <w:color w:val="000000" w:themeColor="text1"/>
                <w:sz w:val="24"/>
                <w:szCs w:val="24"/>
              </w:rPr>
              <w:t xml:space="preserve"> </w:t>
            </w:r>
          </w:p>
          <w:p w14:paraId="6666D7E7" w14:textId="1AF86837" w:rsidR="00805FF4" w:rsidRDefault="004A6578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p,m</m:t>
                  </m:r>
                </m:sub>
              </m:sSub>
            </m:oMath>
            <w:r w:rsidR="00826400">
              <w:rPr>
                <w:rFonts w:ascii="Cambria Math" w:hAnsi="Cambria Math"/>
                <w:color w:val="000000" w:themeColor="text1"/>
                <w:sz w:val="24"/>
                <w:szCs w:val="24"/>
              </w:rPr>
              <w:t xml:space="preserve"> </w:t>
            </w:r>
            <w:r w:rsidR="00AB4B41">
              <w:rPr>
                <w:rFonts w:ascii="Cambria Math" w:hAnsi="Cambria Math"/>
                <w:color w:val="000000" w:themeColor="text1"/>
                <w:sz w:val="24"/>
                <w:szCs w:val="24"/>
              </w:rPr>
              <w:t>(cm</w:t>
            </w:r>
            <w:r w:rsidR="00AB4B41" w:rsidRPr="00AB4B41">
              <w:rPr>
                <w:rFonts w:ascii="Cambria Math" w:hAnsi="Cambria Math"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="00AB4B41">
              <w:rPr>
                <w:rFonts w:ascii="Cambria Math" w:hAnsi="Cambria Math"/>
                <w:color w:val="000000" w:themeColor="text1"/>
                <w:sz w:val="24"/>
                <w:szCs w:val="24"/>
              </w:rPr>
              <w:t>)</w:t>
            </w:r>
          </w:p>
        </w:tc>
      </w:tr>
      <w:tr w:rsidR="00805FF4" w14:paraId="13B129E1" w14:textId="77777777" w:rsidTr="000444F8">
        <w:tc>
          <w:tcPr>
            <w:tcW w:w="2245" w:type="dxa"/>
          </w:tcPr>
          <w:p w14:paraId="46A26A95" w14:textId="6823457B" w:rsidR="00805FF4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Monolayer (70 K)</w:t>
            </w:r>
          </w:p>
        </w:tc>
        <w:tc>
          <w:tcPr>
            <w:tcW w:w="1260" w:type="dxa"/>
          </w:tcPr>
          <w:p w14:paraId="5FDFC120" w14:textId="0A083808" w:rsidR="00805FF4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2520" w:type="dxa"/>
          </w:tcPr>
          <w:p w14:paraId="2600D127" w14:textId="49A35723" w:rsidR="00805FF4" w:rsidRDefault="000444F8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3325" w:type="dxa"/>
          </w:tcPr>
          <w:p w14:paraId="0864878F" w14:textId="2297F703" w:rsidR="00805FF4" w:rsidRDefault="0069257D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-710000</w:t>
            </w:r>
          </w:p>
        </w:tc>
      </w:tr>
      <w:tr w:rsidR="00805FF4" w14:paraId="76833F2B" w14:textId="77777777" w:rsidTr="000444F8">
        <w:tc>
          <w:tcPr>
            <w:tcW w:w="2245" w:type="dxa"/>
          </w:tcPr>
          <w:p w14:paraId="0EA067AB" w14:textId="75E84ECF" w:rsidR="00805FF4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Monolayer (295 K)</w:t>
            </w:r>
          </w:p>
        </w:tc>
        <w:tc>
          <w:tcPr>
            <w:tcW w:w="1260" w:type="dxa"/>
          </w:tcPr>
          <w:p w14:paraId="3AB5D72D" w14:textId="61AECD56" w:rsidR="00805FF4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2520" w:type="dxa"/>
          </w:tcPr>
          <w:p w14:paraId="6D0C9AD5" w14:textId="3C6E7396" w:rsidR="00805FF4" w:rsidRDefault="000444F8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3325" w:type="dxa"/>
          </w:tcPr>
          <w:p w14:paraId="179CD425" w14:textId="08D70B38" w:rsidR="00805FF4" w:rsidRDefault="0069257D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-710000</w:t>
            </w:r>
          </w:p>
        </w:tc>
      </w:tr>
      <w:tr w:rsidR="00805FF4" w14:paraId="7CC66B3D" w14:textId="77777777" w:rsidTr="000444F8">
        <w:tc>
          <w:tcPr>
            <w:tcW w:w="2245" w:type="dxa"/>
          </w:tcPr>
          <w:p w14:paraId="241B4983" w14:textId="23303DD7" w:rsidR="00805FF4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Bilayer (70 K)</w:t>
            </w:r>
          </w:p>
        </w:tc>
        <w:tc>
          <w:tcPr>
            <w:tcW w:w="1260" w:type="dxa"/>
          </w:tcPr>
          <w:p w14:paraId="45DFE7DA" w14:textId="785A51EF" w:rsidR="00805FF4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2520" w:type="dxa"/>
          </w:tcPr>
          <w:p w14:paraId="39CE780D" w14:textId="45CB253E" w:rsidR="00805FF4" w:rsidRDefault="000444F8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 w:rsidRPr="000444F8">
              <w:rPr>
                <w:rFonts w:ascii="Cambria Math" w:hAnsi="Cambria Math"/>
                <w:color w:val="000000" w:themeColor="text1"/>
                <w:sz w:val="24"/>
                <w:szCs w:val="24"/>
              </w:rPr>
              <w:t>-1056+1056</w:t>
            </w: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i</w:t>
            </w:r>
          </w:p>
        </w:tc>
        <w:tc>
          <w:tcPr>
            <w:tcW w:w="3325" w:type="dxa"/>
          </w:tcPr>
          <w:p w14:paraId="40E06D1B" w14:textId="27F61C08" w:rsidR="00805FF4" w:rsidRDefault="0069257D" w:rsidP="0069257D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 w:rsidRPr="0069257D">
              <w:rPr>
                <w:rFonts w:ascii="Cambria Math" w:hAnsi="Cambria Math"/>
                <w:color w:val="000000" w:themeColor="text1"/>
                <w:sz w:val="24"/>
                <w:szCs w:val="24"/>
              </w:rPr>
              <w:t>6764</w:t>
            </w: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+6758i</w:t>
            </w:r>
          </w:p>
        </w:tc>
      </w:tr>
      <w:tr w:rsidR="00805FF4" w14:paraId="24CBBC1F" w14:textId="77777777" w:rsidTr="000444F8">
        <w:tc>
          <w:tcPr>
            <w:tcW w:w="2245" w:type="dxa"/>
          </w:tcPr>
          <w:p w14:paraId="630CF978" w14:textId="5FFDB5B1" w:rsidR="00805FF4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Bilayer (295 K)</w:t>
            </w:r>
          </w:p>
        </w:tc>
        <w:tc>
          <w:tcPr>
            <w:tcW w:w="1260" w:type="dxa"/>
          </w:tcPr>
          <w:p w14:paraId="03CB699B" w14:textId="3C064585" w:rsidR="00805FF4" w:rsidRDefault="00805FF4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2520" w:type="dxa"/>
          </w:tcPr>
          <w:p w14:paraId="2D9F2033" w14:textId="73166004" w:rsidR="00805FF4" w:rsidRDefault="000444F8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-223+1482i</w:t>
            </w:r>
          </w:p>
        </w:tc>
        <w:tc>
          <w:tcPr>
            <w:tcW w:w="3325" w:type="dxa"/>
          </w:tcPr>
          <w:p w14:paraId="4CA3038B" w14:textId="3CD6153F" w:rsidR="00805FF4" w:rsidRDefault="0069257D" w:rsidP="00805FF4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1424+9424i</w:t>
            </w:r>
          </w:p>
        </w:tc>
      </w:tr>
      <w:tr w:rsidR="000444F8" w14:paraId="403EA821" w14:textId="77777777" w:rsidTr="000444F8">
        <w:tc>
          <w:tcPr>
            <w:tcW w:w="2245" w:type="dxa"/>
          </w:tcPr>
          <w:p w14:paraId="36FCB5D2" w14:textId="44B72C80" w:rsidR="000444F8" w:rsidRDefault="000444F8" w:rsidP="000444F8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Trilayer (70 K)</w:t>
            </w:r>
          </w:p>
        </w:tc>
        <w:tc>
          <w:tcPr>
            <w:tcW w:w="1260" w:type="dxa"/>
          </w:tcPr>
          <w:p w14:paraId="17D81AD9" w14:textId="57A5D75B" w:rsidR="000444F8" w:rsidRDefault="000444F8" w:rsidP="000444F8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2520" w:type="dxa"/>
          </w:tcPr>
          <w:p w14:paraId="588ABD57" w14:textId="09DB347F" w:rsidR="000444F8" w:rsidRDefault="000444F8" w:rsidP="000444F8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 w:rsidRPr="000444F8">
              <w:rPr>
                <w:rFonts w:ascii="Cambria Math" w:hAnsi="Cambria Math"/>
                <w:color w:val="000000" w:themeColor="text1"/>
                <w:sz w:val="24"/>
                <w:szCs w:val="24"/>
              </w:rPr>
              <w:t>-28265+28265</w:t>
            </w: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i</w:t>
            </w:r>
          </w:p>
        </w:tc>
        <w:tc>
          <w:tcPr>
            <w:tcW w:w="3325" w:type="dxa"/>
          </w:tcPr>
          <w:p w14:paraId="21282CFD" w14:textId="6EB922AD" w:rsidR="0069257D" w:rsidRPr="0069257D" w:rsidRDefault="0069257D" w:rsidP="0069257D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 w:rsidRPr="0069257D">
              <w:rPr>
                <w:rFonts w:ascii="Cambria Math" w:hAnsi="Cambria Math"/>
                <w:color w:val="000000" w:themeColor="text1"/>
                <w:sz w:val="24"/>
                <w:szCs w:val="24"/>
              </w:rPr>
              <w:t>168.47</w:t>
            </w: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+168.4</w:t>
            </w:r>
            <w:r w:rsidRPr="0069257D">
              <w:rPr>
                <w:rFonts w:ascii="Cambria Math" w:hAnsi="Cambria Math"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i</w:t>
            </w:r>
          </w:p>
          <w:p w14:paraId="5D8E8985" w14:textId="77777777" w:rsidR="000444F8" w:rsidRDefault="000444F8" w:rsidP="000444F8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</w:p>
        </w:tc>
      </w:tr>
      <w:tr w:rsidR="000444F8" w14:paraId="2FEC195B" w14:textId="77777777" w:rsidTr="000444F8">
        <w:tc>
          <w:tcPr>
            <w:tcW w:w="2245" w:type="dxa"/>
          </w:tcPr>
          <w:p w14:paraId="3EC4DAA5" w14:textId="7FC5C8A1" w:rsidR="000444F8" w:rsidRDefault="000444F8" w:rsidP="000444F8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Trilayer (295 K)</w:t>
            </w:r>
          </w:p>
        </w:tc>
        <w:tc>
          <w:tcPr>
            <w:tcW w:w="1260" w:type="dxa"/>
          </w:tcPr>
          <w:p w14:paraId="2104D1EC" w14:textId="1043A84F" w:rsidR="000444F8" w:rsidRDefault="000444F8" w:rsidP="000444F8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2520" w:type="dxa"/>
          </w:tcPr>
          <w:p w14:paraId="50F60660" w14:textId="79861A08" w:rsidR="000444F8" w:rsidRDefault="000444F8" w:rsidP="000444F8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 w:rsidRPr="000444F8">
              <w:rPr>
                <w:rFonts w:ascii="Cambria Math" w:hAnsi="Cambria Math"/>
                <w:color w:val="000000" w:themeColor="text1"/>
                <w:sz w:val="24"/>
                <w:szCs w:val="24"/>
              </w:rPr>
              <w:t>-1226+6146</w:t>
            </w: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i</w:t>
            </w:r>
          </w:p>
        </w:tc>
        <w:tc>
          <w:tcPr>
            <w:tcW w:w="3325" w:type="dxa"/>
          </w:tcPr>
          <w:p w14:paraId="095F8132" w14:textId="7BF9EAAC" w:rsidR="000444F8" w:rsidRDefault="0069257D" w:rsidP="000444F8">
            <w:pPr>
              <w:pStyle w:val="Paragraph"/>
              <w:jc w:val="center"/>
              <w:rPr>
                <w:rFonts w:ascii="Cambria Math" w:hAnsi="Cambria Math"/>
                <w:color w:val="000000" w:themeColor="text1"/>
                <w:sz w:val="24"/>
                <w:szCs w:val="24"/>
              </w:rPr>
            </w:pPr>
            <w:r>
              <w:rPr>
                <w:rFonts w:ascii="Cambria Math" w:hAnsi="Cambria Math"/>
                <w:color w:val="000000" w:themeColor="text1"/>
                <w:sz w:val="24"/>
                <w:szCs w:val="24"/>
              </w:rPr>
              <w:t>296.5+1490i</w:t>
            </w:r>
          </w:p>
        </w:tc>
      </w:tr>
    </w:tbl>
    <w:p w14:paraId="479320DE" w14:textId="4FF544CF" w:rsidR="00AB4B41" w:rsidRPr="00743B75" w:rsidRDefault="00AB4B41" w:rsidP="00743B75">
      <w:pPr>
        <w:pStyle w:val="Caption"/>
        <w:jc w:val="both"/>
        <w:rPr>
          <w:rFonts w:ascii="Cambria Math" w:hAnsi="Cambria Math"/>
          <w:i w:val="0"/>
          <w:iCs w:val="0"/>
          <w:sz w:val="28"/>
          <w:szCs w:val="28"/>
        </w:rPr>
      </w:pPr>
      <w:r>
        <w:rPr>
          <w:rFonts w:ascii="Cambria Math" w:hAnsi="Cambria Math"/>
          <w:b/>
          <w:bCs/>
          <w:i w:val="0"/>
          <w:iCs w:val="0"/>
          <w:sz w:val="20"/>
          <w:szCs w:val="20"/>
        </w:rPr>
        <w:t>Supplementary Table 1</w:t>
      </w:r>
      <w:r w:rsidRPr="005908C9">
        <w:rPr>
          <w:rFonts w:ascii="Cambria Math" w:hAnsi="Cambria Math"/>
          <w:b/>
          <w:bCs/>
          <w:i w:val="0"/>
          <w:iCs w:val="0"/>
          <w:sz w:val="20"/>
          <w:szCs w:val="20"/>
        </w:rPr>
        <w:t>|</w:t>
      </w:r>
      <w:r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 Parameters for </w:t>
      </w:r>
      <w:r w:rsidR="00743B75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modeling real-space near-field images of </w:t>
      </w:r>
      <w:r>
        <w:rPr>
          <w:rFonts w:ascii="Cambria Math" w:hAnsi="Cambria Math"/>
          <w:b/>
          <w:bCs/>
          <w:i w:val="0"/>
          <w:iCs w:val="0"/>
          <w:sz w:val="20"/>
          <w:szCs w:val="20"/>
        </w:rPr>
        <w:t>WTe</w:t>
      </w:r>
      <w:r w:rsidRPr="00AB4B41">
        <w:rPr>
          <w:rFonts w:ascii="Cambria Math" w:hAnsi="Cambria Math"/>
          <w:b/>
          <w:bCs/>
          <w:i w:val="0"/>
          <w:iCs w:val="0"/>
          <w:sz w:val="20"/>
          <w:szCs w:val="20"/>
          <w:vertAlign w:val="subscript"/>
        </w:rPr>
        <w:t>2</w:t>
      </w:r>
      <w:r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 monolayer, bilayer, and trilayer</w:t>
      </w:r>
      <w:r w:rsidR="00743B75"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 domains</w:t>
      </w:r>
      <w:r>
        <w:rPr>
          <w:rFonts w:ascii="Cambria Math" w:hAnsi="Cambria Math"/>
          <w:b/>
          <w:bCs/>
          <w:i w:val="0"/>
          <w:iCs w:val="0"/>
          <w:sz w:val="20"/>
          <w:szCs w:val="20"/>
        </w:rPr>
        <w:t xml:space="preserve"> at 70 K and 295 K. </w:t>
      </w:r>
      <w:r w:rsidR="00743B75">
        <w:rPr>
          <w:rFonts w:ascii="Cambria Math" w:hAnsi="Cambria Math"/>
          <w:bCs/>
          <w:i w:val="0"/>
          <w:iCs w:val="0"/>
          <w:sz w:val="20"/>
          <w:szCs w:val="20"/>
        </w:rPr>
        <w:t xml:space="preserve"> Layer t</w:t>
      </w:r>
      <w:r>
        <w:rPr>
          <w:rFonts w:ascii="Cambria Math" w:hAnsi="Cambria Math"/>
          <w:bCs/>
          <w:i w:val="0"/>
          <w:iCs w:val="0"/>
          <w:sz w:val="20"/>
          <w:szCs w:val="20"/>
        </w:rPr>
        <w:t xml:space="preserve">hickness and the complex-valued optical permittivity </w:t>
      </w:r>
      <w:r>
        <w:rPr>
          <w:rFonts w:ascii="Cambria Math" w:hAnsi="Cambria Math"/>
          <w:bCs/>
          <w:i w:val="0"/>
          <w:iCs w:val="0"/>
          <w:sz w:val="20"/>
          <w:szCs w:val="20"/>
          <w:lang w:val="el-GR"/>
        </w:rPr>
        <w:t>ε</w:t>
      </w:r>
      <w:r>
        <w:rPr>
          <w:rFonts w:ascii="Cambria Math" w:hAnsi="Cambria Math"/>
          <w:bCs/>
          <w:i w:val="0"/>
          <w:iCs w:val="0"/>
          <w:sz w:val="20"/>
          <w:szCs w:val="20"/>
        </w:rPr>
        <w:t>=</w:t>
      </w:r>
      <w:r>
        <w:rPr>
          <w:rFonts w:ascii="Cambria Math" w:hAnsi="Cambria Math"/>
          <w:bCs/>
          <w:i w:val="0"/>
          <w:iCs w:val="0"/>
          <w:sz w:val="20"/>
          <w:szCs w:val="20"/>
          <w:lang w:val="el-GR"/>
        </w:rPr>
        <w:t>ε</w:t>
      </w:r>
      <w:r>
        <w:rPr>
          <w:rFonts w:ascii="Cambria Math" w:hAnsi="Cambria Math"/>
          <w:bCs/>
          <w:i w:val="0"/>
          <w:iCs w:val="0"/>
          <w:sz w:val="20"/>
          <w:szCs w:val="20"/>
          <w:vertAlign w:val="subscript"/>
        </w:rPr>
        <w:t>1</w:t>
      </w:r>
      <w:r>
        <w:rPr>
          <w:rFonts w:ascii="Cambria Math" w:hAnsi="Cambria Math"/>
          <w:bCs/>
          <w:i w:val="0"/>
          <w:iCs w:val="0"/>
          <w:sz w:val="20"/>
          <w:szCs w:val="20"/>
        </w:rPr>
        <w:t>+i</w:t>
      </w:r>
      <w:r>
        <w:rPr>
          <w:rFonts w:ascii="Cambria Math" w:hAnsi="Cambria Math"/>
          <w:bCs/>
          <w:i w:val="0"/>
          <w:iCs w:val="0"/>
          <w:sz w:val="20"/>
          <w:szCs w:val="20"/>
          <w:lang w:val="el-GR"/>
        </w:rPr>
        <w:t>ε</w:t>
      </w:r>
      <w:r>
        <w:rPr>
          <w:rFonts w:ascii="Cambria Math" w:hAnsi="Cambria Math"/>
          <w:bCs/>
          <w:i w:val="0"/>
          <w:iCs w:val="0"/>
          <w:sz w:val="20"/>
          <w:szCs w:val="20"/>
          <w:vertAlign w:val="subscript"/>
        </w:rPr>
        <w:t>2</w:t>
      </w:r>
      <w:r>
        <w:rPr>
          <w:rFonts w:ascii="Cambria Math" w:hAnsi="Cambria Math"/>
          <w:bCs/>
          <w:i w:val="0"/>
          <w:iCs w:val="0"/>
          <w:sz w:val="20"/>
          <w:szCs w:val="20"/>
        </w:rPr>
        <w:t xml:space="preserve"> determines the plasmon wave-vector.</w:t>
      </w:r>
      <w:r w:rsidR="00743B75">
        <w:rPr>
          <w:rFonts w:ascii="Cambria Math" w:hAnsi="Cambria Math"/>
          <w:bCs/>
          <w:i w:val="0"/>
          <w:iCs w:val="0"/>
          <w:sz w:val="20"/>
          <w:szCs w:val="20"/>
        </w:rPr>
        <w:t xml:space="preserve">  Permittivities are estimated according to discussion in the main test. </w:t>
      </w:r>
    </w:p>
    <w:p w14:paraId="608BFE6F" w14:textId="01DE1194" w:rsidR="00E54CE9" w:rsidRPr="00B67C4B" w:rsidRDefault="00E54CE9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  <w:r w:rsidRPr="00B67C4B">
        <w:rPr>
          <w:rFonts w:ascii="Cambria Math" w:hAnsi="Cambria Math"/>
          <w:color w:val="000000" w:themeColor="text1"/>
          <w:sz w:val="24"/>
          <w:szCs w:val="24"/>
        </w:rPr>
        <w:t xml:space="preserve">Assembling the expansion coefficients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ϕ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mn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p>
        </m:sSubSup>
      </m:oMath>
      <w:r w:rsidRPr="00B67C4B">
        <w:rPr>
          <w:rFonts w:ascii="Cambria Math" w:hAnsi="Cambria Math"/>
          <w:sz w:val="24"/>
          <w:szCs w:val="24"/>
        </w:rPr>
        <w:t xml:space="preserve"> into a vector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</m:oMath>
      <w:r w:rsidR="002D42D9" w:rsidRPr="00B67C4B">
        <w:rPr>
          <w:rFonts w:ascii="Cambria Math" w:hAnsi="Cambria Math"/>
          <w:sz w:val="24"/>
          <w:szCs w:val="24"/>
        </w:rPr>
        <w:t xml:space="preserve"> (taking </w:t>
      </w:r>
      <m:oMath>
        <m:r>
          <w:rPr>
            <w:rFonts w:ascii="Cambria Math" w:hAnsi="Cambria Math"/>
            <w:sz w:val="24"/>
            <w:szCs w:val="24"/>
          </w:rPr>
          <m:t>mn</m:t>
        </m:r>
      </m:oMath>
      <w:r w:rsidR="002D42D9" w:rsidRPr="00B67C4B">
        <w:rPr>
          <w:rFonts w:ascii="Cambria Math" w:hAnsi="Cambria Math"/>
          <w:sz w:val="24"/>
          <w:szCs w:val="24"/>
        </w:rPr>
        <w:t xml:space="preserve"> as a composite index)</w:t>
      </w:r>
      <w:r w:rsidRPr="00B67C4B">
        <w:rPr>
          <w:rFonts w:ascii="Cambria Math" w:hAnsi="Cambria Math"/>
          <w:sz w:val="24"/>
          <w:szCs w:val="24"/>
        </w:rPr>
        <w:t xml:space="preserve">, </w:t>
      </w:r>
      <w:r w:rsidR="00EC6EDC" w:rsidRPr="00B67C4B">
        <w:rPr>
          <w:rFonts w:ascii="Cambria Math" w:hAnsi="Cambria Math"/>
          <w:sz w:val="24"/>
          <w:szCs w:val="24"/>
        </w:rPr>
        <w:t xml:space="preserve">we solve </w:t>
      </w:r>
      <w:r w:rsidRPr="00B67C4B">
        <w:rPr>
          <w:rFonts w:ascii="Cambria Math" w:hAnsi="Cambria Math"/>
          <w:sz w:val="24"/>
          <w:szCs w:val="24"/>
        </w:rPr>
        <w:t>Eq. (S5) by the matrix equation</w:t>
      </w:r>
      <w:r w:rsidR="00EC6EDC" w:rsidRPr="00B67C4B">
        <w:rPr>
          <w:rFonts w:ascii="Cambria Math" w:hAnsi="Cambria Math"/>
          <w:sz w:val="24"/>
          <w:szCs w:val="24"/>
        </w:rPr>
        <w:t>:</w:t>
      </w:r>
    </w:p>
    <w:p w14:paraId="2F23FF10" w14:textId="491A37EE" w:rsidR="00EC6EDC" w:rsidRPr="00B67C4B" w:rsidRDefault="004A6578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ϕ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ref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=-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-V</m:t>
                  </m:r>
                  <m:nary>
                    <m:naryPr>
                      <m:chr m:val="∑"/>
                      <m:supHide m:val="1"/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sub>
                    <m:sup/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sSub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q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m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</m:t>
                          </m:r>
                        </m:sup>
                      </m:sSubSup>
                    </m:e>
                  </m:nary>
                  <m:r>
                    <w:rPr>
                      <w:rFonts w:ascii="Cambria Math" w:hAnsi="Cambria Math"/>
                      <w:sz w:val="24"/>
                      <w:szCs w:val="24"/>
                    </w:rPr>
                    <m:t>/(2π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p,m</m:t>
                      </m:r>
                    </m:sub>
                  </m:sSub>
                  <m:r>
                    <w:rPr>
                      <w:rFonts w:ascii="Cambria Math" w:hAnsi="Cambria Math"/>
                      <w:sz w:val="24"/>
                      <w:szCs w:val="24"/>
                    </w:rPr>
                    <m:t>)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1-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V</m:t>
                  </m:r>
                  <m:nary>
                    <m:naryPr>
                      <m:chr m:val="∑"/>
                      <m:supHide m:val="1"/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sub>
                    <m:sup/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sSub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q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m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</m:t>
                          </m:r>
                        </m:sup>
                      </m:sSubSup>
                    </m:e>
                  </m:nary>
                  <m:r>
                    <w:rPr>
                      <w:rFonts w:ascii="Cambria Math" w:hAnsi="Cambria Math"/>
                      <w:sz w:val="24"/>
                      <w:szCs w:val="24"/>
                    </w:rPr>
                    <m:t>/(2π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p,m</m:t>
                      </m:r>
                    </m:sub>
                  </m:sSub>
                  <m:r>
                    <w:rPr>
                      <w:rFonts w:ascii="Cambria Math" w:hAnsi="Cambria Math"/>
                      <w:sz w:val="24"/>
                      <w:szCs w:val="24"/>
                    </w:rPr>
                    <m:t>)</m:t>
                  </m:r>
                </m:den>
              </m:f>
            </m:e>
          </m:d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ϕ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dp</m:t>
              </m:r>
            </m:sub>
          </m:sSub>
        </m:oMath>
      </m:oMathPara>
    </w:p>
    <w:p w14:paraId="12E1391A" w14:textId="0EFF4607" w:rsidR="00731701" w:rsidRPr="00B67C4B" w:rsidRDefault="00731701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  <w:t>(S6)</w:t>
      </w:r>
    </w:p>
    <w:p w14:paraId="306100F9" w14:textId="6E75FC56" w:rsidR="006810F2" w:rsidRPr="00B67C4B" w:rsidRDefault="00EC6EDC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t xml:space="preserve">As with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ref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, here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ϕ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represents the vector of expansion coefficients for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Φ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eastAsia="Times New Roman" w:hAnsi="Cambria Math"/>
            <w:sz w:val="24"/>
            <w:szCs w:val="24"/>
            <w:vertAlign w:val="subscript"/>
          </w:rPr>
          <m:t>(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ρ</m:t>
        </m:r>
        <m:r>
          <w:rPr>
            <w:rFonts w:ascii="Cambria Math" w:eastAsia="Times New Roman" w:hAnsi="Cambria Math"/>
            <w:sz w:val="24"/>
            <w:szCs w:val="24"/>
            <w:vertAlign w:val="subscript"/>
          </w:rPr>
          <m:t>)</m:t>
        </m:r>
      </m:oMath>
      <w:r w:rsidRPr="00B67C4B">
        <w:rPr>
          <w:rFonts w:ascii="Cambria Math" w:hAnsi="Cambria Math"/>
          <w:sz w:val="24"/>
          <w:szCs w:val="24"/>
          <w:vertAlign w:val="subscript"/>
        </w:rPr>
        <w:t xml:space="preserve">. </w:t>
      </w:r>
      <w:r w:rsidRPr="00B67C4B">
        <w:rPr>
          <w:rFonts w:ascii="Cambria Math" w:hAnsi="Cambria Math"/>
          <w:sz w:val="24"/>
          <w:szCs w:val="24"/>
        </w:rPr>
        <w:t xml:space="preserve"> Meanwhile, each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m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bSup>
      </m:oMath>
      <w:r w:rsidRPr="00B67C4B">
        <w:rPr>
          <w:rFonts w:ascii="Cambria Math" w:hAnsi="Cambria Math"/>
          <w:sz w:val="24"/>
          <w:szCs w:val="24"/>
        </w:rPr>
        <w:t xml:space="preserve"> denotes a diagonal matrix of eigenvalues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  <w:vertAlign w:val="subscript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  <w:vertAlign w:val="subscript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  <w:vertAlign w:val="subscript"/>
              </w:rPr>
              <m:t>mn</m:t>
            </m:r>
          </m:sub>
          <m:sup>
            <m:r>
              <w:rPr>
                <w:rFonts w:ascii="Cambria Math" w:hAnsi="Cambria Math"/>
                <w:sz w:val="24"/>
                <w:szCs w:val="24"/>
                <w:vertAlign w:val="subscript"/>
              </w:rPr>
              <m:t>2</m:t>
            </m:r>
          </m:sup>
        </m:sSubSup>
      </m:oMath>
      <w:r w:rsidRPr="00B67C4B">
        <w:rPr>
          <w:rFonts w:ascii="Cambria Math" w:hAnsi="Cambria Math"/>
          <w:sz w:val="24"/>
          <w:szCs w:val="24"/>
          <w:vertAlign w:val="subscript"/>
        </w:rPr>
        <w:t xml:space="preserve"> </w:t>
      </w:r>
      <w:r w:rsidRPr="00B67C4B">
        <w:rPr>
          <w:rFonts w:ascii="Cambria Math" w:hAnsi="Cambria Math"/>
          <w:sz w:val="24"/>
          <w:szCs w:val="24"/>
        </w:rPr>
        <w:t>acting in the vector subspace spanned by</w:t>
      </w:r>
      <w:r w:rsidRPr="00B67C4B">
        <w:rPr>
          <w:rFonts w:ascii="Cambria Math" w:hAnsi="Cambria Math"/>
          <w:sz w:val="24"/>
          <w:szCs w:val="24"/>
          <w:vertAlign w:val="subscript"/>
        </w:rPr>
        <w:t xml:space="preserve">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4"/>
                <w:szCs w:val="24"/>
                <w:vertAlign w:val="subscript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Φ</m:t>
                </m:r>
              </m:e>
              <m: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mn</m:t>
                </m:r>
              </m:sub>
            </m:s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 xml:space="preserve"> ∀n</m:t>
            </m:r>
          </m:e>
        </m:d>
      </m:oMath>
      <w:r w:rsidRPr="00B67C4B">
        <w:rPr>
          <w:rFonts w:ascii="Cambria Math" w:hAnsi="Cambria Math"/>
          <w:sz w:val="24"/>
          <w:szCs w:val="24"/>
          <w:vertAlign w:val="subscript"/>
        </w:rPr>
        <w:t xml:space="preserve"> </w:t>
      </w:r>
      <w:r w:rsidRPr="00B67C4B">
        <w:rPr>
          <w:rFonts w:ascii="Cambria Math" w:hAnsi="Cambria Math"/>
          <w:sz w:val="24"/>
          <w:szCs w:val="24"/>
        </w:rPr>
        <w:t xml:space="preserve">at fixed domain index </w:t>
      </w:r>
      <m:oMath>
        <m:r>
          <w:rPr>
            <w:rFonts w:ascii="Cambria Math" w:hAnsi="Cambria Math"/>
            <w:sz w:val="24"/>
            <w:szCs w:val="24"/>
          </w:rPr>
          <m:t>m</m:t>
        </m:r>
      </m:oMath>
      <w:r w:rsidRPr="00B67C4B">
        <w:rPr>
          <w:rFonts w:ascii="Cambria Math" w:hAnsi="Cambria Math"/>
          <w:sz w:val="24"/>
          <w:szCs w:val="24"/>
        </w:rPr>
        <w:t xml:space="preserve">, and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V</m:t>
        </m:r>
      </m:oMath>
      <w:r w:rsidRPr="00B67C4B">
        <w:rPr>
          <w:rFonts w:ascii="Cambria Math" w:hAnsi="Cambria Math"/>
          <w:b/>
          <w:bCs/>
          <w:sz w:val="24"/>
          <w:szCs w:val="24"/>
        </w:rPr>
        <w:t xml:space="preserve"> </w:t>
      </w:r>
      <w:r w:rsidRPr="00B67C4B">
        <w:rPr>
          <w:rFonts w:ascii="Cambria Math" w:hAnsi="Cambria Math"/>
          <w:sz w:val="24"/>
          <w:szCs w:val="24"/>
        </w:rPr>
        <w:t xml:space="preserve">is the coulomb matrix whose elements are given by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kl,mn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nary>
          <m:naryPr>
            <m:limLoc m:val="subSup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z=0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 xml:space="preserve"> </m:t>
            </m:r>
          </m:sup>
          <m:e>
            <m:r>
              <w:rPr>
                <w:rFonts w:ascii="Cambria Math" w:hAnsi="Cambria Math"/>
                <w:sz w:val="24"/>
                <w:szCs w:val="24"/>
              </w:rPr>
              <m:t xml:space="preserve">dA </m:t>
            </m:r>
            <m:sSub>
              <m:sSubPr>
                <m:ctrl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Φ</m:t>
                </m:r>
              </m:e>
              <m: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kl</m:t>
                </m:r>
              </m:sub>
            </m:sSub>
            <m:d>
              <m:dPr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  <w:vertAlign w:val="subscript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ρ</m:t>
                </m:r>
              </m:e>
            </m:d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 xml:space="preserve"> V*</m:t>
            </m:r>
            <m:sSub>
              <m:sSubPr>
                <m:ctrl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Φ</m:t>
                </m:r>
              </m:e>
              <m: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mn</m:t>
                </m:r>
              </m:sub>
            </m:sSub>
            <m:d>
              <m:dPr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  <w:vertAlign w:val="subscript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ρ</m:t>
                </m:r>
              </m:e>
            </m:d>
          </m:e>
        </m:nary>
      </m:oMath>
      <w:r w:rsidR="00731701" w:rsidRPr="00B67C4B">
        <w:rPr>
          <w:rFonts w:ascii="Cambria Math" w:hAnsi="Cambria Math"/>
          <w:sz w:val="24"/>
          <w:szCs w:val="24"/>
        </w:rPr>
        <w:t xml:space="preserve">.  The term in brackets in Eq. (S6) represents the generalized reflection operator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R</m:t>
        </m:r>
      </m:oMath>
      <w:r w:rsidR="006810F2" w:rsidRPr="00B67C4B">
        <w:rPr>
          <w:rFonts w:ascii="Cambria Math" w:hAnsi="Cambria Math"/>
          <w:sz w:val="24"/>
          <w:szCs w:val="24"/>
        </w:rPr>
        <w:t xml:space="preserve"> </w:t>
      </w:r>
      <w:r w:rsidR="00731701" w:rsidRPr="00B67C4B">
        <w:rPr>
          <w:rFonts w:ascii="Cambria Math" w:hAnsi="Cambria Math"/>
          <w:sz w:val="24"/>
          <w:szCs w:val="24"/>
        </w:rPr>
        <w:t>for the system</w:t>
      </w:r>
      <w:r w:rsidR="006810F2" w:rsidRPr="00B67C4B">
        <w:rPr>
          <w:rFonts w:ascii="Cambria Math" w:hAnsi="Cambria Math"/>
          <w:sz w:val="24"/>
          <w:szCs w:val="24"/>
        </w:rPr>
        <w:t xml:space="preserve"> in the </w:t>
      </w:r>
      <m:oMath>
        <m:sSub>
          <m:sSubPr>
            <m:ctrl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Φ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mn</m:t>
            </m:r>
          </m:sub>
        </m:sSub>
      </m:oMath>
      <w:r w:rsidR="006810F2" w:rsidRPr="00B67C4B">
        <w:rPr>
          <w:rFonts w:ascii="Cambria Math" w:hAnsi="Cambria Math"/>
          <w:sz w:val="24"/>
          <w:szCs w:val="24"/>
        </w:rPr>
        <w:t xml:space="preserve"> basis</w:t>
      </w:r>
      <w:r w:rsidR="00731701" w:rsidRPr="00B67C4B">
        <w:rPr>
          <w:rFonts w:ascii="Cambria Math" w:hAnsi="Cambria Math"/>
          <w:sz w:val="24"/>
          <w:szCs w:val="24"/>
        </w:rPr>
        <w:t>.</w:t>
      </w:r>
      <w:r w:rsidR="00C1077E" w:rsidRPr="00B67C4B">
        <w:rPr>
          <w:rFonts w:ascii="Cambria Math" w:hAnsi="Cambria Math"/>
          <w:sz w:val="24"/>
          <w:szCs w:val="24"/>
        </w:rPr>
        <w:t xml:space="preserve">  (The denominator is understood in the sense of a matrix inverse applied before pre-multiplication by the numerator.)</w:t>
      </w:r>
      <w:r w:rsidR="00731701" w:rsidRPr="00B67C4B">
        <w:rPr>
          <w:rFonts w:ascii="Cambria Math" w:hAnsi="Cambria Math"/>
          <w:sz w:val="24"/>
          <w:szCs w:val="24"/>
        </w:rPr>
        <w:t xml:space="preserve">  While we defer </w:t>
      </w:r>
      <w:r w:rsidR="006810F2" w:rsidRPr="00B67C4B">
        <w:rPr>
          <w:rFonts w:ascii="Cambria Math" w:hAnsi="Cambria Math"/>
          <w:sz w:val="24"/>
          <w:szCs w:val="24"/>
        </w:rPr>
        <w:t>the</w:t>
      </w:r>
      <w:r w:rsidR="00731701" w:rsidRPr="00B67C4B">
        <w:rPr>
          <w:rFonts w:ascii="Cambria Math" w:hAnsi="Cambria Math"/>
          <w:sz w:val="24"/>
          <w:szCs w:val="24"/>
        </w:rPr>
        <w:t xml:space="preserve"> derivation to forthcoming work, th</w:t>
      </w:r>
      <w:r w:rsidR="00C1077E" w:rsidRPr="00B67C4B">
        <w:rPr>
          <w:rFonts w:ascii="Cambria Math" w:hAnsi="Cambria Math"/>
          <w:sz w:val="24"/>
          <w:szCs w:val="24"/>
        </w:rPr>
        <w:t>is</w:t>
      </w:r>
      <w:r w:rsidR="00731701" w:rsidRPr="00B67C4B">
        <w:rPr>
          <w:rFonts w:ascii="Cambria Math" w:hAnsi="Cambria Math"/>
          <w:sz w:val="24"/>
          <w:szCs w:val="24"/>
        </w:rPr>
        <w:t xml:space="preserve"> reflection operator generalizes to the case of our 2D materials upon a substrate with isotropic reflectivity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subs</m:t>
            </m:r>
          </m:sub>
        </m:sSub>
      </m:oMath>
      <w:r w:rsidR="00731701" w:rsidRPr="00B67C4B">
        <w:rPr>
          <w:rFonts w:ascii="Cambria Math" w:hAnsi="Cambria Math"/>
          <w:sz w:val="24"/>
          <w:szCs w:val="24"/>
        </w:rPr>
        <w:t xml:space="preserve"> as follows:</w:t>
      </w:r>
    </w:p>
    <w:p w14:paraId="0D1C598D" w14:textId="69B1037D" w:rsidR="00731701" w:rsidRPr="00B67C4B" w:rsidRDefault="006810F2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R</m:t>
          </m:r>
          <m: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subs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-V</m:t>
              </m:r>
              <m:nary>
                <m:naryPr>
                  <m:chr m:val="∑"/>
                  <m:supHide m:val="1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n</m:t>
                  </m:r>
                </m:sub>
                <m:sup/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bSup>
                </m:e>
              </m:nary>
              <m:r>
                <w:rPr>
                  <w:rFonts w:ascii="Cambria Math" w:hAnsi="Cambria Math"/>
                  <w:sz w:val="24"/>
                  <w:szCs w:val="24"/>
                </w:rPr>
                <m:t>/(2πκ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p,n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1-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V</m:t>
              </m:r>
              <m:nary>
                <m:naryPr>
                  <m:chr m:val="∑"/>
                  <m:supHide m:val="1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n</m:t>
                  </m:r>
                </m:sub>
                <m:sup/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bSup>
                </m:e>
              </m:nary>
              <m:r>
                <w:rPr>
                  <w:rFonts w:ascii="Cambria Math" w:hAnsi="Cambria Math"/>
                  <w:sz w:val="24"/>
                  <w:szCs w:val="24"/>
                </w:rPr>
                <m:t>/(2π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κq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p,n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den>
          </m:f>
        </m:oMath>
      </m:oMathPara>
    </w:p>
    <w:p w14:paraId="46DFC4C0" w14:textId="4FAD00CB" w:rsidR="006810F2" w:rsidRPr="00B67C4B" w:rsidRDefault="006810F2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  <w:t>(S7)</w:t>
      </w:r>
    </w:p>
    <w:p w14:paraId="3F09C540" w14:textId="69097B8B" w:rsidR="006810F2" w:rsidRPr="00B67C4B" w:rsidRDefault="006810F2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t xml:space="preserve">Here </w:t>
      </w:r>
      <m:oMath>
        <m:r>
          <w:rPr>
            <w:rFonts w:ascii="Cambria Math" w:hAnsi="Cambria Math"/>
            <w:sz w:val="24"/>
            <w:szCs w:val="24"/>
          </w:rPr>
          <m:t>κ=(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subs</m:t>
            </m:r>
          </m:sub>
        </m:sSub>
        <m:r>
          <w:rPr>
            <w:rFonts w:ascii="Cambria Math" w:hAnsi="Cambria Math"/>
            <w:sz w:val="24"/>
            <w:szCs w:val="24"/>
          </w:rPr>
          <m:t>+1)/2</m:t>
        </m:r>
      </m:oMath>
      <w:r w:rsidRPr="00B67C4B">
        <w:rPr>
          <w:rFonts w:ascii="Cambria Math" w:hAnsi="Cambria Math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subs</m:t>
            </m:r>
          </m:sub>
        </m:sSub>
        <m:r>
          <w:rPr>
            <w:rFonts w:ascii="Cambria Math" w:hAnsi="Cambria Math"/>
            <w:sz w:val="24"/>
            <w:szCs w:val="24"/>
          </w:rPr>
          <m:t>=(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subs</m:t>
            </m:r>
          </m:sub>
        </m:sSub>
        <m:r>
          <w:rPr>
            <w:rFonts w:ascii="Cambria Math" w:hAnsi="Cambria Math"/>
            <w:sz w:val="24"/>
            <w:szCs w:val="24"/>
          </w:rPr>
          <m:t>-1)/(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subs</m:t>
            </m:r>
          </m:sub>
        </m:sSub>
        <m:r>
          <w:rPr>
            <w:rFonts w:ascii="Cambria Math" w:hAnsi="Cambria Math"/>
            <w:sz w:val="24"/>
            <w:szCs w:val="24"/>
          </w:rPr>
          <m:t>+1)</m:t>
        </m:r>
      </m:oMath>
      <w:r w:rsidRPr="00B67C4B">
        <w:rPr>
          <w:rFonts w:ascii="Cambria Math" w:hAnsi="Cambria Math"/>
          <w:sz w:val="24"/>
          <w:szCs w:val="24"/>
        </w:rPr>
        <w:t xml:space="preserve">, with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subs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the substrate permittivity; </w:t>
      </w:r>
      <w:r w:rsidR="00E05AEC" w:rsidRPr="00B67C4B">
        <w:rPr>
          <w:rFonts w:ascii="Cambria Math" w:hAnsi="Cambria Math"/>
          <w:sz w:val="24"/>
          <w:szCs w:val="24"/>
        </w:rPr>
        <w:t>in this wor</w:t>
      </w:r>
      <w:r w:rsidR="00383349">
        <w:rPr>
          <w:rFonts w:ascii="Cambria Math" w:hAnsi="Cambria Math"/>
          <w:sz w:val="24"/>
          <w:szCs w:val="24"/>
        </w:rPr>
        <w:t>k the substrate includes</w:t>
      </w:r>
      <w:r w:rsidR="00235E00">
        <w:rPr>
          <w:rFonts w:ascii="Cambria Math" w:hAnsi="Cambria Math"/>
          <w:sz w:val="24"/>
          <w:szCs w:val="24"/>
        </w:rPr>
        <w:t xml:space="preserve"> 20nm hBN and bulk SiO</w:t>
      </w:r>
      <w:r w:rsidR="00235E00" w:rsidRPr="00235E00">
        <w:rPr>
          <w:rFonts w:ascii="Cambria Math" w:hAnsi="Cambria Math"/>
          <w:sz w:val="24"/>
          <w:szCs w:val="24"/>
          <w:vertAlign w:val="subscript"/>
        </w:rPr>
        <w:t>2</w:t>
      </w:r>
      <w:r w:rsidRPr="00B67C4B">
        <w:rPr>
          <w:rFonts w:ascii="Cambria Math" w:hAnsi="Cambria Math"/>
          <w:sz w:val="24"/>
          <w:szCs w:val="24"/>
        </w:rPr>
        <w:t>.</w:t>
      </w:r>
    </w:p>
    <w:p w14:paraId="29F8294A" w14:textId="1650D59A" w:rsidR="00C1077E" w:rsidRPr="00B67C4B" w:rsidRDefault="00C1077E" w:rsidP="00FB6A98">
      <w:pPr>
        <w:pStyle w:val="Paragraph"/>
        <w:spacing w:line="240" w:lineRule="auto"/>
        <w:rPr>
          <w:rFonts w:ascii="Cambria Math" w:hAnsi="Cambria Math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lastRenderedPageBreak/>
        <w:t xml:space="preserve">We also define a </w:t>
      </w:r>
      <w:r w:rsidR="002D42D9" w:rsidRPr="00B67C4B">
        <w:rPr>
          <w:rFonts w:ascii="Cambria Math" w:hAnsi="Cambria Math"/>
          <w:sz w:val="24"/>
          <w:szCs w:val="24"/>
        </w:rPr>
        <w:t xml:space="preserve">symmetric </w:t>
      </w:r>
      <w:r w:rsidRPr="00B67C4B">
        <w:rPr>
          <w:rFonts w:ascii="Cambria Math" w:hAnsi="Cambria Math"/>
          <w:sz w:val="24"/>
          <w:szCs w:val="24"/>
        </w:rPr>
        <w:t xml:space="preserve">matrix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Q</m:t>
        </m:r>
      </m:oMath>
      <w:r w:rsidRPr="00B67C4B">
        <w:rPr>
          <w:rFonts w:ascii="Cambria Math" w:hAnsi="Cambria Math"/>
          <w:sz w:val="24"/>
          <w:szCs w:val="24"/>
        </w:rPr>
        <w:t xml:space="preserve"> in the </w:t>
      </w:r>
      <m:oMath>
        <m:sSub>
          <m:sSubPr>
            <m:ctrl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Φ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mn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basis corresponding to the spatial convolution in Eq. S4, with elements given by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kl,mn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nary>
          <m:naryPr>
            <m:limLoc m:val="subSup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z=0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 xml:space="preserve"> </m:t>
            </m:r>
          </m:sup>
          <m:e>
            <m:r>
              <w:rPr>
                <w:rFonts w:ascii="Cambria Math" w:hAnsi="Cambria Math"/>
                <w:sz w:val="24"/>
                <w:szCs w:val="24"/>
              </w:rPr>
              <m:t xml:space="preserve">dA </m:t>
            </m:r>
            <m:sSub>
              <m:sSubPr>
                <m:ctrl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Φ</m:t>
                </m:r>
              </m:e>
              <m: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kl</m:t>
                </m:r>
              </m:sub>
            </m:sSub>
            <m:d>
              <m:dPr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  <w:vertAlign w:val="subscript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ρ</m:t>
                </m:r>
              </m:e>
            </m:d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 xml:space="preserve"> q*</m:t>
            </m:r>
            <m:sSub>
              <m:sSubPr>
                <m:ctrl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Φ</m:t>
                </m:r>
              </m:e>
              <m: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mn</m:t>
                </m:r>
              </m:sub>
            </m:sSub>
            <m:d>
              <m:dPr>
                <m:ctrlPr>
                  <w:rPr>
                    <w:rFonts w:ascii="Cambria Math" w:eastAsia="Times New Roman" w:hAnsi="Cambria Math"/>
                    <w:i/>
                    <w:sz w:val="24"/>
                    <w:szCs w:val="24"/>
                    <w:vertAlign w:val="subscript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ρ</m:t>
                </m:r>
              </m:e>
            </m:d>
          </m:e>
        </m:nary>
      </m:oMath>
      <w:r w:rsidRPr="00B67C4B">
        <w:rPr>
          <w:rFonts w:ascii="Cambria Math" w:hAnsi="Cambria Math"/>
          <w:sz w:val="24"/>
          <w:szCs w:val="24"/>
        </w:rPr>
        <w:t xml:space="preserve">.  Since the </w:t>
      </w:r>
      <m:oMath>
        <m:sSub>
          <m:sSubPr>
            <m:ctrl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Φ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mn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are orthonormal, Eq. S4 reduces to:</w:t>
      </w:r>
    </w:p>
    <w:p w14:paraId="71519CC0" w14:textId="362FD19F" w:rsidR="00C1077E" w:rsidRPr="00B67C4B" w:rsidRDefault="00C1077E" w:rsidP="00C1077E">
      <w:pPr>
        <w:pStyle w:val="Paragraph"/>
        <w:spacing w:line="240" w:lineRule="auto"/>
        <w:jc w:val="center"/>
        <w:rPr>
          <w:rFonts w:ascii="Cambria Math" w:hAnsi="Cambria Math"/>
          <w:sz w:val="24"/>
          <w:szCs w:val="24"/>
        </w:rPr>
      </w:pPr>
      <m:oMath>
        <m:r>
          <w:rPr>
            <w:rFonts w:ascii="Cambria Math" w:hAnsi="Cambria Math"/>
            <w:color w:val="000000" w:themeColor="text1"/>
            <w:sz w:val="24"/>
            <w:szCs w:val="24"/>
          </w:rPr>
          <m:t>S(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)~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2π</m:t>
            </m:r>
          </m:den>
        </m:f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ϕ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dp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T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QR 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ϕ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(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)</m:t>
        </m:r>
      </m:oMath>
      <w:r w:rsidRPr="00B67C4B">
        <w:rPr>
          <w:rFonts w:ascii="Cambria Math" w:hAnsi="Cambria Math"/>
          <w:sz w:val="24"/>
          <w:szCs w:val="24"/>
        </w:rPr>
        <w:t>.</w:t>
      </w:r>
      <w:r w:rsidRPr="00B67C4B">
        <w:rPr>
          <w:rFonts w:ascii="Cambria Math" w:hAnsi="Cambria Math"/>
          <w:sz w:val="24"/>
          <w:szCs w:val="24"/>
        </w:rPr>
        <w:tab/>
      </w:r>
      <w:r w:rsidRPr="00B67C4B">
        <w:rPr>
          <w:rFonts w:ascii="Cambria Math" w:hAnsi="Cambria Math"/>
          <w:sz w:val="24"/>
          <w:szCs w:val="24"/>
        </w:rPr>
        <w:tab/>
        <w:t>(S8)</w:t>
      </w:r>
    </w:p>
    <w:p w14:paraId="78D599D5" w14:textId="5C96762B" w:rsidR="00142E2F" w:rsidRDefault="00A0605E" w:rsidP="00FB6A98">
      <w:pPr>
        <w:pStyle w:val="Paragraph"/>
        <w:spacing w:line="240" w:lineRule="auto"/>
        <w:rPr>
          <w:rFonts w:ascii="Cambria Math" w:hAnsi="Cambria Math"/>
          <w:b/>
          <w:bCs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 xml:space="preserve">This represents </w:t>
      </w:r>
      <w:r w:rsidR="00142E2F">
        <w:rPr>
          <w:rFonts w:ascii="Cambria Math" w:hAnsi="Cambria Math"/>
          <w:sz w:val="24"/>
          <w:szCs w:val="24"/>
        </w:rPr>
        <w:t>a</w:t>
      </w:r>
      <w:r>
        <w:rPr>
          <w:rFonts w:ascii="Cambria Math" w:hAnsi="Cambria Math"/>
          <w:sz w:val="24"/>
          <w:szCs w:val="24"/>
        </w:rPr>
        <w:t xml:space="preserve"> vector norm of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ϕ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>
        <w:rPr>
          <w:rFonts w:ascii="Cambria Math" w:hAnsi="Cambria Math"/>
          <w:sz w:val="24"/>
          <w:szCs w:val="24"/>
        </w:rPr>
        <w:t xml:space="preserve"> with respect to the matrix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QR</m:t>
        </m:r>
      </m:oMath>
      <w:r w:rsidRPr="00A0605E">
        <w:rPr>
          <w:rFonts w:ascii="Cambria Math" w:hAnsi="Cambria Math"/>
          <w:sz w:val="24"/>
          <w:szCs w:val="24"/>
        </w:rPr>
        <w:t>.</w:t>
      </w:r>
    </w:p>
    <w:p w14:paraId="509DD80F" w14:textId="678101A7" w:rsidR="00FB6A98" w:rsidRPr="00B67C4B" w:rsidRDefault="004A5720" w:rsidP="00142E2F">
      <w:pPr>
        <w:pStyle w:val="Paragraph"/>
        <w:spacing w:line="240" w:lineRule="auto"/>
        <w:ind w:firstLine="720"/>
        <w:rPr>
          <w:rFonts w:ascii="Cambria Math" w:hAnsi="Cambria Math"/>
          <w:color w:val="000000" w:themeColor="text1"/>
          <w:sz w:val="24"/>
          <w:szCs w:val="24"/>
        </w:rPr>
      </w:pPr>
      <w:r w:rsidRPr="00B67C4B">
        <w:rPr>
          <w:rFonts w:ascii="Cambria Math" w:hAnsi="Cambria Math"/>
          <w:sz w:val="24"/>
          <w:szCs w:val="24"/>
        </w:rPr>
        <w:t xml:space="preserve">In summary, after computing </w:t>
      </w:r>
      <w:r w:rsidR="00A0605E">
        <w:rPr>
          <w:rFonts w:ascii="Cambria Math" w:hAnsi="Cambria Math"/>
          <w:sz w:val="24"/>
          <w:szCs w:val="24"/>
        </w:rPr>
        <w:t>eigen</w:t>
      </w:r>
      <w:r w:rsidRPr="00B67C4B">
        <w:rPr>
          <w:rFonts w:ascii="Cambria Math" w:hAnsi="Cambria Math"/>
          <w:sz w:val="24"/>
          <w:szCs w:val="24"/>
        </w:rPr>
        <w:t xml:space="preserve">functions </w:t>
      </w:r>
      <m:oMath>
        <m:sSub>
          <m:sSubPr>
            <m:ctrl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Φ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mn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associated with our sample geometry, we compute </w:t>
      </w:r>
      <w:r w:rsidR="00A0605E">
        <w:rPr>
          <w:rFonts w:ascii="Cambria Math" w:hAnsi="Cambria Math"/>
          <w:sz w:val="24"/>
          <w:szCs w:val="24"/>
        </w:rPr>
        <w:t xml:space="preserve">symmetric </w:t>
      </w:r>
      <w:r w:rsidRPr="00B67C4B">
        <w:rPr>
          <w:rFonts w:ascii="Cambria Math" w:hAnsi="Cambria Math"/>
          <w:sz w:val="24"/>
          <w:szCs w:val="24"/>
        </w:rPr>
        <w:t xml:space="preserve">matrices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V</m:t>
        </m:r>
      </m:oMath>
      <w:r w:rsidR="00A0605E">
        <w:rPr>
          <w:rFonts w:ascii="Cambria Math" w:hAnsi="Cambria Math"/>
          <w:sz w:val="24"/>
          <w:szCs w:val="24"/>
        </w:rPr>
        <w:t xml:space="preserve"> and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Q</m:t>
        </m:r>
      </m:oMath>
      <w:r w:rsidR="00A0605E" w:rsidRPr="00A0605E">
        <w:rPr>
          <w:rFonts w:ascii="Cambria Math" w:hAnsi="Cambria Math"/>
          <w:sz w:val="24"/>
          <w:szCs w:val="24"/>
        </w:rPr>
        <w:t xml:space="preserve"> and the g</w:t>
      </w:r>
      <w:r w:rsidR="00A0605E">
        <w:rPr>
          <w:rFonts w:ascii="Cambria Math" w:hAnsi="Cambria Math"/>
          <w:sz w:val="24"/>
          <w:szCs w:val="24"/>
        </w:rPr>
        <w:t>eneralized reflectance operator</w:t>
      </w:r>
      <w:r w:rsidRPr="00B67C4B">
        <w:rPr>
          <w:rFonts w:ascii="Cambria Math" w:hAnsi="Cambria Math"/>
          <w:b/>
          <w:bCs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R</m:t>
        </m:r>
      </m:oMath>
      <w:r w:rsidRPr="00B67C4B">
        <w:rPr>
          <w:rFonts w:ascii="Cambria Math" w:hAnsi="Cambria Math"/>
          <w:sz w:val="24"/>
          <w:szCs w:val="24"/>
        </w:rPr>
        <w:t xml:space="preserve">.  Then, in order to predict a spatial map </w:t>
      </w:r>
      <m:oMath>
        <m:r>
          <w:rPr>
            <w:rFonts w:ascii="Cambria Math" w:hAnsi="Cambria Math"/>
            <w:color w:val="000000" w:themeColor="text1"/>
            <w:sz w:val="24"/>
            <w:szCs w:val="24"/>
          </w:rPr>
          <m:t>S</m:t>
        </m:r>
        <m:r>
          <w:rPr>
            <w:rFonts w:ascii="Cambria Math" w:hAnsi="Cambria Math"/>
            <w:sz w:val="24"/>
            <w:szCs w:val="24"/>
          </w:rPr>
          <m:t>(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)</m:t>
        </m:r>
      </m:oMath>
      <w:r w:rsidRPr="00B67C4B">
        <w:rPr>
          <w:rFonts w:ascii="Cambria Math" w:hAnsi="Cambria Math"/>
          <w:color w:val="000000" w:themeColor="text1"/>
          <w:sz w:val="24"/>
          <w:szCs w:val="24"/>
        </w:rPr>
        <w:t xml:space="preserve">, we simply project the incident potential emitted by our quasi-dipolar probe at </w:t>
      </w:r>
      <w:r w:rsidR="00E05AEC" w:rsidRPr="00B67C4B">
        <w:rPr>
          <w:rFonts w:ascii="Cambria Math" w:hAnsi="Cambria Math"/>
          <w:color w:val="000000" w:themeColor="text1"/>
          <w:sz w:val="24"/>
          <w:szCs w:val="24"/>
        </w:rPr>
        <w:t xml:space="preserve">each </w:t>
      </w:r>
      <w:r w:rsidRPr="00B67C4B">
        <w:rPr>
          <w:rFonts w:ascii="Cambria Math" w:hAnsi="Cambria Math"/>
          <w:color w:val="000000" w:themeColor="text1"/>
          <w:sz w:val="24"/>
          <w:szCs w:val="24"/>
        </w:rPr>
        <w:t xml:space="preserve">location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into the </w:t>
      </w:r>
      <m:oMath>
        <m:sSub>
          <m:sSubPr>
            <m:ctrl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Φ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nm</m:t>
            </m:r>
          </m:sub>
        </m:sSub>
      </m:oMath>
      <w:r w:rsidRPr="00B67C4B">
        <w:rPr>
          <w:rFonts w:ascii="Cambria Math" w:hAnsi="Cambria Math"/>
          <w:sz w:val="24"/>
          <w:szCs w:val="24"/>
        </w:rPr>
        <w:t xml:space="preserve"> basis by evaluating </w:t>
      </w:r>
      <w:r w:rsidR="00E05AEC" w:rsidRPr="00B67C4B">
        <w:rPr>
          <w:rFonts w:ascii="Cambria Math" w:hAnsi="Cambria Math"/>
          <w:sz w:val="24"/>
          <w:szCs w:val="24"/>
        </w:rPr>
        <w:t xml:space="preserve">the vector of </w:t>
      </w:r>
      <w:r w:rsidRPr="00B67C4B">
        <w:rPr>
          <w:rFonts w:ascii="Cambria Math" w:hAnsi="Cambria Math"/>
          <w:sz w:val="24"/>
          <w:szCs w:val="24"/>
        </w:rPr>
        <w:t xml:space="preserve">coefficients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ϕ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dp,mn</m:t>
            </m:r>
          </m:sub>
        </m:sSub>
        <m:r>
          <w:rPr>
            <w:rFonts w:ascii="Cambria Math" w:hAnsi="Cambria Math"/>
            <w:sz w:val="24"/>
            <w:szCs w:val="24"/>
          </w:rPr>
          <m:t>(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  <m:r>
          <w:rPr>
            <w:rFonts w:ascii="Cambria Math" w:hAnsi="Cambria Math"/>
            <w:sz w:val="24"/>
            <w:szCs w:val="24"/>
          </w:rPr>
          <m:t>)=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/>
          <m:sup/>
          <m:e>
            <m:r>
              <w:rPr>
                <w:rFonts w:ascii="Cambria Math" w:hAnsi="Cambria Math"/>
                <w:sz w:val="24"/>
                <w:szCs w:val="24"/>
              </w:rPr>
              <m:t xml:space="preserve">dA </m:t>
            </m:r>
            <m:sSub>
              <m:sSub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Φ</m:t>
                </m: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dp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ρ</m:t>
            </m:r>
            <m:r>
              <w:rPr>
                <w:rFonts w:ascii="Cambria Math" w:hAnsi="Cambria Math"/>
                <w:sz w:val="24"/>
                <w:szCs w:val="24"/>
              </w:rPr>
              <m:t>)</m:t>
            </m:r>
            <m:sSub>
              <m:sSubPr>
                <m:ctrl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Φ</m:t>
                </m:r>
              </m:e>
              <m: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bscript"/>
                  </w:rPr>
                  <m:t>mn</m:t>
                </m:r>
              </m:sub>
            </m:s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(</m:t>
            </m:r>
            <m:r>
              <m:rPr>
                <m:sty m:val="bi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ρ</m:t>
            </m:r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)</m:t>
            </m:r>
          </m:e>
        </m:nary>
      </m:oMath>
      <w:r w:rsidR="00E05AEC" w:rsidRPr="00B67C4B">
        <w:rPr>
          <w:rFonts w:ascii="Cambria Math" w:hAnsi="Cambria Math"/>
          <w:sz w:val="24"/>
          <w:szCs w:val="24"/>
        </w:rPr>
        <w:t xml:space="preserve"> and successively applying Eq. S8.</w:t>
      </w:r>
      <w:r w:rsidR="00E05AEC" w:rsidRPr="00B67C4B">
        <w:rPr>
          <w:rFonts w:ascii="Cambria Math" w:hAnsi="Cambria Math"/>
          <w:color w:val="000000" w:themeColor="text1"/>
          <w:sz w:val="24"/>
          <w:szCs w:val="24"/>
        </w:rPr>
        <w:t xml:space="preserve">  </w:t>
      </w:r>
      <w:r w:rsidR="00142E2F">
        <w:rPr>
          <w:rFonts w:ascii="Cambria Math" w:hAnsi="Cambria Math"/>
          <w:sz w:val="24"/>
          <w:szCs w:val="24"/>
        </w:rPr>
        <w:t xml:space="preserve">Although the eigenbasis </w:t>
      </w:r>
      <m:oMath>
        <m:r>
          <w:rPr>
            <w:rFonts w:ascii="Cambria Math" w:hAnsi="Cambria Math"/>
            <w:sz w:val="24"/>
            <w:szCs w:val="24"/>
          </w:rPr>
          <m:t>{</m:t>
        </m:r>
        <m:sSub>
          <m:sSubPr>
            <m:ctrl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Φ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mn</m:t>
            </m:r>
          </m:sub>
        </m:sSub>
        <m:r>
          <w:rPr>
            <w:rFonts w:ascii="Cambria Math" w:eastAsia="Times New Roman" w:hAnsi="Cambria Math"/>
            <w:sz w:val="24"/>
            <w:szCs w:val="24"/>
            <w:vertAlign w:val="subscript"/>
          </w:rPr>
          <m:t>}</m:t>
        </m:r>
      </m:oMath>
      <w:r w:rsidR="00142E2F" w:rsidRPr="00B67C4B">
        <w:rPr>
          <w:rFonts w:ascii="Cambria Math" w:hAnsi="Cambria Math"/>
          <w:sz w:val="24"/>
          <w:szCs w:val="24"/>
        </w:rPr>
        <w:t xml:space="preserve"> </w:t>
      </w:r>
      <w:r w:rsidR="00142E2F">
        <w:rPr>
          <w:rFonts w:ascii="Cambria Math" w:hAnsi="Cambria Math"/>
          <w:sz w:val="24"/>
          <w:szCs w:val="24"/>
        </w:rPr>
        <w:t xml:space="preserve">is of infinite size, projections into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ϕ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dp</m:t>
            </m:r>
          </m:sub>
        </m:sSub>
      </m:oMath>
      <w:r w:rsidR="00142E2F">
        <w:rPr>
          <w:rFonts w:ascii="Cambria Math" w:hAnsi="Cambria Math"/>
          <w:sz w:val="24"/>
          <w:szCs w:val="24"/>
        </w:rPr>
        <w:t xml:space="preserve"> decay exponentially with </w:t>
      </w:r>
      <m:oMath>
        <m:r>
          <w:rPr>
            <w:rFonts w:ascii="Cambria Math" w:eastAsia="Times New Roman" w:hAnsi="Cambria Math"/>
            <w:sz w:val="24"/>
            <w:szCs w:val="24"/>
            <w:vertAlign w:val="subscript"/>
          </w:rPr>
          <m:t>n</m:t>
        </m:r>
      </m:oMath>
      <w:r w:rsidR="00743B75" w:rsidRPr="00743B75">
        <w:rPr>
          <w:rFonts w:ascii="Cambria Math" w:hAnsi="Cambria Math"/>
          <w:sz w:val="24"/>
          <w:szCs w:val="24"/>
        </w:rPr>
        <w:t xml:space="preserve"> </w:t>
      </w:r>
      <w:r w:rsidR="00743B75">
        <w:rPr>
          <w:rFonts w:ascii="Cambria Math" w:hAnsi="Cambria Math"/>
          <w:iCs/>
          <w:sz w:val="24"/>
          <w:szCs w:val="24"/>
        </w:rPr>
        <w:t xml:space="preserve">when </w:t>
      </w:r>
      <m:oMath>
        <m:sSub>
          <m:sSubPr>
            <m:ctrl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Φ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bscript"/>
              </w:rPr>
              <m:t>mn</m:t>
            </m:r>
          </m:sub>
        </m:sSub>
      </m:oMath>
      <w:r w:rsidR="00743B75" w:rsidRPr="00743B75">
        <w:rPr>
          <w:rFonts w:ascii="Cambria Math" w:hAnsi="Cambria Math"/>
          <w:sz w:val="24"/>
          <w:szCs w:val="24"/>
        </w:rPr>
        <w:t xml:space="preserve"> are sorted</w:t>
      </w:r>
      <w:r w:rsidR="00743B75">
        <w:rPr>
          <w:rFonts w:ascii="Cambria Math" w:hAnsi="Cambria Math"/>
          <w:iCs/>
          <w:sz w:val="24"/>
          <w:szCs w:val="24"/>
        </w:rPr>
        <w:t xml:space="preserve"> by increasing eigenvalue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  <w:vertAlign w:val="subscript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  <w:vertAlign w:val="subscript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  <w:vertAlign w:val="subscript"/>
              </w:rPr>
              <m:t>mn</m:t>
            </m:r>
          </m:sub>
          <m:sup>
            <m:r>
              <w:rPr>
                <w:rFonts w:ascii="Cambria Math" w:hAnsi="Cambria Math"/>
                <w:sz w:val="24"/>
                <w:szCs w:val="24"/>
                <w:vertAlign w:val="subscript"/>
              </w:rPr>
              <m:t>2</m:t>
            </m:r>
          </m:sup>
        </m:sSubSup>
      </m:oMath>
      <w:r w:rsidR="00142E2F" w:rsidRPr="00A0605E">
        <w:rPr>
          <w:rFonts w:ascii="Cambria Math" w:hAnsi="Cambria Math"/>
          <w:iCs/>
          <w:sz w:val="24"/>
          <w:szCs w:val="24"/>
        </w:rPr>
        <w:t xml:space="preserve">, </w:t>
      </w:r>
      <w:r w:rsidR="00743B75">
        <w:rPr>
          <w:rFonts w:ascii="Cambria Math" w:hAnsi="Cambria Math"/>
          <w:iCs/>
          <w:sz w:val="24"/>
          <w:szCs w:val="24"/>
        </w:rPr>
        <w:t>so</w:t>
      </w:r>
      <w:r w:rsidR="00142E2F" w:rsidRPr="00A0605E">
        <w:rPr>
          <w:rFonts w:ascii="Cambria Math" w:hAnsi="Cambria Math"/>
          <w:iCs/>
          <w:sz w:val="24"/>
          <w:szCs w:val="24"/>
        </w:rPr>
        <w:t xml:space="preserve"> a</w:t>
      </w:r>
      <w:r w:rsidR="00142E2F">
        <w:rPr>
          <w:rFonts w:ascii="Cambria Math" w:hAnsi="Cambria Math"/>
          <w:iCs/>
          <w:sz w:val="24"/>
          <w:szCs w:val="24"/>
          <w:vertAlign w:val="subscript"/>
        </w:rPr>
        <w:t xml:space="preserve"> </w:t>
      </w:r>
      <w:r w:rsidR="00142E2F" w:rsidRPr="00A0605E">
        <w:rPr>
          <w:rFonts w:ascii="Cambria Math" w:hAnsi="Cambria Math"/>
          <w:iCs/>
          <w:sz w:val="24"/>
          <w:szCs w:val="24"/>
        </w:rPr>
        <w:t xml:space="preserve">truncated basis of size </w:t>
      </w:r>
      <m:oMath>
        <m:r>
          <w:rPr>
            <w:rFonts w:ascii="Cambria Math" w:hAnsi="Cambria Math"/>
            <w:sz w:val="24"/>
            <w:szCs w:val="24"/>
          </w:rPr>
          <m:t>N≈</m:t>
        </m:r>
        <m:sSup>
          <m:sSup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/>
            <w:sz w:val="24"/>
            <w:szCs w:val="24"/>
          </w:rPr>
          <m:t xml:space="preserve"> </m:t>
        </m:r>
      </m:oMath>
      <w:r w:rsidR="00142E2F" w:rsidRPr="00A0605E">
        <w:rPr>
          <w:rFonts w:ascii="Cambria Math" w:hAnsi="Cambria Math"/>
          <w:iCs/>
          <w:sz w:val="24"/>
          <w:szCs w:val="24"/>
        </w:rPr>
        <w:t xml:space="preserve">is </w:t>
      </w:r>
      <w:r w:rsidR="00142E2F">
        <w:rPr>
          <w:rFonts w:ascii="Cambria Math" w:hAnsi="Cambria Math"/>
          <w:iCs/>
          <w:sz w:val="24"/>
          <w:szCs w:val="24"/>
        </w:rPr>
        <w:t xml:space="preserve">in our case </w:t>
      </w:r>
      <w:r w:rsidR="00142E2F" w:rsidRPr="00A0605E">
        <w:rPr>
          <w:rFonts w:ascii="Cambria Math" w:hAnsi="Cambria Math"/>
          <w:iCs/>
          <w:sz w:val="24"/>
          <w:szCs w:val="24"/>
        </w:rPr>
        <w:t>sufficient</w:t>
      </w:r>
      <w:r w:rsidR="00142E2F">
        <w:rPr>
          <w:rFonts w:ascii="Cambria Math" w:hAnsi="Cambria Math"/>
          <w:sz w:val="24"/>
          <w:szCs w:val="24"/>
        </w:rPr>
        <w:t xml:space="preserve"> for a converged map of near-field scattering amplitude |</w:t>
      </w:r>
      <m:oMath>
        <m:r>
          <w:rPr>
            <w:rFonts w:ascii="Cambria Math" w:hAnsi="Cambria Math"/>
            <w:color w:val="000000" w:themeColor="text1"/>
            <w:sz w:val="24"/>
            <w:szCs w:val="24"/>
          </w:rPr>
          <m:t>S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dp</m:t>
                </m:r>
              </m:sub>
            </m:sSub>
          </m:e>
        </m:d>
        <m:r>
          <w:rPr>
            <w:rFonts w:ascii="Cambria Math" w:hAnsi="Cambria Math"/>
            <w:color w:val="000000" w:themeColor="text1"/>
            <w:sz w:val="24"/>
            <w:szCs w:val="24"/>
          </w:rPr>
          <m:t>|</m:t>
        </m:r>
      </m:oMath>
      <w:r w:rsidR="00142E2F">
        <w:rPr>
          <w:rFonts w:ascii="Cambria Math" w:hAnsi="Cambria Math"/>
          <w:color w:val="000000" w:themeColor="text1"/>
          <w:sz w:val="24"/>
          <w:szCs w:val="24"/>
        </w:rPr>
        <w:t xml:space="preserve">.   </w:t>
      </w:r>
      <w:r w:rsidR="00E05AEC" w:rsidRPr="00B67C4B">
        <w:rPr>
          <w:rFonts w:ascii="Cambria Math" w:hAnsi="Cambria Math"/>
          <w:color w:val="000000" w:themeColor="text1"/>
          <w:sz w:val="24"/>
          <w:szCs w:val="24"/>
        </w:rPr>
        <w:t xml:space="preserve">In this way, </w:t>
      </w:r>
      <w:r w:rsidR="002D42D9" w:rsidRPr="00B67C4B">
        <w:rPr>
          <w:rFonts w:ascii="Cambria Math" w:hAnsi="Cambria Math"/>
          <w:color w:val="000000" w:themeColor="text1"/>
          <w:sz w:val="24"/>
          <w:szCs w:val="24"/>
        </w:rPr>
        <w:t xml:space="preserve">the </w:t>
      </w:r>
      <w:r w:rsidR="00E05AEC" w:rsidRPr="00B67C4B">
        <w:rPr>
          <w:rFonts w:ascii="Cambria Math" w:hAnsi="Cambria Math"/>
          <w:color w:val="000000" w:themeColor="text1"/>
          <w:sz w:val="24"/>
          <w:szCs w:val="24"/>
        </w:rPr>
        <w:t xml:space="preserve">observables of near-field microscopy can be predicted entirely </w:t>
      </w:r>
      <w:r w:rsidR="002D42D9" w:rsidRPr="00B67C4B">
        <w:rPr>
          <w:rFonts w:ascii="Cambria Math" w:hAnsi="Cambria Math"/>
          <w:color w:val="000000" w:themeColor="text1"/>
          <w:sz w:val="24"/>
          <w:szCs w:val="24"/>
        </w:rPr>
        <w:t>by evaluating functions in the plane of the sample (</w:t>
      </w:r>
      <m:oMath>
        <m:r>
          <w:rPr>
            <w:rFonts w:ascii="Cambria Math" w:hAnsi="Cambria Math"/>
            <w:color w:val="000000" w:themeColor="text1"/>
            <w:sz w:val="24"/>
            <w:szCs w:val="24"/>
          </w:rPr>
          <m:t>z=0</m:t>
        </m:r>
      </m:oMath>
      <w:r w:rsidR="002D42D9" w:rsidRPr="00B67C4B">
        <w:rPr>
          <w:rFonts w:ascii="Cambria Math" w:hAnsi="Cambria Math"/>
          <w:color w:val="000000" w:themeColor="text1"/>
          <w:sz w:val="24"/>
          <w:szCs w:val="24"/>
        </w:rPr>
        <w:t xml:space="preserve">).  </w:t>
      </w:r>
      <w:r w:rsidR="00E05AEC" w:rsidRPr="00B67C4B">
        <w:rPr>
          <w:rFonts w:ascii="Cambria Math" w:hAnsi="Cambria Math"/>
          <w:color w:val="000000" w:themeColor="text1"/>
          <w:sz w:val="24"/>
          <w:szCs w:val="24"/>
        </w:rPr>
        <w:t>This</w:t>
      </w:r>
      <w:r w:rsidR="00FB6A98" w:rsidRPr="00B67C4B">
        <w:rPr>
          <w:rFonts w:ascii="Cambria Math" w:hAnsi="Cambria Math"/>
          <w:color w:val="000000" w:themeColor="text1"/>
          <w:sz w:val="24"/>
          <w:szCs w:val="24"/>
        </w:rPr>
        <w:t xml:space="preserve"> computational method may be suitable for qualitative and quantitative modeling of near-field response of other spatially inhomogeneous 2D heterostructures. Such applications and details of their</w:t>
      </w:r>
      <w:r w:rsidR="00142E2F">
        <w:rPr>
          <w:rFonts w:ascii="Cambria Math" w:hAnsi="Cambria Math"/>
          <w:color w:val="000000" w:themeColor="text1"/>
          <w:sz w:val="24"/>
          <w:szCs w:val="24"/>
        </w:rPr>
        <w:t xml:space="preserve"> unique numerical</w:t>
      </w:r>
      <w:r w:rsidR="00FB6A98" w:rsidRPr="00B67C4B">
        <w:rPr>
          <w:rFonts w:ascii="Cambria Math" w:hAnsi="Cambria Math"/>
          <w:color w:val="000000" w:themeColor="text1"/>
          <w:sz w:val="24"/>
          <w:szCs w:val="24"/>
        </w:rPr>
        <w:t xml:space="preserve"> implementation will be reported elsewhere.</w:t>
      </w:r>
    </w:p>
    <w:p w14:paraId="1C83390C" w14:textId="03C8C0E6" w:rsidR="005A7C5E" w:rsidRDefault="005A7C5E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br w:type="page"/>
      </w:r>
    </w:p>
    <w:p w14:paraId="2465C2CF" w14:textId="06FAA03A" w:rsidR="00494D79" w:rsidRDefault="00494D79" w:rsidP="00FD568D">
      <w:pPr>
        <w:rPr>
          <w:rFonts w:ascii="Cambria Math" w:hAnsi="Cambria Math"/>
          <w:sz w:val="24"/>
          <w:szCs w:val="24"/>
        </w:rPr>
      </w:pPr>
    </w:p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eastAsia="zh-CN"/>
        </w:rPr>
        <w:id w:val="-124006105"/>
        <w:docPartObj>
          <w:docPartGallery w:val="Bibliographies"/>
          <w:docPartUnique/>
        </w:docPartObj>
      </w:sdtPr>
      <w:sdtEndPr/>
      <w:sdtContent>
        <w:p w14:paraId="072E0E7D" w14:textId="1CA4E0BD" w:rsidR="008D6552" w:rsidRDefault="008D6552">
          <w:pPr>
            <w:pStyle w:val="Heading1"/>
          </w:pPr>
          <w:r>
            <w:t>References</w:t>
          </w:r>
        </w:p>
        <w:sdt>
          <w:sdtPr>
            <w:id w:val="-573587230"/>
            <w:bibliography/>
          </w:sdtPr>
          <w:sdtEndPr/>
          <w:sdtContent>
            <w:p w14:paraId="10B4E00E" w14:textId="77777777" w:rsidR="00B50984" w:rsidRDefault="008D6552">
              <w:pPr>
                <w:rPr>
                  <w:noProof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</w:p>
            <w:tbl>
              <w:tblPr>
                <w:tblW w:w="5000" w:type="pct"/>
                <w:tblCellSpacing w:w="15" w:type="dxa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  <w:tblLook w:val="04A0" w:firstRow="1" w:lastRow="0" w:firstColumn="1" w:lastColumn="0" w:noHBand="0" w:noVBand="1"/>
              </w:tblPr>
              <w:tblGrid>
                <w:gridCol w:w="433"/>
                <w:gridCol w:w="8927"/>
              </w:tblGrid>
              <w:tr w:rsidR="00B50984" w14:paraId="032237DE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43339A98" w14:textId="0C46BC5C" w:rsidR="00B50984" w:rsidRDefault="00B50984">
                    <w:pPr>
                      <w:pStyle w:val="Bibliography"/>
                      <w:rPr>
                        <w:noProof/>
                        <w:sz w:val="24"/>
                        <w:szCs w:val="24"/>
                      </w:rPr>
                    </w:pPr>
                    <w:r>
                      <w:rPr>
                        <w:noProof/>
                      </w:rPr>
                      <w:t xml:space="preserve">[1]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2DBE9336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A. S. McLeod, P. Kelly, M. D. Goldflam, Z. Gainsforth, A. J. Westphal, G. Dominguez, M. H. Thiemens, M. M. Fogler and D. N. Basov, "Model for quantitative tip-enhanced spectroscopy and the extraction of nanoscale-resolved optical constants," </w:t>
                    </w:r>
                    <w:r>
                      <w:rPr>
                        <w:i/>
                        <w:iCs/>
                        <w:noProof/>
                      </w:rPr>
                      <w:t xml:space="preserve">Physical Review B, </w:t>
                    </w:r>
                    <w:r>
                      <w:rPr>
                        <w:noProof/>
                      </w:rPr>
                      <w:t xml:space="preserve">vol. 90, p. 085136, 2014. </w:t>
                    </w:r>
                  </w:p>
                </w:tc>
              </w:tr>
              <w:tr w:rsidR="00B50984" w14:paraId="04B72CB0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52C5EA6F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[2]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0DBF734E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Z. Fei, M. D. Goldflam, J.-S. Wu, S. Dai, M. Wagner, A. S. McLeod, M. K. Liu, K. W. Post, S. Zhu, G. C. A. M. Janssen and others, "Edge and surface plasmons in graphene nanoribbons," </w:t>
                    </w:r>
                    <w:r>
                      <w:rPr>
                        <w:i/>
                        <w:iCs/>
                        <w:noProof/>
                      </w:rPr>
                      <w:t xml:space="preserve">Nano letters, </w:t>
                    </w:r>
                    <w:r>
                      <w:rPr>
                        <w:noProof/>
                      </w:rPr>
                      <w:t xml:space="preserve">vol. 15, p. 8271–8276, 2015. </w:t>
                    </w:r>
                  </w:p>
                </w:tc>
              </w:tr>
              <w:tr w:rsidR="00B50984" w14:paraId="631766BB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023A1C01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[3]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0A511175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Y. Shi, J. Kahn, B. Niu, Z. Fei, B. Sun, X. Cai, B. A. Francisco, D. Wu, Z.-X. Shen, X. Xu and others, "Imaging quantum spin Hall edges in monolayer WTe2," </w:t>
                    </w:r>
                    <w:r>
                      <w:rPr>
                        <w:i/>
                        <w:iCs/>
                        <w:noProof/>
                      </w:rPr>
                      <w:t xml:space="preserve">Science advances, </w:t>
                    </w:r>
                    <w:r>
                      <w:rPr>
                        <w:noProof/>
                      </w:rPr>
                      <w:t xml:space="preserve">vol. 5, p. eaat8799, 2019. </w:t>
                    </w:r>
                  </w:p>
                </w:tc>
              </w:tr>
              <w:tr w:rsidR="00B50984" w14:paraId="283D15AB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13CD11BB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[4]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3D2DFC84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L. Peng, Y. Yuan, G. Li, X. Yang, J.-J. Xian, C.-J. Yi, Y.-G. Shi and Y.-S. Fu, "Observation of topological states residing at step edges of WTe 2," </w:t>
                    </w:r>
                    <w:r>
                      <w:rPr>
                        <w:i/>
                        <w:iCs/>
                        <w:noProof/>
                      </w:rPr>
                      <w:t xml:space="preserve">Nature communications, </w:t>
                    </w:r>
                    <w:r>
                      <w:rPr>
                        <w:noProof/>
                      </w:rPr>
                      <w:t xml:space="preserve">vol. 8, p. 659, 2017. </w:t>
                    </w:r>
                  </w:p>
                </w:tc>
              </w:tr>
              <w:tr w:rsidR="00B50984" w14:paraId="0779D747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4A750010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[5]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05902F79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S. Tang, C. Zhang, D. Wong, Z. Pedramrazi, H.-Z. Tsai, C. Jia, B. Moritz, M. Claassen, H. Ryu, S. Kahn and others, "Quantum spin Hall state in monolayer 1T'-WTe 2," </w:t>
                    </w:r>
                    <w:r>
                      <w:rPr>
                        <w:i/>
                        <w:iCs/>
                        <w:noProof/>
                      </w:rPr>
                      <w:t xml:space="preserve">Nature Physics, </w:t>
                    </w:r>
                    <w:r>
                      <w:rPr>
                        <w:noProof/>
                      </w:rPr>
                      <w:t xml:space="preserve">vol. 13, p. 683, 2017. </w:t>
                    </w:r>
                  </w:p>
                </w:tc>
              </w:tr>
              <w:tr w:rsidR="00B50984" w14:paraId="0D5EBF57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6844799C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[6]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25FA4611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S. Wu, V. Fatemi, Q. D. Gibson, K. Watanabe, T. Taniguchi, R. J. Cava and P. Jarillo-Herrero, "Observation of the quantum spin Hall effect up to 100 kelvin in a monolayer crystal," </w:t>
                    </w:r>
                    <w:r>
                      <w:rPr>
                        <w:i/>
                        <w:iCs/>
                        <w:noProof/>
                      </w:rPr>
                      <w:t xml:space="preserve">Science, </w:t>
                    </w:r>
                    <w:r>
                      <w:rPr>
                        <w:noProof/>
                      </w:rPr>
                      <w:t xml:space="preserve">vol. 359, p. 76–79, 2018. </w:t>
                    </w:r>
                  </w:p>
                </w:tc>
              </w:tr>
              <w:tr w:rsidR="00B50984" w14:paraId="0FB007B8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06DF12D3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[7]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36E1CE31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X. Qian, J. Liu, L. Fu and J. Li, "Quantum spin Hall effect in two-dimensional transition metal dichalcogenides," </w:t>
                    </w:r>
                    <w:r>
                      <w:rPr>
                        <w:i/>
                        <w:iCs/>
                        <w:noProof/>
                      </w:rPr>
                      <w:t xml:space="preserve">Science, </w:t>
                    </w:r>
                    <w:r>
                      <w:rPr>
                        <w:noProof/>
                      </w:rPr>
                      <w:t xml:space="preserve">vol. 346, p. 1344–1347, 2014. </w:t>
                    </w:r>
                  </w:p>
                </w:tc>
              </w:tr>
              <w:tr w:rsidR="00B50984" w14:paraId="2A0DD228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6F24D01E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[8]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72510A87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Z. Fei, T. Palomaki, S. Wu, W. Zhao, X. Cai, B. Sun, P. Nguyen, J. Finney, X. Xu and D. H. Cobden, "Edge conduction in monolayer WTe 2," </w:t>
                    </w:r>
                    <w:r>
                      <w:rPr>
                        <w:i/>
                        <w:iCs/>
                        <w:noProof/>
                      </w:rPr>
                      <w:t xml:space="preserve">Nature Physics, </w:t>
                    </w:r>
                    <w:r>
                      <w:rPr>
                        <w:noProof/>
                      </w:rPr>
                      <w:t xml:space="preserve">vol. 13, p. 677, 2017. </w:t>
                    </w:r>
                  </w:p>
                </w:tc>
              </w:tr>
              <w:tr w:rsidR="00B50984" w14:paraId="5260D1DC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6F441EC5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[9]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235D6E65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A. J. Frenzel, C. C. Homes, Q. D. Gibson, Y. M. Shao, K. W. Post, A. Charnukha, R. J. Cava and D. N. Basov, "Anisotropic electrodynamics of type-II Weyl semimetal candidate WTe 2," </w:t>
                    </w:r>
                    <w:r>
                      <w:rPr>
                        <w:i/>
                        <w:iCs/>
                        <w:noProof/>
                      </w:rPr>
                      <w:t xml:space="preserve">Physical Review B, </w:t>
                    </w:r>
                    <w:r>
                      <w:rPr>
                        <w:noProof/>
                      </w:rPr>
                      <w:t xml:space="preserve">vol. 95, p. 245140, 2017. </w:t>
                    </w:r>
                  </w:p>
                </w:tc>
              </w:tr>
              <w:tr w:rsidR="00B50984" w14:paraId="57AB9FD9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675FD576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[10]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628D0953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C. Wang, S. Huang, Q. Xing, Y. Xie, C. Song, F. Wang and H. Yan, "Van der Waals thin films of WTe 2 for natural hyperbolic plasmonic surfaces," </w:t>
                    </w:r>
                    <w:r>
                      <w:rPr>
                        <w:i/>
                        <w:iCs/>
                        <w:noProof/>
                      </w:rPr>
                      <w:t xml:space="preserve">Nature communications, </w:t>
                    </w:r>
                    <w:r>
                      <w:rPr>
                        <w:noProof/>
                      </w:rPr>
                      <w:t xml:space="preserve">vol. 11, p. 1–9, 2020. </w:t>
                    </w:r>
                  </w:p>
                </w:tc>
              </w:tr>
              <w:tr w:rsidR="00B50984" w14:paraId="3DA9F455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6E203AD8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[11]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657E69B3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A. J. Sternbach, J. Hinton, T. Slusar, A. S. McLeod, M. K. Liu, A. Frenzel, M. Wagner, R. Iraheta, F. Keilmann, A. Leitenstorfer and others, "Artifact free time resolved near-field spectroscopy," </w:t>
                    </w:r>
                    <w:r>
                      <w:rPr>
                        <w:i/>
                        <w:iCs/>
                        <w:noProof/>
                      </w:rPr>
                      <w:t xml:space="preserve">Optics Express, </w:t>
                    </w:r>
                    <w:r>
                      <w:rPr>
                        <w:noProof/>
                      </w:rPr>
                      <w:t xml:space="preserve">vol. 25, p. 28589–28611, 2017. </w:t>
                    </w:r>
                  </w:p>
                </w:tc>
              </w:tr>
              <w:tr w:rsidR="00B50984" w14:paraId="058DE236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3C0F47D5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lastRenderedPageBreak/>
                      <w:t xml:space="preserve">[12]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31437FE3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C. C. Homes, M. N. Ali and R. J. Cava, "Optical properties of the perfectly compensated semimetal WTe 2," </w:t>
                    </w:r>
                    <w:r>
                      <w:rPr>
                        <w:i/>
                        <w:iCs/>
                        <w:noProof/>
                      </w:rPr>
                      <w:t xml:space="preserve">Physical Review B, </w:t>
                    </w:r>
                    <w:r>
                      <w:rPr>
                        <w:noProof/>
                      </w:rPr>
                      <w:t xml:space="preserve">vol. 92, p. 161109, 2015. </w:t>
                    </w:r>
                  </w:p>
                </w:tc>
              </w:tr>
              <w:tr w:rsidR="00B50984" w14:paraId="458C2DFA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2F2BF4AE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[13]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4456807E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R. Hillenbrand, B. Knoll and F. Keilmann, "Pure optical contrast in scattering-type scanning near-field microscopy," </w:t>
                    </w:r>
                    <w:r>
                      <w:rPr>
                        <w:i/>
                        <w:iCs/>
                        <w:noProof/>
                      </w:rPr>
                      <w:t xml:space="preserve">Journal of microscopy, </w:t>
                    </w:r>
                    <w:r>
                      <w:rPr>
                        <w:noProof/>
                      </w:rPr>
                      <w:t xml:space="preserve">vol. 202, p. 77–83, 2001. </w:t>
                    </w:r>
                  </w:p>
                </w:tc>
              </w:tr>
              <w:tr w:rsidR="00B50984" w14:paraId="66A308C3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2DCC9F3F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[14]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1E05FC0C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A. Y. Nikitin, P. Alonso-González, S. Vélez, S. Mastel, A. Centeno, A. Pesquera, A. Zurutuza, F. Casanova, L. E. Hueso, F. H. L. Koppens and others, "Real-space mapping of tailored sheet and edge plasmons in graphene nanoresonators," </w:t>
                    </w:r>
                    <w:r>
                      <w:rPr>
                        <w:i/>
                        <w:iCs/>
                        <w:noProof/>
                      </w:rPr>
                      <w:t xml:space="preserve">Nature Photonics, </w:t>
                    </w:r>
                    <w:r>
                      <w:rPr>
                        <w:noProof/>
                      </w:rPr>
                      <w:t xml:space="preserve">vol. 10, p. 239–243, 2016. </w:t>
                    </w:r>
                  </w:p>
                </w:tc>
              </w:tr>
              <w:tr w:rsidR="00B50984" w14:paraId="7AC4CE77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179407B8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[15]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24F8E062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L. Novotny and B. Hecht, Principles of nano-optics, Cambridge university press, 2012. </w:t>
                    </w:r>
                  </w:p>
                </w:tc>
              </w:tr>
              <w:tr w:rsidR="00B50984" w14:paraId="233E09A1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6B319447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[16]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68125B1B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Z. Fei, G. O. Andreev, W. Bao, L. M. Zhang, A. S. McLeod, C. Wang, M. K. Stewart, Z. Zhao, G. Dominguez, M. Thiemens and others, "Infrared nanoscopy of Dirac plasmons at the graphene–SiO2 interface," </w:t>
                    </w:r>
                    <w:r>
                      <w:rPr>
                        <w:i/>
                        <w:iCs/>
                        <w:noProof/>
                      </w:rPr>
                      <w:t xml:space="preserve">Nano letters, </w:t>
                    </w:r>
                    <w:r>
                      <w:rPr>
                        <w:noProof/>
                      </w:rPr>
                      <w:t xml:space="preserve">vol. 11, p. 4701–4705, 2011. </w:t>
                    </w:r>
                  </w:p>
                </w:tc>
              </w:tr>
              <w:tr w:rsidR="00B50984" w14:paraId="75CE6B9D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1E0431C5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[17]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21F60299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J. Aizpurua, T. Taubner, F. J. G. de Abajo, M. Brehm and R. Hillenbrand, "Substrate-enhanced infrared near-field spectroscopy," </w:t>
                    </w:r>
                    <w:r>
                      <w:rPr>
                        <w:i/>
                        <w:iCs/>
                        <w:noProof/>
                      </w:rPr>
                      <w:t xml:space="preserve">Optics Express, </w:t>
                    </w:r>
                    <w:r>
                      <w:rPr>
                        <w:noProof/>
                      </w:rPr>
                      <w:t xml:space="preserve">vol. 16, p. 1529–1545, 2008. </w:t>
                    </w:r>
                  </w:p>
                </w:tc>
              </w:tr>
              <w:tr w:rsidR="00B50984" w14:paraId="7499D793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0B03638B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[18]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1C0E8891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B. Rejaei and A. Khavasi, "Scattering of surface plasmons on graphene by a discontinuity in surface conductivity," </w:t>
                    </w:r>
                    <w:r>
                      <w:rPr>
                        <w:i/>
                        <w:iCs/>
                        <w:noProof/>
                      </w:rPr>
                      <w:t xml:space="preserve">Journal of Optics, </w:t>
                    </w:r>
                    <w:r>
                      <w:rPr>
                        <w:noProof/>
                      </w:rPr>
                      <w:t xml:space="preserve">vol. 17, p. 075002, 2015. </w:t>
                    </w:r>
                  </w:p>
                </w:tc>
              </w:tr>
              <w:tr w:rsidR="00B50984" w14:paraId="614EB615" w14:textId="77777777">
                <w:trPr>
                  <w:divId w:val="877665614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4CF00562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[19]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2F0B587E" w14:textId="77777777" w:rsidR="00B50984" w:rsidRDefault="00B50984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M. Alnæs, J. Blechta, J. Hake, A. Johansson, B. Kehlet, A. Logg, C. Richardson, J. Ring, M. E. Rognes and G. N. Wells, "The FEniCS project version 1.5," </w:t>
                    </w:r>
                    <w:r>
                      <w:rPr>
                        <w:i/>
                        <w:iCs/>
                        <w:noProof/>
                      </w:rPr>
                      <w:t xml:space="preserve">Archive of Numerical Software, </w:t>
                    </w:r>
                    <w:r>
                      <w:rPr>
                        <w:noProof/>
                      </w:rPr>
                      <w:t xml:space="preserve">vol. 3, 2015. </w:t>
                    </w:r>
                  </w:p>
                </w:tc>
              </w:tr>
            </w:tbl>
            <w:p w14:paraId="23AC3B71" w14:textId="77777777" w:rsidR="00B50984" w:rsidRDefault="00B50984">
              <w:pPr>
                <w:divId w:val="877665614"/>
                <w:rPr>
                  <w:rFonts w:eastAsia="Times New Roman"/>
                  <w:noProof/>
                </w:rPr>
              </w:pPr>
            </w:p>
            <w:p w14:paraId="0CEE7B4C" w14:textId="7BEF0BCE" w:rsidR="008D6552" w:rsidRDefault="008D6552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23F6ACD4" w14:textId="4E21F12C" w:rsidR="008D6552" w:rsidRDefault="008D6552"/>
    <w:p w14:paraId="1CC01316" w14:textId="6AA5F964" w:rsidR="008D6552" w:rsidRDefault="008D6552"/>
    <w:p w14:paraId="61D83992" w14:textId="77777777" w:rsidR="004D5AE8" w:rsidRPr="008E5A28" w:rsidRDefault="004D5AE8" w:rsidP="008E5A28">
      <w:pPr>
        <w:rPr>
          <w:rFonts w:ascii="Cambria Math" w:hAnsi="Cambria Math"/>
          <w:sz w:val="24"/>
          <w:szCs w:val="24"/>
        </w:rPr>
      </w:pPr>
    </w:p>
    <w:sectPr w:rsidR="004D5AE8" w:rsidRPr="008E5A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B566B3"/>
    <w:multiLevelType w:val="hybridMultilevel"/>
    <w:tmpl w:val="A62C71A2"/>
    <w:lvl w:ilvl="0" w:tplc="04090015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55CF2D54"/>
    <w:multiLevelType w:val="hybridMultilevel"/>
    <w:tmpl w:val="3E3626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01548B"/>
    <w:multiLevelType w:val="hybridMultilevel"/>
    <w:tmpl w:val="A62C71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493"/>
    <w:rsid w:val="00006C96"/>
    <w:rsid w:val="0001353D"/>
    <w:rsid w:val="00015CE0"/>
    <w:rsid w:val="000211A1"/>
    <w:rsid w:val="000217E2"/>
    <w:rsid w:val="00025663"/>
    <w:rsid w:val="00025721"/>
    <w:rsid w:val="0002713F"/>
    <w:rsid w:val="000301DB"/>
    <w:rsid w:val="00032F77"/>
    <w:rsid w:val="00034E45"/>
    <w:rsid w:val="000350AA"/>
    <w:rsid w:val="00044229"/>
    <w:rsid w:val="000444F8"/>
    <w:rsid w:val="00054162"/>
    <w:rsid w:val="00060694"/>
    <w:rsid w:val="00061777"/>
    <w:rsid w:val="00062C22"/>
    <w:rsid w:val="000657DF"/>
    <w:rsid w:val="00075F72"/>
    <w:rsid w:val="0007695A"/>
    <w:rsid w:val="00076B33"/>
    <w:rsid w:val="00081155"/>
    <w:rsid w:val="00081B3E"/>
    <w:rsid w:val="00082E96"/>
    <w:rsid w:val="00086E23"/>
    <w:rsid w:val="00086F82"/>
    <w:rsid w:val="00087493"/>
    <w:rsid w:val="000963A6"/>
    <w:rsid w:val="000A4651"/>
    <w:rsid w:val="000B2CDC"/>
    <w:rsid w:val="000B7EF7"/>
    <w:rsid w:val="000C645A"/>
    <w:rsid w:val="000C6A4C"/>
    <w:rsid w:val="000D009D"/>
    <w:rsid w:val="000D2E84"/>
    <w:rsid w:val="000D35B4"/>
    <w:rsid w:val="000E3050"/>
    <w:rsid w:val="000E3BE4"/>
    <w:rsid w:val="000F11F9"/>
    <w:rsid w:val="000F1EE7"/>
    <w:rsid w:val="000F31C5"/>
    <w:rsid w:val="000F5540"/>
    <w:rsid w:val="001003EF"/>
    <w:rsid w:val="0010408C"/>
    <w:rsid w:val="00104912"/>
    <w:rsid w:val="0011236B"/>
    <w:rsid w:val="00114724"/>
    <w:rsid w:val="00125548"/>
    <w:rsid w:val="001373AE"/>
    <w:rsid w:val="00142E2F"/>
    <w:rsid w:val="00143841"/>
    <w:rsid w:val="00143ECE"/>
    <w:rsid w:val="00144984"/>
    <w:rsid w:val="0014519D"/>
    <w:rsid w:val="001458B9"/>
    <w:rsid w:val="001464FC"/>
    <w:rsid w:val="001504FF"/>
    <w:rsid w:val="0015202F"/>
    <w:rsid w:val="00152CFF"/>
    <w:rsid w:val="00156EAC"/>
    <w:rsid w:val="001570B7"/>
    <w:rsid w:val="00161FC6"/>
    <w:rsid w:val="00174830"/>
    <w:rsid w:val="00180738"/>
    <w:rsid w:val="0018267B"/>
    <w:rsid w:val="00182842"/>
    <w:rsid w:val="001831A2"/>
    <w:rsid w:val="00196C11"/>
    <w:rsid w:val="001A3991"/>
    <w:rsid w:val="001A65A1"/>
    <w:rsid w:val="001B03C8"/>
    <w:rsid w:val="001B04EA"/>
    <w:rsid w:val="001B55E0"/>
    <w:rsid w:val="001B588D"/>
    <w:rsid w:val="001B7211"/>
    <w:rsid w:val="001C0F46"/>
    <w:rsid w:val="001C0FAA"/>
    <w:rsid w:val="001C3B59"/>
    <w:rsid w:val="001D258A"/>
    <w:rsid w:val="001E714E"/>
    <w:rsid w:val="001F3737"/>
    <w:rsid w:val="002044F8"/>
    <w:rsid w:val="0020514D"/>
    <w:rsid w:val="00206106"/>
    <w:rsid w:val="00206CE9"/>
    <w:rsid w:val="002075B3"/>
    <w:rsid w:val="00211BBB"/>
    <w:rsid w:val="00211C0E"/>
    <w:rsid w:val="0022001B"/>
    <w:rsid w:val="0023167D"/>
    <w:rsid w:val="00234D4E"/>
    <w:rsid w:val="00235E00"/>
    <w:rsid w:val="00244CBA"/>
    <w:rsid w:val="00250929"/>
    <w:rsid w:val="00257B4A"/>
    <w:rsid w:val="00263014"/>
    <w:rsid w:val="0026649F"/>
    <w:rsid w:val="00271AC3"/>
    <w:rsid w:val="002731AF"/>
    <w:rsid w:val="00283C6D"/>
    <w:rsid w:val="0029001A"/>
    <w:rsid w:val="00292193"/>
    <w:rsid w:val="00293F67"/>
    <w:rsid w:val="002A4359"/>
    <w:rsid w:val="002B06F9"/>
    <w:rsid w:val="002B3F27"/>
    <w:rsid w:val="002B45FE"/>
    <w:rsid w:val="002C0F5C"/>
    <w:rsid w:val="002D42D9"/>
    <w:rsid w:val="002D4673"/>
    <w:rsid w:val="002D4E4E"/>
    <w:rsid w:val="002E10AE"/>
    <w:rsid w:val="002E4C7A"/>
    <w:rsid w:val="002F0BD6"/>
    <w:rsid w:val="002F0F34"/>
    <w:rsid w:val="002F367C"/>
    <w:rsid w:val="002F4D2D"/>
    <w:rsid w:val="002F66B0"/>
    <w:rsid w:val="00300234"/>
    <w:rsid w:val="00305597"/>
    <w:rsid w:val="00306322"/>
    <w:rsid w:val="00320E82"/>
    <w:rsid w:val="0033050D"/>
    <w:rsid w:val="00341E7B"/>
    <w:rsid w:val="00342738"/>
    <w:rsid w:val="00342E48"/>
    <w:rsid w:val="00343F5C"/>
    <w:rsid w:val="0034490E"/>
    <w:rsid w:val="00346B2C"/>
    <w:rsid w:val="00350970"/>
    <w:rsid w:val="00354C89"/>
    <w:rsid w:val="00357F1D"/>
    <w:rsid w:val="00370113"/>
    <w:rsid w:val="00380347"/>
    <w:rsid w:val="00383349"/>
    <w:rsid w:val="00383591"/>
    <w:rsid w:val="00387700"/>
    <w:rsid w:val="003A4B28"/>
    <w:rsid w:val="003A4B3D"/>
    <w:rsid w:val="003A7BB8"/>
    <w:rsid w:val="003B24D7"/>
    <w:rsid w:val="003B694E"/>
    <w:rsid w:val="003D041C"/>
    <w:rsid w:val="003D0FED"/>
    <w:rsid w:val="003D1E24"/>
    <w:rsid w:val="003D333A"/>
    <w:rsid w:val="003D7AA7"/>
    <w:rsid w:val="003E2666"/>
    <w:rsid w:val="003E2B45"/>
    <w:rsid w:val="003E42A9"/>
    <w:rsid w:val="003F0EB5"/>
    <w:rsid w:val="003F2DCE"/>
    <w:rsid w:val="003F3321"/>
    <w:rsid w:val="003F6DB6"/>
    <w:rsid w:val="004016D5"/>
    <w:rsid w:val="0040437E"/>
    <w:rsid w:val="004062FF"/>
    <w:rsid w:val="00406BAE"/>
    <w:rsid w:val="004169DB"/>
    <w:rsid w:val="00416CAE"/>
    <w:rsid w:val="00422A0F"/>
    <w:rsid w:val="00422F4F"/>
    <w:rsid w:val="0042452E"/>
    <w:rsid w:val="004562A5"/>
    <w:rsid w:val="00456911"/>
    <w:rsid w:val="00464666"/>
    <w:rsid w:val="00475278"/>
    <w:rsid w:val="00476771"/>
    <w:rsid w:val="00480772"/>
    <w:rsid w:val="004861DE"/>
    <w:rsid w:val="00487088"/>
    <w:rsid w:val="0048780D"/>
    <w:rsid w:val="00490348"/>
    <w:rsid w:val="004903BE"/>
    <w:rsid w:val="00494D79"/>
    <w:rsid w:val="00495D92"/>
    <w:rsid w:val="004A0E88"/>
    <w:rsid w:val="004A453A"/>
    <w:rsid w:val="004A5720"/>
    <w:rsid w:val="004A5B65"/>
    <w:rsid w:val="004A5FC9"/>
    <w:rsid w:val="004A6578"/>
    <w:rsid w:val="004B5388"/>
    <w:rsid w:val="004B5674"/>
    <w:rsid w:val="004C2A2F"/>
    <w:rsid w:val="004C68B6"/>
    <w:rsid w:val="004D2E88"/>
    <w:rsid w:val="004D307B"/>
    <w:rsid w:val="004D30B2"/>
    <w:rsid w:val="004D30C2"/>
    <w:rsid w:val="004D5AE8"/>
    <w:rsid w:val="004E2940"/>
    <w:rsid w:val="004F24A5"/>
    <w:rsid w:val="004F2C83"/>
    <w:rsid w:val="005015BC"/>
    <w:rsid w:val="00502D27"/>
    <w:rsid w:val="00506BA3"/>
    <w:rsid w:val="00507938"/>
    <w:rsid w:val="00507C63"/>
    <w:rsid w:val="00510231"/>
    <w:rsid w:val="00522585"/>
    <w:rsid w:val="0052398B"/>
    <w:rsid w:val="0052526D"/>
    <w:rsid w:val="0053409E"/>
    <w:rsid w:val="00535B36"/>
    <w:rsid w:val="00537D22"/>
    <w:rsid w:val="00541CB6"/>
    <w:rsid w:val="005445EA"/>
    <w:rsid w:val="005446FD"/>
    <w:rsid w:val="0055006D"/>
    <w:rsid w:val="00551B81"/>
    <w:rsid w:val="0055266C"/>
    <w:rsid w:val="00555EA1"/>
    <w:rsid w:val="005623A7"/>
    <w:rsid w:val="005630D4"/>
    <w:rsid w:val="00581466"/>
    <w:rsid w:val="00582286"/>
    <w:rsid w:val="005837BC"/>
    <w:rsid w:val="00584381"/>
    <w:rsid w:val="0058740B"/>
    <w:rsid w:val="005908C9"/>
    <w:rsid w:val="0059179F"/>
    <w:rsid w:val="005A3049"/>
    <w:rsid w:val="005A4EBF"/>
    <w:rsid w:val="005A7C5E"/>
    <w:rsid w:val="005B164B"/>
    <w:rsid w:val="005B5DBB"/>
    <w:rsid w:val="005C1093"/>
    <w:rsid w:val="005C3F87"/>
    <w:rsid w:val="005C48D8"/>
    <w:rsid w:val="005C556E"/>
    <w:rsid w:val="005D2F0A"/>
    <w:rsid w:val="005D3739"/>
    <w:rsid w:val="005D421E"/>
    <w:rsid w:val="005D5D8B"/>
    <w:rsid w:val="005D7DCE"/>
    <w:rsid w:val="005E14B3"/>
    <w:rsid w:val="005E5F7B"/>
    <w:rsid w:val="005F49B3"/>
    <w:rsid w:val="005F7FC0"/>
    <w:rsid w:val="0060280E"/>
    <w:rsid w:val="006039A6"/>
    <w:rsid w:val="006044F3"/>
    <w:rsid w:val="00607992"/>
    <w:rsid w:val="006110D4"/>
    <w:rsid w:val="006129A0"/>
    <w:rsid w:val="006131F3"/>
    <w:rsid w:val="0061660E"/>
    <w:rsid w:val="006167E5"/>
    <w:rsid w:val="0062559A"/>
    <w:rsid w:val="00625905"/>
    <w:rsid w:val="00631A0A"/>
    <w:rsid w:val="00633952"/>
    <w:rsid w:val="00637909"/>
    <w:rsid w:val="00651A3C"/>
    <w:rsid w:val="006557BE"/>
    <w:rsid w:val="00660951"/>
    <w:rsid w:val="006618F8"/>
    <w:rsid w:val="0066515C"/>
    <w:rsid w:val="0067113D"/>
    <w:rsid w:val="0067253C"/>
    <w:rsid w:val="0067471D"/>
    <w:rsid w:val="00676F60"/>
    <w:rsid w:val="006775FE"/>
    <w:rsid w:val="006810F2"/>
    <w:rsid w:val="006814F6"/>
    <w:rsid w:val="00691E65"/>
    <w:rsid w:val="0069257D"/>
    <w:rsid w:val="00694B68"/>
    <w:rsid w:val="0069789D"/>
    <w:rsid w:val="006A538E"/>
    <w:rsid w:val="006B42D6"/>
    <w:rsid w:val="006B7F44"/>
    <w:rsid w:val="006D1584"/>
    <w:rsid w:val="006D3E95"/>
    <w:rsid w:val="006D50D6"/>
    <w:rsid w:val="006D793D"/>
    <w:rsid w:val="006D7A95"/>
    <w:rsid w:val="006F74FF"/>
    <w:rsid w:val="00700199"/>
    <w:rsid w:val="007015DB"/>
    <w:rsid w:val="00701626"/>
    <w:rsid w:val="00713BF2"/>
    <w:rsid w:val="00713E49"/>
    <w:rsid w:val="00722080"/>
    <w:rsid w:val="00722273"/>
    <w:rsid w:val="007245A0"/>
    <w:rsid w:val="007268F6"/>
    <w:rsid w:val="00731701"/>
    <w:rsid w:val="007326B5"/>
    <w:rsid w:val="00736CF7"/>
    <w:rsid w:val="00743B75"/>
    <w:rsid w:val="0074417C"/>
    <w:rsid w:val="00746D92"/>
    <w:rsid w:val="007500CF"/>
    <w:rsid w:val="00750396"/>
    <w:rsid w:val="0075204A"/>
    <w:rsid w:val="0075700B"/>
    <w:rsid w:val="0076167F"/>
    <w:rsid w:val="00764361"/>
    <w:rsid w:val="00767E23"/>
    <w:rsid w:val="007705AB"/>
    <w:rsid w:val="0077111F"/>
    <w:rsid w:val="00782285"/>
    <w:rsid w:val="00782E05"/>
    <w:rsid w:val="007850F3"/>
    <w:rsid w:val="007862BE"/>
    <w:rsid w:val="007A2BBB"/>
    <w:rsid w:val="007A4FE0"/>
    <w:rsid w:val="007B1A30"/>
    <w:rsid w:val="007B7800"/>
    <w:rsid w:val="007C3A43"/>
    <w:rsid w:val="007C3ED1"/>
    <w:rsid w:val="007C6F57"/>
    <w:rsid w:val="007C77EB"/>
    <w:rsid w:val="007E0FA0"/>
    <w:rsid w:val="007E3C67"/>
    <w:rsid w:val="007E555C"/>
    <w:rsid w:val="007E56C5"/>
    <w:rsid w:val="007E7670"/>
    <w:rsid w:val="007E7BF3"/>
    <w:rsid w:val="007F733D"/>
    <w:rsid w:val="007F7AA0"/>
    <w:rsid w:val="008033BD"/>
    <w:rsid w:val="008036A5"/>
    <w:rsid w:val="00803B62"/>
    <w:rsid w:val="00805FF4"/>
    <w:rsid w:val="008100FF"/>
    <w:rsid w:val="00810615"/>
    <w:rsid w:val="00817738"/>
    <w:rsid w:val="00826400"/>
    <w:rsid w:val="00827E50"/>
    <w:rsid w:val="00834C0F"/>
    <w:rsid w:val="00846457"/>
    <w:rsid w:val="008467C2"/>
    <w:rsid w:val="00846988"/>
    <w:rsid w:val="0085167F"/>
    <w:rsid w:val="00856CF0"/>
    <w:rsid w:val="008615EA"/>
    <w:rsid w:val="00861DA9"/>
    <w:rsid w:val="00862730"/>
    <w:rsid w:val="00863469"/>
    <w:rsid w:val="008674BF"/>
    <w:rsid w:val="0087192F"/>
    <w:rsid w:val="00872208"/>
    <w:rsid w:val="00880C4F"/>
    <w:rsid w:val="00881FFB"/>
    <w:rsid w:val="00887813"/>
    <w:rsid w:val="00891AFD"/>
    <w:rsid w:val="008A055D"/>
    <w:rsid w:val="008A5CB9"/>
    <w:rsid w:val="008B1E2E"/>
    <w:rsid w:val="008C204B"/>
    <w:rsid w:val="008C553E"/>
    <w:rsid w:val="008C7886"/>
    <w:rsid w:val="008D0F9D"/>
    <w:rsid w:val="008D1010"/>
    <w:rsid w:val="008D2A07"/>
    <w:rsid w:val="008D2CA2"/>
    <w:rsid w:val="008D6552"/>
    <w:rsid w:val="008D6725"/>
    <w:rsid w:val="008E3872"/>
    <w:rsid w:val="008E571F"/>
    <w:rsid w:val="008E5A28"/>
    <w:rsid w:val="008E642A"/>
    <w:rsid w:val="008F09DF"/>
    <w:rsid w:val="008F1436"/>
    <w:rsid w:val="008F15CE"/>
    <w:rsid w:val="008F5507"/>
    <w:rsid w:val="00907BB7"/>
    <w:rsid w:val="009346C3"/>
    <w:rsid w:val="009348BE"/>
    <w:rsid w:val="0093496D"/>
    <w:rsid w:val="00937378"/>
    <w:rsid w:val="0094131B"/>
    <w:rsid w:val="00942880"/>
    <w:rsid w:val="00942C7F"/>
    <w:rsid w:val="0095219E"/>
    <w:rsid w:val="00973AA4"/>
    <w:rsid w:val="009821F2"/>
    <w:rsid w:val="00986B09"/>
    <w:rsid w:val="0098797B"/>
    <w:rsid w:val="00994F32"/>
    <w:rsid w:val="009970A7"/>
    <w:rsid w:val="009A0339"/>
    <w:rsid w:val="009A3BB5"/>
    <w:rsid w:val="009A4570"/>
    <w:rsid w:val="009B1CA7"/>
    <w:rsid w:val="009B7EF4"/>
    <w:rsid w:val="009C42E9"/>
    <w:rsid w:val="009D005E"/>
    <w:rsid w:val="009D206F"/>
    <w:rsid w:val="009E4190"/>
    <w:rsid w:val="009E7A7D"/>
    <w:rsid w:val="009F7378"/>
    <w:rsid w:val="00A04F19"/>
    <w:rsid w:val="00A0605E"/>
    <w:rsid w:val="00A06D3E"/>
    <w:rsid w:val="00A10A39"/>
    <w:rsid w:val="00A12602"/>
    <w:rsid w:val="00A13685"/>
    <w:rsid w:val="00A14B66"/>
    <w:rsid w:val="00A15CA6"/>
    <w:rsid w:val="00A23E0F"/>
    <w:rsid w:val="00A2614F"/>
    <w:rsid w:val="00A2682A"/>
    <w:rsid w:val="00A35483"/>
    <w:rsid w:val="00A3645A"/>
    <w:rsid w:val="00A37895"/>
    <w:rsid w:val="00A55CD9"/>
    <w:rsid w:val="00A55F7F"/>
    <w:rsid w:val="00A6262A"/>
    <w:rsid w:val="00A64787"/>
    <w:rsid w:val="00A64C46"/>
    <w:rsid w:val="00A719F3"/>
    <w:rsid w:val="00A743A4"/>
    <w:rsid w:val="00A749A2"/>
    <w:rsid w:val="00A8217C"/>
    <w:rsid w:val="00A9022E"/>
    <w:rsid w:val="00A934A2"/>
    <w:rsid w:val="00AA1B47"/>
    <w:rsid w:val="00AA2100"/>
    <w:rsid w:val="00AA7A49"/>
    <w:rsid w:val="00AB4B41"/>
    <w:rsid w:val="00AB6C19"/>
    <w:rsid w:val="00AC0494"/>
    <w:rsid w:val="00AC3706"/>
    <w:rsid w:val="00AC577F"/>
    <w:rsid w:val="00AC5E4B"/>
    <w:rsid w:val="00AC666E"/>
    <w:rsid w:val="00AD4CC2"/>
    <w:rsid w:val="00AD67B6"/>
    <w:rsid w:val="00AD6D54"/>
    <w:rsid w:val="00AE0492"/>
    <w:rsid w:val="00AE054E"/>
    <w:rsid w:val="00AE0F68"/>
    <w:rsid w:val="00AE2862"/>
    <w:rsid w:val="00AE42FF"/>
    <w:rsid w:val="00AF43EF"/>
    <w:rsid w:val="00B13850"/>
    <w:rsid w:val="00B170A4"/>
    <w:rsid w:val="00B17C54"/>
    <w:rsid w:val="00B20B1E"/>
    <w:rsid w:val="00B25056"/>
    <w:rsid w:val="00B270D6"/>
    <w:rsid w:val="00B276DC"/>
    <w:rsid w:val="00B31000"/>
    <w:rsid w:val="00B42540"/>
    <w:rsid w:val="00B4384D"/>
    <w:rsid w:val="00B454CF"/>
    <w:rsid w:val="00B50341"/>
    <w:rsid w:val="00B50984"/>
    <w:rsid w:val="00B5292F"/>
    <w:rsid w:val="00B61BBA"/>
    <w:rsid w:val="00B67C4B"/>
    <w:rsid w:val="00B75AB3"/>
    <w:rsid w:val="00B8123D"/>
    <w:rsid w:val="00B9750F"/>
    <w:rsid w:val="00BB3A8B"/>
    <w:rsid w:val="00BC258C"/>
    <w:rsid w:val="00BC46B0"/>
    <w:rsid w:val="00BC4CE9"/>
    <w:rsid w:val="00BC5B91"/>
    <w:rsid w:val="00BC62DF"/>
    <w:rsid w:val="00BD41D4"/>
    <w:rsid w:val="00BE2218"/>
    <w:rsid w:val="00BE357C"/>
    <w:rsid w:val="00BE6B76"/>
    <w:rsid w:val="00BF29EE"/>
    <w:rsid w:val="00BF4800"/>
    <w:rsid w:val="00BF7AE5"/>
    <w:rsid w:val="00BF7BBB"/>
    <w:rsid w:val="00C017BC"/>
    <w:rsid w:val="00C02819"/>
    <w:rsid w:val="00C03D7F"/>
    <w:rsid w:val="00C1077E"/>
    <w:rsid w:val="00C1282A"/>
    <w:rsid w:val="00C13AE8"/>
    <w:rsid w:val="00C1543C"/>
    <w:rsid w:val="00C2484F"/>
    <w:rsid w:val="00C2487F"/>
    <w:rsid w:val="00C24F6F"/>
    <w:rsid w:val="00C32968"/>
    <w:rsid w:val="00C35E25"/>
    <w:rsid w:val="00C37B12"/>
    <w:rsid w:val="00C435AF"/>
    <w:rsid w:val="00C43C99"/>
    <w:rsid w:val="00C447DA"/>
    <w:rsid w:val="00C450B1"/>
    <w:rsid w:val="00C45944"/>
    <w:rsid w:val="00C47F56"/>
    <w:rsid w:val="00C50BEF"/>
    <w:rsid w:val="00C50C05"/>
    <w:rsid w:val="00C52474"/>
    <w:rsid w:val="00C54436"/>
    <w:rsid w:val="00C56886"/>
    <w:rsid w:val="00C604DE"/>
    <w:rsid w:val="00C6247A"/>
    <w:rsid w:val="00C6279A"/>
    <w:rsid w:val="00C70952"/>
    <w:rsid w:val="00C70B6B"/>
    <w:rsid w:val="00C734F4"/>
    <w:rsid w:val="00C77462"/>
    <w:rsid w:val="00C77E56"/>
    <w:rsid w:val="00C971AC"/>
    <w:rsid w:val="00CA7E1A"/>
    <w:rsid w:val="00CB1484"/>
    <w:rsid w:val="00CB4FB1"/>
    <w:rsid w:val="00CB74BF"/>
    <w:rsid w:val="00CC3435"/>
    <w:rsid w:val="00CD4E46"/>
    <w:rsid w:val="00CD6F35"/>
    <w:rsid w:val="00CD7AB4"/>
    <w:rsid w:val="00CE083E"/>
    <w:rsid w:val="00CE2D52"/>
    <w:rsid w:val="00CE5B0D"/>
    <w:rsid w:val="00CE735D"/>
    <w:rsid w:val="00CF11FF"/>
    <w:rsid w:val="00CF29A9"/>
    <w:rsid w:val="00CF5354"/>
    <w:rsid w:val="00D01A86"/>
    <w:rsid w:val="00D04159"/>
    <w:rsid w:val="00D15030"/>
    <w:rsid w:val="00D2115B"/>
    <w:rsid w:val="00D211D7"/>
    <w:rsid w:val="00D21697"/>
    <w:rsid w:val="00D25666"/>
    <w:rsid w:val="00D30AB4"/>
    <w:rsid w:val="00D30AF0"/>
    <w:rsid w:val="00D3283C"/>
    <w:rsid w:val="00D52BDF"/>
    <w:rsid w:val="00D619D7"/>
    <w:rsid w:val="00D754AD"/>
    <w:rsid w:val="00D769A3"/>
    <w:rsid w:val="00D76C61"/>
    <w:rsid w:val="00D80F2D"/>
    <w:rsid w:val="00D829A3"/>
    <w:rsid w:val="00D829C6"/>
    <w:rsid w:val="00D935EC"/>
    <w:rsid w:val="00DA37C1"/>
    <w:rsid w:val="00DB0DFA"/>
    <w:rsid w:val="00DC13A8"/>
    <w:rsid w:val="00DC796B"/>
    <w:rsid w:val="00DD5E12"/>
    <w:rsid w:val="00DE0BB8"/>
    <w:rsid w:val="00DE4692"/>
    <w:rsid w:val="00DE64A1"/>
    <w:rsid w:val="00DE6FF2"/>
    <w:rsid w:val="00DF3C89"/>
    <w:rsid w:val="00DF4E2B"/>
    <w:rsid w:val="00E00B71"/>
    <w:rsid w:val="00E035C2"/>
    <w:rsid w:val="00E05AEC"/>
    <w:rsid w:val="00E10A90"/>
    <w:rsid w:val="00E26755"/>
    <w:rsid w:val="00E30798"/>
    <w:rsid w:val="00E32307"/>
    <w:rsid w:val="00E32752"/>
    <w:rsid w:val="00E35041"/>
    <w:rsid w:val="00E36FD2"/>
    <w:rsid w:val="00E4118B"/>
    <w:rsid w:val="00E448F8"/>
    <w:rsid w:val="00E44EBA"/>
    <w:rsid w:val="00E478A3"/>
    <w:rsid w:val="00E52FF0"/>
    <w:rsid w:val="00E5331B"/>
    <w:rsid w:val="00E53964"/>
    <w:rsid w:val="00E53E21"/>
    <w:rsid w:val="00E54CE9"/>
    <w:rsid w:val="00E6657C"/>
    <w:rsid w:val="00E67493"/>
    <w:rsid w:val="00E67838"/>
    <w:rsid w:val="00E70443"/>
    <w:rsid w:val="00E70820"/>
    <w:rsid w:val="00E7600D"/>
    <w:rsid w:val="00E90354"/>
    <w:rsid w:val="00E903CF"/>
    <w:rsid w:val="00E970EC"/>
    <w:rsid w:val="00E97AC8"/>
    <w:rsid w:val="00EA0197"/>
    <w:rsid w:val="00EC219C"/>
    <w:rsid w:val="00EC3E31"/>
    <w:rsid w:val="00EC5883"/>
    <w:rsid w:val="00EC6EDC"/>
    <w:rsid w:val="00ED2FD0"/>
    <w:rsid w:val="00ED313E"/>
    <w:rsid w:val="00EE28F2"/>
    <w:rsid w:val="00EE2F6F"/>
    <w:rsid w:val="00EE31BD"/>
    <w:rsid w:val="00EE5655"/>
    <w:rsid w:val="00EE68B3"/>
    <w:rsid w:val="00EF05CF"/>
    <w:rsid w:val="00EF2476"/>
    <w:rsid w:val="00EF6C31"/>
    <w:rsid w:val="00F030D8"/>
    <w:rsid w:val="00F133C3"/>
    <w:rsid w:val="00F149E8"/>
    <w:rsid w:val="00F14CC2"/>
    <w:rsid w:val="00F218CD"/>
    <w:rsid w:val="00F231D0"/>
    <w:rsid w:val="00F2729B"/>
    <w:rsid w:val="00F31143"/>
    <w:rsid w:val="00F32775"/>
    <w:rsid w:val="00F3597D"/>
    <w:rsid w:val="00F35E95"/>
    <w:rsid w:val="00F37175"/>
    <w:rsid w:val="00F4009F"/>
    <w:rsid w:val="00F53E4E"/>
    <w:rsid w:val="00F53F45"/>
    <w:rsid w:val="00F57B57"/>
    <w:rsid w:val="00F60F16"/>
    <w:rsid w:val="00F63E13"/>
    <w:rsid w:val="00F7111B"/>
    <w:rsid w:val="00F7214B"/>
    <w:rsid w:val="00F755A5"/>
    <w:rsid w:val="00F7646D"/>
    <w:rsid w:val="00F82467"/>
    <w:rsid w:val="00F827C6"/>
    <w:rsid w:val="00F8727D"/>
    <w:rsid w:val="00FA39C9"/>
    <w:rsid w:val="00FA4511"/>
    <w:rsid w:val="00FA473C"/>
    <w:rsid w:val="00FA574F"/>
    <w:rsid w:val="00FA7DAC"/>
    <w:rsid w:val="00FB25CE"/>
    <w:rsid w:val="00FB2AF1"/>
    <w:rsid w:val="00FB6A98"/>
    <w:rsid w:val="00FC040A"/>
    <w:rsid w:val="00FC2346"/>
    <w:rsid w:val="00FC4A09"/>
    <w:rsid w:val="00FD568D"/>
    <w:rsid w:val="00FE59EC"/>
    <w:rsid w:val="00FF36D0"/>
    <w:rsid w:val="00FF38BF"/>
    <w:rsid w:val="00FF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DC167"/>
  <w15:chartTrackingRefBased/>
  <w15:docId w15:val="{B151CA8F-41B0-4C7E-B065-59BC82314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65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44F3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6044F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D3283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7C77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77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77E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77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7E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D655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Bibliography">
    <w:name w:val="Bibliography"/>
    <w:basedOn w:val="Normal"/>
    <w:next w:val="Normal"/>
    <w:uiPriority w:val="37"/>
    <w:unhideWhenUsed/>
    <w:rsid w:val="008D655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67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6725"/>
    <w:rPr>
      <w:b/>
      <w:bCs/>
      <w:sz w:val="20"/>
      <w:szCs w:val="20"/>
    </w:rPr>
  </w:style>
  <w:style w:type="paragraph" w:customStyle="1" w:styleId="Paragraph">
    <w:name w:val="Paragraph"/>
    <w:basedOn w:val="Normal"/>
    <w:rsid w:val="00FB6A98"/>
  </w:style>
  <w:style w:type="table" w:styleId="TableGrid">
    <w:name w:val="Table Grid"/>
    <w:basedOn w:val="TableNormal"/>
    <w:uiPriority w:val="39"/>
    <w:rsid w:val="00FB6A98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42E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4C2A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8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68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47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55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37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7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7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Year>2018</b:Year>
    <b:Volume>359</b:Volume>
    <b:BIBTEX_Entry>article</b:BIBTEX_Entry>
    <b:SourceType>JournalArticle</b:SourceType>
    <b:Title>Observation of the quantum spin Hall effect up to 100 kelvin in a monolayer crystal</b:Title>
    <b:Tag>Wu2018</b:Tag>
    <b:Publisher>American Association for the Advancement of Science</b:Publisher>
    <b:Author>
      <b:Author>
        <b:NameList>
          <b:Person>
            <b:Last>Wu</b:Last>
            <b:First>Sanfeng</b:First>
          </b:Person>
          <b:Person>
            <b:Last>Fatemi</b:Last>
            <b:First>Valla</b:First>
          </b:Person>
          <b:Person>
            <b:Last>Gibson</b:Last>
            <b:Middle>D.</b:Middle>
            <b:First>Quinn</b:First>
          </b:Person>
          <b:Person>
            <b:Last>Watanabe</b:Last>
            <b:First>Kenji</b:First>
          </b:Person>
          <b:Person>
            <b:Last>Taniguchi</b:Last>
            <b:First>Takashi</b:First>
          </b:Person>
          <b:Person>
            <b:Last>Cava</b:Last>
            <b:Middle>J.</b:Middle>
            <b:First>Robert</b:First>
          </b:Person>
          <b:Person>
            <b:Last>Jarillo-Herrero</b:Last>
            <b:First>Pablo</b:First>
          </b:Person>
        </b:NameList>
      </b:Author>
    </b:Author>
    <b:Pages>76–79</b:Pages>
    <b:JournalName>Science</b:JournalName>
    <b:Number>6371</b:Number>
    <b:RefOrder>6</b:RefOrder>
  </b:Source>
  <b:Source>
    <b:Year>2020</b:Year>
    <b:Volume>11</b:Volume>
    <b:BIBTEX_Entry>article</b:BIBTEX_Entry>
    <b:SourceType>JournalArticle</b:SourceType>
    <b:Title>Van der Waals thin films of WTe 2 for natural hyperbolic plasmonic surfaces</b:Title>
    <b:Tag>wang2020van</b:Tag>
    <b:Publisher>Nature Publishing Group</b:Publisher>
    <b:Author>
      <b:Author>
        <b:NameList>
          <b:Person>
            <b:Last>Wang</b:Last>
            <b:First>Chong</b:First>
          </b:Person>
          <b:Person>
            <b:Last>Huang</b:Last>
            <b:First>Shenyang</b:First>
          </b:Person>
          <b:Person>
            <b:Last>Xing</b:Last>
            <b:First>Qiaoxia</b:First>
          </b:Person>
          <b:Person>
            <b:Last>Xie</b:Last>
            <b:First>Yuangang</b:First>
          </b:Person>
          <b:Person>
            <b:Last>Song</b:Last>
            <b:First>Chaoyu</b:First>
          </b:Person>
          <b:Person>
            <b:Last>Wang</b:Last>
            <b:First>Fanjie</b:First>
          </b:Person>
          <b:Person>
            <b:Last>Yan</b:Last>
            <b:First>Hugen</b:First>
          </b:Person>
        </b:NameList>
      </b:Author>
    </b:Author>
    <b:Pages>1–9</b:Pages>
    <b:JournalName>Nature communications</b:JournalName>
    <b:Number>1</b:Number>
    <b:RefOrder>10</b:RefOrder>
  </b:Source>
  <b:Source>
    <b:Year>2017</b:Year>
    <b:Volume>13</b:Volume>
    <b:BIBTEX_Entry>article</b:BIBTEX_Entry>
    <b:SourceType>JournalArticle</b:SourceType>
    <b:Title>Quantum spin Hall state in monolayer 1T'-WTe 2</b:Title>
    <b:Tag>tang2017quantum</b:Tag>
    <b:Publisher>Nature Publishing Group</b:Publisher>
    <b:Author>
      <b:Author>
        <b:NameList>
          <b:Person>
            <b:Last>Tang</b:Last>
            <b:First>Shujie</b:First>
          </b:Person>
          <b:Person>
            <b:Last>Zhang</b:Last>
            <b:First>Chaofan</b:First>
          </b:Person>
          <b:Person>
            <b:Last>Wong</b:Last>
            <b:First>Dillon</b:First>
          </b:Person>
          <b:Person>
            <b:Last>Pedramrazi</b:Last>
            <b:First>Zahra</b:First>
          </b:Person>
          <b:Person>
            <b:Last>Tsai</b:Last>
            <b:First>Hsin-Zon</b:First>
          </b:Person>
          <b:Person>
            <b:Last>Jia</b:Last>
            <b:First>Chunjing</b:First>
          </b:Person>
          <b:Person>
            <b:Last>Moritz</b:Last>
            <b:First>Brian</b:First>
          </b:Person>
          <b:Person>
            <b:Last>Claassen</b:Last>
            <b:First>Martin</b:First>
          </b:Person>
          <b:Person>
            <b:Last>Ryu</b:Last>
            <b:First>Hyejin</b:First>
          </b:Person>
          <b:Person>
            <b:Last>Kahn</b:Last>
            <b:First>Salman</b:First>
          </b:Person>
          <b:Person>
            <b:Last>others</b:Last>
          </b:Person>
        </b:NameList>
      </b:Author>
    </b:Author>
    <b:Pages>683</b:Pages>
    <b:JournalName>Nature Physics</b:JournalName>
    <b:Number>7</b:Number>
    <b:RefOrder>5</b:RefOrder>
  </b:Source>
  <b:Source>
    <b:Year>2019</b:Year>
    <b:Volume>5</b:Volume>
    <b:BIBTEX_Entry>article</b:BIBTEX_Entry>
    <b:SourceType>JournalArticle</b:SourceType>
    <b:Title>Imaging quantum spin Hall edges in monolayer WTe2</b:Title>
    <b:Tag>shi2019imaging</b:Tag>
    <b:Publisher>American Association for the Advancement of Science</b:Publisher>
    <b:Author>
      <b:Author>
        <b:NameList>
          <b:Person>
            <b:Last>Shi</b:Last>
            <b:First>Yanmeng</b:First>
          </b:Person>
          <b:Person>
            <b:Last>Kahn</b:Last>
            <b:First>Joshua</b:First>
          </b:Person>
          <b:Person>
            <b:Last>Niu</b:Last>
            <b:First>Ben</b:First>
          </b:Person>
          <b:Person>
            <b:Last>Fei</b:Last>
            <b:First>Zaiyao</b:First>
          </b:Person>
          <b:Person>
            <b:Last>Sun</b:Last>
            <b:First>Bosong</b:First>
          </b:Person>
          <b:Person>
            <b:Last>Cai</b:Last>
            <b:First>Xinghan</b:First>
          </b:Person>
          <b:Person>
            <b:Last>Francisco</b:Last>
            <b:Middle>A.</b:Middle>
            <b:First>Brian</b:First>
          </b:Person>
          <b:Person>
            <b:Last>Wu</b:Last>
            <b:First>Di</b:First>
          </b:Person>
          <b:Person>
            <b:Last>Shen</b:Last>
            <b:First>Zhi-Xun</b:First>
          </b:Person>
          <b:Person>
            <b:Last>Xu</b:Last>
            <b:First>Xiaodong</b:First>
          </b:Person>
          <b:Person>
            <b:Last>others</b:Last>
          </b:Person>
        </b:NameList>
      </b:Author>
    </b:Author>
    <b:Pages>eaat8799</b:Pages>
    <b:JournalName>Science advances</b:JournalName>
    <b:Number>2</b:Number>
    <b:RefOrder>3</b:RefOrder>
  </b:Source>
  <b:Source>
    <b:Year>2014</b:Year>
    <b:Volume>346</b:Volume>
    <b:BIBTEX_Entry>article</b:BIBTEX_Entry>
    <b:SourceType>JournalArticle</b:SourceType>
    <b:Title>Quantum spin Hall effect in two-dimensional transition metal dichalcogenides</b:Title>
    <b:Tag>qian2014quantum</b:Tag>
    <b:Publisher>American Association for the Advancement of Science</b:Publisher>
    <b:Author>
      <b:Author>
        <b:NameList>
          <b:Person>
            <b:Last>Qian</b:Last>
            <b:First>Xiaofeng</b:First>
          </b:Person>
          <b:Person>
            <b:Last>Liu</b:Last>
            <b:First>Junwei</b:First>
          </b:Person>
          <b:Person>
            <b:Last>Fu</b:Last>
            <b:First>Liang</b:First>
          </b:Person>
          <b:Person>
            <b:Last>Li</b:Last>
            <b:First>Ju</b:First>
          </b:Person>
        </b:NameList>
      </b:Author>
    </b:Author>
    <b:Pages>1344–1347</b:Pages>
    <b:JournalName>Science</b:JournalName>
    <b:Number>6215</b:Number>
    <b:RefOrder>7</b:RefOrder>
  </b:Source>
  <b:Source>
    <b:Year>2017</b:Year>
    <b:Volume>8</b:Volume>
    <b:BIBTEX_Entry>article</b:BIBTEX_Entry>
    <b:SourceType>JournalArticle</b:SourceType>
    <b:Title>Observation of topological states residing at step edges of WTe 2</b:Title>
    <b:Tag>peng2017observation</b:Tag>
    <b:Publisher>Nature Publishing Group</b:Publisher>
    <b:Author>
      <b:Author>
        <b:NameList>
          <b:Person>
            <b:Last>Peng</b:Last>
            <b:First>Lang</b:First>
          </b:Person>
          <b:Person>
            <b:Last>Yuan</b:Last>
            <b:First>Yuan</b:First>
          </b:Person>
          <b:Person>
            <b:Last>Li</b:Last>
            <b:First>Gang</b:First>
          </b:Person>
          <b:Person>
            <b:Last>Yang</b:Last>
            <b:First>Xing</b:First>
          </b:Person>
          <b:Person>
            <b:Last>Xian</b:Last>
            <b:First>Jing-Jing</b:First>
          </b:Person>
          <b:Person>
            <b:Last>Yi</b:Last>
            <b:First>Chang-Jiang</b:First>
          </b:Person>
          <b:Person>
            <b:Last>Shi</b:Last>
            <b:First>You-Guo</b:First>
          </b:Person>
          <b:Person>
            <b:Last>Fu</b:Last>
            <b:First>Ying-Shuang</b:First>
          </b:Person>
        </b:NameList>
      </b:Author>
    </b:Author>
    <b:Pages>659</b:Pages>
    <b:JournalName>Nature communications</b:JournalName>
    <b:Number>1</b:Number>
    <b:RefOrder>4</b:RefOrder>
  </b:Source>
  <b:Source>
    <b:Year>2014</b:Year>
    <b:Volume>90</b:Volume>
    <b:BIBTEX_Entry>article</b:BIBTEX_Entry>
    <b:SourceType>JournalArticle</b:SourceType>
    <b:Title>Model for quantitative tip-enhanced spectroscopy and the extraction of nanoscale-resolved optical constants</b:Title>
    <b:Tag>mcleod2014model</b:Tag>
    <b:Publisher>APS</b:Publisher>
    <b:Author>
      <b:Author>
        <b:NameList>
          <b:Person>
            <b:Last>McLeod</b:Last>
            <b:Middle>S.</b:Middle>
            <b:First>Alexander</b:First>
          </b:Person>
          <b:Person>
            <b:Last>Kelly</b:Last>
            <b:First>Priscilla</b:First>
          </b:Person>
          <b:Person>
            <b:Last>Goldflam</b:Last>
            <b:Middle>D.</b:Middle>
            <b:First>M.</b:First>
          </b:Person>
          <b:Person>
            <b:Last>Gainsforth</b:Last>
            <b:First>Zack</b:First>
          </b:Person>
          <b:Person>
            <b:Last>Westphal</b:Last>
            <b:Middle>J.</b:Middle>
            <b:First>Andrew</b:First>
          </b:Person>
          <b:Person>
            <b:Last>Dominguez</b:Last>
            <b:First>Gerardo</b:First>
          </b:Person>
          <b:Person>
            <b:Last>Thiemens</b:Last>
            <b:Middle>H.</b:Middle>
            <b:First>Mark</b:First>
          </b:Person>
          <b:Person>
            <b:Last>Fogler</b:Last>
            <b:Middle>M.</b:Middle>
            <b:First>Michael</b:First>
          </b:Person>
          <b:Person>
            <b:Last>Basov</b:Last>
            <b:Middle>N.</b:Middle>
            <b:First>D.</b:First>
          </b:Person>
        </b:NameList>
      </b:Author>
    </b:Author>
    <b:Pages>085136</b:Pages>
    <b:JournalName>Physical Review B</b:JournalName>
    <b:Number>8</b:Number>
    <b:RefOrder>1</b:RefOrder>
  </b:Source>
  <b:Source>
    <b:Year>2017</b:Year>
    <b:Volume>95</b:Volume>
    <b:BIBTEX_Entry>article</b:BIBTEX_Entry>
    <b:SourceType>JournalArticle</b:SourceType>
    <b:Title>Anisotropic electrodynamics of type-II Weyl semimetal candidate WTe 2</b:Title>
    <b:Tag>frenzel2017anisotropic</b:Tag>
    <b:Publisher>APS</b:Publisher>
    <b:Author>
      <b:Author>
        <b:NameList>
          <b:Person>
            <b:Last>Frenzel</b:Last>
            <b:Middle>J.</b:Middle>
            <b:First>A.</b:First>
          </b:Person>
          <b:Person>
            <b:Last>Homes</b:Last>
            <b:Middle>C.</b:Middle>
            <b:First>C.</b:First>
          </b:Person>
          <b:Person>
            <b:Last>Gibson</b:Last>
            <b:Middle>D.</b:Middle>
            <b:First>Q.</b:First>
          </b:Person>
          <b:Person>
            <b:Last>Shao</b:Last>
            <b:Middle>M.</b:Middle>
            <b:First>Y.</b:First>
          </b:Person>
          <b:Person>
            <b:Last>Post</b:Last>
            <b:Middle>W.</b:Middle>
            <b:First>K.</b:First>
          </b:Person>
          <b:Person>
            <b:Last>Charnukha</b:Last>
            <b:First>A.</b:First>
          </b:Person>
          <b:Person>
            <b:Last>Cava</b:Last>
            <b:Middle>Joseph</b:Middle>
            <b:First>Robert</b:First>
          </b:Person>
          <b:Person>
            <b:Last>Basov</b:Last>
            <b:Middle>N.</b:Middle>
            <b:First>D.</b:First>
          </b:Person>
        </b:NameList>
      </b:Author>
    </b:Author>
    <b:Pages>245140</b:Pages>
    <b:JournalName>Physical Review B</b:JournalName>
    <b:Number>24</b:Number>
    <b:RefOrder>9</b:RefOrder>
  </b:Source>
  <b:Source>
    <b:Year>2017</b:Year>
    <b:Volume>13</b:Volume>
    <b:BIBTEX_Entry>article</b:BIBTEX_Entry>
    <b:SourceType>JournalArticle</b:SourceType>
    <b:Title>Edge conduction in monolayer WTe 2</b:Title>
    <b:Tag>fei2017edge</b:Tag>
    <b:Publisher>Nature Publishing Group</b:Publisher>
    <b:Author>
      <b:Author>
        <b:NameList>
          <b:Person>
            <b:Last>Fei</b:Last>
            <b:First>Zaiyao</b:First>
          </b:Person>
          <b:Person>
            <b:Last>Palomaki</b:Last>
            <b:First>Tauno</b:First>
          </b:Person>
          <b:Person>
            <b:Last>Wu</b:Last>
            <b:First>Sanfeng</b:First>
          </b:Person>
          <b:Person>
            <b:Last>Zhao</b:Last>
            <b:First>Wenjin</b:First>
          </b:Person>
          <b:Person>
            <b:Last>Cai</b:Last>
            <b:First>Xinghan</b:First>
          </b:Person>
          <b:Person>
            <b:Last>Sun</b:Last>
            <b:First>Bosong</b:First>
          </b:Person>
          <b:Person>
            <b:Last>Nguyen</b:Last>
            <b:First>Paul</b:First>
          </b:Person>
          <b:Person>
            <b:Last>Finney</b:Last>
            <b:First>Joseph</b:First>
          </b:Person>
          <b:Person>
            <b:Last>Xu</b:Last>
            <b:First>Xiaodong</b:First>
          </b:Person>
          <b:Person>
            <b:Last>Cobden</b:Last>
            <b:Middle>H.</b:Middle>
            <b:First>David</b:First>
          </b:Person>
        </b:NameList>
      </b:Author>
    </b:Author>
    <b:Pages>677</b:Pages>
    <b:JournalName>Nature Physics</b:JournalName>
    <b:Number>7</b:Number>
    <b:RefOrder>8</b:RefOrder>
  </b:Source>
  <b:Source>
    <b:Year>2015</b:Year>
    <b:Volume>15</b:Volume>
    <b:BIBTEX_Entry>article</b:BIBTEX_Entry>
    <b:SourceType>JournalArticle</b:SourceType>
    <b:Title>Edge and surface plasmons in graphene nanoribbons</b:Title>
    <b:Tag>fei2015edge</b:Tag>
    <b:Publisher>ACS Publications</b:Publisher>
    <b:Author>
      <b:Author>
        <b:NameList>
          <b:Person>
            <b:Last>Fei</b:Last>
            <b:First>Z.</b:First>
          </b:Person>
          <b:Person>
            <b:Last>Goldflam</b:Last>
            <b:Middle>D.</b:Middle>
            <b:First>M.</b:First>
          </b:Person>
          <b:Person>
            <b:Last>Wu</b:Last>
            <b:First>J.-S.</b:First>
          </b:Person>
          <b:Person>
            <b:Last>Dai</b:Last>
            <b:First>S.</b:First>
          </b:Person>
          <b:Person>
            <b:Last>Wagner</b:Last>
            <b:First>M.</b:First>
          </b:Person>
          <b:Person>
            <b:Last>McLeod</b:Last>
            <b:Middle>S.</b:Middle>
            <b:First>A.</b:First>
          </b:Person>
          <b:Person>
            <b:Last>Liu</b:Last>
            <b:Middle>K.</b:Middle>
            <b:First>M.</b:First>
          </b:Person>
          <b:Person>
            <b:Last>Post</b:Last>
            <b:Middle>W.</b:Middle>
            <b:First>K.</b:First>
          </b:Person>
          <b:Person>
            <b:Last>Zhu</b:Last>
            <b:First>S.</b:First>
          </b:Person>
          <b:Person>
            <b:Last>Janssen</b:Last>
            <b:Middle>C. A. M.</b:Middle>
            <b:First>G.</b:First>
          </b:Person>
          <b:Person>
            <b:Last>others</b:Last>
          </b:Person>
        </b:NameList>
      </b:Author>
    </b:Author>
    <b:Pages>8271–8276</b:Pages>
    <b:JournalName>Nano letters</b:JournalName>
    <b:Number>12</b:Number>
    <b:RefOrder>2</b:RefOrder>
  </b:Source>
  <b:Source>
    <b:Year>2017</b:Year>
    <b:Volume>25</b:Volume>
    <b:BIBTEX_Entry>article</b:BIBTEX_Entry>
    <b:SourceType>JournalArticle</b:SourceType>
    <b:Title>Artifact free time resolved near-field spectroscopy</b:Title>
    <b:Tag>sternbach2017artifact</b:Tag>
    <b:Publisher>Optical Society of America</b:Publisher>
    <b:Author>
      <b:Author>
        <b:NameList>
          <b:Person>
            <b:Last>Sternbach</b:Last>
            <b:Middle>J.</b:Middle>
            <b:First>Aaron</b:First>
          </b:Person>
          <b:Person>
            <b:Last>Hinton</b:Last>
            <b:First>Jamie</b:First>
          </b:Person>
          <b:Person>
            <b:Last>Slusar</b:Last>
            <b:First>Tetiana</b:First>
          </b:Person>
          <b:Person>
            <b:Last>McLeod</b:Last>
            <b:Middle>S.</b:Middle>
            <b:First>Alex</b:First>
          </b:Person>
          <b:Person>
            <b:Last>Liu</b:Last>
            <b:Middle>K.</b:Middle>
            <b:First>M.</b:First>
          </b:Person>
          <b:Person>
            <b:Last>Frenzel</b:Last>
            <b:First>Alex</b:First>
          </b:Person>
          <b:Person>
            <b:Last>Wagner</b:Last>
            <b:First>M.</b:First>
          </b:Person>
          <b:Person>
            <b:Last>Iraheta</b:Last>
            <b:First>Ruben</b:First>
          </b:Person>
          <b:Person>
            <b:Last>Keilmann</b:Last>
            <b:First>Fritz</b:First>
          </b:Person>
          <b:Person>
            <b:Last>Leitenstorfer</b:Last>
            <b:First>Alfred</b:First>
          </b:Person>
          <b:Person>
            <b:Last>others</b:Last>
          </b:Person>
        </b:NameList>
      </b:Author>
    </b:Author>
    <b:Pages>28589–28611</b:Pages>
    <b:JournalName>Optics Express</b:JournalName>
    <b:Number>23</b:Number>
    <b:RefOrder>11</b:RefOrder>
  </b:Source>
  <b:Source>
    <b:Year>2015</b:Year>
    <b:Volume>92</b:Volume>
    <b:BIBTEX_Entry>article</b:BIBTEX_Entry>
    <b:SourceType>JournalArticle</b:SourceType>
    <b:Title>Optical properties of the perfectly compensated semimetal WTe 2</b:Title>
    <b:Tag>homes2015optical</b:Tag>
    <b:Publisher>APS</b:Publisher>
    <b:Author>
      <b:Author>
        <b:NameList>
          <b:Person>
            <b:Last>Homes</b:Last>
            <b:Middle>C.</b:Middle>
            <b:First>C.</b:First>
          </b:Person>
          <b:Person>
            <b:Last>Ali</b:Last>
            <b:Middle>N.</b:Middle>
            <b:First>M.</b:First>
          </b:Person>
          <b:Person>
            <b:Last>Cava</b:Last>
            <b:Middle>Joseph</b:Middle>
            <b:First>Robert</b:First>
          </b:Person>
        </b:NameList>
      </b:Author>
    </b:Author>
    <b:Pages>161109</b:Pages>
    <b:JournalName>Physical Review B</b:JournalName>
    <b:Number>16</b:Number>
    <b:RefOrder>12</b:RefOrder>
  </b:Source>
  <b:Source>
    <b:Year>2001</b:Year>
    <b:Volume>202</b:Volume>
    <b:BIBTEX_Entry>article</b:BIBTEX_Entry>
    <b:SourceType>JournalArticle</b:SourceType>
    <b:Title>Pure optical contrast in scattering-type scanning near-field microscopy</b:Title>
    <b:Tag>hillenbrand2001pure</b:Tag>
    <b:Publisher>Wiley Online Library</b:Publisher>
    <b:Author>
      <b:Author>
        <b:NameList>
          <b:Person>
            <b:Last>Hillenbrand</b:Last>
            <b:First>R.</b:First>
          </b:Person>
          <b:Person>
            <b:Last>Knoll</b:Last>
            <b:First>B.</b:First>
          </b:Person>
          <b:Person>
            <b:Last>Keilmann</b:Last>
            <b:First>F.</b:First>
          </b:Person>
        </b:NameList>
      </b:Author>
    </b:Author>
    <b:Pages>77–83</b:Pages>
    <b:JournalName>Journal of microscopy</b:JournalName>
    <b:Number>1</b:Number>
    <b:RefOrder>13</b:RefOrder>
  </b:Source>
  <b:Source>
    <b:Year>2016</b:Year>
    <b:Volume>10</b:Volume>
    <b:BIBTEX_Entry>article</b:BIBTEX_Entry>
    <b:SourceType>JournalArticle</b:SourceType>
    <b:Title>Real-space mapping of tailored sheet and edge plasmons in graphene nanoresonators</b:Title>
    <b:Tag>nikitin2016real</b:Tag>
    <b:Publisher>Nature Publishing Group</b:Publisher>
    <b:Author>
      <b:Author>
        <b:NameList>
          <b:Person>
            <b:Last>Nikitin</b:Last>
            <b:Middle>Y.</b:Middle>
            <b:First>A.</b:First>
          </b:Person>
          <b:Person>
            <b:Last>Alonso-González</b:Last>
            <b:First>P.</b:First>
          </b:Person>
          <b:Person>
            <b:Last>Vélez</b:Last>
            <b:First>S.</b:First>
          </b:Person>
          <b:Person>
            <b:Last>Mastel</b:Last>
            <b:First>S.</b:First>
          </b:Person>
          <b:Person>
            <b:Last>Centeno</b:Last>
            <b:First>A.</b:First>
          </b:Person>
          <b:Person>
            <b:Last>Pesquera</b:Last>
            <b:First>A.</b:First>
          </b:Person>
          <b:Person>
            <b:Last>Zurutuza</b:Last>
            <b:First>A.</b:First>
          </b:Person>
          <b:Person>
            <b:Last>Casanova</b:Last>
            <b:First>F.</b:First>
          </b:Person>
          <b:Person>
            <b:Last>Hueso</b:Last>
            <b:Middle>E.</b:Middle>
            <b:First>L.</b:First>
          </b:Person>
          <b:Person>
            <b:Last>Koppens</b:Last>
            <b:Middle>H. L.</b:Middle>
            <b:First>F.</b:First>
          </b:Person>
          <b:Person>
            <b:Last>others</b:Last>
          </b:Person>
        </b:NameList>
      </b:Author>
    </b:Author>
    <b:Pages>239–243</b:Pages>
    <b:JournalName>Nature Photonics</b:JournalName>
    <b:Number>4</b:Number>
    <b:RefOrder>14</b:RefOrder>
  </b:Source>
  <b:Source>
    <b:Year>2012</b:Year>
    <b:BIBTEX_Entry>book</b:BIBTEX_Entry>
    <b:SourceType>Book</b:SourceType>
    <b:Title>Principles of nano-optics</b:Title>
    <b:Tag>novotny2012principles</b:Tag>
    <b:Publisher>Cambridge university press</b:Publisher>
    <b:Author>
      <b:Author>
        <b:NameList>
          <b:Person>
            <b:Last>Novotny</b:Last>
            <b:First>Lukas</b:First>
          </b:Person>
          <b:Person>
            <b:Last>Hecht</b:Last>
            <b:First>Bert</b:First>
          </b:Person>
        </b:NameList>
      </b:Author>
    </b:Author>
    <b:RefOrder>15</b:RefOrder>
  </b:Source>
  <b:Source>
    <b:Year>2011</b:Year>
    <b:Volume>11</b:Volume>
    <b:BIBTEX_Entry>article</b:BIBTEX_Entry>
    <b:SourceType>JournalArticle</b:SourceType>
    <b:Title>Infrared nanoscopy of Dirac plasmons at the graphene–SiO2 interface</b:Title>
    <b:Tag>fei2011infrared</b:Tag>
    <b:Publisher>ACS Publications</b:Publisher>
    <b:Author>
      <b:Author>
        <b:NameList>
          <b:Person>
            <b:Last>Fei</b:Last>
            <b:First>Zhe</b:First>
          </b:Person>
          <b:Person>
            <b:Last>Andreev</b:Last>
            <b:Middle>O.</b:Middle>
            <b:First>Gregory</b:First>
          </b:Person>
          <b:Person>
            <b:Last>Bao</b:Last>
            <b:First>Wenzhong</b:First>
          </b:Person>
          <b:Person>
            <b:Last>Zhang</b:Last>
            <b:Middle>M.</b:Middle>
            <b:First>Lingfeng</b:First>
          </b:Person>
          <b:Person>
            <b:Last>McLeod</b:Last>
            <b:Middle>S.</b:Middle>
            <b:First>Alexander</b:First>
          </b:Person>
          <b:Person>
            <b:Last>Wang</b:Last>
            <b:First>Chen</b:First>
          </b:Person>
          <b:Person>
            <b:Last>Stewart</b:Last>
            <b:Middle>K.</b:Middle>
            <b:First>Margaret</b:First>
          </b:Person>
          <b:Person>
            <b:Last>Zhao</b:Last>
            <b:First>Zeng</b:First>
          </b:Person>
          <b:Person>
            <b:Last>Dominguez</b:Last>
            <b:First>Gerardo</b:First>
          </b:Person>
          <b:Person>
            <b:Last>Thiemens</b:Last>
            <b:First>Mark</b:First>
          </b:Person>
          <b:Person>
            <b:Last>others</b:Last>
          </b:Person>
        </b:NameList>
      </b:Author>
    </b:Author>
    <b:Pages>4701–4705</b:Pages>
    <b:JournalName>Nano letters</b:JournalName>
    <b:Number>11</b:Number>
    <b:RefOrder>16</b:RefOrder>
  </b:Source>
  <b:Source>
    <b:Year>2008</b:Year>
    <b:Volume>16</b:Volume>
    <b:BIBTEX_Entry>article</b:BIBTEX_Entry>
    <b:SourceType>JournalArticle</b:SourceType>
    <b:Title>Substrate-enhanced infrared near-field spectroscopy</b:Title>
    <b:Tag>aizpurua2008substrate</b:Tag>
    <b:Publisher>Optical Society of America</b:Publisher>
    <b:Author>
      <b:Author>
        <b:NameList>
          <b:Person>
            <b:Last>Aizpurua</b:Last>
            <b:First>Javier</b:First>
          </b:Person>
          <b:Person>
            <b:Last>Taubner</b:Last>
            <b:First>Thomas</b:First>
          </b:Person>
          <b:Person>
            <b:Last>de Abajo</b:Last>
            <b:Middle>Javier Garcı́a</b:Middle>
            <b:First>F.</b:First>
          </b:Person>
          <b:Person>
            <b:Last>Brehm</b:Last>
            <b:First>Markus</b:First>
          </b:Person>
          <b:Person>
            <b:Last>Hillenbrand</b:Last>
            <b:First>Rainer</b:First>
          </b:Person>
        </b:NameList>
      </b:Author>
    </b:Author>
    <b:Pages>1529–1545</b:Pages>
    <b:JournalName>Optics Express</b:JournalName>
    <b:Number>3</b:Number>
    <b:RefOrder>17</b:RefOrder>
  </b:Source>
  <b:Source>
    <b:Year>2015</b:Year>
    <b:Volume>17</b:Volume>
    <b:BIBTEX_Entry>article</b:BIBTEX_Entry>
    <b:SourceType>JournalArticle</b:SourceType>
    <b:Title>Scattering of surface plasmons on graphene by a discontinuity in surface conductivity</b:Title>
    <b:Tag>rejaei2015scattering</b:Tag>
    <b:Publisher>IOP Publishing</b:Publisher>
    <b:Author>
      <b:Author>
        <b:NameList>
          <b:Person>
            <b:Last>Rejaei</b:Last>
            <b:First>Behzad</b:First>
          </b:Person>
          <b:Person>
            <b:Last>Khavasi</b:Last>
            <b:First>Amin</b:First>
          </b:Person>
        </b:NameList>
      </b:Author>
    </b:Author>
    <b:Pages>075002</b:Pages>
    <b:JournalName>Journal of Optics</b:JournalName>
    <b:Number>7</b:Number>
    <b:RefOrder>18</b:RefOrder>
  </b:Source>
  <b:Source>
    <b:Year>2015</b:Year>
    <b:Volume>3</b:Volume>
    <b:BIBTEX_Entry>article</b:BIBTEX_Entry>
    <b:SourceType>JournalArticle</b:SourceType>
    <b:Title>The FEniCS project version 1.5</b:Title>
    <b:Tag>alnaes2015fenics</b:Tag>
    <b:Author>
      <b:Author>
        <b:NameList>
          <b:Person>
            <b:Last>Alnæs</b:Last>
            <b:First>Martin</b:First>
          </b:Person>
          <b:Person>
            <b:Last>Blechta</b:Last>
            <b:First>Jan</b:First>
          </b:Person>
          <b:Person>
            <b:Last>Hake</b:Last>
            <b:First>Johan</b:First>
          </b:Person>
          <b:Person>
            <b:Last>Johansson</b:Last>
            <b:First>August</b:First>
          </b:Person>
          <b:Person>
            <b:Last>Kehlet</b:Last>
            <b:First>Benjamin</b:First>
          </b:Person>
          <b:Person>
            <b:Last>Logg</b:Last>
            <b:First>Anders</b:First>
          </b:Person>
          <b:Person>
            <b:Last>Richardson</b:Last>
            <b:First>Chris</b:First>
          </b:Person>
          <b:Person>
            <b:Last>Ring</b:Last>
            <b:First>Johannes</b:First>
          </b:Person>
          <b:Person>
            <b:Last>Rognes</b:Last>
            <b:Middle>E.</b:Middle>
            <b:First>Marie</b:First>
          </b:Person>
          <b:Person>
            <b:Last>Wells</b:Last>
            <b:Middle>N.</b:Middle>
            <b:First>Garth</b:First>
          </b:Person>
        </b:NameList>
      </b:Author>
    </b:Author>
    <b:JournalName>Archive of Numerical Software</b:JournalName>
    <b:Number>100</b:Number>
    <b:RefOrder>19</b:RefOrder>
  </b:Source>
</b:Sources>
</file>

<file path=customXml/itemProps1.xml><?xml version="1.0" encoding="utf-8"?>
<ds:datastoreItem xmlns:ds="http://schemas.openxmlformats.org/officeDocument/2006/customXml" ds:itemID="{071CD473-D004-4B61-A71E-A001770FC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13</Pages>
  <Words>3511</Words>
  <Characters>20018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 Jing</dc:creator>
  <cp:keywords/>
  <dc:description/>
  <cp:lastModifiedBy>Ran Jing</cp:lastModifiedBy>
  <cp:revision>17</cp:revision>
  <dcterms:created xsi:type="dcterms:W3CDTF">2020-09-30T16:53:00Z</dcterms:created>
  <dcterms:modified xsi:type="dcterms:W3CDTF">2020-09-30T21:16:00Z</dcterms:modified>
</cp:coreProperties>
</file>