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26C77" w14:textId="63181490" w:rsidR="00DC3785" w:rsidRPr="00035A63" w:rsidRDefault="00C15FB9" w:rsidP="00035A63">
      <w:pPr>
        <w:pStyle w:val="ab"/>
        <w:wordWrap/>
        <w:spacing w:line="480" w:lineRule="auto"/>
        <w:contextualSpacing/>
        <w:jc w:val="left"/>
        <w:rPr>
          <w:rFonts w:ascii="Times New Roman"/>
          <w:color w:val="000000" w:themeColor="text1"/>
          <w:sz w:val="24"/>
          <w:szCs w:val="24"/>
        </w:rPr>
      </w:pPr>
      <w:r w:rsidRPr="00035A63">
        <w:rPr>
          <w:rFonts w:ascii="Times New Roman"/>
          <w:bCs/>
          <w:noProof/>
          <w:color w:val="000000" w:themeColor="text1"/>
          <w:sz w:val="24"/>
          <w:szCs w:val="24"/>
        </w:rPr>
        <w:drawing>
          <wp:anchor distT="0" distB="0" distL="114300" distR="114300" simplePos="0" relativeHeight="251659264" behindDoc="0" locked="0" layoutInCell="1" allowOverlap="1" wp14:anchorId="44A53CD5" wp14:editId="121B80E3">
            <wp:simplePos x="0" y="0"/>
            <wp:positionH relativeFrom="column">
              <wp:posOffset>3165284</wp:posOffset>
            </wp:positionH>
            <wp:positionV relativeFrom="paragraph">
              <wp:posOffset>232650</wp:posOffset>
            </wp:positionV>
            <wp:extent cx="3241249" cy="2160000"/>
            <wp:effectExtent l="0" t="0" r="0" b="0"/>
            <wp:wrapSquare wrapText="bothSides"/>
            <wp:docPr id="9" name="그림 4">
              <a:extLst xmlns:a="http://schemas.openxmlformats.org/drawingml/2006/main">
                <a:ext uri="{FF2B5EF4-FFF2-40B4-BE49-F238E27FC236}">
                  <a16:creationId xmlns:a16="http://schemas.microsoft.com/office/drawing/2014/main" id="{7AD67FAB-27D4-4857-92F7-250269095F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7AD67FAB-27D4-4857-92F7-250269095F02}"/>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41249" cy="2160000"/>
                    </a:xfrm>
                    <a:prstGeom prst="rect">
                      <a:avLst/>
                    </a:prstGeom>
                  </pic:spPr>
                </pic:pic>
              </a:graphicData>
            </a:graphic>
            <wp14:sizeRelH relativeFrom="margin">
              <wp14:pctWidth>0</wp14:pctWidth>
            </wp14:sizeRelH>
            <wp14:sizeRelV relativeFrom="margin">
              <wp14:pctHeight>0</wp14:pctHeight>
            </wp14:sizeRelV>
          </wp:anchor>
        </w:drawing>
      </w:r>
      <w:r w:rsidR="00C94BAD" w:rsidRPr="00035A63">
        <w:rPr>
          <w:rFonts w:ascii="Times New Roman"/>
          <w:color w:val="000000" w:themeColor="text1"/>
          <w:sz w:val="24"/>
          <w:szCs w:val="24"/>
        </w:rPr>
        <w:t>(a) MLR</w:t>
      </w:r>
    </w:p>
    <w:p w14:paraId="3E2FF13E" w14:textId="216BC739" w:rsidR="00DC3785" w:rsidRPr="00035A63" w:rsidRDefault="00C15FB9" w:rsidP="00035A63">
      <w:pPr>
        <w:pStyle w:val="ab"/>
        <w:wordWrap/>
        <w:spacing w:line="480" w:lineRule="auto"/>
        <w:contextualSpacing/>
        <w:jc w:val="left"/>
        <w:rPr>
          <w:rFonts w:ascii="Times New Roman"/>
          <w:bCs/>
          <w:color w:val="000000" w:themeColor="text1"/>
          <w:sz w:val="24"/>
          <w:szCs w:val="24"/>
        </w:rPr>
      </w:pPr>
      <w:r w:rsidRPr="00035A63">
        <w:rPr>
          <w:rFonts w:ascii="Times New Roman"/>
          <w:noProof/>
          <w:color w:val="000000" w:themeColor="text1"/>
          <w:sz w:val="24"/>
          <w:szCs w:val="24"/>
        </w:rPr>
        <w:drawing>
          <wp:anchor distT="0" distB="0" distL="114300" distR="114300" simplePos="0" relativeHeight="251658240" behindDoc="0" locked="0" layoutInCell="1" allowOverlap="1" wp14:anchorId="442C3F35" wp14:editId="7081BDAD">
            <wp:simplePos x="0" y="0"/>
            <wp:positionH relativeFrom="column">
              <wp:posOffset>0</wp:posOffset>
            </wp:positionH>
            <wp:positionV relativeFrom="paragraph">
              <wp:posOffset>-2540</wp:posOffset>
            </wp:positionV>
            <wp:extent cx="3240001" cy="2160000"/>
            <wp:effectExtent l="0" t="0" r="0" b="0"/>
            <wp:wrapSquare wrapText="bothSides"/>
            <wp:docPr id="6" name="그림 4">
              <a:extLst xmlns:a="http://schemas.openxmlformats.org/drawingml/2006/main">
                <a:ext uri="{FF2B5EF4-FFF2-40B4-BE49-F238E27FC236}">
                  <a16:creationId xmlns:a16="http://schemas.microsoft.com/office/drawing/2014/main" id="{1128238D-CCD4-4175-86B7-043C94FA7D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6418" name="그림 4">
                      <a:extLst>
                        <a:ext uri="{FF2B5EF4-FFF2-40B4-BE49-F238E27FC236}">
                          <a16:creationId xmlns:a16="http://schemas.microsoft.com/office/drawing/2014/main" id="{1128238D-CCD4-4175-86B7-043C94FA7DD9}"/>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0001" cy="2160000"/>
                    </a:xfrm>
                    <a:prstGeom prst="rect">
                      <a:avLst/>
                    </a:prstGeom>
                  </pic:spPr>
                </pic:pic>
              </a:graphicData>
            </a:graphic>
            <wp14:sizeRelH relativeFrom="margin">
              <wp14:pctWidth>0</wp14:pctWidth>
            </wp14:sizeRelH>
            <wp14:sizeRelV relativeFrom="margin">
              <wp14:pctHeight>0</wp14:pctHeight>
            </wp14:sizeRelV>
          </wp:anchor>
        </w:drawing>
      </w:r>
      <w:r w:rsidR="00C94BAD" w:rsidRPr="00035A63">
        <w:rPr>
          <w:rFonts w:ascii="Times New Roman"/>
          <w:bCs/>
          <w:color w:val="000000" w:themeColor="text1"/>
          <w:sz w:val="24"/>
          <w:szCs w:val="24"/>
        </w:rPr>
        <w:t>(b) RF</w:t>
      </w:r>
    </w:p>
    <w:p w14:paraId="62A3D4CD" w14:textId="4013BF8D" w:rsidR="00EF1922" w:rsidRPr="00035A63" w:rsidRDefault="00C15FB9"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noProof/>
          <w:color w:val="000000" w:themeColor="text1"/>
          <w:sz w:val="24"/>
          <w:szCs w:val="24"/>
        </w:rPr>
        <w:drawing>
          <wp:inline distT="0" distB="0" distL="0" distR="0" wp14:anchorId="3C56857E" wp14:editId="5E4BFF20">
            <wp:extent cx="5943600" cy="2230755"/>
            <wp:effectExtent l="0" t="0" r="0" b="4445"/>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688788" name="그림 2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230755"/>
                    </a:xfrm>
                    <a:prstGeom prst="rect">
                      <a:avLst/>
                    </a:prstGeom>
                  </pic:spPr>
                </pic:pic>
              </a:graphicData>
            </a:graphic>
          </wp:inline>
        </w:drawing>
      </w:r>
    </w:p>
    <w:p w14:paraId="59D443FD" w14:textId="4EB5F767" w:rsidR="00B65F5A" w:rsidRPr="00035A63" w:rsidRDefault="00C94BAD"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color w:val="000000" w:themeColor="text1"/>
          <w:sz w:val="24"/>
          <w:szCs w:val="24"/>
        </w:rPr>
        <w:t>(c) L-GBM</w:t>
      </w:r>
    </w:p>
    <w:p w14:paraId="3EEB7216" w14:textId="7860E4BA" w:rsidR="00B65F5A" w:rsidRPr="00035A63" w:rsidRDefault="00C15FB9"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noProof/>
          <w:color w:val="000000" w:themeColor="text1"/>
          <w:sz w:val="24"/>
          <w:szCs w:val="24"/>
        </w:rPr>
        <w:drawing>
          <wp:inline distT="0" distB="0" distL="0" distR="0" wp14:anchorId="24874BFD" wp14:editId="757AE8D2">
            <wp:extent cx="5943600" cy="2230755"/>
            <wp:effectExtent l="0" t="0" r="0" b="4445"/>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477357" name="그림 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230755"/>
                    </a:xfrm>
                    <a:prstGeom prst="rect">
                      <a:avLst/>
                    </a:prstGeom>
                  </pic:spPr>
                </pic:pic>
              </a:graphicData>
            </a:graphic>
          </wp:inline>
        </w:drawing>
      </w:r>
    </w:p>
    <w:p w14:paraId="75885F08" w14:textId="1B4BEF29" w:rsidR="00EF1922" w:rsidRPr="00035A63" w:rsidRDefault="00C94BAD"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color w:val="000000" w:themeColor="text1"/>
          <w:sz w:val="24"/>
          <w:szCs w:val="24"/>
        </w:rPr>
        <w:t>(d) MLP</w:t>
      </w:r>
    </w:p>
    <w:p w14:paraId="5FF039B7" w14:textId="04CBBCFF" w:rsidR="00EF1922" w:rsidRPr="00035A63" w:rsidRDefault="00C15FB9"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noProof/>
          <w:color w:val="000000" w:themeColor="text1"/>
          <w:sz w:val="24"/>
          <w:szCs w:val="24"/>
        </w:rPr>
        <w:lastRenderedPageBreak/>
        <w:drawing>
          <wp:inline distT="0" distB="0" distL="0" distR="0" wp14:anchorId="0742BE2C" wp14:editId="26865775">
            <wp:extent cx="5943600" cy="2230755"/>
            <wp:effectExtent l="0" t="0" r="0" b="4445"/>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343257" name="그림 2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230755"/>
                    </a:xfrm>
                    <a:prstGeom prst="rect">
                      <a:avLst/>
                    </a:prstGeom>
                  </pic:spPr>
                </pic:pic>
              </a:graphicData>
            </a:graphic>
          </wp:inline>
        </w:drawing>
      </w:r>
    </w:p>
    <w:p w14:paraId="27716EBB" w14:textId="333F2309" w:rsidR="00EF1922" w:rsidRPr="00035A63" w:rsidRDefault="00C94BAD"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color w:val="000000" w:themeColor="text1"/>
          <w:sz w:val="24"/>
          <w:szCs w:val="24"/>
        </w:rPr>
        <w:t>(e) SVM</w:t>
      </w:r>
    </w:p>
    <w:p w14:paraId="0FA173A2" w14:textId="74686F3C" w:rsidR="00D92402" w:rsidRPr="00035A63" w:rsidRDefault="00C15FB9"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noProof/>
          <w:color w:val="000000" w:themeColor="text1"/>
          <w:sz w:val="24"/>
          <w:szCs w:val="24"/>
        </w:rPr>
        <w:drawing>
          <wp:inline distT="0" distB="0" distL="0" distR="0" wp14:anchorId="0AD5E332" wp14:editId="4A79B7C6">
            <wp:extent cx="5943600" cy="2230755"/>
            <wp:effectExtent l="0" t="0" r="0" b="4445"/>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2083" name="그림 2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230755"/>
                    </a:xfrm>
                    <a:prstGeom prst="rect">
                      <a:avLst/>
                    </a:prstGeom>
                  </pic:spPr>
                </pic:pic>
              </a:graphicData>
            </a:graphic>
          </wp:inline>
        </w:drawing>
      </w:r>
    </w:p>
    <w:p w14:paraId="288B3608" w14:textId="11B5F766" w:rsidR="00E152AD" w:rsidRPr="00035A63" w:rsidRDefault="00C94BAD"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color w:val="000000" w:themeColor="text1"/>
          <w:sz w:val="24"/>
          <w:szCs w:val="24"/>
        </w:rPr>
        <w:t>(f) k-NN</w:t>
      </w:r>
    </w:p>
    <w:p w14:paraId="4FB3DD83" w14:textId="59758FFB" w:rsidR="00EF1922" w:rsidRPr="00035A63" w:rsidRDefault="00C15FB9" w:rsidP="00035A63">
      <w:pPr>
        <w:spacing w:line="480" w:lineRule="auto"/>
        <w:contextualSpacing/>
        <w:rPr>
          <w:rFonts w:ascii="Times New Roman" w:hAnsi="Times New Roman" w:cs="Times New Roman"/>
          <w:bCs/>
          <w:color w:val="000000" w:themeColor="text1"/>
          <w:sz w:val="24"/>
          <w:szCs w:val="24"/>
        </w:rPr>
      </w:pPr>
      <w:r w:rsidRPr="00035A63">
        <w:rPr>
          <w:rFonts w:ascii="Times New Roman" w:hAnsi="Times New Roman" w:cs="Times New Roman"/>
          <w:bCs/>
          <w:noProof/>
          <w:color w:val="000000" w:themeColor="text1"/>
          <w:sz w:val="24"/>
          <w:szCs w:val="24"/>
        </w:rPr>
        <w:drawing>
          <wp:inline distT="0" distB="0" distL="0" distR="0" wp14:anchorId="3A8C1320" wp14:editId="2AC6978E">
            <wp:extent cx="5943600" cy="2230755"/>
            <wp:effectExtent l="0" t="0" r="0" b="4445"/>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916657" name="그림 3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230755"/>
                    </a:xfrm>
                    <a:prstGeom prst="rect">
                      <a:avLst/>
                    </a:prstGeom>
                  </pic:spPr>
                </pic:pic>
              </a:graphicData>
            </a:graphic>
          </wp:inline>
        </w:drawing>
      </w:r>
    </w:p>
    <w:p w14:paraId="0A1AD825" w14:textId="0E462226" w:rsidR="00362DED" w:rsidRDefault="00035A63" w:rsidP="006E4AC5">
      <w:pPr>
        <w:spacing w:line="480" w:lineRule="auto"/>
        <w:contextualSpacing/>
        <w:rPr>
          <w:rFonts w:ascii="Times New Roman" w:eastAsia="맑은 고딕" w:hAnsi="Times New Roman" w:cs="Times New Roman"/>
          <w:color w:val="000000" w:themeColor="text1"/>
          <w:sz w:val="24"/>
          <w:szCs w:val="24"/>
        </w:rPr>
      </w:pPr>
      <w:r w:rsidRPr="00035A63">
        <w:rPr>
          <w:rFonts w:ascii="Times New Roman" w:hAnsi="Times New Roman" w:cs="Times New Roman"/>
          <w:b/>
          <w:color w:val="000000" w:themeColor="text1"/>
          <w:sz w:val="24"/>
          <w:szCs w:val="24"/>
        </w:rPr>
        <w:lastRenderedPageBreak/>
        <w:t xml:space="preserve">Supplementary </w:t>
      </w:r>
      <w:r w:rsidR="00C15FB9" w:rsidRPr="00035A63">
        <w:rPr>
          <w:rFonts w:ascii="Times New Roman" w:hAnsi="Times New Roman" w:cs="Times New Roman"/>
          <w:b/>
          <w:color w:val="000000" w:themeColor="text1"/>
          <w:sz w:val="24"/>
          <w:szCs w:val="24"/>
        </w:rPr>
        <w:t>Figure 1</w:t>
      </w:r>
      <w:r w:rsidR="00C15FB9" w:rsidRPr="00035A63">
        <w:rPr>
          <w:rFonts w:ascii="Times New Roman" w:hAnsi="Times New Roman" w:cs="Times New Roman"/>
          <w:bCs/>
          <w:color w:val="000000" w:themeColor="text1"/>
          <w:sz w:val="24"/>
          <w:szCs w:val="24"/>
        </w:rPr>
        <w:t xml:space="preserve">. The </w:t>
      </w:r>
      <w:r w:rsidR="00C15FB9" w:rsidRPr="00035A63">
        <w:rPr>
          <w:rFonts w:ascii="Times New Roman" w:eastAsia="맑은 고딕" w:hAnsi="Times New Roman" w:cs="Times New Roman"/>
          <w:bCs/>
          <w:color w:val="000000"/>
          <w:sz w:val="24"/>
          <w:szCs w:val="24"/>
        </w:rPr>
        <w:t>area</w:t>
      </w:r>
      <w:r w:rsidR="00C15FB9" w:rsidRPr="00035A63">
        <w:rPr>
          <w:rFonts w:ascii="Times New Roman" w:hAnsi="Times New Roman" w:cs="Times New Roman"/>
          <w:bCs/>
          <w:color w:val="000000" w:themeColor="text1"/>
          <w:sz w:val="24"/>
          <w:szCs w:val="24"/>
        </w:rPr>
        <w:t xml:space="preserve"> under the receiver operating curve (AUC) for each algorithm with respect to </w:t>
      </w:r>
      <w:proofErr w:type="spellStart"/>
      <w:r w:rsidR="00C15FB9" w:rsidRPr="00035A63">
        <w:rPr>
          <w:rFonts w:ascii="Times New Roman" w:hAnsi="Times New Roman" w:cs="Times New Roman"/>
          <w:bCs/>
          <w:color w:val="000000" w:themeColor="text1"/>
          <w:sz w:val="24"/>
          <w:szCs w:val="24"/>
        </w:rPr>
        <w:t>sPDA</w:t>
      </w:r>
      <w:proofErr w:type="spellEnd"/>
      <w:r w:rsidR="00C15FB9" w:rsidRPr="00035A63">
        <w:rPr>
          <w:rFonts w:ascii="Times New Roman" w:hAnsi="Times New Roman" w:cs="Times New Roman"/>
          <w:bCs/>
          <w:color w:val="000000" w:themeColor="text1"/>
          <w:sz w:val="24"/>
          <w:szCs w:val="24"/>
        </w:rPr>
        <w:t xml:space="preserve"> and </w:t>
      </w:r>
      <w:proofErr w:type="spellStart"/>
      <w:r w:rsidR="00C15FB9" w:rsidRPr="00035A63">
        <w:rPr>
          <w:rFonts w:ascii="Times New Roman" w:hAnsi="Times New Roman" w:cs="Times New Roman"/>
          <w:bCs/>
          <w:color w:val="000000" w:themeColor="text1"/>
          <w:sz w:val="24"/>
          <w:szCs w:val="24"/>
        </w:rPr>
        <w:t>sPDA_tx</w:t>
      </w:r>
      <w:proofErr w:type="spellEnd"/>
      <w:r w:rsidRPr="00035A63">
        <w:rPr>
          <w:rFonts w:ascii="Times New Roman" w:hAnsi="Times New Roman" w:cs="Times New Roman"/>
          <w:bCs/>
          <w:color w:val="000000" w:themeColor="text1"/>
          <w:sz w:val="24"/>
          <w:szCs w:val="24"/>
        </w:rPr>
        <w:t xml:space="preserve">. </w:t>
      </w:r>
      <w:r w:rsidR="00C15FB9" w:rsidRPr="00035A63">
        <w:rPr>
          <w:rFonts w:ascii="Times New Roman" w:hAnsi="Times New Roman" w:cs="Times New Roman"/>
          <w:color w:val="000000" w:themeColor="text1"/>
          <w:sz w:val="24"/>
          <w:szCs w:val="24"/>
        </w:rPr>
        <w:t xml:space="preserve">Abbreviations: ROC, receiver operating curve; PDA, patent ductus arteriosus; </w:t>
      </w:r>
      <w:proofErr w:type="spellStart"/>
      <w:r w:rsidR="00C15FB9" w:rsidRPr="00035A63">
        <w:rPr>
          <w:rFonts w:ascii="Times New Roman" w:hAnsi="Times New Roman" w:cs="Times New Roman"/>
          <w:color w:val="000000" w:themeColor="text1"/>
          <w:sz w:val="24"/>
          <w:szCs w:val="24"/>
        </w:rPr>
        <w:t>sPDA</w:t>
      </w:r>
      <w:proofErr w:type="spellEnd"/>
      <w:r w:rsidR="00C15FB9" w:rsidRPr="00035A63">
        <w:rPr>
          <w:rFonts w:ascii="Times New Roman" w:hAnsi="Times New Roman" w:cs="Times New Roman"/>
          <w:color w:val="000000" w:themeColor="text1"/>
          <w:sz w:val="24"/>
          <w:szCs w:val="24"/>
        </w:rPr>
        <w:t xml:space="preserve">, symptomatic PDA; </w:t>
      </w:r>
      <w:proofErr w:type="spellStart"/>
      <w:r w:rsidR="00C15FB9" w:rsidRPr="00035A63">
        <w:rPr>
          <w:rFonts w:ascii="Times New Roman" w:hAnsi="Times New Roman" w:cs="Times New Roman"/>
          <w:color w:val="000000" w:themeColor="text1"/>
          <w:sz w:val="24"/>
          <w:szCs w:val="24"/>
        </w:rPr>
        <w:t>sPDA_tx</w:t>
      </w:r>
      <w:proofErr w:type="spellEnd"/>
      <w:r w:rsidR="00C15FB9" w:rsidRPr="00035A63">
        <w:rPr>
          <w:rFonts w:ascii="Times New Roman" w:hAnsi="Times New Roman" w:cs="Times New Roman"/>
          <w:color w:val="000000" w:themeColor="text1"/>
          <w:sz w:val="24"/>
          <w:szCs w:val="24"/>
        </w:rPr>
        <w:t xml:space="preserve">, </w:t>
      </w:r>
      <w:proofErr w:type="spellStart"/>
      <w:r w:rsidR="00C15FB9" w:rsidRPr="00035A63">
        <w:rPr>
          <w:rFonts w:ascii="Times New Roman" w:hAnsi="Times New Roman" w:cs="Times New Roman"/>
          <w:color w:val="000000" w:themeColor="text1"/>
          <w:sz w:val="24"/>
          <w:szCs w:val="24"/>
        </w:rPr>
        <w:t>sPDA</w:t>
      </w:r>
      <w:proofErr w:type="spellEnd"/>
      <w:r w:rsidR="00C15FB9" w:rsidRPr="00035A63">
        <w:rPr>
          <w:rFonts w:ascii="Times New Roman" w:hAnsi="Times New Roman" w:cs="Times New Roman"/>
          <w:color w:val="000000" w:themeColor="text1"/>
          <w:sz w:val="24"/>
          <w:szCs w:val="24"/>
        </w:rPr>
        <w:t xml:space="preserve"> with any treatment;</w:t>
      </w:r>
      <w:r w:rsidR="00C15FB9" w:rsidRPr="00035A63">
        <w:rPr>
          <w:rFonts w:ascii="Times New Roman" w:hAnsi="Times New Roman" w:cs="Times New Roman"/>
          <w:sz w:val="24"/>
          <w:szCs w:val="24"/>
        </w:rPr>
        <w:t xml:space="preserve"> </w:t>
      </w:r>
      <w:r w:rsidR="00C15FB9" w:rsidRPr="00035A63">
        <w:rPr>
          <w:rFonts w:ascii="Times New Roman" w:eastAsia="맑은 고딕" w:hAnsi="Times New Roman" w:cs="Times New Roman"/>
          <w:color w:val="000000" w:themeColor="text1"/>
          <w:sz w:val="24"/>
          <w:szCs w:val="24"/>
        </w:rPr>
        <w:t xml:space="preserve">RF, random forest; L-GBM, light gradient boosting machine; MLP, </w:t>
      </w:r>
      <w:r w:rsidR="00C15FB9" w:rsidRPr="00035A63">
        <w:rPr>
          <w:rFonts w:ascii="Times New Roman" w:eastAsia="맑은 고딕" w:hAnsi="Times New Roman" w:cs="Times New Roman"/>
          <w:sz w:val="24"/>
          <w:szCs w:val="24"/>
        </w:rPr>
        <w:t>multilayer</w:t>
      </w:r>
      <w:r w:rsidR="00C94BAD" w:rsidRPr="00035A63">
        <w:rPr>
          <w:rFonts w:ascii="Times New Roman" w:eastAsia="맑은 고딕" w:hAnsi="Times New Roman" w:cs="Times New Roman"/>
          <w:color w:val="000000" w:themeColor="text1"/>
          <w:sz w:val="24"/>
          <w:szCs w:val="24"/>
        </w:rPr>
        <w:t xml:space="preserve"> perceptron; SVM, support vector machine; k-NN, k-nearest neighbors.</w:t>
      </w:r>
    </w:p>
    <w:p w14:paraId="4724E408" w14:textId="0D9A6064" w:rsidR="00B26121" w:rsidRDefault="00B26121" w:rsidP="006E4AC5">
      <w:pPr>
        <w:spacing w:line="480" w:lineRule="auto"/>
        <w:contextualSpacing/>
        <w:rPr>
          <w:rFonts w:ascii="Times New Roman" w:eastAsia="맑은 고딕" w:hAnsi="Times New Roman" w:cs="Times New Roman"/>
          <w:color w:val="000000" w:themeColor="text1"/>
          <w:sz w:val="24"/>
          <w:szCs w:val="24"/>
        </w:rPr>
      </w:pPr>
    </w:p>
    <w:p w14:paraId="7670890F" w14:textId="246F7253" w:rsidR="00B26121" w:rsidRDefault="00B26121" w:rsidP="006E4AC5">
      <w:pPr>
        <w:spacing w:line="480" w:lineRule="auto"/>
        <w:contextualSpacing/>
        <w:rPr>
          <w:rFonts w:ascii="Times New Roman" w:eastAsia="맑은 고딕" w:hAnsi="Times New Roman" w:cs="Times New Roman"/>
          <w:color w:val="000000" w:themeColor="text1"/>
          <w:sz w:val="24"/>
          <w:szCs w:val="24"/>
        </w:rPr>
      </w:pPr>
    </w:p>
    <w:p w14:paraId="6281A7A0" w14:textId="397E7E1B"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44B8A32E" w14:textId="4104DEEE"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72E92A86" w14:textId="412607A8"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6B00A26D" w14:textId="66D769A3"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70FC7531" w14:textId="0E75C52D"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571A0C90" w14:textId="3EE532C2"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79D906E1" w14:textId="5A346969"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27BCCFD1" w14:textId="1184DAE5"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30CE3B04" w14:textId="372510C7"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24016895" w14:textId="7CD86FC6"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1644EF66" w14:textId="2202773C"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53A4F6D6" w14:textId="5945160B"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4A6B83C1" w14:textId="684B41BA"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2A257E59" w14:textId="4B363120"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79077B3A" w14:textId="77777777" w:rsidR="006E4AC5" w:rsidRDefault="006E4AC5" w:rsidP="006E4AC5">
      <w:pPr>
        <w:spacing w:line="480" w:lineRule="auto"/>
        <w:contextualSpacing/>
        <w:rPr>
          <w:rFonts w:ascii="Times New Roman" w:eastAsia="맑은 고딕" w:hAnsi="Times New Roman" w:cs="Times New Roman"/>
          <w:color w:val="000000" w:themeColor="text1"/>
          <w:sz w:val="24"/>
          <w:szCs w:val="24"/>
        </w:rPr>
      </w:pPr>
    </w:p>
    <w:p w14:paraId="2DEEBDB2" w14:textId="1F3D938D" w:rsidR="00B26121" w:rsidRDefault="00B26121" w:rsidP="006E4AC5">
      <w:pPr>
        <w:spacing w:line="480" w:lineRule="auto"/>
        <w:contextualSpacing/>
        <w:rPr>
          <w:rFonts w:ascii="Times New Roman" w:eastAsia="맑은 고딕" w:hAnsi="Times New Roman" w:cs="Times New Roman"/>
          <w:color w:val="000000" w:themeColor="text1"/>
          <w:sz w:val="24"/>
          <w:szCs w:val="24"/>
        </w:rPr>
      </w:pPr>
    </w:p>
    <w:p w14:paraId="1B724469" w14:textId="77777777" w:rsidR="00B26121" w:rsidRPr="00D76C23" w:rsidRDefault="00B26121" w:rsidP="00B26121">
      <w:pPr>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color w:val="000000" w:themeColor="text1"/>
          <w:sz w:val="24"/>
          <w:szCs w:val="24"/>
        </w:rPr>
        <w:lastRenderedPageBreak/>
        <w:t>(a) RF</w:t>
      </w:r>
    </w:p>
    <w:p w14:paraId="09B72A98" w14:textId="77777777" w:rsidR="00B26121" w:rsidRPr="00D76C23" w:rsidRDefault="00B26121" w:rsidP="00B26121">
      <w:pPr>
        <w:spacing w:line="480" w:lineRule="auto"/>
        <w:contextualSpacing/>
        <w:rPr>
          <w:rFonts w:ascii="Times New Roman" w:hAnsi="Times New Roman" w:cs="Times New Roman"/>
          <w:color w:val="000000" w:themeColor="text1"/>
          <w:sz w:val="24"/>
          <w:szCs w:val="24"/>
        </w:rPr>
      </w:pPr>
      <w:r w:rsidRPr="00D76C23">
        <w:rPr>
          <w:rFonts w:ascii="Times New Roman" w:hAnsi="Times New Roman" w:cs="Times New Roman"/>
          <w:noProof/>
          <w:color w:val="000000" w:themeColor="text1"/>
          <w:sz w:val="24"/>
          <w:szCs w:val="24"/>
        </w:rPr>
        <w:drawing>
          <wp:inline distT="0" distB="0" distL="0" distR="0" wp14:anchorId="6769A0D6" wp14:editId="5A4C170B">
            <wp:extent cx="5943600" cy="3146425"/>
            <wp:effectExtent l="0" t="0" r="0" b="3175"/>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774358" name="그림 2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52E9B068"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color w:val="000000" w:themeColor="text1"/>
          <w:sz w:val="24"/>
          <w:szCs w:val="24"/>
        </w:rPr>
        <w:t>(b) L-GBM</w:t>
      </w:r>
    </w:p>
    <w:p w14:paraId="6A215F8B"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noProof/>
          <w:color w:val="000000" w:themeColor="text1"/>
          <w:sz w:val="24"/>
          <w:szCs w:val="24"/>
        </w:rPr>
        <w:drawing>
          <wp:inline distT="0" distB="0" distL="0" distR="0" wp14:anchorId="341CF104" wp14:editId="5556EF22">
            <wp:extent cx="5943600" cy="3146425"/>
            <wp:effectExtent l="0" t="0" r="0" b="3175"/>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006714" name="그림 2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1D5B4891"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color w:val="000000" w:themeColor="text1"/>
          <w:sz w:val="24"/>
          <w:szCs w:val="24"/>
        </w:rPr>
        <w:t>(c) MLP</w:t>
      </w:r>
    </w:p>
    <w:p w14:paraId="51FB99D2"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noProof/>
          <w:color w:val="000000" w:themeColor="text1"/>
          <w:sz w:val="24"/>
          <w:szCs w:val="24"/>
        </w:rPr>
        <w:lastRenderedPageBreak/>
        <w:drawing>
          <wp:inline distT="0" distB="0" distL="0" distR="0" wp14:anchorId="0320CC8A" wp14:editId="1C536DCD">
            <wp:extent cx="5943600" cy="3146425"/>
            <wp:effectExtent l="0" t="0" r="0" b="3175"/>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80749" name="그림 2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3C490181"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color w:val="000000" w:themeColor="text1"/>
          <w:sz w:val="24"/>
          <w:szCs w:val="24"/>
        </w:rPr>
        <w:t>(d) SVM</w:t>
      </w:r>
    </w:p>
    <w:p w14:paraId="57CB8123"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noProof/>
          <w:color w:val="000000" w:themeColor="text1"/>
          <w:sz w:val="24"/>
          <w:szCs w:val="24"/>
        </w:rPr>
        <w:drawing>
          <wp:inline distT="0" distB="0" distL="0" distR="0" wp14:anchorId="47A816A2" wp14:editId="1679286F">
            <wp:extent cx="5943600" cy="3146425"/>
            <wp:effectExtent l="0" t="0" r="0" b="3175"/>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608477" name="그림 2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3525FC4C" w14:textId="77777777" w:rsidR="00B26121" w:rsidRPr="00D76C23" w:rsidRDefault="00B26121" w:rsidP="00B26121">
      <w:pPr>
        <w:adjustRightInd w:val="0"/>
        <w:spacing w:line="480" w:lineRule="auto"/>
        <w:contextualSpacing/>
        <w:rPr>
          <w:rFonts w:ascii="Times New Roman" w:eastAsia="맑은 고딕" w:hAnsi="Times New Roman" w:cs="Times New Roman"/>
          <w:bCs/>
          <w:color w:val="000000" w:themeColor="text1"/>
          <w:sz w:val="24"/>
          <w:szCs w:val="24"/>
        </w:rPr>
      </w:pPr>
      <w:r w:rsidRPr="00D76C23">
        <w:rPr>
          <w:rFonts w:ascii="Times New Roman" w:eastAsia="맑은 고딕" w:hAnsi="Times New Roman" w:cs="Times New Roman"/>
          <w:bCs/>
          <w:color w:val="000000" w:themeColor="text1"/>
          <w:sz w:val="24"/>
          <w:szCs w:val="24"/>
        </w:rPr>
        <w:t>(e) k-NN</w:t>
      </w:r>
    </w:p>
    <w:p w14:paraId="0D4CCE9F" w14:textId="77777777" w:rsidR="00B26121" w:rsidRPr="00D76C23" w:rsidRDefault="00B26121" w:rsidP="00B26121">
      <w:pPr>
        <w:spacing w:line="480" w:lineRule="auto"/>
        <w:contextualSpacing/>
        <w:rPr>
          <w:rFonts w:ascii="Times New Roman" w:hAnsi="Times New Roman" w:cs="Times New Roman"/>
          <w:color w:val="000000" w:themeColor="text1"/>
          <w:sz w:val="24"/>
          <w:szCs w:val="24"/>
        </w:rPr>
      </w:pPr>
      <w:r w:rsidRPr="00D76C23">
        <w:rPr>
          <w:rFonts w:ascii="Times New Roman" w:hAnsi="Times New Roman" w:cs="Times New Roman"/>
          <w:noProof/>
          <w:color w:val="000000" w:themeColor="text1"/>
          <w:sz w:val="24"/>
          <w:szCs w:val="24"/>
        </w:rPr>
        <w:lastRenderedPageBreak/>
        <w:drawing>
          <wp:inline distT="0" distB="0" distL="0" distR="0" wp14:anchorId="4110ED29" wp14:editId="416718A2">
            <wp:extent cx="5943600" cy="3146425"/>
            <wp:effectExtent l="0" t="0" r="0" b="3175"/>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448413" name="그림 2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569F6986" w14:textId="77777777" w:rsidR="00B26121" w:rsidRPr="00D76C23" w:rsidRDefault="00B26121" w:rsidP="00B26121">
      <w:pPr>
        <w:spacing w:line="480" w:lineRule="auto"/>
        <w:contextualSpacing/>
        <w:rPr>
          <w:rFonts w:ascii="Times New Roman" w:hAnsi="Times New Roman" w:cs="Times New Roman"/>
          <w:color w:val="000000" w:themeColor="text1"/>
          <w:sz w:val="24"/>
          <w:szCs w:val="24"/>
        </w:rPr>
      </w:pPr>
      <w:r w:rsidRPr="00D76C23">
        <w:rPr>
          <w:rFonts w:ascii="Times New Roman" w:hAnsi="Times New Roman" w:cs="Times New Roman"/>
          <w:b/>
          <w:bCs/>
          <w:color w:val="000000" w:themeColor="text1"/>
          <w:sz w:val="24"/>
          <w:szCs w:val="24"/>
        </w:rPr>
        <w:t>Supplementary Figure 2</w:t>
      </w:r>
      <w:r w:rsidRPr="00D76C23">
        <w:rPr>
          <w:rFonts w:ascii="Times New Roman" w:hAnsi="Times New Roman" w:cs="Times New Roman"/>
          <w:color w:val="000000" w:themeColor="text1"/>
          <w:sz w:val="24"/>
          <w:szCs w:val="24"/>
        </w:rPr>
        <w:t xml:space="preserve">. Summary plots of the obtained SHAP </w:t>
      </w:r>
      <w:r w:rsidRPr="00D76C23">
        <w:rPr>
          <w:rFonts w:ascii="Times New Roman" w:eastAsia="맑은 고딕" w:hAnsi="Times New Roman" w:cs="Times New Roman"/>
          <w:color w:val="000000"/>
          <w:sz w:val="24"/>
          <w:szCs w:val="24"/>
        </w:rPr>
        <w:t>values</w:t>
      </w:r>
      <w:r w:rsidRPr="00D76C23">
        <w:rPr>
          <w:rFonts w:ascii="Times New Roman" w:hAnsi="Times New Roman" w:cs="Times New Roman"/>
          <w:color w:val="000000" w:themeColor="text1"/>
          <w:sz w:val="24"/>
          <w:szCs w:val="24"/>
        </w:rPr>
        <w:t xml:space="preserve"> for </w:t>
      </w:r>
      <w:proofErr w:type="spellStart"/>
      <w:r w:rsidRPr="00D76C23">
        <w:rPr>
          <w:rFonts w:ascii="Times New Roman" w:hAnsi="Times New Roman" w:cs="Times New Roman"/>
          <w:color w:val="000000" w:themeColor="text1"/>
          <w:sz w:val="24"/>
          <w:szCs w:val="24"/>
        </w:rPr>
        <w:t>sPDA</w:t>
      </w:r>
      <w:proofErr w:type="spellEnd"/>
      <w:r w:rsidRPr="00D76C23">
        <w:rPr>
          <w:rFonts w:ascii="Times New Roman" w:hAnsi="Times New Roman" w:cs="Times New Roman"/>
          <w:color w:val="000000" w:themeColor="text1"/>
          <w:sz w:val="24"/>
          <w:szCs w:val="24"/>
        </w:rPr>
        <w:t xml:space="preserve"> and </w:t>
      </w:r>
      <w:proofErr w:type="spellStart"/>
      <w:r w:rsidRPr="00D76C23">
        <w:rPr>
          <w:rFonts w:ascii="Times New Roman" w:hAnsi="Times New Roman" w:cs="Times New Roman"/>
          <w:color w:val="000000" w:themeColor="text1"/>
          <w:sz w:val="24"/>
          <w:szCs w:val="24"/>
        </w:rPr>
        <w:t>sPDA_tx</w:t>
      </w:r>
      <w:proofErr w:type="spellEnd"/>
      <w:r w:rsidRPr="00D76C23">
        <w:rPr>
          <w:rFonts w:ascii="Times New Roman" w:hAnsi="Times New Roman" w:cs="Times New Roman"/>
          <w:color w:val="000000" w:themeColor="text1"/>
          <w:sz w:val="24"/>
          <w:szCs w:val="24"/>
        </w:rPr>
        <w:t xml:space="preserve"> prediction. SHAP contributions of</w:t>
      </w:r>
      <w:r w:rsidRPr="00D76C23">
        <w:rPr>
          <w:rFonts w:ascii="Times New Roman" w:eastAsia="맑은 고딕" w:hAnsi="Times New Roman" w:cs="Times New Roman"/>
          <w:color w:val="000000"/>
          <w:sz w:val="24"/>
          <w:szCs w:val="24"/>
        </w:rPr>
        <w:t xml:space="preserve"> the</w:t>
      </w:r>
      <w:r w:rsidRPr="00D76C23">
        <w:rPr>
          <w:rFonts w:ascii="Times New Roman" w:hAnsi="Times New Roman" w:cs="Times New Roman"/>
          <w:color w:val="000000" w:themeColor="text1"/>
          <w:sz w:val="24"/>
          <w:szCs w:val="24"/>
        </w:rPr>
        <w:t xml:space="preserve"> top 10 </w:t>
      </w:r>
      <w:r w:rsidRPr="00D76C23">
        <w:rPr>
          <w:rFonts w:ascii="Times New Roman" w:eastAsia="맑은 고딕" w:hAnsi="Times New Roman" w:cs="Times New Roman"/>
          <w:color w:val="000000"/>
          <w:sz w:val="24"/>
          <w:szCs w:val="24"/>
        </w:rPr>
        <w:t xml:space="preserve">risk factors </w:t>
      </w:r>
      <w:r w:rsidRPr="00D76C23">
        <w:rPr>
          <w:rFonts w:ascii="Times New Roman" w:hAnsi="Times New Roman" w:cs="Times New Roman"/>
          <w:color w:val="000000" w:themeColor="text1"/>
          <w:sz w:val="24"/>
          <w:szCs w:val="24"/>
        </w:rPr>
        <w:t>when (a)</w:t>
      </w:r>
      <w:r w:rsidRPr="00D76C23">
        <w:rPr>
          <w:rFonts w:ascii="Times New Roman" w:eastAsia="맑은 고딕" w:hAnsi="Times New Roman" w:cs="Times New Roman"/>
          <w:color w:val="000000"/>
          <w:sz w:val="24"/>
          <w:szCs w:val="24"/>
        </w:rPr>
        <w:t xml:space="preserve"> the </w:t>
      </w:r>
      <w:r w:rsidRPr="00D76C23">
        <w:rPr>
          <w:rFonts w:ascii="Times New Roman" w:hAnsi="Times New Roman" w:cs="Times New Roman"/>
          <w:color w:val="000000" w:themeColor="text1"/>
          <w:sz w:val="24"/>
          <w:szCs w:val="24"/>
        </w:rPr>
        <w:t>RF, (b)</w:t>
      </w:r>
      <w:r w:rsidRPr="00D76C23">
        <w:rPr>
          <w:rFonts w:ascii="Times New Roman" w:eastAsia="맑은 고딕" w:hAnsi="Times New Roman" w:cs="Times New Roman"/>
          <w:color w:val="000000"/>
          <w:sz w:val="24"/>
          <w:szCs w:val="24"/>
        </w:rPr>
        <w:t xml:space="preserve"> the </w:t>
      </w:r>
      <w:r w:rsidRPr="00D76C23">
        <w:rPr>
          <w:rFonts w:ascii="Times New Roman" w:hAnsi="Times New Roman" w:cs="Times New Roman"/>
          <w:color w:val="000000" w:themeColor="text1"/>
          <w:sz w:val="24"/>
          <w:szCs w:val="24"/>
        </w:rPr>
        <w:t>L-GBM, (c)</w:t>
      </w:r>
      <w:r w:rsidRPr="00D76C23">
        <w:rPr>
          <w:rFonts w:ascii="Times New Roman" w:eastAsia="맑은 고딕" w:hAnsi="Times New Roman" w:cs="Times New Roman"/>
          <w:color w:val="000000"/>
          <w:sz w:val="24"/>
          <w:szCs w:val="24"/>
        </w:rPr>
        <w:t xml:space="preserve"> the </w:t>
      </w:r>
      <w:r w:rsidRPr="00D76C23">
        <w:rPr>
          <w:rFonts w:ascii="Times New Roman" w:hAnsi="Times New Roman" w:cs="Times New Roman"/>
          <w:color w:val="000000" w:themeColor="text1"/>
          <w:sz w:val="24"/>
          <w:szCs w:val="24"/>
        </w:rPr>
        <w:t>MLP, (d)</w:t>
      </w:r>
      <w:r w:rsidRPr="00D76C23">
        <w:rPr>
          <w:rFonts w:ascii="Times New Roman" w:eastAsia="맑은 고딕" w:hAnsi="Times New Roman" w:cs="Times New Roman"/>
          <w:color w:val="000000"/>
          <w:sz w:val="24"/>
          <w:szCs w:val="24"/>
        </w:rPr>
        <w:t xml:space="preserve"> the </w:t>
      </w:r>
      <w:r w:rsidRPr="00D76C23">
        <w:rPr>
          <w:rFonts w:ascii="Times New Roman" w:hAnsi="Times New Roman" w:cs="Times New Roman"/>
          <w:color w:val="000000" w:themeColor="text1"/>
          <w:sz w:val="24"/>
          <w:szCs w:val="24"/>
        </w:rPr>
        <w:t>SVM and (e)</w:t>
      </w:r>
      <w:r w:rsidRPr="00D76C23">
        <w:rPr>
          <w:rFonts w:ascii="Times New Roman" w:eastAsia="맑은 고딕" w:hAnsi="Times New Roman" w:cs="Times New Roman"/>
          <w:color w:val="000000"/>
          <w:sz w:val="24"/>
          <w:szCs w:val="24"/>
        </w:rPr>
        <w:t xml:space="preserve"> </w:t>
      </w:r>
      <w:r w:rsidRPr="00D76C23">
        <w:rPr>
          <w:rFonts w:ascii="Times New Roman" w:hAnsi="Times New Roman" w:cs="Times New Roman"/>
          <w:color w:val="000000" w:themeColor="text1"/>
          <w:sz w:val="24"/>
          <w:szCs w:val="24"/>
        </w:rPr>
        <w:t xml:space="preserve">k-NN are used to predict </w:t>
      </w:r>
      <w:proofErr w:type="spellStart"/>
      <w:r w:rsidRPr="00D76C23">
        <w:rPr>
          <w:rFonts w:ascii="Times New Roman" w:hAnsi="Times New Roman" w:cs="Times New Roman"/>
          <w:color w:val="000000" w:themeColor="text1"/>
          <w:sz w:val="24"/>
          <w:szCs w:val="24"/>
        </w:rPr>
        <w:t>sPDA</w:t>
      </w:r>
      <w:proofErr w:type="spellEnd"/>
      <w:r w:rsidRPr="00D76C23">
        <w:rPr>
          <w:rFonts w:ascii="Times New Roman" w:hAnsi="Times New Roman" w:cs="Times New Roman"/>
          <w:color w:val="000000" w:themeColor="text1"/>
          <w:sz w:val="24"/>
          <w:szCs w:val="24"/>
        </w:rPr>
        <w:t xml:space="preserve"> (left) and </w:t>
      </w:r>
      <w:proofErr w:type="spellStart"/>
      <w:r w:rsidRPr="00D76C23">
        <w:rPr>
          <w:rFonts w:ascii="Times New Roman" w:hAnsi="Times New Roman" w:cs="Times New Roman"/>
          <w:color w:val="000000" w:themeColor="text1"/>
          <w:sz w:val="24"/>
          <w:szCs w:val="24"/>
        </w:rPr>
        <w:t>sPDA_tx</w:t>
      </w:r>
      <w:proofErr w:type="spellEnd"/>
      <w:r w:rsidRPr="00D76C23">
        <w:rPr>
          <w:rFonts w:ascii="Times New Roman" w:hAnsi="Times New Roman" w:cs="Times New Roman"/>
          <w:color w:val="000000" w:themeColor="text1"/>
          <w:sz w:val="24"/>
          <w:szCs w:val="24"/>
        </w:rPr>
        <w:t xml:space="preserve"> (right). The X-axis represents the risk factor's contribution to the model's predictions (SHAP values). If a risk factor pushes a classifier to make</w:t>
      </w:r>
      <w:r w:rsidRPr="00D76C23">
        <w:rPr>
          <w:rFonts w:ascii="Times New Roman" w:eastAsia="맑은 고딕" w:hAnsi="Times New Roman" w:cs="Times New Roman"/>
          <w:color w:val="000000"/>
          <w:sz w:val="24"/>
          <w:szCs w:val="24"/>
        </w:rPr>
        <w:t xml:space="preserve"> a</w:t>
      </w:r>
      <w:r w:rsidRPr="00D76C23">
        <w:rPr>
          <w:rFonts w:ascii="Times New Roman" w:hAnsi="Times New Roman" w:cs="Times New Roman"/>
          <w:color w:val="000000" w:themeColor="text1"/>
          <w:sz w:val="24"/>
          <w:szCs w:val="24"/>
        </w:rPr>
        <w:t xml:space="preserve"> positive prediction, it is positioned to the right on the X-axis, and if it pushes the classifier towards a negative class, it is positioned to the left on the X-axis. The dots are plotted so that they do not overlap and are distributed vertically. The color bar on the right indicates the value of the corresponding risk factor, and the larger the value is, the brighter the color is. If the light-colored dots are positioned on the right side, we can interpret that the factors have positive relationships with </w:t>
      </w:r>
      <w:proofErr w:type="spellStart"/>
      <w:r w:rsidRPr="00D76C23">
        <w:rPr>
          <w:rFonts w:ascii="Times New Roman" w:hAnsi="Times New Roman" w:cs="Times New Roman"/>
          <w:color w:val="000000" w:themeColor="text1"/>
          <w:sz w:val="24"/>
          <w:szCs w:val="24"/>
        </w:rPr>
        <w:t>sPDA</w:t>
      </w:r>
      <w:proofErr w:type="spellEnd"/>
      <w:r w:rsidRPr="00D76C23">
        <w:rPr>
          <w:rFonts w:ascii="Times New Roman" w:hAnsi="Times New Roman" w:cs="Times New Roman"/>
          <w:color w:val="000000" w:themeColor="text1"/>
          <w:sz w:val="24"/>
          <w:szCs w:val="24"/>
        </w:rPr>
        <w:t xml:space="preserve"> or </w:t>
      </w:r>
      <w:proofErr w:type="spellStart"/>
      <w:r w:rsidRPr="00D76C23">
        <w:rPr>
          <w:rFonts w:ascii="Times New Roman" w:hAnsi="Times New Roman" w:cs="Times New Roman"/>
          <w:color w:val="000000" w:themeColor="text1"/>
          <w:sz w:val="24"/>
          <w:szCs w:val="24"/>
        </w:rPr>
        <w:t>sPDA_tx</w:t>
      </w:r>
      <w:proofErr w:type="spellEnd"/>
      <w:r w:rsidRPr="00D76C23">
        <w:rPr>
          <w:rFonts w:ascii="Times New Roman" w:hAnsi="Times New Roman" w:cs="Times New Roman"/>
          <w:color w:val="000000" w:themeColor="text1"/>
          <w:sz w:val="24"/>
          <w:szCs w:val="24"/>
        </w:rPr>
        <w:t xml:space="preserve"> in terms of model prediction. If the dark-colored dots are on the right, the relationship is interpreted as negative.</w:t>
      </w:r>
    </w:p>
    <w:p w14:paraId="3CA029A0" w14:textId="389AB33D" w:rsidR="00B26121" w:rsidRPr="00D76C23" w:rsidRDefault="001B00CD" w:rsidP="001B00CD">
      <w:pPr>
        <w:spacing w:line="480" w:lineRule="auto"/>
        <w:contextualSpacing/>
        <w:rPr>
          <w:rFonts w:ascii="Times New Roman" w:hAnsi="Times New Roman" w:cs="Times New Roman"/>
          <w:b/>
          <w:bCs/>
          <w:color w:val="000000" w:themeColor="text1"/>
          <w:sz w:val="24"/>
          <w:szCs w:val="24"/>
        </w:rPr>
      </w:pPr>
      <w:r w:rsidRPr="007401A9">
        <w:rPr>
          <w:rFonts w:ascii="Times New Roman" w:hAnsi="Times New Roman" w:cs="Times New Roman"/>
          <w:color w:val="000000" w:themeColor="text1"/>
          <w:sz w:val="24"/>
          <w:szCs w:val="24"/>
        </w:rPr>
        <w:t xml:space="preserve">Abbreviations: PDA, patent ductus arteriosus; </w:t>
      </w:r>
      <w:proofErr w:type="spellStart"/>
      <w:r w:rsidRPr="007401A9">
        <w:rPr>
          <w:rFonts w:ascii="Times New Roman" w:hAnsi="Times New Roman" w:cs="Times New Roman"/>
          <w:color w:val="000000" w:themeColor="text1"/>
          <w:sz w:val="24"/>
          <w:szCs w:val="24"/>
        </w:rPr>
        <w:t>sPDA</w:t>
      </w:r>
      <w:proofErr w:type="spellEnd"/>
      <w:r w:rsidRPr="007401A9">
        <w:rPr>
          <w:rFonts w:ascii="Times New Roman" w:hAnsi="Times New Roman" w:cs="Times New Roman"/>
          <w:color w:val="000000" w:themeColor="text1"/>
          <w:sz w:val="24"/>
          <w:szCs w:val="24"/>
        </w:rPr>
        <w:t xml:space="preserve">, symptomatic PDA; </w:t>
      </w:r>
      <w:proofErr w:type="spellStart"/>
      <w:r w:rsidRPr="007401A9">
        <w:rPr>
          <w:rFonts w:ascii="Times New Roman" w:hAnsi="Times New Roman" w:cs="Times New Roman"/>
          <w:color w:val="000000" w:themeColor="text1"/>
          <w:sz w:val="24"/>
          <w:szCs w:val="24"/>
        </w:rPr>
        <w:t>sPDA_tx</w:t>
      </w:r>
      <w:proofErr w:type="spellEnd"/>
      <w:r w:rsidRPr="007401A9">
        <w:rPr>
          <w:rFonts w:ascii="Times New Roman" w:hAnsi="Times New Roman" w:cs="Times New Roman"/>
          <w:color w:val="000000" w:themeColor="text1"/>
          <w:sz w:val="24"/>
          <w:szCs w:val="24"/>
        </w:rPr>
        <w:t xml:space="preserve">, </w:t>
      </w:r>
      <w:proofErr w:type="spellStart"/>
      <w:r w:rsidRPr="007401A9">
        <w:rPr>
          <w:rFonts w:ascii="Times New Roman" w:hAnsi="Times New Roman" w:cs="Times New Roman"/>
          <w:color w:val="000000" w:themeColor="text1"/>
          <w:sz w:val="24"/>
          <w:szCs w:val="24"/>
        </w:rPr>
        <w:t>sPDA</w:t>
      </w:r>
      <w:proofErr w:type="spellEnd"/>
      <w:r w:rsidRPr="007401A9">
        <w:rPr>
          <w:rFonts w:ascii="Times New Roman" w:hAnsi="Times New Roman" w:cs="Times New Roman"/>
          <w:color w:val="000000" w:themeColor="text1"/>
          <w:sz w:val="24"/>
          <w:szCs w:val="24"/>
        </w:rPr>
        <w:t xml:space="preserve"> with any treatment;</w:t>
      </w:r>
      <w:r w:rsidRPr="007401A9">
        <w:rPr>
          <w:rFonts w:ascii="Times New Roman" w:eastAsia="맑은 고딕" w:hAnsi="Times New Roman" w:cs="Times New Roman"/>
          <w:color w:val="000000"/>
          <w:sz w:val="24"/>
          <w:szCs w:val="24"/>
        </w:rPr>
        <w:t xml:space="preserve"> </w:t>
      </w:r>
      <w:r w:rsidRPr="007401A9">
        <w:rPr>
          <w:rFonts w:ascii="Times New Roman" w:eastAsia="맑은 고딕" w:hAnsi="Times New Roman" w:cs="Times New Roman"/>
          <w:color w:val="000000" w:themeColor="text1"/>
          <w:sz w:val="24"/>
          <w:szCs w:val="24"/>
        </w:rPr>
        <w:t xml:space="preserve">RF, random forest; L-GBM, light gradient boosting machine; MLP, </w:t>
      </w:r>
      <w:r w:rsidRPr="007401A9">
        <w:rPr>
          <w:rFonts w:ascii="Times New Roman" w:eastAsia="맑은 고딕" w:hAnsi="Times New Roman" w:cs="Times New Roman"/>
          <w:color w:val="000000"/>
          <w:sz w:val="24"/>
          <w:szCs w:val="24"/>
        </w:rPr>
        <w:t>multilayer</w:t>
      </w:r>
      <w:r w:rsidRPr="007401A9">
        <w:rPr>
          <w:rFonts w:ascii="Times New Roman" w:eastAsia="맑은 고딕" w:hAnsi="Times New Roman" w:cs="Times New Roman"/>
          <w:color w:val="000000" w:themeColor="text1"/>
          <w:sz w:val="24"/>
          <w:szCs w:val="24"/>
        </w:rPr>
        <w:t xml:space="preserve"> </w:t>
      </w:r>
      <w:r w:rsidRPr="007401A9">
        <w:rPr>
          <w:rFonts w:ascii="Times New Roman" w:eastAsia="맑은 고딕" w:hAnsi="Times New Roman" w:cs="Times New Roman"/>
          <w:color w:val="000000" w:themeColor="text1"/>
          <w:sz w:val="24"/>
          <w:szCs w:val="24"/>
        </w:rPr>
        <w:lastRenderedPageBreak/>
        <w:t>perceptron; SVM, support vector machine; K-NN, k-nearest neighbors</w:t>
      </w:r>
      <w:r w:rsidRPr="007401A9">
        <w:rPr>
          <w:rFonts w:ascii="Times New Roman" w:eastAsia="맑은 고딕" w:hAnsi="Times New Roman" w:cs="Times New Roman"/>
          <w:color w:val="000000"/>
          <w:sz w:val="24"/>
          <w:szCs w:val="24"/>
        </w:rPr>
        <w:t>.</w:t>
      </w:r>
      <w:r w:rsidRPr="007401A9">
        <w:rPr>
          <w:rFonts w:ascii="Times New Roman" w:eastAsia="맑은 고딕" w:hAnsi="Times New Roman" w:cs="Times New Roman"/>
          <w:color w:val="000000" w:themeColor="text1"/>
          <w:sz w:val="24"/>
          <w:szCs w:val="24"/>
        </w:rPr>
        <w:t xml:space="preserve"> </w:t>
      </w:r>
      <w:r w:rsidRPr="007401A9">
        <w:rPr>
          <w:rFonts w:ascii="Times New Roman" w:hAnsi="Times New Roman" w:cs="Times New Roman"/>
          <w:color w:val="000000" w:themeColor="text1"/>
          <w:sz w:val="24"/>
          <w:szCs w:val="24"/>
        </w:rPr>
        <w:t xml:space="preserve">The abbreviations of all factors are shown in </w:t>
      </w:r>
      <w:r w:rsidRPr="003566FE">
        <w:rPr>
          <w:rFonts w:ascii="Times New Roman" w:hAnsi="Times New Roman" w:cs="Times New Roman"/>
          <w:color w:val="000000" w:themeColor="text1"/>
          <w:sz w:val="24"/>
          <w:szCs w:val="24"/>
        </w:rPr>
        <w:t>Supplementary</w:t>
      </w:r>
      <w:r>
        <w:rPr>
          <w:rFonts w:ascii="Times New Roman" w:hAnsi="Times New Roman" w:cs="Times New Roman"/>
          <w:b/>
          <w:color w:val="000000" w:themeColor="text1"/>
          <w:sz w:val="24"/>
          <w:szCs w:val="24"/>
        </w:rPr>
        <w:t xml:space="preserve"> </w:t>
      </w:r>
      <w:r w:rsidRPr="007401A9">
        <w:rPr>
          <w:rFonts w:ascii="Times New Roman" w:hAnsi="Times New Roman" w:cs="Times New Roman"/>
          <w:color w:val="000000" w:themeColor="text1"/>
          <w:sz w:val="24"/>
          <w:szCs w:val="24"/>
        </w:rPr>
        <w:t>Table 1.</w:t>
      </w:r>
    </w:p>
    <w:sectPr w:rsidR="00B26121" w:rsidRPr="00D76C23" w:rsidSect="00015DEA">
      <w:footerReference w:type="default" r:id="rId19"/>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B4EF1" w14:textId="77777777" w:rsidR="00406E89" w:rsidRPr="00D02C22" w:rsidRDefault="00406E89">
      <w:pPr>
        <w:spacing w:line="240" w:lineRule="auto"/>
      </w:pPr>
      <w:r w:rsidRPr="00D02C22">
        <w:separator/>
      </w:r>
    </w:p>
  </w:endnote>
  <w:endnote w:type="continuationSeparator" w:id="0">
    <w:p w14:paraId="4568E730" w14:textId="77777777" w:rsidR="00406E89" w:rsidRPr="00D02C22" w:rsidRDefault="00406E89">
      <w:pPr>
        <w:spacing w:line="240" w:lineRule="auto"/>
      </w:pPr>
      <w:r w:rsidRPr="00D02C2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imes New Roman"/>
        <w:szCs w:val="24"/>
      </w:rPr>
      <w:id w:val="-1180435081"/>
      <w:docPartObj>
        <w:docPartGallery w:val="Page Numbers (Bottom of Page)"/>
        <w:docPartUnique/>
      </w:docPartObj>
    </w:sdtPr>
    <w:sdtEndPr>
      <w:rPr>
        <w:noProof/>
      </w:rPr>
    </w:sdtEndPr>
    <w:sdtContent>
      <w:p w14:paraId="5FB125AE" w14:textId="0029EA16" w:rsidR="00D62528" w:rsidRPr="00AE1B77" w:rsidRDefault="00C15FB9" w:rsidP="00AE1B77">
        <w:pPr>
          <w:pStyle w:val="a4"/>
          <w:contextualSpacing/>
          <w:jc w:val="center"/>
          <w:rPr>
            <w:rFonts w:cs="Times New Roman"/>
            <w:szCs w:val="24"/>
          </w:rPr>
        </w:pPr>
        <w:r w:rsidRPr="00AE1B77">
          <w:rPr>
            <w:rFonts w:cs="Times New Roman"/>
            <w:szCs w:val="24"/>
          </w:rPr>
          <w:fldChar w:fldCharType="begin"/>
        </w:r>
        <w:r w:rsidRPr="00AE1B77">
          <w:rPr>
            <w:rFonts w:cs="Times New Roman"/>
            <w:szCs w:val="24"/>
          </w:rPr>
          <w:instrText xml:space="preserve"> PAGE   \* MERGEFORMAT </w:instrText>
        </w:r>
        <w:r w:rsidRPr="00AE1B77">
          <w:rPr>
            <w:rFonts w:cs="Times New Roman"/>
            <w:szCs w:val="24"/>
          </w:rPr>
          <w:fldChar w:fldCharType="separate"/>
        </w:r>
        <w:r w:rsidR="001B00CD">
          <w:rPr>
            <w:rFonts w:cs="Times New Roman"/>
            <w:noProof/>
            <w:szCs w:val="24"/>
          </w:rPr>
          <w:t>7</w:t>
        </w:r>
        <w:r w:rsidRPr="00AE1B77">
          <w:rPr>
            <w:rFonts w:cs="Times New Roman"/>
            <w:noProof/>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EF4B6" w14:textId="77777777" w:rsidR="00406E89" w:rsidRPr="00D02C22" w:rsidRDefault="00406E89">
      <w:pPr>
        <w:spacing w:line="240" w:lineRule="auto"/>
      </w:pPr>
      <w:r w:rsidRPr="00D02C22">
        <w:separator/>
      </w:r>
    </w:p>
  </w:footnote>
  <w:footnote w:type="continuationSeparator" w:id="0">
    <w:p w14:paraId="5C13FC3D" w14:textId="77777777" w:rsidR="00406E89" w:rsidRPr="00D02C22" w:rsidRDefault="00406E89">
      <w:pPr>
        <w:spacing w:line="240" w:lineRule="auto"/>
      </w:pPr>
      <w:r w:rsidRPr="00D02C22">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414A7"/>
    <w:multiLevelType w:val="hybridMultilevel"/>
    <w:tmpl w:val="BAF28C2C"/>
    <w:lvl w:ilvl="0" w:tplc="57F011B4">
      <w:start w:val="1"/>
      <w:numFmt w:val="decimal"/>
      <w:lvlText w:val="%1."/>
      <w:lvlJc w:val="left"/>
      <w:pPr>
        <w:ind w:left="760" w:hanging="360"/>
      </w:pPr>
      <w:rPr>
        <w:rFonts w:hint="default"/>
      </w:rPr>
    </w:lvl>
    <w:lvl w:ilvl="1" w:tplc="6E5E74B4" w:tentative="1">
      <w:start w:val="1"/>
      <w:numFmt w:val="upperLetter"/>
      <w:lvlText w:val="%2."/>
      <w:lvlJc w:val="left"/>
      <w:pPr>
        <w:ind w:left="1200" w:hanging="400"/>
      </w:pPr>
    </w:lvl>
    <w:lvl w:ilvl="2" w:tplc="ABC08FD0" w:tentative="1">
      <w:start w:val="1"/>
      <w:numFmt w:val="lowerRoman"/>
      <w:lvlText w:val="%3."/>
      <w:lvlJc w:val="right"/>
      <w:pPr>
        <w:ind w:left="1600" w:hanging="400"/>
      </w:pPr>
    </w:lvl>
    <w:lvl w:ilvl="3" w:tplc="9AAC5152" w:tentative="1">
      <w:start w:val="1"/>
      <w:numFmt w:val="decimal"/>
      <w:lvlText w:val="%4."/>
      <w:lvlJc w:val="left"/>
      <w:pPr>
        <w:ind w:left="2000" w:hanging="400"/>
      </w:pPr>
    </w:lvl>
    <w:lvl w:ilvl="4" w:tplc="396E97F2" w:tentative="1">
      <w:start w:val="1"/>
      <w:numFmt w:val="upperLetter"/>
      <w:lvlText w:val="%5."/>
      <w:lvlJc w:val="left"/>
      <w:pPr>
        <w:ind w:left="2400" w:hanging="400"/>
      </w:pPr>
    </w:lvl>
    <w:lvl w:ilvl="5" w:tplc="9CE6AB96" w:tentative="1">
      <w:start w:val="1"/>
      <w:numFmt w:val="lowerRoman"/>
      <w:lvlText w:val="%6."/>
      <w:lvlJc w:val="right"/>
      <w:pPr>
        <w:ind w:left="2800" w:hanging="400"/>
      </w:pPr>
    </w:lvl>
    <w:lvl w:ilvl="6" w:tplc="4D2AAC3C" w:tentative="1">
      <w:start w:val="1"/>
      <w:numFmt w:val="decimal"/>
      <w:lvlText w:val="%7."/>
      <w:lvlJc w:val="left"/>
      <w:pPr>
        <w:ind w:left="3200" w:hanging="400"/>
      </w:pPr>
    </w:lvl>
    <w:lvl w:ilvl="7" w:tplc="01D8FC54" w:tentative="1">
      <w:start w:val="1"/>
      <w:numFmt w:val="upperLetter"/>
      <w:lvlText w:val="%8."/>
      <w:lvlJc w:val="left"/>
      <w:pPr>
        <w:ind w:left="3600" w:hanging="400"/>
      </w:pPr>
    </w:lvl>
    <w:lvl w:ilvl="8" w:tplc="D7A6791A"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43E"/>
    <w:rsid w:val="00015DEA"/>
    <w:rsid w:val="00035A63"/>
    <w:rsid w:val="000453C2"/>
    <w:rsid w:val="00062BDE"/>
    <w:rsid w:val="000D100E"/>
    <w:rsid w:val="001748B2"/>
    <w:rsid w:val="00180B0D"/>
    <w:rsid w:val="001B00CD"/>
    <w:rsid w:val="00204AF4"/>
    <w:rsid w:val="00231A45"/>
    <w:rsid w:val="002527C5"/>
    <w:rsid w:val="00277AE9"/>
    <w:rsid w:val="0028604F"/>
    <w:rsid w:val="0030216C"/>
    <w:rsid w:val="00322483"/>
    <w:rsid w:val="0035643E"/>
    <w:rsid w:val="00362DED"/>
    <w:rsid w:val="00372D36"/>
    <w:rsid w:val="003A601E"/>
    <w:rsid w:val="003C21CE"/>
    <w:rsid w:val="003D45E4"/>
    <w:rsid w:val="00406E89"/>
    <w:rsid w:val="00421F7C"/>
    <w:rsid w:val="0043287B"/>
    <w:rsid w:val="00446E0B"/>
    <w:rsid w:val="00451CA1"/>
    <w:rsid w:val="00464670"/>
    <w:rsid w:val="004A707C"/>
    <w:rsid w:val="004B5369"/>
    <w:rsid w:val="004D6250"/>
    <w:rsid w:val="00530E5A"/>
    <w:rsid w:val="00550812"/>
    <w:rsid w:val="00567401"/>
    <w:rsid w:val="00612608"/>
    <w:rsid w:val="00642298"/>
    <w:rsid w:val="00671AC8"/>
    <w:rsid w:val="006E4AC5"/>
    <w:rsid w:val="0072533B"/>
    <w:rsid w:val="00743576"/>
    <w:rsid w:val="007A42EE"/>
    <w:rsid w:val="007E22AC"/>
    <w:rsid w:val="00805554"/>
    <w:rsid w:val="0083191B"/>
    <w:rsid w:val="00843E8A"/>
    <w:rsid w:val="008443DA"/>
    <w:rsid w:val="00870717"/>
    <w:rsid w:val="00893326"/>
    <w:rsid w:val="008A5AE9"/>
    <w:rsid w:val="008B4356"/>
    <w:rsid w:val="008C70B5"/>
    <w:rsid w:val="008D13BE"/>
    <w:rsid w:val="00901F4F"/>
    <w:rsid w:val="009044CE"/>
    <w:rsid w:val="00905D0B"/>
    <w:rsid w:val="009075B5"/>
    <w:rsid w:val="00920117"/>
    <w:rsid w:val="009566D0"/>
    <w:rsid w:val="009600CD"/>
    <w:rsid w:val="009865CD"/>
    <w:rsid w:val="009A54DC"/>
    <w:rsid w:val="00A26A1A"/>
    <w:rsid w:val="00AE1B77"/>
    <w:rsid w:val="00AF1170"/>
    <w:rsid w:val="00B11B49"/>
    <w:rsid w:val="00B1440F"/>
    <w:rsid w:val="00B26121"/>
    <w:rsid w:val="00B36194"/>
    <w:rsid w:val="00B65F5A"/>
    <w:rsid w:val="00B83256"/>
    <w:rsid w:val="00BD7A6C"/>
    <w:rsid w:val="00BF53F1"/>
    <w:rsid w:val="00C15FB9"/>
    <w:rsid w:val="00C7047D"/>
    <w:rsid w:val="00C7704B"/>
    <w:rsid w:val="00C93A36"/>
    <w:rsid w:val="00C94BAD"/>
    <w:rsid w:val="00CC1822"/>
    <w:rsid w:val="00CC4BCD"/>
    <w:rsid w:val="00CD092C"/>
    <w:rsid w:val="00D02C22"/>
    <w:rsid w:val="00D14706"/>
    <w:rsid w:val="00D21E13"/>
    <w:rsid w:val="00D40455"/>
    <w:rsid w:val="00D62528"/>
    <w:rsid w:val="00D837B9"/>
    <w:rsid w:val="00D92402"/>
    <w:rsid w:val="00DC3785"/>
    <w:rsid w:val="00DD0A49"/>
    <w:rsid w:val="00DD36DE"/>
    <w:rsid w:val="00DD55CA"/>
    <w:rsid w:val="00DD72EA"/>
    <w:rsid w:val="00E152AD"/>
    <w:rsid w:val="00E2080F"/>
    <w:rsid w:val="00E50B6F"/>
    <w:rsid w:val="00E5124E"/>
    <w:rsid w:val="00E92875"/>
    <w:rsid w:val="00EA2FC1"/>
    <w:rsid w:val="00EF1922"/>
    <w:rsid w:val="00F055EE"/>
    <w:rsid w:val="00F34024"/>
    <w:rsid w:val="00F67F0A"/>
    <w:rsid w:val="00F862E0"/>
    <w:rsid w:val="00FD41F5"/>
    <w:rsid w:val="00FE14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981F38"/>
  <w15:chartTrackingRefBased/>
  <w15:docId w15:val="{0FD6A06A-79BF-4B33-867A-F2DA66DB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7047D"/>
    <w:pPr>
      <w:spacing w:after="0" w:line="276" w:lineRule="auto"/>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601E"/>
    <w:pPr>
      <w:tabs>
        <w:tab w:val="center" w:pos="4680"/>
        <w:tab w:val="right" w:pos="9360"/>
      </w:tabs>
      <w:spacing w:line="240" w:lineRule="auto"/>
    </w:pPr>
  </w:style>
  <w:style w:type="character" w:customStyle="1" w:styleId="Char">
    <w:name w:val="머리글 Char"/>
    <w:basedOn w:val="a0"/>
    <w:link w:val="a3"/>
    <w:uiPriority w:val="99"/>
    <w:rsid w:val="003A601E"/>
    <w:rPr>
      <w:rFonts w:ascii="Arial" w:hAnsi="Arial" w:cs="Arial"/>
      <w:lang w:val="ko"/>
    </w:rPr>
  </w:style>
  <w:style w:type="paragraph" w:styleId="a4">
    <w:name w:val="footer"/>
    <w:basedOn w:val="a"/>
    <w:link w:val="Char0"/>
    <w:uiPriority w:val="99"/>
    <w:unhideWhenUsed/>
    <w:rsid w:val="00AE1B77"/>
    <w:pPr>
      <w:tabs>
        <w:tab w:val="center" w:pos="4680"/>
        <w:tab w:val="right" w:pos="9360"/>
      </w:tabs>
      <w:spacing w:line="480" w:lineRule="auto"/>
    </w:pPr>
    <w:rPr>
      <w:rFonts w:ascii="Times New Roman" w:hAnsi="Times New Roman"/>
      <w:sz w:val="24"/>
    </w:rPr>
  </w:style>
  <w:style w:type="character" w:customStyle="1" w:styleId="Char0">
    <w:name w:val="바닥글 Char"/>
    <w:basedOn w:val="a0"/>
    <w:link w:val="a4"/>
    <w:uiPriority w:val="99"/>
    <w:rsid w:val="00AE1B77"/>
    <w:rPr>
      <w:rFonts w:ascii="Times New Roman" w:hAnsi="Times New Roman" w:cs="Arial"/>
      <w:sz w:val="24"/>
    </w:rPr>
  </w:style>
  <w:style w:type="table" w:styleId="a5">
    <w:name w:val="Table Grid"/>
    <w:basedOn w:val="a1"/>
    <w:uiPriority w:val="39"/>
    <w:rsid w:val="003A601E"/>
    <w:pPr>
      <w:spacing w:after="0" w:line="240" w:lineRule="auto"/>
      <w:jc w:val="both"/>
    </w:pPr>
    <w:rPr>
      <w:kern w:val="2"/>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표준2"/>
    <w:basedOn w:val="a"/>
    <w:rsid w:val="003A601E"/>
    <w:pPr>
      <w:widowControl w:val="0"/>
      <w:autoSpaceDE w:val="0"/>
      <w:autoSpaceDN w:val="0"/>
      <w:textAlignment w:val="baseline"/>
    </w:pPr>
    <w:rPr>
      <w:rFonts w:eastAsia="Times New Roman" w:hAnsi="Times New Roman" w:cs="Times New Roman"/>
      <w:color w:val="000000"/>
    </w:rPr>
  </w:style>
  <w:style w:type="paragraph" w:styleId="a6">
    <w:name w:val="List Paragraph"/>
    <w:basedOn w:val="a"/>
    <w:uiPriority w:val="34"/>
    <w:qFormat/>
    <w:rsid w:val="000453C2"/>
    <w:pPr>
      <w:widowControl w:val="0"/>
      <w:wordWrap w:val="0"/>
      <w:autoSpaceDE w:val="0"/>
      <w:autoSpaceDN w:val="0"/>
      <w:spacing w:line="240" w:lineRule="auto"/>
      <w:ind w:leftChars="400" w:left="800"/>
      <w:jc w:val="both"/>
    </w:pPr>
    <w:rPr>
      <w:rFonts w:asciiTheme="minorHAnsi" w:hAnsiTheme="minorHAnsi" w:cstheme="minorBidi"/>
      <w:kern w:val="2"/>
      <w:sz w:val="20"/>
      <w:szCs w:val="24"/>
    </w:rPr>
  </w:style>
  <w:style w:type="character" w:styleId="a7">
    <w:name w:val="annotation reference"/>
    <w:basedOn w:val="a0"/>
    <w:uiPriority w:val="99"/>
    <w:semiHidden/>
    <w:unhideWhenUsed/>
    <w:rsid w:val="00D837B9"/>
    <w:rPr>
      <w:rFonts w:ascii="Tahoma" w:hAnsi="Tahoma" w:cs="Tahoma"/>
      <w:b w:val="0"/>
      <w:i w:val="0"/>
      <w:caps w:val="0"/>
      <w:strike w:val="0"/>
      <w:sz w:val="16"/>
      <w:szCs w:val="16"/>
      <w:u w:val="none"/>
    </w:rPr>
  </w:style>
  <w:style w:type="paragraph" w:styleId="a8">
    <w:name w:val="annotation text"/>
    <w:basedOn w:val="a"/>
    <w:link w:val="Char1"/>
    <w:uiPriority w:val="99"/>
    <w:semiHidden/>
    <w:unhideWhenUsed/>
    <w:rsid w:val="00D837B9"/>
    <w:pPr>
      <w:spacing w:line="240" w:lineRule="auto"/>
    </w:pPr>
    <w:rPr>
      <w:rFonts w:ascii="Tahoma" w:hAnsi="Tahoma" w:cs="Tahoma"/>
      <w:sz w:val="16"/>
      <w:szCs w:val="20"/>
    </w:rPr>
  </w:style>
  <w:style w:type="character" w:customStyle="1" w:styleId="Char1">
    <w:name w:val="메모 텍스트 Char"/>
    <w:basedOn w:val="a0"/>
    <w:link w:val="a8"/>
    <w:uiPriority w:val="99"/>
    <w:semiHidden/>
    <w:rsid w:val="00D837B9"/>
    <w:rPr>
      <w:rFonts w:ascii="Tahoma" w:hAnsi="Tahoma" w:cs="Tahoma"/>
      <w:sz w:val="16"/>
      <w:szCs w:val="20"/>
    </w:rPr>
  </w:style>
  <w:style w:type="paragraph" w:styleId="a9">
    <w:name w:val="annotation subject"/>
    <w:basedOn w:val="a8"/>
    <w:next w:val="a8"/>
    <w:link w:val="Char2"/>
    <w:uiPriority w:val="99"/>
    <w:semiHidden/>
    <w:unhideWhenUsed/>
    <w:rsid w:val="00D837B9"/>
    <w:rPr>
      <w:b/>
      <w:bCs/>
    </w:rPr>
  </w:style>
  <w:style w:type="character" w:customStyle="1" w:styleId="Char2">
    <w:name w:val="메모 주제 Char"/>
    <w:basedOn w:val="Char1"/>
    <w:link w:val="a9"/>
    <w:uiPriority w:val="99"/>
    <w:semiHidden/>
    <w:rsid w:val="00D837B9"/>
    <w:rPr>
      <w:rFonts w:ascii="Tahoma" w:hAnsi="Tahoma" w:cs="Tahoma"/>
      <w:b/>
      <w:bCs/>
      <w:sz w:val="16"/>
      <w:szCs w:val="20"/>
    </w:rPr>
  </w:style>
  <w:style w:type="paragraph" w:styleId="aa">
    <w:name w:val="Balloon Text"/>
    <w:basedOn w:val="a"/>
    <w:link w:val="Char3"/>
    <w:uiPriority w:val="99"/>
    <w:semiHidden/>
    <w:unhideWhenUsed/>
    <w:rsid w:val="00D837B9"/>
    <w:pPr>
      <w:spacing w:line="240" w:lineRule="auto"/>
    </w:pPr>
    <w:rPr>
      <w:rFonts w:ascii="맑은 고딕" w:eastAsia="맑은 고딕"/>
      <w:sz w:val="18"/>
      <w:szCs w:val="18"/>
    </w:rPr>
  </w:style>
  <w:style w:type="character" w:customStyle="1" w:styleId="Char3">
    <w:name w:val="풍선 도움말 텍스트 Char"/>
    <w:basedOn w:val="a0"/>
    <w:link w:val="aa"/>
    <w:uiPriority w:val="99"/>
    <w:semiHidden/>
    <w:rsid w:val="00D837B9"/>
    <w:rPr>
      <w:rFonts w:ascii="맑은 고딕" w:eastAsia="맑은 고딕" w:hAnsi="Arial" w:cs="Arial"/>
      <w:sz w:val="18"/>
      <w:szCs w:val="18"/>
    </w:rPr>
  </w:style>
  <w:style w:type="paragraph" w:customStyle="1" w:styleId="ab">
    <w:name w:val="바탕글"/>
    <w:basedOn w:val="a"/>
    <w:rsid w:val="00DC3785"/>
    <w:pPr>
      <w:widowControl w:val="0"/>
      <w:wordWrap w:val="0"/>
      <w:autoSpaceDE w:val="0"/>
      <w:autoSpaceDN w:val="0"/>
      <w:spacing w:line="384" w:lineRule="auto"/>
      <w:jc w:val="both"/>
      <w:textAlignment w:val="baseline"/>
    </w:pPr>
    <w:rPr>
      <w:rFonts w:eastAsia="Times New Roman" w:hAnsi="Times New Roman" w:cs="Times New Roman"/>
      <w:color w:val="000000"/>
      <w:sz w:val="20"/>
      <w:szCs w:val="20"/>
    </w:rPr>
  </w:style>
  <w:style w:type="character" w:styleId="ac">
    <w:name w:val="Hyperlink"/>
    <w:basedOn w:val="a0"/>
    <w:uiPriority w:val="99"/>
    <w:unhideWhenUsed/>
    <w:rsid w:val="008443DA"/>
    <w:rPr>
      <w:color w:val="0563C1" w:themeColor="hyperlink"/>
      <w:u w:val="single"/>
    </w:rPr>
  </w:style>
  <w:style w:type="character" w:customStyle="1" w:styleId="UnresolvedMention1">
    <w:name w:val="Unresolved Mention1"/>
    <w:basedOn w:val="a0"/>
    <w:uiPriority w:val="99"/>
    <w:semiHidden/>
    <w:unhideWhenUsed/>
    <w:rsid w:val="008443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284</Words>
  <Characters>1624</Characters>
  <Application>Microsoft Office Word</Application>
  <DocSecurity>0</DocSecurity>
  <Lines>13</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PED나재윤</dc:creator>
  <cp:lastModifiedBy>Na Jae Yoon</cp:lastModifiedBy>
  <cp:revision>2</cp:revision>
  <dcterms:created xsi:type="dcterms:W3CDTF">2021-08-31T11:17:00Z</dcterms:created>
  <dcterms:modified xsi:type="dcterms:W3CDTF">2021-08-31T11:17:00Z</dcterms:modified>
</cp:coreProperties>
</file>