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049A4" w14:textId="1C999E7B" w:rsidR="004B3A01" w:rsidRPr="000440CC" w:rsidRDefault="004B3A01" w:rsidP="004B3A01">
      <w:pPr>
        <w:spacing w:line="360" w:lineRule="auto"/>
        <w:rPr>
          <w:b/>
          <w:bCs/>
          <w:sz w:val="20"/>
          <w:szCs w:val="20"/>
        </w:rPr>
      </w:pPr>
      <w:r w:rsidRPr="000440CC">
        <w:rPr>
          <w:b/>
          <w:bCs/>
          <w:sz w:val="20"/>
          <w:szCs w:val="20"/>
        </w:rPr>
        <w:t xml:space="preserve">Table 4 Results </w:t>
      </w:r>
      <w:r w:rsidR="000440CC" w:rsidRPr="000440CC">
        <w:rPr>
          <w:b/>
          <w:bCs/>
          <w:sz w:val="20"/>
          <w:szCs w:val="20"/>
        </w:rPr>
        <w:t>validation explicitly</w:t>
      </w:r>
      <w:r w:rsidRPr="000440CC">
        <w:rPr>
          <w:b/>
          <w:bCs/>
          <w:sz w:val="20"/>
          <w:szCs w:val="20"/>
        </w:rPr>
        <w:t xml:space="preserve"> referring to the Xue P and Sheng B model specific cut-off thresholds.</w:t>
      </w:r>
    </w:p>
    <w:tbl>
      <w:tblPr>
        <w:tblStyle w:val="TableGridLigh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6"/>
        <w:gridCol w:w="1621"/>
        <w:gridCol w:w="1621"/>
        <w:gridCol w:w="1981"/>
        <w:gridCol w:w="1441"/>
      </w:tblGrid>
      <w:tr w:rsidR="004B3A01" w:rsidRPr="000440CC" w14:paraId="1DB61191" w14:textId="77777777" w:rsidTr="00F1649F">
        <w:tc>
          <w:tcPr>
            <w:tcW w:w="1440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1625CD2E" w14:textId="77777777" w:rsidR="004B3A01" w:rsidRPr="000440CC" w:rsidRDefault="004B3A01" w:rsidP="00F1649F">
            <w:pPr>
              <w:spacing w:before="240" w:after="160"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0440CC">
              <w:rPr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866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433D24D1" w14:textId="77777777" w:rsidR="004B3A01" w:rsidRPr="000440CC" w:rsidRDefault="004B3A01" w:rsidP="00F1649F">
            <w:pPr>
              <w:spacing w:before="240" w:after="160"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0440CC">
              <w:rPr>
                <w:b/>
                <w:bCs/>
                <w:sz w:val="20"/>
                <w:szCs w:val="20"/>
              </w:rPr>
              <w:t>Sensitivity</w:t>
            </w:r>
          </w:p>
        </w:tc>
        <w:tc>
          <w:tcPr>
            <w:tcW w:w="866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1BBA4E3A" w14:textId="77777777" w:rsidR="004B3A01" w:rsidRPr="000440CC" w:rsidRDefault="004B3A01" w:rsidP="00F1649F">
            <w:pPr>
              <w:spacing w:before="240" w:after="160"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0440CC">
              <w:rPr>
                <w:b/>
                <w:bCs/>
                <w:sz w:val="20"/>
                <w:szCs w:val="20"/>
              </w:rPr>
              <w:t>Specificity</w:t>
            </w:r>
          </w:p>
        </w:tc>
        <w:tc>
          <w:tcPr>
            <w:tcW w:w="1058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5557DAEA" w14:textId="77777777" w:rsidR="004B3A01" w:rsidRPr="000440CC" w:rsidRDefault="004B3A01" w:rsidP="00F1649F">
            <w:pPr>
              <w:spacing w:before="240" w:after="160"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0440CC">
              <w:rPr>
                <w:b/>
                <w:bCs/>
                <w:sz w:val="20"/>
                <w:szCs w:val="20"/>
              </w:rPr>
              <w:t>Model Threshold</w:t>
            </w:r>
          </w:p>
        </w:tc>
        <w:tc>
          <w:tcPr>
            <w:tcW w:w="770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267626AA" w14:textId="77777777" w:rsidR="004B3A01" w:rsidRPr="000440CC" w:rsidRDefault="004B3A01" w:rsidP="00F1649F">
            <w:pPr>
              <w:spacing w:before="240" w:after="160"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0440CC">
              <w:rPr>
                <w:b/>
                <w:bCs/>
                <w:sz w:val="20"/>
                <w:szCs w:val="20"/>
              </w:rPr>
              <w:t>Youden J</w:t>
            </w:r>
          </w:p>
        </w:tc>
      </w:tr>
      <w:tr w:rsidR="004B3A01" w:rsidRPr="000440CC" w14:paraId="16977FBA" w14:textId="77777777" w:rsidTr="00F1649F">
        <w:tc>
          <w:tcPr>
            <w:tcW w:w="1440" w:type="pct"/>
            <w:tcBorders>
              <w:top w:val="single" w:sz="2" w:space="0" w:color="auto"/>
            </w:tcBorders>
            <w:hideMark/>
          </w:tcPr>
          <w:p w14:paraId="6CCC97ED" w14:textId="77777777" w:rsidR="004B3A01" w:rsidRPr="000440CC" w:rsidRDefault="004B3A01" w:rsidP="00F1649F">
            <w:pPr>
              <w:spacing w:before="240" w:after="160" w:line="276" w:lineRule="auto"/>
              <w:rPr>
                <w:sz w:val="20"/>
                <w:szCs w:val="20"/>
              </w:rPr>
            </w:pPr>
            <w:r w:rsidRPr="000440CC">
              <w:rPr>
                <w:sz w:val="20"/>
                <w:szCs w:val="20"/>
              </w:rPr>
              <w:t xml:space="preserve">Validation cohort with </w:t>
            </w:r>
          </w:p>
          <w:p w14:paraId="7FED5E66" w14:textId="77777777" w:rsidR="004B3A01" w:rsidRPr="000440CC" w:rsidRDefault="004B3A01" w:rsidP="00F1649F">
            <w:pPr>
              <w:spacing w:before="240" w:after="160" w:line="276" w:lineRule="auto"/>
              <w:rPr>
                <w:sz w:val="20"/>
                <w:szCs w:val="20"/>
              </w:rPr>
            </w:pPr>
            <w:r w:rsidRPr="000440CC">
              <w:rPr>
                <w:sz w:val="20"/>
                <w:szCs w:val="20"/>
              </w:rPr>
              <w:t>Xue P model</w:t>
            </w:r>
          </w:p>
        </w:tc>
        <w:tc>
          <w:tcPr>
            <w:tcW w:w="866" w:type="pct"/>
            <w:tcBorders>
              <w:top w:val="single" w:sz="2" w:space="0" w:color="auto"/>
            </w:tcBorders>
            <w:hideMark/>
          </w:tcPr>
          <w:p w14:paraId="504B6045" w14:textId="77777777" w:rsidR="004B3A01" w:rsidRPr="000440CC" w:rsidRDefault="004B3A01" w:rsidP="00F1649F">
            <w:pPr>
              <w:spacing w:before="240" w:after="160" w:line="276" w:lineRule="auto"/>
              <w:rPr>
                <w:sz w:val="20"/>
                <w:szCs w:val="20"/>
              </w:rPr>
            </w:pPr>
            <w:r w:rsidRPr="000440CC">
              <w:rPr>
                <w:sz w:val="20"/>
                <w:szCs w:val="20"/>
              </w:rPr>
              <w:t>56.5%</w:t>
            </w:r>
          </w:p>
        </w:tc>
        <w:tc>
          <w:tcPr>
            <w:tcW w:w="866" w:type="pct"/>
            <w:tcBorders>
              <w:top w:val="single" w:sz="2" w:space="0" w:color="auto"/>
            </w:tcBorders>
            <w:hideMark/>
          </w:tcPr>
          <w:p w14:paraId="76B92296" w14:textId="77777777" w:rsidR="004B3A01" w:rsidRPr="000440CC" w:rsidRDefault="004B3A01" w:rsidP="00F1649F">
            <w:pPr>
              <w:spacing w:before="240" w:after="160" w:line="276" w:lineRule="auto"/>
              <w:rPr>
                <w:sz w:val="20"/>
                <w:szCs w:val="20"/>
              </w:rPr>
            </w:pPr>
            <w:r w:rsidRPr="000440CC">
              <w:rPr>
                <w:sz w:val="20"/>
                <w:szCs w:val="20"/>
              </w:rPr>
              <w:t>93.7%</w:t>
            </w:r>
          </w:p>
        </w:tc>
        <w:tc>
          <w:tcPr>
            <w:tcW w:w="1058" w:type="pct"/>
            <w:tcBorders>
              <w:top w:val="single" w:sz="2" w:space="0" w:color="auto"/>
            </w:tcBorders>
            <w:hideMark/>
          </w:tcPr>
          <w:p w14:paraId="3770C76F" w14:textId="77777777" w:rsidR="004B3A01" w:rsidRPr="000440CC" w:rsidRDefault="004B3A01" w:rsidP="00F1649F">
            <w:pPr>
              <w:spacing w:before="240" w:after="160" w:line="276" w:lineRule="auto"/>
              <w:rPr>
                <w:sz w:val="20"/>
                <w:szCs w:val="20"/>
              </w:rPr>
            </w:pPr>
            <w:r w:rsidRPr="000440CC">
              <w:rPr>
                <w:sz w:val="20"/>
                <w:szCs w:val="20"/>
              </w:rPr>
              <w:t>0.55</w:t>
            </w:r>
          </w:p>
        </w:tc>
        <w:tc>
          <w:tcPr>
            <w:tcW w:w="770" w:type="pct"/>
            <w:tcBorders>
              <w:top w:val="single" w:sz="2" w:space="0" w:color="auto"/>
            </w:tcBorders>
            <w:hideMark/>
          </w:tcPr>
          <w:p w14:paraId="7C9FB960" w14:textId="77777777" w:rsidR="004B3A01" w:rsidRPr="000440CC" w:rsidRDefault="004B3A01" w:rsidP="00F1649F">
            <w:pPr>
              <w:spacing w:before="240" w:after="160" w:line="276" w:lineRule="auto"/>
              <w:rPr>
                <w:sz w:val="20"/>
                <w:szCs w:val="20"/>
              </w:rPr>
            </w:pPr>
            <w:r w:rsidRPr="000440CC">
              <w:rPr>
                <w:sz w:val="20"/>
                <w:szCs w:val="20"/>
              </w:rPr>
              <w:t>0.50</w:t>
            </w:r>
          </w:p>
        </w:tc>
      </w:tr>
      <w:tr w:rsidR="004B3A01" w:rsidRPr="000440CC" w14:paraId="6590CB58" w14:textId="77777777" w:rsidTr="00F1649F">
        <w:trPr>
          <w:trHeight w:val="818"/>
        </w:trPr>
        <w:tc>
          <w:tcPr>
            <w:tcW w:w="1440" w:type="pct"/>
            <w:tcBorders>
              <w:bottom w:val="single" w:sz="2" w:space="0" w:color="auto"/>
            </w:tcBorders>
            <w:hideMark/>
          </w:tcPr>
          <w:p w14:paraId="4D0BD31E" w14:textId="77777777" w:rsidR="004B3A01" w:rsidRPr="000440CC" w:rsidRDefault="004B3A01" w:rsidP="00F1649F">
            <w:pPr>
              <w:spacing w:after="160"/>
              <w:rPr>
                <w:sz w:val="20"/>
                <w:szCs w:val="20"/>
              </w:rPr>
            </w:pPr>
            <w:r w:rsidRPr="000440CC">
              <w:rPr>
                <w:sz w:val="20"/>
                <w:szCs w:val="20"/>
              </w:rPr>
              <w:t xml:space="preserve">Validation cohort with </w:t>
            </w:r>
          </w:p>
          <w:p w14:paraId="59AF09DA" w14:textId="77777777" w:rsidR="004B3A01" w:rsidRPr="000440CC" w:rsidRDefault="004B3A01" w:rsidP="00F1649F">
            <w:pPr>
              <w:spacing w:before="240" w:after="160"/>
              <w:rPr>
                <w:sz w:val="20"/>
                <w:szCs w:val="20"/>
              </w:rPr>
            </w:pPr>
            <w:r w:rsidRPr="000440CC">
              <w:rPr>
                <w:sz w:val="20"/>
                <w:szCs w:val="20"/>
              </w:rPr>
              <w:t>Sheng B model</w:t>
            </w:r>
          </w:p>
        </w:tc>
        <w:tc>
          <w:tcPr>
            <w:tcW w:w="866" w:type="pct"/>
            <w:tcBorders>
              <w:bottom w:val="single" w:sz="2" w:space="0" w:color="auto"/>
            </w:tcBorders>
            <w:hideMark/>
          </w:tcPr>
          <w:p w14:paraId="2B19D5E0" w14:textId="77777777" w:rsidR="004B3A01" w:rsidRPr="000440CC" w:rsidRDefault="004B3A01" w:rsidP="00F1649F">
            <w:pPr>
              <w:spacing w:before="240" w:after="160"/>
              <w:rPr>
                <w:sz w:val="20"/>
                <w:szCs w:val="20"/>
              </w:rPr>
            </w:pPr>
            <w:r w:rsidRPr="000440CC">
              <w:rPr>
                <w:sz w:val="20"/>
                <w:szCs w:val="20"/>
              </w:rPr>
              <w:t>93.5%</w:t>
            </w:r>
          </w:p>
        </w:tc>
        <w:tc>
          <w:tcPr>
            <w:tcW w:w="866" w:type="pct"/>
            <w:tcBorders>
              <w:bottom w:val="single" w:sz="2" w:space="0" w:color="auto"/>
            </w:tcBorders>
            <w:hideMark/>
          </w:tcPr>
          <w:p w14:paraId="192EB883" w14:textId="77777777" w:rsidR="004B3A01" w:rsidRPr="000440CC" w:rsidRDefault="004B3A01" w:rsidP="00F1649F">
            <w:pPr>
              <w:spacing w:before="240" w:after="160"/>
              <w:rPr>
                <w:sz w:val="20"/>
                <w:szCs w:val="20"/>
              </w:rPr>
            </w:pPr>
            <w:r w:rsidRPr="000440CC">
              <w:rPr>
                <w:sz w:val="20"/>
                <w:szCs w:val="20"/>
              </w:rPr>
              <w:t>34.3%</w:t>
            </w:r>
          </w:p>
        </w:tc>
        <w:tc>
          <w:tcPr>
            <w:tcW w:w="1058" w:type="pct"/>
            <w:tcBorders>
              <w:bottom w:val="single" w:sz="2" w:space="0" w:color="auto"/>
            </w:tcBorders>
            <w:hideMark/>
          </w:tcPr>
          <w:p w14:paraId="30692DAB" w14:textId="77777777" w:rsidR="004B3A01" w:rsidRPr="000440CC" w:rsidRDefault="004B3A01" w:rsidP="00F1649F">
            <w:pPr>
              <w:spacing w:before="240" w:after="160"/>
              <w:rPr>
                <w:sz w:val="20"/>
                <w:szCs w:val="20"/>
              </w:rPr>
            </w:pPr>
            <w:r w:rsidRPr="000440CC">
              <w:rPr>
                <w:sz w:val="20"/>
                <w:szCs w:val="20"/>
              </w:rPr>
              <w:t>0.105</w:t>
            </w:r>
          </w:p>
        </w:tc>
        <w:tc>
          <w:tcPr>
            <w:tcW w:w="770" w:type="pct"/>
            <w:tcBorders>
              <w:bottom w:val="single" w:sz="2" w:space="0" w:color="auto"/>
            </w:tcBorders>
            <w:hideMark/>
          </w:tcPr>
          <w:p w14:paraId="4E09B5D0" w14:textId="77777777" w:rsidR="004B3A01" w:rsidRPr="000440CC" w:rsidRDefault="004B3A01" w:rsidP="00F1649F">
            <w:pPr>
              <w:spacing w:before="240" w:after="160"/>
              <w:rPr>
                <w:sz w:val="20"/>
                <w:szCs w:val="20"/>
              </w:rPr>
            </w:pPr>
            <w:r w:rsidRPr="000440CC">
              <w:rPr>
                <w:sz w:val="20"/>
                <w:szCs w:val="20"/>
              </w:rPr>
              <w:t>0.27</w:t>
            </w:r>
          </w:p>
        </w:tc>
      </w:tr>
    </w:tbl>
    <w:p w14:paraId="7ED5E68D" w14:textId="77777777" w:rsidR="004B3A01" w:rsidRPr="000440CC" w:rsidRDefault="004B3A01" w:rsidP="004B3A01">
      <w:pPr>
        <w:spacing w:line="360" w:lineRule="auto"/>
        <w:rPr>
          <w:b/>
          <w:bCs/>
          <w:sz w:val="20"/>
          <w:szCs w:val="20"/>
        </w:rPr>
      </w:pPr>
    </w:p>
    <w:p w14:paraId="5A588DEB" w14:textId="77777777" w:rsidR="002118CA" w:rsidRPr="000440CC" w:rsidRDefault="002118CA" w:rsidP="002118CA">
      <w:pPr>
        <w:spacing w:line="360" w:lineRule="auto"/>
        <w:rPr>
          <w:b/>
          <w:bCs/>
          <w:sz w:val="20"/>
          <w:szCs w:val="20"/>
        </w:rPr>
      </w:pPr>
    </w:p>
    <w:p w14:paraId="29681CAE" w14:textId="77777777" w:rsidR="00436781" w:rsidRDefault="00436781"/>
    <w:sectPr w:rsidR="0043678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8CA"/>
    <w:rsid w:val="000440CC"/>
    <w:rsid w:val="00067635"/>
    <w:rsid w:val="002118CA"/>
    <w:rsid w:val="003140E3"/>
    <w:rsid w:val="00436781"/>
    <w:rsid w:val="004B3A01"/>
    <w:rsid w:val="0096538D"/>
    <w:rsid w:val="00BC2E6A"/>
    <w:rsid w:val="00C23B49"/>
    <w:rsid w:val="00C8357F"/>
    <w:rsid w:val="00D240F1"/>
    <w:rsid w:val="00EE09F4"/>
    <w:rsid w:val="00F10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79BF9"/>
  <w15:chartTrackingRefBased/>
  <w15:docId w15:val="{D25947EF-782A-4E6B-B077-44747643D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8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18C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50"/>
      <w:lang w:bidi="th-TH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18C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40"/>
      <w:lang w:bidi="th-TH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18C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35"/>
      <w:lang w:bidi="th-TH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18C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8"/>
      <w:lang w:bidi="th-TH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18C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8"/>
      <w:lang w:bidi="th-TH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18C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8"/>
      <w:lang w:bidi="th-TH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18C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8"/>
      <w:lang w:bidi="th-TH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18C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8"/>
      <w:lang w:bidi="th-TH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18C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8"/>
      <w:lang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18CA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18CA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18CA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18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18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18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18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18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18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18C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bidi="th-TH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118CA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18C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35"/>
      <w:lang w:bidi="th-TH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118CA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2118C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8"/>
      <w:lang w:bidi="th-TH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118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18C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8"/>
      <w:lang w:bidi="th-TH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118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18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8"/>
      <w:lang w:bidi="th-TH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18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18CA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2118CA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4B3A01"/>
    <w:pPr>
      <w:spacing w:after="0" w:line="240" w:lineRule="auto"/>
    </w:pPr>
    <w:rPr>
      <w:kern w:val="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Thiti Atjimakul</dc:creator>
  <cp:keywords/>
  <dc:description/>
  <cp:lastModifiedBy>Bhushan Tandale</cp:lastModifiedBy>
  <cp:revision>6</cp:revision>
  <dcterms:created xsi:type="dcterms:W3CDTF">2025-12-17T03:19:00Z</dcterms:created>
  <dcterms:modified xsi:type="dcterms:W3CDTF">2026-02-12T11:28:00Z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9c3d1cb9-f344-4a66-85dd-3f94133a12d2</vt:lpwstr>
  </property>
</Properties>
</file>