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AB9B1B" w14:textId="34FE284F" w:rsidR="004B3A01" w:rsidRPr="00BC2E6A" w:rsidRDefault="004B3A01" w:rsidP="004B3A01">
      <w:pPr>
        <w:spacing w:line="360" w:lineRule="auto"/>
        <w:rPr>
          <w:b/>
          <w:bCs/>
          <w:sz w:val="20"/>
          <w:szCs w:val="20"/>
        </w:rPr>
      </w:pPr>
      <w:r w:rsidRPr="00BC2E6A">
        <w:rPr>
          <w:b/>
          <w:bCs/>
          <w:sz w:val="20"/>
          <w:szCs w:val="20"/>
        </w:rPr>
        <w:t>Table 3 Diagnostic indices of the CIN2</w:t>
      </w:r>
      <w:r w:rsidR="00BC2E6A" w:rsidRPr="00BC2E6A">
        <w:rPr>
          <w:b/>
          <w:bCs/>
          <w:sz w:val="20"/>
          <w:szCs w:val="20"/>
        </w:rPr>
        <w:t>+ predictive</w:t>
      </w:r>
      <w:r w:rsidRPr="00BC2E6A">
        <w:rPr>
          <w:b/>
          <w:bCs/>
          <w:sz w:val="20"/>
          <w:szCs w:val="20"/>
        </w:rPr>
        <w:t xml:space="preserve"> </w:t>
      </w:r>
      <w:r w:rsidR="000440CC" w:rsidRPr="00BC2E6A">
        <w:rPr>
          <w:b/>
          <w:bCs/>
          <w:sz w:val="20"/>
          <w:szCs w:val="20"/>
        </w:rPr>
        <w:t>model in</w:t>
      </w:r>
      <w:r w:rsidRPr="00BC2E6A">
        <w:rPr>
          <w:b/>
          <w:bCs/>
          <w:sz w:val="20"/>
          <w:szCs w:val="20"/>
        </w:rPr>
        <w:t xml:space="preserve"> the validation cohort with Xue P and Sheng B model corresponding optimal cut- off threshold </w:t>
      </w:r>
    </w:p>
    <w:tbl>
      <w:tblPr>
        <w:tblStyle w:val="TableGridLight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1"/>
        <w:gridCol w:w="1634"/>
        <w:gridCol w:w="1632"/>
        <w:gridCol w:w="1964"/>
        <w:gridCol w:w="1449"/>
      </w:tblGrid>
      <w:tr w:rsidR="004B3A01" w:rsidRPr="00BC2E6A" w14:paraId="0CB80076" w14:textId="77777777" w:rsidTr="00F1649F">
        <w:tc>
          <w:tcPr>
            <w:tcW w:w="1432" w:type="pct"/>
            <w:tcBorders>
              <w:top w:val="single" w:sz="2" w:space="0" w:color="auto"/>
              <w:bottom w:val="single" w:sz="2" w:space="0" w:color="auto"/>
            </w:tcBorders>
            <w:hideMark/>
          </w:tcPr>
          <w:p w14:paraId="726A128D" w14:textId="77777777" w:rsidR="004B3A01" w:rsidRPr="00BC2E6A" w:rsidRDefault="004B3A01" w:rsidP="00F1649F">
            <w:pPr>
              <w:spacing w:before="240" w:after="160" w:line="276" w:lineRule="auto"/>
              <w:rPr>
                <w:b/>
                <w:bCs/>
                <w:sz w:val="20"/>
                <w:szCs w:val="20"/>
              </w:rPr>
            </w:pPr>
            <w:r w:rsidRPr="00BC2E6A">
              <w:rPr>
                <w:b/>
                <w:bCs/>
                <w:sz w:val="20"/>
                <w:szCs w:val="20"/>
              </w:rPr>
              <w:t>Model</w:t>
            </w:r>
          </w:p>
        </w:tc>
        <w:tc>
          <w:tcPr>
            <w:tcW w:w="873" w:type="pct"/>
            <w:tcBorders>
              <w:top w:val="single" w:sz="2" w:space="0" w:color="auto"/>
              <w:bottom w:val="single" w:sz="2" w:space="0" w:color="auto"/>
            </w:tcBorders>
            <w:hideMark/>
          </w:tcPr>
          <w:p w14:paraId="6A56B0D1" w14:textId="77777777" w:rsidR="004B3A01" w:rsidRPr="00BC2E6A" w:rsidRDefault="004B3A01" w:rsidP="00F1649F">
            <w:pPr>
              <w:spacing w:before="240" w:after="160" w:line="276" w:lineRule="auto"/>
              <w:rPr>
                <w:b/>
                <w:bCs/>
                <w:sz w:val="20"/>
                <w:szCs w:val="20"/>
              </w:rPr>
            </w:pPr>
            <w:r w:rsidRPr="00BC2E6A">
              <w:rPr>
                <w:b/>
                <w:bCs/>
                <w:sz w:val="20"/>
                <w:szCs w:val="20"/>
              </w:rPr>
              <w:t>Sensitivity</w:t>
            </w:r>
          </w:p>
        </w:tc>
        <w:tc>
          <w:tcPr>
            <w:tcW w:w="872" w:type="pct"/>
            <w:tcBorders>
              <w:top w:val="single" w:sz="2" w:space="0" w:color="auto"/>
              <w:bottom w:val="single" w:sz="2" w:space="0" w:color="auto"/>
            </w:tcBorders>
            <w:hideMark/>
          </w:tcPr>
          <w:p w14:paraId="1ACA3D09" w14:textId="77777777" w:rsidR="004B3A01" w:rsidRPr="00BC2E6A" w:rsidRDefault="004B3A01" w:rsidP="00F1649F">
            <w:pPr>
              <w:spacing w:before="240" w:after="160" w:line="276" w:lineRule="auto"/>
              <w:rPr>
                <w:b/>
                <w:bCs/>
                <w:sz w:val="20"/>
                <w:szCs w:val="20"/>
              </w:rPr>
            </w:pPr>
            <w:r w:rsidRPr="00BC2E6A">
              <w:rPr>
                <w:b/>
                <w:bCs/>
                <w:sz w:val="20"/>
                <w:szCs w:val="20"/>
              </w:rPr>
              <w:t>Specificity</w:t>
            </w:r>
          </w:p>
        </w:tc>
        <w:tc>
          <w:tcPr>
            <w:tcW w:w="1049" w:type="pct"/>
            <w:tcBorders>
              <w:top w:val="single" w:sz="2" w:space="0" w:color="auto"/>
              <w:bottom w:val="single" w:sz="2" w:space="0" w:color="auto"/>
            </w:tcBorders>
            <w:hideMark/>
          </w:tcPr>
          <w:p w14:paraId="5B944674" w14:textId="77777777" w:rsidR="004B3A01" w:rsidRPr="00BC2E6A" w:rsidRDefault="004B3A01" w:rsidP="00F1649F">
            <w:pPr>
              <w:spacing w:before="240" w:after="160" w:line="276" w:lineRule="auto"/>
              <w:rPr>
                <w:b/>
                <w:bCs/>
                <w:sz w:val="20"/>
                <w:szCs w:val="20"/>
              </w:rPr>
            </w:pPr>
            <w:r w:rsidRPr="00BC2E6A">
              <w:rPr>
                <w:b/>
                <w:bCs/>
                <w:sz w:val="20"/>
                <w:szCs w:val="20"/>
              </w:rPr>
              <w:t>Optimal threshold</w:t>
            </w:r>
          </w:p>
        </w:tc>
        <w:tc>
          <w:tcPr>
            <w:tcW w:w="774" w:type="pct"/>
            <w:tcBorders>
              <w:top w:val="single" w:sz="2" w:space="0" w:color="auto"/>
              <w:bottom w:val="single" w:sz="2" w:space="0" w:color="auto"/>
            </w:tcBorders>
            <w:hideMark/>
          </w:tcPr>
          <w:p w14:paraId="625FB538" w14:textId="77777777" w:rsidR="004B3A01" w:rsidRPr="00BC2E6A" w:rsidRDefault="004B3A01" w:rsidP="00F1649F">
            <w:pPr>
              <w:spacing w:before="240" w:after="160" w:line="276" w:lineRule="auto"/>
              <w:rPr>
                <w:b/>
                <w:bCs/>
                <w:sz w:val="20"/>
                <w:szCs w:val="20"/>
              </w:rPr>
            </w:pPr>
            <w:r w:rsidRPr="00BC2E6A">
              <w:rPr>
                <w:b/>
                <w:bCs/>
                <w:sz w:val="20"/>
                <w:szCs w:val="20"/>
              </w:rPr>
              <w:t>Youden J</w:t>
            </w:r>
          </w:p>
        </w:tc>
      </w:tr>
      <w:tr w:rsidR="004B3A01" w:rsidRPr="00BC2E6A" w14:paraId="4752191B" w14:textId="77777777" w:rsidTr="00F1649F">
        <w:tc>
          <w:tcPr>
            <w:tcW w:w="1432" w:type="pct"/>
            <w:tcBorders>
              <w:top w:val="single" w:sz="2" w:space="0" w:color="auto"/>
            </w:tcBorders>
            <w:hideMark/>
          </w:tcPr>
          <w:p w14:paraId="09F65D8D" w14:textId="77777777" w:rsidR="004B3A01" w:rsidRPr="00BC2E6A" w:rsidRDefault="004B3A01" w:rsidP="00F1649F">
            <w:pPr>
              <w:spacing w:before="240" w:line="276" w:lineRule="auto"/>
              <w:jc w:val="center"/>
              <w:rPr>
                <w:sz w:val="20"/>
                <w:szCs w:val="20"/>
              </w:rPr>
            </w:pPr>
            <w:r w:rsidRPr="00BC2E6A">
              <w:rPr>
                <w:sz w:val="20"/>
                <w:szCs w:val="20"/>
              </w:rPr>
              <w:t>Validation cohort with</w:t>
            </w:r>
          </w:p>
          <w:p w14:paraId="4B6FA3EB" w14:textId="77777777" w:rsidR="004B3A01" w:rsidRPr="00BC2E6A" w:rsidRDefault="004B3A01" w:rsidP="00F1649F">
            <w:pPr>
              <w:spacing w:before="240" w:line="276" w:lineRule="auto"/>
              <w:jc w:val="center"/>
              <w:rPr>
                <w:sz w:val="20"/>
                <w:szCs w:val="20"/>
              </w:rPr>
            </w:pPr>
            <w:r w:rsidRPr="00BC2E6A">
              <w:rPr>
                <w:sz w:val="20"/>
                <w:szCs w:val="20"/>
              </w:rPr>
              <w:t>Xue P model</w:t>
            </w:r>
          </w:p>
        </w:tc>
        <w:tc>
          <w:tcPr>
            <w:tcW w:w="873" w:type="pct"/>
            <w:tcBorders>
              <w:top w:val="single" w:sz="2" w:space="0" w:color="auto"/>
            </w:tcBorders>
            <w:hideMark/>
          </w:tcPr>
          <w:p w14:paraId="14F042F8" w14:textId="77777777" w:rsidR="004B3A01" w:rsidRPr="00BC2E6A" w:rsidRDefault="004B3A01" w:rsidP="00F1649F">
            <w:pPr>
              <w:spacing w:before="240" w:line="276" w:lineRule="auto"/>
              <w:rPr>
                <w:sz w:val="20"/>
                <w:szCs w:val="20"/>
              </w:rPr>
            </w:pPr>
            <w:r w:rsidRPr="00BC2E6A">
              <w:rPr>
                <w:sz w:val="20"/>
                <w:szCs w:val="20"/>
              </w:rPr>
              <w:t>74.7%</w:t>
            </w:r>
          </w:p>
        </w:tc>
        <w:tc>
          <w:tcPr>
            <w:tcW w:w="872" w:type="pct"/>
            <w:tcBorders>
              <w:top w:val="single" w:sz="2" w:space="0" w:color="auto"/>
            </w:tcBorders>
            <w:hideMark/>
          </w:tcPr>
          <w:p w14:paraId="6045DA57" w14:textId="77777777" w:rsidR="004B3A01" w:rsidRPr="00BC2E6A" w:rsidRDefault="004B3A01" w:rsidP="00F1649F">
            <w:pPr>
              <w:spacing w:before="240" w:line="276" w:lineRule="auto"/>
              <w:rPr>
                <w:sz w:val="20"/>
                <w:szCs w:val="20"/>
              </w:rPr>
            </w:pPr>
            <w:r w:rsidRPr="00BC2E6A">
              <w:rPr>
                <w:sz w:val="20"/>
                <w:szCs w:val="20"/>
              </w:rPr>
              <w:t>84.0%</w:t>
            </w:r>
          </w:p>
        </w:tc>
        <w:tc>
          <w:tcPr>
            <w:tcW w:w="1049" w:type="pct"/>
            <w:tcBorders>
              <w:top w:val="single" w:sz="2" w:space="0" w:color="auto"/>
            </w:tcBorders>
            <w:hideMark/>
          </w:tcPr>
          <w:p w14:paraId="72D628EC" w14:textId="77777777" w:rsidR="004B3A01" w:rsidRPr="00BC2E6A" w:rsidRDefault="004B3A01" w:rsidP="00F1649F">
            <w:pPr>
              <w:spacing w:before="240" w:line="276" w:lineRule="auto"/>
              <w:rPr>
                <w:sz w:val="20"/>
                <w:szCs w:val="20"/>
              </w:rPr>
            </w:pPr>
            <w:r w:rsidRPr="00BC2E6A">
              <w:rPr>
                <w:sz w:val="20"/>
                <w:szCs w:val="20"/>
              </w:rPr>
              <w:t>0.263</w:t>
            </w:r>
          </w:p>
        </w:tc>
        <w:tc>
          <w:tcPr>
            <w:tcW w:w="774" w:type="pct"/>
            <w:tcBorders>
              <w:top w:val="single" w:sz="2" w:space="0" w:color="auto"/>
            </w:tcBorders>
            <w:hideMark/>
          </w:tcPr>
          <w:p w14:paraId="1CECE677" w14:textId="77777777" w:rsidR="004B3A01" w:rsidRPr="00BC2E6A" w:rsidRDefault="004B3A01" w:rsidP="00F1649F">
            <w:pPr>
              <w:spacing w:before="240" w:line="276" w:lineRule="auto"/>
              <w:rPr>
                <w:sz w:val="20"/>
                <w:szCs w:val="20"/>
              </w:rPr>
            </w:pPr>
            <w:r w:rsidRPr="00BC2E6A">
              <w:rPr>
                <w:sz w:val="20"/>
                <w:szCs w:val="20"/>
              </w:rPr>
              <w:t>0.59</w:t>
            </w:r>
          </w:p>
        </w:tc>
      </w:tr>
      <w:tr w:rsidR="004B3A01" w:rsidRPr="00BC2E6A" w14:paraId="3069ECAF" w14:textId="77777777" w:rsidTr="00F1649F">
        <w:tc>
          <w:tcPr>
            <w:tcW w:w="1432" w:type="pct"/>
            <w:tcBorders>
              <w:bottom w:val="single" w:sz="2" w:space="0" w:color="auto"/>
            </w:tcBorders>
            <w:hideMark/>
          </w:tcPr>
          <w:p w14:paraId="3399EB4A" w14:textId="77777777" w:rsidR="004B3A01" w:rsidRPr="00BC2E6A" w:rsidRDefault="004B3A01" w:rsidP="00F1649F">
            <w:pPr>
              <w:spacing w:before="240" w:line="276" w:lineRule="auto"/>
              <w:jc w:val="center"/>
              <w:rPr>
                <w:sz w:val="20"/>
                <w:szCs w:val="20"/>
              </w:rPr>
            </w:pPr>
            <w:r w:rsidRPr="00BC2E6A">
              <w:rPr>
                <w:sz w:val="20"/>
                <w:szCs w:val="20"/>
              </w:rPr>
              <w:t>Validation cohort with</w:t>
            </w:r>
          </w:p>
          <w:p w14:paraId="32E43E7D" w14:textId="77777777" w:rsidR="004B3A01" w:rsidRPr="00BC2E6A" w:rsidRDefault="004B3A01" w:rsidP="00F1649F">
            <w:pPr>
              <w:spacing w:before="240" w:line="276" w:lineRule="auto"/>
              <w:jc w:val="center"/>
              <w:rPr>
                <w:sz w:val="20"/>
                <w:szCs w:val="20"/>
              </w:rPr>
            </w:pPr>
            <w:r w:rsidRPr="00BC2E6A">
              <w:rPr>
                <w:sz w:val="20"/>
                <w:szCs w:val="20"/>
              </w:rPr>
              <w:t>Sheng B model</w:t>
            </w:r>
          </w:p>
        </w:tc>
        <w:tc>
          <w:tcPr>
            <w:tcW w:w="873" w:type="pct"/>
            <w:tcBorders>
              <w:bottom w:val="single" w:sz="2" w:space="0" w:color="auto"/>
            </w:tcBorders>
            <w:hideMark/>
          </w:tcPr>
          <w:p w14:paraId="793E1B9F" w14:textId="77777777" w:rsidR="004B3A01" w:rsidRPr="00BC2E6A" w:rsidRDefault="004B3A01" w:rsidP="00F1649F">
            <w:pPr>
              <w:spacing w:before="240" w:line="276" w:lineRule="auto"/>
              <w:rPr>
                <w:sz w:val="20"/>
                <w:szCs w:val="20"/>
              </w:rPr>
            </w:pPr>
            <w:r w:rsidRPr="00BC2E6A">
              <w:rPr>
                <w:sz w:val="20"/>
                <w:szCs w:val="20"/>
              </w:rPr>
              <w:t>72.7%</w:t>
            </w:r>
          </w:p>
        </w:tc>
        <w:tc>
          <w:tcPr>
            <w:tcW w:w="872" w:type="pct"/>
            <w:tcBorders>
              <w:bottom w:val="single" w:sz="2" w:space="0" w:color="auto"/>
            </w:tcBorders>
            <w:hideMark/>
          </w:tcPr>
          <w:p w14:paraId="5EB69746" w14:textId="77777777" w:rsidR="004B3A01" w:rsidRPr="00BC2E6A" w:rsidRDefault="004B3A01" w:rsidP="00F1649F">
            <w:pPr>
              <w:spacing w:before="240" w:line="276" w:lineRule="auto"/>
              <w:rPr>
                <w:sz w:val="20"/>
                <w:szCs w:val="20"/>
              </w:rPr>
            </w:pPr>
            <w:r w:rsidRPr="00BC2E6A">
              <w:rPr>
                <w:sz w:val="20"/>
                <w:szCs w:val="20"/>
              </w:rPr>
              <w:t>75.9%</w:t>
            </w:r>
          </w:p>
        </w:tc>
        <w:tc>
          <w:tcPr>
            <w:tcW w:w="1049" w:type="pct"/>
            <w:tcBorders>
              <w:bottom w:val="single" w:sz="2" w:space="0" w:color="auto"/>
            </w:tcBorders>
            <w:hideMark/>
          </w:tcPr>
          <w:p w14:paraId="1DD643A8" w14:textId="77777777" w:rsidR="004B3A01" w:rsidRPr="00BC2E6A" w:rsidRDefault="004B3A01" w:rsidP="00F1649F">
            <w:pPr>
              <w:spacing w:before="240" w:line="276" w:lineRule="auto"/>
              <w:rPr>
                <w:sz w:val="20"/>
                <w:szCs w:val="20"/>
              </w:rPr>
            </w:pPr>
            <w:r w:rsidRPr="00BC2E6A">
              <w:rPr>
                <w:sz w:val="20"/>
                <w:szCs w:val="20"/>
              </w:rPr>
              <w:t>0.257</w:t>
            </w:r>
          </w:p>
        </w:tc>
        <w:tc>
          <w:tcPr>
            <w:tcW w:w="774" w:type="pct"/>
            <w:tcBorders>
              <w:bottom w:val="single" w:sz="2" w:space="0" w:color="auto"/>
            </w:tcBorders>
            <w:hideMark/>
          </w:tcPr>
          <w:p w14:paraId="3FEE34BC" w14:textId="77777777" w:rsidR="004B3A01" w:rsidRPr="00BC2E6A" w:rsidRDefault="004B3A01" w:rsidP="00F1649F">
            <w:pPr>
              <w:spacing w:before="240" w:line="276" w:lineRule="auto"/>
              <w:rPr>
                <w:sz w:val="20"/>
                <w:szCs w:val="20"/>
              </w:rPr>
            </w:pPr>
            <w:r w:rsidRPr="00BC2E6A">
              <w:rPr>
                <w:sz w:val="20"/>
                <w:szCs w:val="20"/>
              </w:rPr>
              <w:t>0.49</w:t>
            </w:r>
          </w:p>
        </w:tc>
      </w:tr>
    </w:tbl>
    <w:p w14:paraId="6AA9CDFD" w14:textId="77777777" w:rsidR="004B3A01" w:rsidRDefault="004B3A01" w:rsidP="004B3A01">
      <w:pPr>
        <w:spacing w:line="360" w:lineRule="auto"/>
      </w:pPr>
    </w:p>
    <w:sectPr w:rsidR="004B3A0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18CA"/>
    <w:rsid w:val="000440CC"/>
    <w:rsid w:val="00067635"/>
    <w:rsid w:val="002118CA"/>
    <w:rsid w:val="00436781"/>
    <w:rsid w:val="004B3A01"/>
    <w:rsid w:val="0096538D"/>
    <w:rsid w:val="00BC2E6A"/>
    <w:rsid w:val="00C23B49"/>
    <w:rsid w:val="00C8357F"/>
    <w:rsid w:val="00D240F1"/>
    <w:rsid w:val="00D9452F"/>
    <w:rsid w:val="00EE09F4"/>
    <w:rsid w:val="00F10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679BF9"/>
  <w15:chartTrackingRefBased/>
  <w15:docId w15:val="{D25947EF-782A-4E6B-B077-44747643D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18CA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bidi="ar-S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118C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50"/>
      <w:lang w:bidi="th-TH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118C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40"/>
      <w:lang w:bidi="th-TH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118CA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35"/>
      <w:lang w:bidi="th-TH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118CA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8"/>
      <w:lang w:bidi="th-TH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118CA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8"/>
      <w:lang w:bidi="th-TH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18CA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8"/>
      <w:lang w:bidi="th-TH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118CA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8"/>
      <w:lang w:bidi="th-TH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118CA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8"/>
      <w:lang w:bidi="th-TH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118CA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8"/>
      <w:lang w:bidi="th-TH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18CA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118CA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118CA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118C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118C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118C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118C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118C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118C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118C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  <w:lang w:bidi="th-TH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118CA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2118CA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35"/>
      <w:lang w:bidi="th-TH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118CA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2118CA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8"/>
      <w:lang w:bidi="th-TH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118C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118C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8"/>
      <w:lang w:bidi="th-TH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118C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118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8"/>
      <w:lang w:bidi="th-TH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118C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118CA"/>
    <w:rPr>
      <w:b/>
      <w:bCs/>
      <w:smallCaps/>
      <w:color w:val="0F4761" w:themeColor="accent1" w:themeShade="BF"/>
      <w:spacing w:val="5"/>
    </w:rPr>
  </w:style>
  <w:style w:type="table" w:styleId="PlainTable2">
    <w:name w:val="Plain Table 2"/>
    <w:basedOn w:val="TableNormal"/>
    <w:uiPriority w:val="42"/>
    <w:rsid w:val="002118CA"/>
    <w:pPr>
      <w:spacing w:after="0" w:line="240" w:lineRule="auto"/>
    </w:pPr>
    <w:rPr>
      <w:kern w:val="0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Light">
    <w:name w:val="Grid Table Light"/>
    <w:basedOn w:val="TableNormal"/>
    <w:uiPriority w:val="40"/>
    <w:rsid w:val="004B3A01"/>
    <w:pPr>
      <w:spacing w:after="0" w:line="240" w:lineRule="auto"/>
    </w:pPr>
    <w:rPr>
      <w:kern w:val="0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49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Thiti Atjimakul</dc:creator>
  <cp:keywords/>
  <dc:description/>
  <cp:lastModifiedBy>Bhushan Tandale</cp:lastModifiedBy>
  <cp:revision>6</cp:revision>
  <dcterms:created xsi:type="dcterms:W3CDTF">2025-12-17T03:19:00Z</dcterms:created>
  <dcterms:modified xsi:type="dcterms:W3CDTF">2026-02-12T11:28:00Z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9c3d1cb9-f344-4a66-85dd-3f94133a12d2</vt:lpwstr>
  </property>
</Properties>
</file>